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bookmarkEnd w:id="0"/>
    <w:p w14:paraId="3757C317" w14:textId="77777777" w:rsidR="003E6F1A" w:rsidRDefault="003E6F1A" w:rsidP="003E6F1A">
      <w:pPr>
        <w:pStyle w:val="BodyA"/>
        <w:keepNext/>
        <w:keepLines/>
        <w:spacing w:before="200"/>
        <w:outlineLvl w:val="2"/>
      </w:pPr>
      <w:r>
        <w:rPr>
          <w:rFonts w:ascii="Arial" w:eastAsia="Arial" w:hAnsi="Arial" w:cs="Arial"/>
          <w:noProof/>
          <w:sz w:val="20"/>
          <w:szCs w:val="20"/>
          <w:u w:color="4F81BD"/>
        </w:rPr>
        <mc:AlternateContent>
          <mc:Choice Requires="wps">
            <w:drawing>
              <wp:anchor distT="0" distB="0" distL="0" distR="0" simplePos="0" relativeHeight="251684864" behindDoc="0" locked="0" layoutInCell="1" allowOverlap="1" wp14:anchorId="2164B803" wp14:editId="2FF405C3">
                <wp:simplePos x="0" y="0"/>
                <wp:positionH relativeFrom="page">
                  <wp:posOffset>274320</wp:posOffset>
                </wp:positionH>
                <wp:positionV relativeFrom="line">
                  <wp:posOffset>22288</wp:posOffset>
                </wp:positionV>
                <wp:extent cx="7223760" cy="2235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223760" cy="223521"/>
                        </a:xfrm>
                        <a:prstGeom prst="rect">
                          <a:avLst/>
                        </a:prstGeom>
                        <a:solidFill>
                          <a:srgbClr val="F8D9FC"/>
                        </a:solidFill>
                        <a:ln w="12700" cap="flat">
                          <a:noFill/>
                          <a:miter lim="400000"/>
                        </a:ln>
                        <a:effectLst/>
                      </wps:spPr>
                      <wps:bodyPr/>
                    </wps:wsp>
                  </a:graphicData>
                </a:graphic>
              </wp:anchor>
            </w:drawing>
          </mc:Choice>
          <mc:Fallback>
            <w:pict>
              <v:rect w14:anchorId="3CFFC975" id="officeArt object" o:spid="_x0000_s1026" style="position:absolute;margin-left:21.6pt;margin-top:1.75pt;width:568.8pt;height:17.6pt;z-index:2516848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" fillcolor="#f8d9fc" stroked="f" strokeweight="1pt">
                <v:stroke miterlimit="4"/>
                <w10:wrap anchorx="page" anchory="line"/>
              </v:rect>
            </w:pict>
          </mc:Fallback>
        </mc:AlternateContent>
      </w:r>
    </w:p>
    <w:p w14:paraId="3CE408AC" w14:textId="77777777" w:rsidR="003E6F1A" w:rsidRDefault="003E6F1A" w:rsidP="003E6F1A">
      <w:pPr>
        <w:pStyle w:val="BodyA"/>
        <w:keepNext/>
        <w:keepLines/>
        <w:spacing w:before="200"/>
        <w:outlineLvl w:val="2"/>
      </w:pPr>
      <w:r>
        <w:rPr>
          <w:rFonts w:ascii="Arial" w:eastAsia="Arial" w:hAnsi="Arial" w:cs="Arial"/>
          <w:noProof/>
          <w:sz w:val="20"/>
          <w:szCs w:val="20"/>
          <w:u w:color="4F81BD"/>
        </w:rPr>
        <mc:AlternateContent>
          <mc:Choice Requires="wpg">
            <w:drawing>
              <wp:anchor distT="0" distB="0" distL="0" distR="0" simplePos="0" relativeHeight="251683840" behindDoc="0" locked="0" layoutInCell="1" allowOverlap="1" wp14:anchorId="3F8DC5EF" wp14:editId="3CEF2F3A">
                <wp:simplePos x="0" y="0"/>
                <wp:positionH relativeFrom="page">
                  <wp:posOffset>5003165</wp:posOffset>
                </wp:positionH>
                <wp:positionV relativeFrom="line">
                  <wp:posOffset>229234</wp:posOffset>
                </wp:positionV>
                <wp:extent cx="2377442" cy="776608"/>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377442" cy="776608"/>
                          <a:chOff x="0" y="-1"/>
                          <a:chExt cx="2377441" cy="776607"/>
                        </a:xfrm>
                      </wpg:grpSpPr>
                      <wps:wsp>
                        <wps:cNvPr id="1073741826" name="Shape 1073741826"/>
                        <wps:cNvSpPr/>
                        <wps:spPr>
                          <a:xfrm>
                            <a:off x="-1" y="123825"/>
                            <a:ext cx="1257937" cy="517527"/>
                          </a:xfrm>
                          <a:prstGeom prst="rect">
                            <a:avLst/>
                          </a:prstGeom>
                          <a:noFill/>
                          <a:ln w="12700" cap="flat">
                            <a:noFill/>
                            <a:miter lim="400000"/>
                          </a:ln>
                          <a:effectLst/>
                        </wps:spPr>
                        <wps:txbx>
                          <w:txbxContent>
                            <w:p w14:paraId="460641ED" w14:textId="09972505" w:rsidR="002E6FEC" w:rsidRPr="003E6F1A" w:rsidRDefault="002E6FEC" w:rsidP="003E6F1A">
                              <w:pPr>
                                <w:pStyle w:val="BodyA"/>
                                <w:keepNext/>
                                <w:keepLines/>
                                <w:spacing w:before="100" w:after="200" w:line="276" w:lineRule="auto"/>
                                <w:jc w:val="right"/>
                                <w:outlineLvl w:val="2"/>
                                <w:rPr>
                                  <w:lang w:val="en-CA"/>
                                </w:rPr>
                              </w:pPr>
                              <w:r>
                                <w:rPr>
                                  <w:rFonts w:ascii="Calibri" w:eastAsia="Calibri" w:hAnsi="Calibri" w:cs="Calibri"/>
                                  <w:b/>
                                  <w:bCs/>
                                  <w:color w:val="808080"/>
                                  <w:sz w:val="32"/>
                                  <w:szCs w:val="32"/>
                                  <w:u w:color="808080"/>
                                  <w:lang w:val="en-CA"/>
                                </w:rPr>
                                <w:t>Winter</w:t>
                              </w:r>
                            </w:p>
                          </w:txbxContent>
                        </wps:txbx>
                        <wps:bodyPr wrap="square" lIns="0" tIns="0" rIns="0" bIns="0" numCol="1" anchor="t">
                          <a:noAutofit/>
                        </wps:bodyPr>
                      </wps:wsp>
                      <wps:wsp>
                        <wps:cNvPr id="1073741827" name="Shape 1073741827"/>
                        <wps:cNvSpPr/>
                        <wps:spPr>
                          <a:xfrm>
                            <a:off x="1381124" y="-2"/>
                            <a:ext cx="996317" cy="756925"/>
                          </a:xfrm>
                          <a:prstGeom prst="rect">
                            <a:avLst/>
                          </a:prstGeom>
                          <a:noFill/>
                          <a:ln w="12700" cap="flat">
                            <a:noFill/>
                            <a:miter lim="400000"/>
                          </a:ln>
                          <a:effectLst/>
                        </wps:spPr>
                        <wps:txbx>
                          <w:txbxContent>
                            <w:p w14:paraId="3ED5F91F" w14:textId="5CF3E491" w:rsidR="002E6FEC" w:rsidRPr="003E6F1A" w:rsidRDefault="002E6FEC" w:rsidP="003E6F1A">
                              <w:pPr>
                                <w:pStyle w:val="BodyA"/>
                                <w:keepNext/>
                                <w:keepLines/>
                                <w:spacing w:before="100" w:after="200" w:line="276" w:lineRule="auto"/>
                                <w:outlineLvl w:val="2"/>
                                <w:rPr>
                                  <w:lang w:val="en-CA"/>
                                </w:rPr>
                              </w:pPr>
                              <w:r>
                                <w:rPr>
                                  <w:rFonts w:ascii="Calibri" w:eastAsia="Calibri" w:hAnsi="Calibri" w:cs="Calibri"/>
                                  <w:color w:val="F7D8FC"/>
                                  <w:sz w:val="92"/>
                                  <w:szCs w:val="92"/>
                                  <w:u w:color="548DD4"/>
                                  <w:lang w:val="en-CA"/>
                                </w:rPr>
                                <w:t>20</w:t>
                              </w:r>
                            </w:p>
                          </w:txbxContent>
                        </wps:txbx>
                        <wps:bodyPr wrap="square" lIns="0" tIns="0" rIns="0" bIns="0" numCol="1" anchor="t">
                          <a:noAutofit/>
                        </wps:bodyPr>
                      </wps:wsp>
                      <wps:wsp>
                        <wps:cNvPr id="1073741828" name="Shape 1073741828"/>
                        <wps:cNvCnPr/>
                        <wps:spPr>
                          <a:xfrm flipH="1">
                            <a:off x="1333499" y="190500"/>
                            <a:ext cx="2" cy="586107"/>
                          </a:xfrm>
                          <a:prstGeom prst="line">
                            <a:avLst/>
                          </a:prstGeom>
                          <a:noFill/>
                          <a:ln w="19050" cap="flat">
                            <a:solidFill>
                              <a:srgbClr val="808080"/>
                            </a:solidFill>
                            <a:prstDash val="solid"/>
                            <a:round/>
                          </a:ln>
                          <a:effectLst/>
                        </wps:spPr>
                        <wps:bodyPr/>
                      </wps:wsp>
                    </wpg:wgp>
                  </a:graphicData>
                </a:graphic>
              </wp:anchor>
            </w:drawing>
          </mc:Choice>
          <mc:Fallback>
            <w:pict>
              <v:group w14:anchorId="3F8DC5EF" id="officeArt object" o:spid="_x0000_s1026" style="position:absolute;margin-left:393.95pt;margin-top:18.05pt;width:187.2pt;height:61.15pt;z-index:251683840;mso-wrap-distance-left:0;mso-wrap-distance-right:0;mso-position-horizontal-relative:page;mso-position-vertical-relative:line" coordorigin="" coordsize="23774,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">
                <v:rect id="Shape 1073741826" o:spid="_x0000_s1027" style="position:absolute;top:1238;width:12579;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" filled="f" stroked="f" strokeweight="1pt">
                  <v:stroke miterlimit="4"/>
                  <v:textbox inset="0,0,0,0">
                    <w:txbxContent>
                      <w:p w14:paraId="460641ED" w14:textId="09972505" w:rsidR="002E6FEC" w:rsidRPr="003E6F1A" w:rsidRDefault="002E6FEC" w:rsidP="003E6F1A">
                        <w:pPr>
                          <w:pStyle w:val="BodyA"/>
                          <w:keepNext/>
                          <w:keepLines/>
                          <w:spacing w:before="100" w:after="200" w:line="276" w:lineRule="auto"/>
                          <w:jc w:val="right"/>
                          <w:outlineLvl w:val="2"/>
                          <w:rPr>
                            <w:lang w:val="en-CA"/>
                          </w:rPr>
                        </w:pPr>
                        <w:r>
                          <w:rPr>
                            <w:rFonts w:ascii="Calibri" w:eastAsia="Calibri" w:hAnsi="Calibri" w:cs="Calibri"/>
                            <w:b/>
                            <w:bCs/>
                            <w:color w:val="808080"/>
                            <w:sz w:val="32"/>
                            <w:szCs w:val="32"/>
                            <w:u w:color="808080"/>
                            <w:lang w:val="en-CA"/>
                          </w:rPr>
                          <w:t>Winter</w:t>
                        </w:r>
                      </w:p>
                    </w:txbxContent>
                  </v:textbox>
                </v:rect>
                <v:rect id="Shape 1073741827" o:spid="_x0000_s1028" style="position:absolute;left:13811;width:9963;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" filled="f" stroked="f" strokeweight="1pt">
                  <v:stroke miterlimit="4"/>
                  <v:textbox inset="0,0,0,0">
                    <w:txbxContent>
                      <w:p w14:paraId="3ED5F91F" w14:textId="5CF3E491" w:rsidR="002E6FEC" w:rsidRPr="003E6F1A" w:rsidRDefault="002E6FEC" w:rsidP="003E6F1A">
                        <w:pPr>
                          <w:pStyle w:val="BodyA"/>
                          <w:keepNext/>
                          <w:keepLines/>
                          <w:spacing w:before="100" w:after="200" w:line="276" w:lineRule="auto"/>
                          <w:outlineLvl w:val="2"/>
                          <w:rPr>
                            <w:lang w:val="en-CA"/>
                          </w:rPr>
                        </w:pPr>
                        <w:r>
                          <w:rPr>
                            <w:rFonts w:ascii="Calibri" w:eastAsia="Calibri" w:hAnsi="Calibri" w:cs="Calibri"/>
                            <w:color w:val="F7D8FC"/>
                            <w:sz w:val="92"/>
                            <w:szCs w:val="92"/>
                            <w:u w:color="548DD4"/>
                            <w:lang w:val="en-CA"/>
                          </w:rPr>
                          <w:t>20</w:t>
                        </w:r>
                      </w:p>
                    </w:txbxContent>
                  </v:textbox>
                </v:rect>
                <v:line id="Shape 1073741828" o:spid="_x0000_s1029" style="position:absolute;flip:x;visibility:visible;mso-wrap-style:square" from="13334,1905" to="13335,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" strokecolor="gray" strokeweight="1.5pt"/>
                <w10:wrap anchorx="page" anchory="line"/>
              </v:group>
            </w:pict>
          </mc:Fallback>
        </mc:AlternateContent>
      </w:r>
    </w:p>
    <w:p w14:paraId="132D749F" w14:textId="77777777" w:rsidR="003E6F1A" w:rsidRDefault="003E6F1A" w:rsidP="003E6F1A">
      <w:pPr>
        <w:pStyle w:val="BodyA"/>
        <w:keepNext/>
        <w:keepLines/>
        <w:spacing w:before="200"/>
        <w:outlineLvl w:val="2"/>
      </w:pPr>
    </w:p>
    <w:p w14:paraId="51DFABD6" w14:textId="77777777" w:rsidR="003E6F1A" w:rsidRDefault="003E6F1A" w:rsidP="003E6F1A">
      <w:pPr>
        <w:pStyle w:val="BodyA"/>
        <w:keepNext/>
        <w:keepLines/>
        <w:spacing w:before="200"/>
        <w:outlineLvl w:val="2"/>
      </w:pPr>
    </w:p>
    <w:p w14:paraId="0CD013CD" w14:textId="77777777" w:rsidR="003E6F1A" w:rsidRDefault="003E6F1A" w:rsidP="003E6F1A">
      <w:pPr>
        <w:pStyle w:val="BodyA"/>
        <w:keepNext/>
        <w:keepLines/>
        <w:spacing w:before="200"/>
        <w:outlineLvl w:val="2"/>
      </w:pPr>
    </w:p>
    <w:p w14:paraId="259457E5" w14:textId="77777777" w:rsidR="003E6F1A" w:rsidRDefault="003E6F1A" w:rsidP="003E6F1A">
      <w:pPr>
        <w:pStyle w:val="BodyA"/>
        <w:keepNext/>
        <w:keepLines/>
        <w:spacing w:before="200"/>
        <w:outlineLvl w:val="2"/>
      </w:pPr>
    </w:p>
    <w:p w14:paraId="46FCBD6A" w14:textId="77777777" w:rsidR="003E6F1A" w:rsidRDefault="003E6F1A" w:rsidP="003E6F1A">
      <w:pPr>
        <w:pStyle w:val="BodyA"/>
        <w:keepNext/>
        <w:keepLines/>
        <w:spacing w:before="200"/>
        <w:outlineLvl w:val="2"/>
      </w:pPr>
    </w:p>
    <w:p w14:paraId="68FB6173" w14:textId="77777777" w:rsidR="003E6F1A" w:rsidRDefault="003E6F1A" w:rsidP="003E6F1A">
      <w:pPr>
        <w:pStyle w:val="BodyA"/>
        <w:keepNext/>
        <w:keepLines/>
        <w:spacing w:before="100" w:after="200"/>
        <w:outlineLvl w:val="2"/>
      </w:pPr>
    </w:p>
    <w:p w14:paraId="0ED65FBB" w14:textId="77777777" w:rsidR="003E6F1A" w:rsidRDefault="003E6F1A" w:rsidP="004D764F">
      <w:pPr>
        <w:pStyle w:val="TOCHeading"/>
      </w:pPr>
      <w:r>
        <w:rPr>
          <w:noProof/>
          <w:u w:color="000000"/>
        </w:rPr>
        <mc:AlternateContent>
          <mc:Choice Requires="wps">
            <w:drawing>
              <wp:anchor distT="0" distB="0" distL="0" distR="0" simplePos="0" relativeHeight="251685888" behindDoc="0" locked="0" layoutInCell="1" allowOverlap="1" wp14:anchorId="3EF38FE6" wp14:editId="20E43D81">
                <wp:simplePos x="0" y="0"/>
                <wp:positionH relativeFrom="page">
                  <wp:posOffset>829309</wp:posOffset>
                </wp:positionH>
                <wp:positionV relativeFrom="line">
                  <wp:posOffset>319085</wp:posOffset>
                </wp:positionV>
                <wp:extent cx="5897880" cy="341820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897880" cy="3418205"/>
                        </a:xfrm>
                        <a:prstGeom prst="rect">
                          <a:avLst/>
                        </a:prstGeom>
                        <a:noFill/>
                        <a:ln w="12700" cap="flat">
                          <a:noFill/>
                          <a:miter lim="400000"/>
                        </a:ln>
                        <a:effectLst/>
                      </wps:spPr>
                      <wps:txbx>
                        <w:txbxContent>
                          <w:p w14:paraId="1FD352D8" w14:textId="2B424299" w:rsidR="002E6FEC" w:rsidRDefault="002E6FEC" w:rsidP="003E6F1A">
                            <w:pPr>
                              <w:pStyle w:val="BodyA"/>
                              <w:keepNext/>
                              <w:keepLines/>
                              <w:spacing w:before="100" w:after="200" w:line="276" w:lineRule="auto"/>
                              <w:outlineLvl w:val="2"/>
                              <w:rPr>
                                <w:rFonts w:ascii="Calibri" w:eastAsia="Calibri" w:hAnsi="Calibri" w:cs="Calibri"/>
                                <w:sz w:val="56"/>
                                <w:szCs w:val="56"/>
                                <w:u w:color="4F81BD"/>
                              </w:rPr>
                            </w:pPr>
                            <w:r>
                              <w:rPr>
                                <w:rFonts w:ascii="Calibri" w:eastAsia="Calibri" w:hAnsi="Calibri" w:cs="Calibri"/>
                                <w:sz w:val="56"/>
                                <w:szCs w:val="56"/>
                                <w:u w:color="4F81BD"/>
                              </w:rPr>
                              <w:t>Civil Procedure Summary</w:t>
                            </w:r>
                          </w:p>
                          <w:p w14:paraId="5A325D15" w14:textId="42D75C82" w:rsidR="002E6FEC" w:rsidRDefault="002E6FEC" w:rsidP="003E6F1A">
                            <w:pPr>
                              <w:pStyle w:val="BodyA"/>
                              <w:keepNext/>
                              <w:keepLines/>
                              <w:spacing w:before="100" w:after="200" w:line="276" w:lineRule="auto"/>
                              <w:outlineLvl w:val="2"/>
                            </w:pPr>
                            <w:r>
                              <w:rPr>
                                <w:rFonts w:ascii="Calibri" w:eastAsia="Calibri" w:hAnsi="Calibri" w:cs="Calibri"/>
                                <w:sz w:val="20"/>
                                <w:szCs w:val="20"/>
                                <w:u w:color="4F81BD"/>
                              </w:rPr>
                              <w:t>Professors Armstrong and Emmett</w:t>
                            </w:r>
                          </w:p>
                        </w:txbxContent>
                      </wps:txbx>
                      <wps:bodyPr wrap="square" lIns="45718" tIns="45718" rIns="45718" bIns="45718" numCol="1" anchor="t">
                        <a:noAutofit/>
                      </wps:bodyPr>
                    </wps:wsp>
                  </a:graphicData>
                </a:graphic>
              </wp:anchor>
            </w:drawing>
          </mc:Choice>
          <mc:Fallback>
            <w:pict>
              <v:rect w14:anchorId="3EF38FE6" id="_x0000_s1030" style="position:absolute;left:0;text-align:left;margin-left:65.3pt;margin-top:25.1pt;width:464.4pt;height:269.15pt;z-index:2516858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" filled="f" stroked="f" strokeweight="1pt">
                <v:stroke miterlimit="4"/>
                <v:textbox inset="1.2699mm,1.2699mm,1.2699mm,1.2699mm">
                  <w:txbxContent>
                    <w:p w14:paraId="1FD352D8" w14:textId="2B424299" w:rsidR="002E6FEC" w:rsidRDefault="002E6FEC" w:rsidP="003E6F1A">
                      <w:pPr>
                        <w:pStyle w:val="BodyA"/>
                        <w:keepNext/>
                        <w:keepLines/>
                        <w:spacing w:before="100" w:after="200" w:line="276" w:lineRule="auto"/>
                        <w:outlineLvl w:val="2"/>
                        <w:rPr>
                          <w:rFonts w:ascii="Calibri" w:eastAsia="Calibri" w:hAnsi="Calibri" w:cs="Calibri"/>
                          <w:sz w:val="56"/>
                          <w:szCs w:val="56"/>
                          <w:u w:color="4F81BD"/>
                        </w:rPr>
                      </w:pPr>
                      <w:r>
                        <w:rPr>
                          <w:rFonts w:ascii="Calibri" w:eastAsia="Calibri" w:hAnsi="Calibri" w:cs="Calibri"/>
                          <w:sz w:val="56"/>
                          <w:szCs w:val="56"/>
                          <w:u w:color="4F81BD"/>
                        </w:rPr>
                        <w:t>Civil Procedure Summary</w:t>
                      </w:r>
                    </w:p>
                    <w:p w14:paraId="5A325D15" w14:textId="42D75C82" w:rsidR="002E6FEC" w:rsidRDefault="002E6FEC" w:rsidP="003E6F1A">
                      <w:pPr>
                        <w:pStyle w:val="BodyA"/>
                        <w:keepNext/>
                        <w:keepLines/>
                        <w:spacing w:before="100" w:after="200" w:line="276" w:lineRule="auto"/>
                        <w:outlineLvl w:val="2"/>
                      </w:pPr>
                      <w:r>
                        <w:rPr>
                          <w:rFonts w:ascii="Calibri" w:eastAsia="Calibri" w:hAnsi="Calibri" w:cs="Calibri"/>
                          <w:sz w:val="20"/>
                          <w:szCs w:val="20"/>
                          <w:u w:color="4F81BD"/>
                        </w:rPr>
                        <w:t>Professors Armstrong and Emmett</w:t>
                      </w:r>
                    </w:p>
                  </w:txbxContent>
                </v:textbox>
                <w10:wrap anchorx="page" anchory="line"/>
              </v:rect>
            </w:pict>
          </mc:Fallback>
        </mc:AlternateContent>
      </w:r>
    </w:p>
    <w:p w14:paraId="51235270" w14:textId="77777777" w:rsidR="003E6F1A" w:rsidRDefault="003E6F1A" w:rsidP="004D764F">
      <w:pPr>
        <w:pStyle w:val="TOCHeading"/>
      </w:pPr>
    </w:p>
    <w:p w14:paraId="531E73CB" w14:textId="77777777" w:rsidR="003E6F1A" w:rsidRDefault="003E6F1A" w:rsidP="004D764F">
      <w:pPr>
        <w:pStyle w:val="TOCHeading"/>
      </w:pPr>
    </w:p>
    <w:p w14:paraId="24D41A0D" w14:textId="5463478A" w:rsidR="003E6F1A" w:rsidRDefault="003E6F1A" w:rsidP="004D764F">
      <w:pPr>
        <w:pStyle w:val="TOCHeading"/>
        <w:jc w:val="left"/>
      </w:pPr>
    </w:p>
    <w:p w14:paraId="77F82455" w14:textId="77777777" w:rsidR="003E6F1A" w:rsidRDefault="003E6F1A" w:rsidP="004D764F">
      <w:pPr>
        <w:pStyle w:val="TOCHeading"/>
      </w:pPr>
    </w:p>
    <w:p w14:paraId="5EFC4548" w14:textId="687CE066" w:rsidR="003E6F1A" w:rsidRDefault="003E6F1A" w:rsidP="003E6F1A">
      <w:pPr>
        <w:pStyle w:val="TOC1"/>
        <w:jc w:val="left"/>
        <w:rPr>
          <w:sz w:val="28"/>
          <w:szCs w:val="28"/>
        </w:rPr>
      </w:pPr>
    </w:p>
    <w:p w14:paraId="19B99135" w14:textId="7F046429" w:rsidR="004D764F" w:rsidRDefault="004D764F" w:rsidP="004D764F"/>
    <w:p w14:paraId="668364CA" w14:textId="59BE88CD" w:rsidR="004D764F" w:rsidRDefault="004D764F" w:rsidP="004D764F"/>
    <w:p w14:paraId="7D92FE21" w14:textId="77777777" w:rsidR="004D764F" w:rsidRPr="004D764F" w:rsidRDefault="004D764F" w:rsidP="004D764F"/>
    <w:p w14:paraId="44CD377D" w14:textId="77777777" w:rsidR="003E6F1A" w:rsidRDefault="003E6F1A" w:rsidP="00B33D5C">
      <w:pPr>
        <w:pStyle w:val="TOC1"/>
        <w:rPr>
          <w:sz w:val="28"/>
          <w:szCs w:val="28"/>
        </w:rPr>
      </w:pPr>
    </w:p>
    <w:p w14:paraId="33A56D3A" w14:textId="77777777" w:rsidR="003E6F1A" w:rsidRDefault="003E6F1A" w:rsidP="00B33D5C">
      <w:pPr>
        <w:pStyle w:val="TOC1"/>
        <w:rPr>
          <w:sz w:val="28"/>
          <w:szCs w:val="28"/>
        </w:rPr>
      </w:pPr>
    </w:p>
    <w:p w14:paraId="2502DD05" w14:textId="77777777" w:rsidR="003E6F1A" w:rsidRDefault="003E6F1A" w:rsidP="004D764F">
      <w:pPr>
        <w:pStyle w:val="TOC1"/>
        <w:jc w:val="left"/>
        <w:rPr>
          <w:sz w:val="28"/>
          <w:szCs w:val="28"/>
        </w:rPr>
      </w:pPr>
    </w:p>
    <w:p w14:paraId="7DBA57D0" w14:textId="77777777" w:rsidR="003E6F1A" w:rsidRDefault="003E6F1A" w:rsidP="00B33D5C">
      <w:pPr>
        <w:pStyle w:val="TOC1"/>
        <w:rPr>
          <w:sz w:val="28"/>
          <w:szCs w:val="28"/>
        </w:rPr>
      </w:pPr>
    </w:p>
    <w:p w14:paraId="37C2C5C0" w14:textId="77777777" w:rsidR="003E6F1A" w:rsidRDefault="003E6F1A" w:rsidP="00B33D5C">
      <w:pPr>
        <w:pStyle w:val="TOC1"/>
        <w:rPr>
          <w:sz w:val="28"/>
          <w:szCs w:val="28"/>
        </w:rPr>
      </w:pPr>
    </w:p>
    <w:p w14:paraId="31C48A5C" w14:textId="77777777" w:rsidR="003E6F1A" w:rsidRDefault="003E6F1A" w:rsidP="00B33D5C">
      <w:pPr>
        <w:pStyle w:val="TOC1"/>
        <w:rPr>
          <w:sz w:val="28"/>
          <w:szCs w:val="28"/>
        </w:rPr>
      </w:pPr>
    </w:p>
    <w:p w14:paraId="0B95A81A" w14:textId="3F98D903" w:rsidR="003E6F1A" w:rsidRDefault="003E6F1A" w:rsidP="00B33D5C">
      <w:pPr>
        <w:pStyle w:val="TOC1"/>
        <w:rPr>
          <w:sz w:val="28"/>
          <w:szCs w:val="28"/>
        </w:rPr>
      </w:pPr>
    </w:p>
    <w:p w14:paraId="65CA309D" w14:textId="77777777" w:rsidR="002E6FEC" w:rsidRPr="002E6FEC" w:rsidRDefault="002E6FEC" w:rsidP="002E6FEC"/>
    <w:p w14:paraId="53C6559D" w14:textId="77777777" w:rsidR="003E6F1A" w:rsidRDefault="003E6F1A" w:rsidP="00B33D5C">
      <w:pPr>
        <w:pStyle w:val="TOC1"/>
        <w:rPr>
          <w:sz w:val="28"/>
          <w:szCs w:val="28"/>
        </w:rPr>
      </w:pPr>
    </w:p>
    <w:p w14:paraId="035821EA" w14:textId="77777777" w:rsidR="003E6F1A" w:rsidRDefault="003E6F1A" w:rsidP="00B33D5C">
      <w:pPr>
        <w:pStyle w:val="TOC1"/>
        <w:rPr>
          <w:sz w:val="28"/>
          <w:szCs w:val="28"/>
        </w:rPr>
      </w:pPr>
    </w:p>
    <w:p w14:paraId="414F547E" w14:textId="09184693" w:rsidR="000D2FB0" w:rsidRDefault="007D1489" w:rsidP="00B33D5C">
      <w:pPr>
        <w:pStyle w:val="TOC1"/>
        <w:rPr>
          <w:rFonts w:cstheme="minorBidi"/>
          <w:noProof/>
          <w:sz w:val="22"/>
          <w:szCs w:val="22"/>
          <w:lang w:eastAsia="zh-CN"/>
        </w:rPr>
      </w:pPr>
      <w:r>
        <w:lastRenderedPageBreak/>
        <w:fldChar w:fldCharType="begin"/>
      </w:r>
      <w:r>
        <w:instrText xml:space="preserve"> TOC \o "1-3" \h \z \u </w:instrText>
      </w:r>
      <w:r>
        <w:fldChar w:fldCharType="separate"/>
      </w:r>
      <w:hyperlink w:anchor="_Toc6202137" w:history="1">
        <w:r w:rsidR="000D2FB0" w:rsidRPr="006D1DDC">
          <w:rPr>
            <w:rStyle w:val="Hyperlink"/>
            <w:noProof/>
          </w:rPr>
          <w:t>INTRODUCTION</w:t>
        </w:r>
        <w:r w:rsidR="000D2FB0">
          <w:rPr>
            <w:noProof/>
            <w:webHidden/>
          </w:rPr>
          <w:tab/>
        </w:r>
        <w:r w:rsidR="000D2FB0">
          <w:rPr>
            <w:noProof/>
            <w:webHidden/>
          </w:rPr>
          <w:fldChar w:fldCharType="begin"/>
        </w:r>
        <w:r w:rsidR="000D2FB0">
          <w:rPr>
            <w:noProof/>
            <w:webHidden/>
          </w:rPr>
          <w:instrText xml:space="preserve"> PAGEREF _Toc6202137 \h </w:instrText>
        </w:r>
        <w:r w:rsidR="000D2FB0">
          <w:rPr>
            <w:noProof/>
            <w:webHidden/>
          </w:rPr>
        </w:r>
        <w:r w:rsidR="000D2FB0">
          <w:rPr>
            <w:noProof/>
            <w:webHidden/>
          </w:rPr>
          <w:fldChar w:fldCharType="separate"/>
        </w:r>
        <w:r w:rsidR="000D2FB0">
          <w:rPr>
            <w:noProof/>
            <w:webHidden/>
          </w:rPr>
          <w:t>7</w:t>
        </w:r>
        <w:r w:rsidR="000D2FB0">
          <w:rPr>
            <w:noProof/>
            <w:webHidden/>
          </w:rPr>
          <w:fldChar w:fldCharType="end"/>
        </w:r>
      </w:hyperlink>
    </w:p>
    <w:p w14:paraId="1B69471C" w14:textId="4F0F80A0" w:rsidR="000D2FB0" w:rsidRDefault="00242FE1">
      <w:pPr>
        <w:pStyle w:val="TOC2"/>
        <w:tabs>
          <w:tab w:val="right" w:leader="dot" w:pos="10790"/>
        </w:tabs>
        <w:rPr>
          <w:rFonts w:cstheme="minorBidi"/>
          <w:smallCaps w:val="0"/>
          <w:noProof/>
          <w:sz w:val="22"/>
          <w:szCs w:val="22"/>
          <w:lang w:eastAsia="zh-CN"/>
        </w:rPr>
      </w:pPr>
      <w:hyperlink w:anchor="_Toc6202138" w:history="1">
        <w:r w:rsidR="000D2FB0" w:rsidRPr="006D1DDC">
          <w:rPr>
            <w:rStyle w:val="Hyperlink"/>
            <w:noProof/>
          </w:rPr>
          <w:t>Why is Procedure Important?</w:t>
        </w:r>
        <w:r w:rsidR="000D2FB0">
          <w:rPr>
            <w:noProof/>
            <w:webHidden/>
          </w:rPr>
          <w:tab/>
        </w:r>
        <w:r w:rsidR="000D2FB0">
          <w:rPr>
            <w:noProof/>
            <w:webHidden/>
          </w:rPr>
          <w:fldChar w:fldCharType="begin"/>
        </w:r>
        <w:r w:rsidR="000D2FB0">
          <w:rPr>
            <w:noProof/>
            <w:webHidden/>
          </w:rPr>
          <w:instrText xml:space="preserve"> PAGEREF _Toc6202138 \h </w:instrText>
        </w:r>
        <w:r w:rsidR="000D2FB0">
          <w:rPr>
            <w:noProof/>
            <w:webHidden/>
          </w:rPr>
        </w:r>
        <w:r w:rsidR="000D2FB0">
          <w:rPr>
            <w:noProof/>
            <w:webHidden/>
          </w:rPr>
          <w:fldChar w:fldCharType="separate"/>
        </w:r>
        <w:r w:rsidR="000D2FB0">
          <w:rPr>
            <w:noProof/>
            <w:webHidden/>
          </w:rPr>
          <w:t>7</w:t>
        </w:r>
        <w:r w:rsidR="000D2FB0">
          <w:rPr>
            <w:noProof/>
            <w:webHidden/>
          </w:rPr>
          <w:fldChar w:fldCharType="end"/>
        </w:r>
      </w:hyperlink>
    </w:p>
    <w:p w14:paraId="30D9AEC7" w14:textId="186EE69C" w:rsidR="000D2FB0" w:rsidRDefault="00242FE1">
      <w:pPr>
        <w:pStyle w:val="TOC2"/>
        <w:tabs>
          <w:tab w:val="right" w:leader="dot" w:pos="10790"/>
        </w:tabs>
        <w:rPr>
          <w:rFonts w:cstheme="minorBidi"/>
          <w:smallCaps w:val="0"/>
          <w:noProof/>
          <w:sz w:val="22"/>
          <w:szCs w:val="22"/>
          <w:lang w:eastAsia="zh-CN"/>
        </w:rPr>
      </w:pPr>
      <w:hyperlink w:anchor="_Toc6202139" w:history="1">
        <w:r w:rsidR="000D2FB0" w:rsidRPr="006D1DDC">
          <w:rPr>
            <w:rStyle w:val="Hyperlink"/>
            <w:noProof/>
          </w:rPr>
          <w:t>Methods of Dispute Resolution</w:t>
        </w:r>
        <w:r w:rsidR="000D2FB0">
          <w:rPr>
            <w:noProof/>
            <w:webHidden/>
          </w:rPr>
          <w:tab/>
        </w:r>
        <w:r w:rsidR="000D2FB0">
          <w:rPr>
            <w:noProof/>
            <w:webHidden/>
          </w:rPr>
          <w:fldChar w:fldCharType="begin"/>
        </w:r>
        <w:r w:rsidR="000D2FB0">
          <w:rPr>
            <w:noProof/>
            <w:webHidden/>
          </w:rPr>
          <w:instrText xml:space="preserve"> PAGEREF _Toc6202139 \h </w:instrText>
        </w:r>
        <w:r w:rsidR="000D2FB0">
          <w:rPr>
            <w:noProof/>
            <w:webHidden/>
          </w:rPr>
        </w:r>
        <w:r w:rsidR="000D2FB0">
          <w:rPr>
            <w:noProof/>
            <w:webHidden/>
          </w:rPr>
          <w:fldChar w:fldCharType="separate"/>
        </w:r>
        <w:r w:rsidR="000D2FB0">
          <w:rPr>
            <w:noProof/>
            <w:webHidden/>
          </w:rPr>
          <w:t>8</w:t>
        </w:r>
        <w:r w:rsidR="000D2FB0">
          <w:rPr>
            <w:noProof/>
            <w:webHidden/>
          </w:rPr>
          <w:fldChar w:fldCharType="end"/>
        </w:r>
      </w:hyperlink>
    </w:p>
    <w:p w14:paraId="2A12C536" w14:textId="4F88FE4F" w:rsidR="000D2FB0" w:rsidRDefault="00242FE1">
      <w:pPr>
        <w:pStyle w:val="TOC2"/>
        <w:tabs>
          <w:tab w:val="right" w:leader="dot" w:pos="10790"/>
        </w:tabs>
        <w:rPr>
          <w:rFonts w:cstheme="minorBidi"/>
          <w:smallCaps w:val="0"/>
          <w:noProof/>
          <w:sz w:val="22"/>
          <w:szCs w:val="22"/>
          <w:lang w:eastAsia="zh-CN"/>
        </w:rPr>
      </w:pPr>
      <w:hyperlink w:anchor="_Toc6202140" w:history="1">
        <w:r w:rsidR="000D2FB0" w:rsidRPr="006D1DDC">
          <w:rPr>
            <w:rStyle w:val="Hyperlink"/>
            <w:noProof/>
          </w:rPr>
          <w:t>Features of the Traditional model of Civil Procedure</w:t>
        </w:r>
        <w:r w:rsidR="000D2FB0">
          <w:rPr>
            <w:noProof/>
            <w:webHidden/>
          </w:rPr>
          <w:tab/>
        </w:r>
        <w:r w:rsidR="000D2FB0">
          <w:rPr>
            <w:noProof/>
            <w:webHidden/>
          </w:rPr>
          <w:fldChar w:fldCharType="begin"/>
        </w:r>
        <w:r w:rsidR="000D2FB0">
          <w:rPr>
            <w:noProof/>
            <w:webHidden/>
          </w:rPr>
          <w:instrText xml:space="preserve"> PAGEREF _Toc6202140 \h </w:instrText>
        </w:r>
        <w:r w:rsidR="000D2FB0">
          <w:rPr>
            <w:noProof/>
            <w:webHidden/>
          </w:rPr>
        </w:r>
        <w:r w:rsidR="000D2FB0">
          <w:rPr>
            <w:noProof/>
            <w:webHidden/>
          </w:rPr>
          <w:fldChar w:fldCharType="separate"/>
        </w:r>
        <w:r w:rsidR="000D2FB0">
          <w:rPr>
            <w:noProof/>
            <w:webHidden/>
          </w:rPr>
          <w:t>8</w:t>
        </w:r>
        <w:r w:rsidR="000D2FB0">
          <w:rPr>
            <w:noProof/>
            <w:webHidden/>
          </w:rPr>
          <w:fldChar w:fldCharType="end"/>
        </w:r>
      </w:hyperlink>
    </w:p>
    <w:p w14:paraId="2D2475F2" w14:textId="74334C37" w:rsidR="000D2FB0" w:rsidRDefault="00242FE1">
      <w:pPr>
        <w:pStyle w:val="TOC2"/>
        <w:tabs>
          <w:tab w:val="right" w:leader="dot" w:pos="10790"/>
        </w:tabs>
        <w:rPr>
          <w:rFonts w:cstheme="minorBidi"/>
          <w:smallCaps w:val="0"/>
          <w:noProof/>
          <w:sz w:val="22"/>
          <w:szCs w:val="22"/>
          <w:lang w:eastAsia="zh-CN"/>
        </w:rPr>
      </w:pPr>
      <w:hyperlink w:anchor="_Toc6202141" w:history="1">
        <w:r w:rsidR="000D2FB0" w:rsidRPr="006D1DDC">
          <w:rPr>
            <w:rStyle w:val="Hyperlink"/>
            <w:noProof/>
          </w:rPr>
          <w:t>Guarding against Bias/Partiality</w:t>
        </w:r>
        <w:r w:rsidR="000D2FB0">
          <w:rPr>
            <w:noProof/>
            <w:webHidden/>
          </w:rPr>
          <w:tab/>
        </w:r>
        <w:r w:rsidR="000D2FB0">
          <w:rPr>
            <w:noProof/>
            <w:webHidden/>
          </w:rPr>
          <w:fldChar w:fldCharType="begin"/>
        </w:r>
        <w:r w:rsidR="000D2FB0">
          <w:rPr>
            <w:noProof/>
            <w:webHidden/>
          </w:rPr>
          <w:instrText xml:space="preserve"> PAGEREF _Toc6202141 \h </w:instrText>
        </w:r>
        <w:r w:rsidR="000D2FB0">
          <w:rPr>
            <w:noProof/>
            <w:webHidden/>
          </w:rPr>
        </w:r>
        <w:r w:rsidR="000D2FB0">
          <w:rPr>
            <w:noProof/>
            <w:webHidden/>
          </w:rPr>
          <w:fldChar w:fldCharType="separate"/>
        </w:r>
        <w:r w:rsidR="000D2FB0">
          <w:rPr>
            <w:noProof/>
            <w:webHidden/>
          </w:rPr>
          <w:t>8</w:t>
        </w:r>
        <w:r w:rsidR="000D2FB0">
          <w:rPr>
            <w:noProof/>
            <w:webHidden/>
          </w:rPr>
          <w:fldChar w:fldCharType="end"/>
        </w:r>
      </w:hyperlink>
    </w:p>
    <w:p w14:paraId="6ACD89C5" w14:textId="1330DBC5" w:rsidR="000D2FB0" w:rsidRDefault="00242FE1">
      <w:pPr>
        <w:pStyle w:val="TOC2"/>
        <w:tabs>
          <w:tab w:val="right" w:leader="dot" w:pos="10790"/>
        </w:tabs>
        <w:rPr>
          <w:rFonts w:cstheme="minorBidi"/>
          <w:smallCaps w:val="0"/>
          <w:noProof/>
          <w:sz w:val="22"/>
          <w:szCs w:val="22"/>
          <w:lang w:eastAsia="zh-CN"/>
        </w:rPr>
      </w:pPr>
      <w:hyperlink w:anchor="_Toc6202142" w:history="1">
        <w:r w:rsidR="000D2FB0" w:rsidRPr="006D1DDC">
          <w:rPr>
            <w:rStyle w:val="Hyperlink"/>
            <w:noProof/>
          </w:rPr>
          <w:t>Reasons for Procedure</w:t>
        </w:r>
        <w:r w:rsidR="000D2FB0">
          <w:rPr>
            <w:noProof/>
            <w:webHidden/>
          </w:rPr>
          <w:tab/>
        </w:r>
        <w:r w:rsidR="000D2FB0">
          <w:rPr>
            <w:noProof/>
            <w:webHidden/>
          </w:rPr>
          <w:fldChar w:fldCharType="begin"/>
        </w:r>
        <w:r w:rsidR="000D2FB0">
          <w:rPr>
            <w:noProof/>
            <w:webHidden/>
          </w:rPr>
          <w:instrText xml:space="preserve"> PAGEREF _Toc6202142 \h </w:instrText>
        </w:r>
        <w:r w:rsidR="000D2FB0">
          <w:rPr>
            <w:noProof/>
            <w:webHidden/>
          </w:rPr>
        </w:r>
        <w:r w:rsidR="000D2FB0">
          <w:rPr>
            <w:noProof/>
            <w:webHidden/>
          </w:rPr>
          <w:fldChar w:fldCharType="separate"/>
        </w:r>
        <w:r w:rsidR="000D2FB0">
          <w:rPr>
            <w:noProof/>
            <w:webHidden/>
          </w:rPr>
          <w:t>9</w:t>
        </w:r>
        <w:r w:rsidR="000D2FB0">
          <w:rPr>
            <w:noProof/>
            <w:webHidden/>
          </w:rPr>
          <w:fldChar w:fldCharType="end"/>
        </w:r>
      </w:hyperlink>
    </w:p>
    <w:p w14:paraId="6A2B47FE" w14:textId="2EE434E4" w:rsidR="000D2FB0" w:rsidRDefault="00242FE1">
      <w:pPr>
        <w:pStyle w:val="TOC2"/>
        <w:tabs>
          <w:tab w:val="right" w:leader="dot" w:pos="10790"/>
        </w:tabs>
        <w:rPr>
          <w:rFonts w:cstheme="minorBidi"/>
          <w:smallCaps w:val="0"/>
          <w:noProof/>
          <w:sz w:val="22"/>
          <w:szCs w:val="22"/>
          <w:lang w:eastAsia="zh-CN"/>
        </w:rPr>
      </w:pPr>
      <w:hyperlink w:anchor="_Toc6202143" w:history="1">
        <w:r w:rsidR="000D2FB0" w:rsidRPr="006D1DDC">
          <w:rPr>
            <w:rStyle w:val="Hyperlink"/>
            <w:noProof/>
          </w:rPr>
          <w:t>Preliminary Considerations at the Outset of Litigation</w:t>
        </w:r>
        <w:r w:rsidR="000D2FB0">
          <w:rPr>
            <w:noProof/>
            <w:webHidden/>
          </w:rPr>
          <w:tab/>
        </w:r>
        <w:r w:rsidR="000D2FB0">
          <w:rPr>
            <w:noProof/>
            <w:webHidden/>
          </w:rPr>
          <w:fldChar w:fldCharType="begin"/>
        </w:r>
        <w:r w:rsidR="000D2FB0">
          <w:rPr>
            <w:noProof/>
            <w:webHidden/>
          </w:rPr>
          <w:instrText xml:space="preserve"> PAGEREF _Toc6202143 \h </w:instrText>
        </w:r>
        <w:r w:rsidR="000D2FB0">
          <w:rPr>
            <w:noProof/>
            <w:webHidden/>
          </w:rPr>
        </w:r>
        <w:r w:rsidR="000D2FB0">
          <w:rPr>
            <w:noProof/>
            <w:webHidden/>
          </w:rPr>
          <w:fldChar w:fldCharType="separate"/>
        </w:r>
        <w:r w:rsidR="000D2FB0">
          <w:rPr>
            <w:noProof/>
            <w:webHidden/>
          </w:rPr>
          <w:t>10</w:t>
        </w:r>
        <w:r w:rsidR="000D2FB0">
          <w:rPr>
            <w:noProof/>
            <w:webHidden/>
          </w:rPr>
          <w:fldChar w:fldCharType="end"/>
        </w:r>
      </w:hyperlink>
    </w:p>
    <w:p w14:paraId="1975DE2D" w14:textId="7E3B33F1" w:rsidR="000D2FB0" w:rsidRDefault="00242FE1">
      <w:pPr>
        <w:pStyle w:val="TOC3"/>
        <w:tabs>
          <w:tab w:val="right" w:leader="dot" w:pos="10790"/>
        </w:tabs>
        <w:rPr>
          <w:rFonts w:cstheme="minorBidi"/>
          <w:i w:val="0"/>
          <w:iCs w:val="0"/>
          <w:noProof/>
          <w:sz w:val="22"/>
          <w:szCs w:val="22"/>
          <w:lang w:eastAsia="zh-CN"/>
        </w:rPr>
      </w:pPr>
      <w:hyperlink w:anchor="_Toc6202144" w:history="1">
        <w:r w:rsidR="000D2FB0" w:rsidRPr="006D1DDC">
          <w:rPr>
            <w:rStyle w:val="Hyperlink"/>
            <w:noProof/>
          </w:rPr>
          <w:t>(a) Conflict of Interest: Can the lawyer act for the client?</w:t>
        </w:r>
        <w:r w:rsidR="000D2FB0">
          <w:rPr>
            <w:noProof/>
            <w:webHidden/>
          </w:rPr>
          <w:tab/>
        </w:r>
        <w:r w:rsidR="000D2FB0">
          <w:rPr>
            <w:noProof/>
            <w:webHidden/>
          </w:rPr>
          <w:fldChar w:fldCharType="begin"/>
        </w:r>
        <w:r w:rsidR="000D2FB0">
          <w:rPr>
            <w:noProof/>
            <w:webHidden/>
          </w:rPr>
          <w:instrText xml:space="preserve"> PAGEREF _Toc6202144 \h </w:instrText>
        </w:r>
        <w:r w:rsidR="000D2FB0">
          <w:rPr>
            <w:noProof/>
            <w:webHidden/>
          </w:rPr>
        </w:r>
        <w:r w:rsidR="000D2FB0">
          <w:rPr>
            <w:noProof/>
            <w:webHidden/>
          </w:rPr>
          <w:fldChar w:fldCharType="separate"/>
        </w:r>
        <w:r w:rsidR="000D2FB0">
          <w:rPr>
            <w:noProof/>
            <w:webHidden/>
          </w:rPr>
          <w:t>10</w:t>
        </w:r>
        <w:r w:rsidR="000D2FB0">
          <w:rPr>
            <w:noProof/>
            <w:webHidden/>
          </w:rPr>
          <w:fldChar w:fldCharType="end"/>
        </w:r>
      </w:hyperlink>
    </w:p>
    <w:p w14:paraId="59D92456" w14:textId="63DBD8BA" w:rsidR="000D2FB0" w:rsidRDefault="00242FE1">
      <w:pPr>
        <w:pStyle w:val="TOC3"/>
        <w:tabs>
          <w:tab w:val="right" w:leader="dot" w:pos="10790"/>
        </w:tabs>
        <w:rPr>
          <w:rFonts w:cstheme="minorBidi"/>
          <w:i w:val="0"/>
          <w:iCs w:val="0"/>
          <w:noProof/>
          <w:sz w:val="22"/>
          <w:szCs w:val="22"/>
          <w:lang w:eastAsia="zh-CN"/>
        </w:rPr>
      </w:pPr>
      <w:hyperlink w:anchor="_Toc6202145" w:history="1">
        <w:r w:rsidR="000D2FB0" w:rsidRPr="006D1DDC">
          <w:rPr>
            <w:rStyle w:val="Hyperlink"/>
            <w:noProof/>
          </w:rPr>
          <w:t>(b) Other Dispute Resolution Options</w:t>
        </w:r>
        <w:r w:rsidR="000D2FB0">
          <w:rPr>
            <w:noProof/>
            <w:webHidden/>
          </w:rPr>
          <w:tab/>
        </w:r>
        <w:r w:rsidR="000D2FB0">
          <w:rPr>
            <w:noProof/>
            <w:webHidden/>
          </w:rPr>
          <w:fldChar w:fldCharType="begin"/>
        </w:r>
        <w:r w:rsidR="000D2FB0">
          <w:rPr>
            <w:noProof/>
            <w:webHidden/>
          </w:rPr>
          <w:instrText xml:space="preserve"> PAGEREF _Toc6202145 \h </w:instrText>
        </w:r>
        <w:r w:rsidR="000D2FB0">
          <w:rPr>
            <w:noProof/>
            <w:webHidden/>
          </w:rPr>
        </w:r>
        <w:r w:rsidR="000D2FB0">
          <w:rPr>
            <w:noProof/>
            <w:webHidden/>
          </w:rPr>
          <w:fldChar w:fldCharType="separate"/>
        </w:r>
        <w:r w:rsidR="000D2FB0">
          <w:rPr>
            <w:noProof/>
            <w:webHidden/>
          </w:rPr>
          <w:t>11</w:t>
        </w:r>
        <w:r w:rsidR="000D2FB0">
          <w:rPr>
            <w:noProof/>
            <w:webHidden/>
          </w:rPr>
          <w:fldChar w:fldCharType="end"/>
        </w:r>
      </w:hyperlink>
    </w:p>
    <w:p w14:paraId="7A53D5B9" w14:textId="559F63C8" w:rsidR="000D2FB0" w:rsidRDefault="00242FE1">
      <w:pPr>
        <w:pStyle w:val="TOC3"/>
        <w:tabs>
          <w:tab w:val="right" w:leader="dot" w:pos="10790"/>
        </w:tabs>
        <w:rPr>
          <w:rFonts w:cstheme="minorBidi"/>
          <w:i w:val="0"/>
          <w:iCs w:val="0"/>
          <w:noProof/>
          <w:sz w:val="22"/>
          <w:szCs w:val="22"/>
          <w:lang w:eastAsia="zh-CN"/>
        </w:rPr>
      </w:pPr>
      <w:hyperlink w:anchor="_Toc6202146" w:history="1">
        <w:r w:rsidR="000D2FB0" w:rsidRPr="006D1DDC">
          <w:rPr>
            <w:rStyle w:val="Hyperlink"/>
            <w:noProof/>
          </w:rPr>
          <w:t>(c) Assets: Ability of D to satisfy a judgment</w:t>
        </w:r>
        <w:r w:rsidR="000D2FB0">
          <w:rPr>
            <w:noProof/>
            <w:webHidden/>
          </w:rPr>
          <w:tab/>
        </w:r>
        <w:r w:rsidR="000D2FB0">
          <w:rPr>
            <w:noProof/>
            <w:webHidden/>
          </w:rPr>
          <w:fldChar w:fldCharType="begin"/>
        </w:r>
        <w:r w:rsidR="000D2FB0">
          <w:rPr>
            <w:noProof/>
            <w:webHidden/>
          </w:rPr>
          <w:instrText xml:space="preserve"> PAGEREF _Toc6202146 \h </w:instrText>
        </w:r>
        <w:r w:rsidR="000D2FB0">
          <w:rPr>
            <w:noProof/>
            <w:webHidden/>
          </w:rPr>
        </w:r>
        <w:r w:rsidR="000D2FB0">
          <w:rPr>
            <w:noProof/>
            <w:webHidden/>
          </w:rPr>
          <w:fldChar w:fldCharType="separate"/>
        </w:r>
        <w:r w:rsidR="000D2FB0">
          <w:rPr>
            <w:noProof/>
            <w:webHidden/>
          </w:rPr>
          <w:t>11</w:t>
        </w:r>
        <w:r w:rsidR="000D2FB0">
          <w:rPr>
            <w:noProof/>
            <w:webHidden/>
          </w:rPr>
          <w:fldChar w:fldCharType="end"/>
        </w:r>
      </w:hyperlink>
    </w:p>
    <w:p w14:paraId="7D3B1C47" w14:textId="4DD6FD8F" w:rsidR="000D2FB0" w:rsidRDefault="00242FE1">
      <w:pPr>
        <w:pStyle w:val="TOC3"/>
        <w:tabs>
          <w:tab w:val="right" w:leader="dot" w:pos="10790"/>
        </w:tabs>
        <w:rPr>
          <w:rFonts w:cstheme="minorBidi"/>
          <w:i w:val="0"/>
          <w:iCs w:val="0"/>
          <w:noProof/>
          <w:sz w:val="22"/>
          <w:szCs w:val="22"/>
          <w:lang w:eastAsia="zh-CN"/>
        </w:rPr>
      </w:pPr>
      <w:hyperlink w:anchor="_Toc6202147" w:history="1">
        <w:r w:rsidR="000D2FB0" w:rsidRPr="006D1DDC">
          <w:rPr>
            <w:rStyle w:val="Hyperlink"/>
            <w:noProof/>
          </w:rPr>
          <w:t>(d) Venue</w:t>
        </w:r>
        <w:r w:rsidR="000D2FB0">
          <w:rPr>
            <w:noProof/>
            <w:webHidden/>
          </w:rPr>
          <w:tab/>
        </w:r>
        <w:r w:rsidR="000D2FB0">
          <w:rPr>
            <w:noProof/>
            <w:webHidden/>
          </w:rPr>
          <w:fldChar w:fldCharType="begin"/>
        </w:r>
        <w:r w:rsidR="000D2FB0">
          <w:rPr>
            <w:noProof/>
            <w:webHidden/>
          </w:rPr>
          <w:instrText xml:space="preserve"> PAGEREF _Toc6202147 \h </w:instrText>
        </w:r>
        <w:r w:rsidR="000D2FB0">
          <w:rPr>
            <w:noProof/>
            <w:webHidden/>
          </w:rPr>
        </w:r>
        <w:r w:rsidR="000D2FB0">
          <w:rPr>
            <w:noProof/>
            <w:webHidden/>
          </w:rPr>
          <w:fldChar w:fldCharType="separate"/>
        </w:r>
        <w:r w:rsidR="000D2FB0">
          <w:rPr>
            <w:noProof/>
            <w:webHidden/>
          </w:rPr>
          <w:t>11</w:t>
        </w:r>
        <w:r w:rsidR="000D2FB0">
          <w:rPr>
            <w:noProof/>
            <w:webHidden/>
          </w:rPr>
          <w:fldChar w:fldCharType="end"/>
        </w:r>
      </w:hyperlink>
    </w:p>
    <w:p w14:paraId="5FB8DC95" w14:textId="07780688" w:rsidR="000D2FB0" w:rsidRDefault="00242FE1">
      <w:pPr>
        <w:pStyle w:val="TOC3"/>
        <w:tabs>
          <w:tab w:val="right" w:leader="dot" w:pos="10790"/>
        </w:tabs>
        <w:rPr>
          <w:rFonts w:cstheme="minorBidi"/>
          <w:i w:val="0"/>
          <w:iCs w:val="0"/>
          <w:noProof/>
          <w:sz w:val="22"/>
          <w:szCs w:val="22"/>
          <w:lang w:eastAsia="zh-CN"/>
        </w:rPr>
      </w:pPr>
      <w:hyperlink w:anchor="_Toc6202148" w:history="1">
        <w:r w:rsidR="000D2FB0" w:rsidRPr="006D1DDC">
          <w:rPr>
            <w:rStyle w:val="Hyperlink"/>
            <w:noProof/>
          </w:rPr>
          <w:t>(e) Legal Opinion on the Cause of Action</w:t>
        </w:r>
        <w:r w:rsidR="000D2FB0">
          <w:rPr>
            <w:noProof/>
            <w:webHidden/>
          </w:rPr>
          <w:tab/>
        </w:r>
        <w:r w:rsidR="000D2FB0">
          <w:rPr>
            <w:noProof/>
            <w:webHidden/>
          </w:rPr>
          <w:fldChar w:fldCharType="begin"/>
        </w:r>
        <w:r w:rsidR="000D2FB0">
          <w:rPr>
            <w:noProof/>
            <w:webHidden/>
          </w:rPr>
          <w:instrText xml:space="preserve"> PAGEREF _Toc6202148 \h </w:instrText>
        </w:r>
        <w:r w:rsidR="000D2FB0">
          <w:rPr>
            <w:noProof/>
            <w:webHidden/>
          </w:rPr>
        </w:r>
        <w:r w:rsidR="000D2FB0">
          <w:rPr>
            <w:noProof/>
            <w:webHidden/>
          </w:rPr>
          <w:fldChar w:fldCharType="separate"/>
        </w:r>
        <w:r w:rsidR="000D2FB0">
          <w:rPr>
            <w:noProof/>
            <w:webHidden/>
          </w:rPr>
          <w:t>12</w:t>
        </w:r>
        <w:r w:rsidR="000D2FB0">
          <w:rPr>
            <w:noProof/>
            <w:webHidden/>
          </w:rPr>
          <w:fldChar w:fldCharType="end"/>
        </w:r>
      </w:hyperlink>
    </w:p>
    <w:p w14:paraId="51F325A8" w14:textId="2808C2C5" w:rsidR="000D2FB0" w:rsidRDefault="00242FE1">
      <w:pPr>
        <w:pStyle w:val="TOC3"/>
        <w:tabs>
          <w:tab w:val="right" w:leader="dot" w:pos="10790"/>
        </w:tabs>
        <w:rPr>
          <w:rFonts w:cstheme="minorBidi"/>
          <w:i w:val="0"/>
          <w:iCs w:val="0"/>
          <w:noProof/>
          <w:sz w:val="22"/>
          <w:szCs w:val="22"/>
          <w:lang w:eastAsia="zh-CN"/>
        </w:rPr>
      </w:pPr>
      <w:hyperlink w:anchor="_Toc6202149" w:history="1">
        <w:r w:rsidR="000D2FB0" w:rsidRPr="006D1DDC">
          <w:rPr>
            <w:rStyle w:val="Hyperlink"/>
            <w:noProof/>
          </w:rPr>
          <w:t>(f) Retainer Agreements</w:t>
        </w:r>
        <w:r w:rsidR="000D2FB0">
          <w:rPr>
            <w:noProof/>
            <w:webHidden/>
          </w:rPr>
          <w:tab/>
        </w:r>
        <w:r w:rsidR="000D2FB0">
          <w:rPr>
            <w:noProof/>
            <w:webHidden/>
          </w:rPr>
          <w:fldChar w:fldCharType="begin"/>
        </w:r>
        <w:r w:rsidR="000D2FB0">
          <w:rPr>
            <w:noProof/>
            <w:webHidden/>
          </w:rPr>
          <w:instrText xml:space="preserve"> PAGEREF _Toc6202149 \h </w:instrText>
        </w:r>
        <w:r w:rsidR="000D2FB0">
          <w:rPr>
            <w:noProof/>
            <w:webHidden/>
          </w:rPr>
        </w:r>
        <w:r w:rsidR="000D2FB0">
          <w:rPr>
            <w:noProof/>
            <w:webHidden/>
          </w:rPr>
          <w:fldChar w:fldCharType="separate"/>
        </w:r>
        <w:r w:rsidR="000D2FB0">
          <w:rPr>
            <w:noProof/>
            <w:webHidden/>
          </w:rPr>
          <w:t>12</w:t>
        </w:r>
        <w:r w:rsidR="000D2FB0">
          <w:rPr>
            <w:noProof/>
            <w:webHidden/>
          </w:rPr>
          <w:fldChar w:fldCharType="end"/>
        </w:r>
      </w:hyperlink>
    </w:p>
    <w:p w14:paraId="77F87C96" w14:textId="05BD3E13" w:rsidR="000D2FB0" w:rsidRDefault="00242FE1" w:rsidP="00B33D5C">
      <w:pPr>
        <w:pStyle w:val="TOC1"/>
        <w:rPr>
          <w:rFonts w:cstheme="minorBidi"/>
          <w:noProof/>
          <w:sz w:val="22"/>
          <w:szCs w:val="22"/>
          <w:lang w:eastAsia="zh-CN"/>
        </w:rPr>
      </w:pPr>
      <w:hyperlink w:anchor="_Toc6202150" w:history="1">
        <w:r w:rsidR="000D2FB0" w:rsidRPr="006D1DDC">
          <w:rPr>
            <w:rStyle w:val="Hyperlink"/>
            <w:noProof/>
            <w:lang w:val="en-US"/>
          </w:rPr>
          <w:t>JURISDICTION OF THE ONTARIO COURTS</w:t>
        </w:r>
        <w:r w:rsidR="000D2FB0">
          <w:rPr>
            <w:noProof/>
            <w:webHidden/>
          </w:rPr>
          <w:tab/>
        </w:r>
        <w:r w:rsidR="000D2FB0">
          <w:rPr>
            <w:noProof/>
            <w:webHidden/>
          </w:rPr>
          <w:fldChar w:fldCharType="begin"/>
        </w:r>
        <w:r w:rsidR="000D2FB0">
          <w:rPr>
            <w:noProof/>
            <w:webHidden/>
          </w:rPr>
          <w:instrText xml:space="preserve"> PAGEREF _Toc6202150 \h </w:instrText>
        </w:r>
        <w:r w:rsidR="000D2FB0">
          <w:rPr>
            <w:noProof/>
            <w:webHidden/>
          </w:rPr>
        </w:r>
        <w:r w:rsidR="000D2FB0">
          <w:rPr>
            <w:noProof/>
            <w:webHidden/>
          </w:rPr>
          <w:fldChar w:fldCharType="separate"/>
        </w:r>
        <w:r w:rsidR="000D2FB0">
          <w:rPr>
            <w:noProof/>
            <w:webHidden/>
          </w:rPr>
          <w:t>13</w:t>
        </w:r>
        <w:r w:rsidR="000D2FB0">
          <w:rPr>
            <w:noProof/>
            <w:webHidden/>
          </w:rPr>
          <w:fldChar w:fldCharType="end"/>
        </w:r>
      </w:hyperlink>
    </w:p>
    <w:p w14:paraId="12D08F8A" w14:textId="6F42D940" w:rsidR="000D2FB0" w:rsidRDefault="00242FE1">
      <w:pPr>
        <w:pStyle w:val="TOC2"/>
        <w:tabs>
          <w:tab w:val="right" w:leader="dot" w:pos="10790"/>
        </w:tabs>
        <w:rPr>
          <w:rFonts w:cstheme="minorBidi"/>
          <w:smallCaps w:val="0"/>
          <w:noProof/>
          <w:sz w:val="22"/>
          <w:szCs w:val="22"/>
          <w:lang w:eastAsia="zh-CN"/>
        </w:rPr>
      </w:pPr>
      <w:hyperlink w:anchor="_Toc6202151" w:history="1">
        <w:r w:rsidR="000D2FB0" w:rsidRPr="006D1DDC">
          <w:rPr>
            <w:rStyle w:val="Hyperlink"/>
            <w:noProof/>
          </w:rPr>
          <w:t>Jurisdiction over the subject-matter, over D</w:t>
        </w:r>
        <w:r w:rsidR="000D2FB0">
          <w:rPr>
            <w:noProof/>
            <w:webHidden/>
          </w:rPr>
          <w:tab/>
        </w:r>
        <w:r w:rsidR="000D2FB0">
          <w:rPr>
            <w:noProof/>
            <w:webHidden/>
          </w:rPr>
          <w:fldChar w:fldCharType="begin"/>
        </w:r>
        <w:r w:rsidR="000D2FB0">
          <w:rPr>
            <w:noProof/>
            <w:webHidden/>
          </w:rPr>
          <w:instrText xml:space="preserve"> PAGEREF _Toc6202151 \h </w:instrText>
        </w:r>
        <w:r w:rsidR="000D2FB0">
          <w:rPr>
            <w:noProof/>
            <w:webHidden/>
          </w:rPr>
        </w:r>
        <w:r w:rsidR="000D2FB0">
          <w:rPr>
            <w:noProof/>
            <w:webHidden/>
          </w:rPr>
          <w:fldChar w:fldCharType="separate"/>
        </w:r>
        <w:r w:rsidR="000D2FB0">
          <w:rPr>
            <w:noProof/>
            <w:webHidden/>
          </w:rPr>
          <w:t>13</w:t>
        </w:r>
        <w:r w:rsidR="000D2FB0">
          <w:rPr>
            <w:noProof/>
            <w:webHidden/>
          </w:rPr>
          <w:fldChar w:fldCharType="end"/>
        </w:r>
      </w:hyperlink>
    </w:p>
    <w:p w14:paraId="661F5D26" w14:textId="3000848B" w:rsidR="000D2FB0" w:rsidRDefault="00242FE1">
      <w:pPr>
        <w:pStyle w:val="TOC2"/>
        <w:tabs>
          <w:tab w:val="right" w:leader="dot" w:pos="10790"/>
        </w:tabs>
        <w:rPr>
          <w:rFonts w:cstheme="minorBidi"/>
          <w:smallCaps w:val="0"/>
          <w:noProof/>
          <w:sz w:val="22"/>
          <w:szCs w:val="22"/>
          <w:lang w:eastAsia="zh-CN"/>
        </w:rPr>
      </w:pPr>
      <w:hyperlink w:anchor="_Toc6202152" w:history="1">
        <w:r w:rsidR="000D2FB0" w:rsidRPr="006D1DDC">
          <w:rPr>
            <w:rStyle w:val="Hyperlink"/>
            <w:noProof/>
          </w:rPr>
          <w:t>Creation of the Ontario Courts</w:t>
        </w:r>
        <w:r w:rsidR="000D2FB0">
          <w:rPr>
            <w:noProof/>
            <w:webHidden/>
          </w:rPr>
          <w:tab/>
        </w:r>
        <w:r w:rsidR="000D2FB0">
          <w:rPr>
            <w:noProof/>
            <w:webHidden/>
          </w:rPr>
          <w:fldChar w:fldCharType="begin"/>
        </w:r>
        <w:r w:rsidR="000D2FB0">
          <w:rPr>
            <w:noProof/>
            <w:webHidden/>
          </w:rPr>
          <w:instrText xml:space="preserve"> PAGEREF _Toc6202152 \h </w:instrText>
        </w:r>
        <w:r w:rsidR="000D2FB0">
          <w:rPr>
            <w:noProof/>
            <w:webHidden/>
          </w:rPr>
        </w:r>
        <w:r w:rsidR="000D2FB0">
          <w:rPr>
            <w:noProof/>
            <w:webHidden/>
          </w:rPr>
          <w:fldChar w:fldCharType="separate"/>
        </w:r>
        <w:r w:rsidR="000D2FB0">
          <w:rPr>
            <w:noProof/>
            <w:webHidden/>
          </w:rPr>
          <w:t>13</w:t>
        </w:r>
        <w:r w:rsidR="000D2FB0">
          <w:rPr>
            <w:noProof/>
            <w:webHidden/>
          </w:rPr>
          <w:fldChar w:fldCharType="end"/>
        </w:r>
      </w:hyperlink>
    </w:p>
    <w:p w14:paraId="5C456799" w14:textId="78A44698" w:rsidR="000D2FB0" w:rsidRDefault="00242FE1">
      <w:pPr>
        <w:pStyle w:val="TOC2"/>
        <w:tabs>
          <w:tab w:val="right" w:leader="dot" w:pos="10790"/>
        </w:tabs>
        <w:rPr>
          <w:rFonts w:cstheme="minorBidi"/>
          <w:smallCaps w:val="0"/>
          <w:noProof/>
          <w:sz w:val="22"/>
          <w:szCs w:val="22"/>
          <w:lang w:eastAsia="zh-CN"/>
        </w:rPr>
      </w:pPr>
      <w:hyperlink w:anchor="_Toc6202153" w:history="1">
        <w:r w:rsidR="000D2FB0" w:rsidRPr="006D1DDC">
          <w:rPr>
            <w:rStyle w:val="Hyperlink"/>
            <w:noProof/>
          </w:rPr>
          <w:t>(1) Superior Court of Justice (SCJ – s.96)</w:t>
        </w:r>
        <w:r w:rsidR="000D2FB0">
          <w:rPr>
            <w:noProof/>
            <w:webHidden/>
          </w:rPr>
          <w:tab/>
        </w:r>
        <w:r w:rsidR="000D2FB0">
          <w:rPr>
            <w:noProof/>
            <w:webHidden/>
          </w:rPr>
          <w:fldChar w:fldCharType="begin"/>
        </w:r>
        <w:r w:rsidR="000D2FB0">
          <w:rPr>
            <w:noProof/>
            <w:webHidden/>
          </w:rPr>
          <w:instrText xml:space="preserve"> PAGEREF _Toc6202153 \h </w:instrText>
        </w:r>
        <w:r w:rsidR="000D2FB0">
          <w:rPr>
            <w:noProof/>
            <w:webHidden/>
          </w:rPr>
        </w:r>
        <w:r w:rsidR="000D2FB0">
          <w:rPr>
            <w:noProof/>
            <w:webHidden/>
          </w:rPr>
          <w:fldChar w:fldCharType="separate"/>
        </w:r>
        <w:r w:rsidR="000D2FB0">
          <w:rPr>
            <w:noProof/>
            <w:webHidden/>
          </w:rPr>
          <w:t>13</w:t>
        </w:r>
        <w:r w:rsidR="000D2FB0">
          <w:rPr>
            <w:noProof/>
            <w:webHidden/>
          </w:rPr>
          <w:fldChar w:fldCharType="end"/>
        </w:r>
      </w:hyperlink>
    </w:p>
    <w:p w14:paraId="6DA44EE4" w14:textId="0BA9C096" w:rsidR="000D2FB0" w:rsidRDefault="00242FE1">
      <w:pPr>
        <w:pStyle w:val="TOC3"/>
        <w:tabs>
          <w:tab w:val="right" w:leader="dot" w:pos="10790"/>
        </w:tabs>
        <w:rPr>
          <w:rFonts w:cstheme="minorBidi"/>
          <w:i w:val="0"/>
          <w:iCs w:val="0"/>
          <w:noProof/>
          <w:sz w:val="22"/>
          <w:szCs w:val="22"/>
          <w:lang w:eastAsia="zh-CN"/>
        </w:rPr>
      </w:pPr>
      <w:hyperlink w:anchor="_Toc6202154" w:history="1">
        <w:r w:rsidR="000D2FB0" w:rsidRPr="006D1DDC">
          <w:rPr>
            <w:rStyle w:val="Hyperlink"/>
            <w:noProof/>
          </w:rPr>
          <w:t>(a) Composition and Role: Role and Jurisdiction</w:t>
        </w:r>
        <w:r w:rsidR="000D2FB0">
          <w:rPr>
            <w:noProof/>
            <w:webHidden/>
          </w:rPr>
          <w:tab/>
        </w:r>
        <w:r w:rsidR="000D2FB0">
          <w:rPr>
            <w:noProof/>
            <w:webHidden/>
          </w:rPr>
          <w:fldChar w:fldCharType="begin"/>
        </w:r>
        <w:r w:rsidR="000D2FB0">
          <w:rPr>
            <w:noProof/>
            <w:webHidden/>
          </w:rPr>
          <w:instrText xml:space="preserve"> PAGEREF _Toc6202154 \h </w:instrText>
        </w:r>
        <w:r w:rsidR="000D2FB0">
          <w:rPr>
            <w:noProof/>
            <w:webHidden/>
          </w:rPr>
        </w:r>
        <w:r w:rsidR="000D2FB0">
          <w:rPr>
            <w:noProof/>
            <w:webHidden/>
          </w:rPr>
          <w:fldChar w:fldCharType="separate"/>
        </w:r>
        <w:r w:rsidR="000D2FB0">
          <w:rPr>
            <w:noProof/>
            <w:webHidden/>
          </w:rPr>
          <w:t>13</w:t>
        </w:r>
        <w:r w:rsidR="000D2FB0">
          <w:rPr>
            <w:noProof/>
            <w:webHidden/>
          </w:rPr>
          <w:fldChar w:fldCharType="end"/>
        </w:r>
      </w:hyperlink>
    </w:p>
    <w:p w14:paraId="537379C3" w14:textId="7618939B" w:rsidR="000D2FB0" w:rsidRDefault="00242FE1">
      <w:pPr>
        <w:pStyle w:val="TOC3"/>
        <w:tabs>
          <w:tab w:val="right" w:leader="dot" w:pos="10790"/>
        </w:tabs>
        <w:rPr>
          <w:rFonts w:cstheme="minorBidi"/>
          <w:i w:val="0"/>
          <w:iCs w:val="0"/>
          <w:noProof/>
          <w:sz w:val="22"/>
          <w:szCs w:val="22"/>
          <w:lang w:eastAsia="zh-CN"/>
        </w:rPr>
      </w:pPr>
      <w:hyperlink w:anchor="_Toc6202155" w:history="1">
        <w:r w:rsidR="000D2FB0" w:rsidRPr="006D1DDC">
          <w:rPr>
            <w:rStyle w:val="Hyperlink"/>
            <w:noProof/>
          </w:rPr>
          <w:t>(b)</w:t>
        </w:r>
        <w:r w:rsidR="000D2FB0" w:rsidRPr="006D1DDC">
          <w:rPr>
            <w:rStyle w:val="Hyperlink"/>
            <w:bCs/>
            <w:noProof/>
          </w:rPr>
          <w:t xml:space="preserve"> </w:t>
        </w:r>
        <w:r w:rsidR="000D2FB0" w:rsidRPr="006D1DDC">
          <w:rPr>
            <w:rStyle w:val="Hyperlink"/>
            <w:noProof/>
          </w:rPr>
          <w:t>Intro to Rules of Civil Procedure</w:t>
        </w:r>
        <w:r w:rsidR="000D2FB0">
          <w:rPr>
            <w:noProof/>
            <w:webHidden/>
          </w:rPr>
          <w:tab/>
        </w:r>
        <w:r w:rsidR="000D2FB0">
          <w:rPr>
            <w:noProof/>
            <w:webHidden/>
          </w:rPr>
          <w:fldChar w:fldCharType="begin"/>
        </w:r>
        <w:r w:rsidR="000D2FB0">
          <w:rPr>
            <w:noProof/>
            <w:webHidden/>
          </w:rPr>
          <w:instrText xml:space="preserve"> PAGEREF _Toc6202155 \h </w:instrText>
        </w:r>
        <w:r w:rsidR="000D2FB0">
          <w:rPr>
            <w:noProof/>
            <w:webHidden/>
          </w:rPr>
        </w:r>
        <w:r w:rsidR="000D2FB0">
          <w:rPr>
            <w:noProof/>
            <w:webHidden/>
          </w:rPr>
          <w:fldChar w:fldCharType="separate"/>
        </w:r>
        <w:r w:rsidR="000D2FB0">
          <w:rPr>
            <w:noProof/>
            <w:webHidden/>
          </w:rPr>
          <w:t>14</w:t>
        </w:r>
        <w:r w:rsidR="000D2FB0">
          <w:rPr>
            <w:noProof/>
            <w:webHidden/>
          </w:rPr>
          <w:fldChar w:fldCharType="end"/>
        </w:r>
      </w:hyperlink>
    </w:p>
    <w:p w14:paraId="10130E47" w14:textId="1341F635" w:rsidR="000D2FB0" w:rsidRDefault="00242FE1">
      <w:pPr>
        <w:pStyle w:val="TOC2"/>
        <w:tabs>
          <w:tab w:val="right" w:leader="dot" w:pos="10790"/>
        </w:tabs>
        <w:rPr>
          <w:rFonts w:cstheme="minorBidi"/>
          <w:smallCaps w:val="0"/>
          <w:noProof/>
          <w:sz w:val="22"/>
          <w:szCs w:val="22"/>
          <w:lang w:eastAsia="zh-CN"/>
        </w:rPr>
      </w:pPr>
      <w:hyperlink w:anchor="_Toc6202156" w:history="1">
        <w:r w:rsidR="000D2FB0" w:rsidRPr="006D1DDC">
          <w:rPr>
            <w:rStyle w:val="Hyperlink"/>
            <w:noProof/>
          </w:rPr>
          <w:t>(2) Ontario Courts of Justice (OCJ)</w:t>
        </w:r>
        <w:r w:rsidR="000D2FB0">
          <w:rPr>
            <w:noProof/>
            <w:webHidden/>
          </w:rPr>
          <w:tab/>
        </w:r>
        <w:r w:rsidR="000D2FB0">
          <w:rPr>
            <w:noProof/>
            <w:webHidden/>
          </w:rPr>
          <w:fldChar w:fldCharType="begin"/>
        </w:r>
        <w:r w:rsidR="000D2FB0">
          <w:rPr>
            <w:noProof/>
            <w:webHidden/>
          </w:rPr>
          <w:instrText xml:space="preserve"> PAGEREF _Toc6202156 \h </w:instrText>
        </w:r>
        <w:r w:rsidR="000D2FB0">
          <w:rPr>
            <w:noProof/>
            <w:webHidden/>
          </w:rPr>
        </w:r>
        <w:r w:rsidR="000D2FB0">
          <w:rPr>
            <w:noProof/>
            <w:webHidden/>
          </w:rPr>
          <w:fldChar w:fldCharType="separate"/>
        </w:r>
        <w:r w:rsidR="000D2FB0">
          <w:rPr>
            <w:noProof/>
            <w:webHidden/>
          </w:rPr>
          <w:t>15</w:t>
        </w:r>
        <w:r w:rsidR="000D2FB0">
          <w:rPr>
            <w:noProof/>
            <w:webHidden/>
          </w:rPr>
          <w:fldChar w:fldCharType="end"/>
        </w:r>
      </w:hyperlink>
    </w:p>
    <w:p w14:paraId="46176481" w14:textId="4F98DECB" w:rsidR="000D2FB0" w:rsidRDefault="00242FE1">
      <w:pPr>
        <w:pStyle w:val="TOC2"/>
        <w:tabs>
          <w:tab w:val="right" w:leader="dot" w:pos="10790"/>
        </w:tabs>
        <w:rPr>
          <w:rFonts w:cstheme="minorBidi"/>
          <w:smallCaps w:val="0"/>
          <w:noProof/>
          <w:sz w:val="22"/>
          <w:szCs w:val="22"/>
          <w:lang w:eastAsia="zh-CN"/>
        </w:rPr>
      </w:pPr>
      <w:hyperlink w:anchor="_Toc6202157" w:history="1">
        <w:r w:rsidR="000D2FB0" w:rsidRPr="006D1DDC">
          <w:rPr>
            <w:rStyle w:val="Hyperlink"/>
            <w:noProof/>
          </w:rPr>
          <w:t>(3) Court of Appeal</w:t>
        </w:r>
        <w:r w:rsidR="000D2FB0">
          <w:rPr>
            <w:noProof/>
            <w:webHidden/>
          </w:rPr>
          <w:tab/>
        </w:r>
        <w:r w:rsidR="000D2FB0">
          <w:rPr>
            <w:noProof/>
            <w:webHidden/>
          </w:rPr>
          <w:fldChar w:fldCharType="begin"/>
        </w:r>
        <w:r w:rsidR="000D2FB0">
          <w:rPr>
            <w:noProof/>
            <w:webHidden/>
          </w:rPr>
          <w:instrText xml:space="preserve"> PAGEREF _Toc6202157 \h </w:instrText>
        </w:r>
        <w:r w:rsidR="000D2FB0">
          <w:rPr>
            <w:noProof/>
            <w:webHidden/>
          </w:rPr>
        </w:r>
        <w:r w:rsidR="000D2FB0">
          <w:rPr>
            <w:noProof/>
            <w:webHidden/>
          </w:rPr>
          <w:fldChar w:fldCharType="separate"/>
        </w:r>
        <w:r w:rsidR="000D2FB0">
          <w:rPr>
            <w:noProof/>
            <w:webHidden/>
          </w:rPr>
          <w:t>16</w:t>
        </w:r>
        <w:r w:rsidR="000D2FB0">
          <w:rPr>
            <w:noProof/>
            <w:webHidden/>
          </w:rPr>
          <w:fldChar w:fldCharType="end"/>
        </w:r>
      </w:hyperlink>
    </w:p>
    <w:p w14:paraId="0A7770DF" w14:textId="2D2847B1" w:rsidR="000D2FB0" w:rsidRDefault="00242FE1">
      <w:pPr>
        <w:pStyle w:val="TOC2"/>
        <w:tabs>
          <w:tab w:val="right" w:leader="dot" w:pos="10790"/>
        </w:tabs>
        <w:rPr>
          <w:rFonts w:cstheme="minorBidi"/>
          <w:smallCaps w:val="0"/>
          <w:noProof/>
          <w:sz w:val="22"/>
          <w:szCs w:val="22"/>
          <w:lang w:eastAsia="zh-CN"/>
        </w:rPr>
      </w:pPr>
      <w:hyperlink w:anchor="_Toc6202158" w:history="1">
        <w:r w:rsidR="000D2FB0" w:rsidRPr="006D1DDC">
          <w:rPr>
            <w:rStyle w:val="Hyperlink"/>
            <w:noProof/>
          </w:rPr>
          <w:t>(4) Divisional Court (DC - s.96)</w:t>
        </w:r>
        <w:r w:rsidR="000D2FB0">
          <w:rPr>
            <w:noProof/>
            <w:webHidden/>
          </w:rPr>
          <w:tab/>
        </w:r>
        <w:r w:rsidR="000D2FB0">
          <w:rPr>
            <w:noProof/>
            <w:webHidden/>
          </w:rPr>
          <w:fldChar w:fldCharType="begin"/>
        </w:r>
        <w:r w:rsidR="000D2FB0">
          <w:rPr>
            <w:noProof/>
            <w:webHidden/>
          </w:rPr>
          <w:instrText xml:space="preserve"> PAGEREF _Toc6202158 \h </w:instrText>
        </w:r>
        <w:r w:rsidR="000D2FB0">
          <w:rPr>
            <w:noProof/>
            <w:webHidden/>
          </w:rPr>
        </w:r>
        <w:r w:rsidR="000D2FB0">
          <w:rPr>
            <w:noProof/>
            <w:webHidden/>
          </w:rPr>
          <w:fldChar w:fldCharType="separate"/>
        </w:r>
        <w:r w:rsidR="000D2FB0">
          <w:rPr>
            <w:noProof/>
            <w:webHidden/>
          </w:rPr>
          <w:t>16</w:t>
        </w:r>
        <w:r w:rsidR="000D2FB0">
          <w:rPr>
            <w:noProof/>
            <w:webHidden/>
          </w:rPr>
          <w:fldChar w:fldCharType="end"/>
        </w:r>
      </w:hyperlink>
    </w:p>
    <w:p w14:paraId="2331E3D8" w14:textId="25F25FEE" w:rsidR="000D2FB0" w:rsidRDefault="00242FE1">
      <w:pPr>
        <w:pStyle w:val="TOC2"/>
        <w:tabs>
          <w:tab w:val="right" w:leader="dot" w:pos="10790"/>
        </w:tabs>
        <w:rPr>
          <w:rFonts w:cstheme="minorBidi"/>
          <w:smallCaps w:val="0"/>
          <w:noProof/>
          <w:sz w:val="22"/>
          <w:szCs w:val="22"/>
          <w:lang w:eastAsia="zh-CN"/>
        </w:rPr>
      </w:pPr>
      <w:hyperlink w:anchor="_Toc6202159" w:history="1">
        <w:r w:rsidR="000D2FB0" w:rsidRPr="006D1DDC">
          <w:rPr>
            <w:rStyle w:val="Hyperlink"/>
            <w:noProof/>
          </w:rPr>
          <w:t>(5) SCC</w:t>
        </w:r>
        <w:r w:rsidR="000D2FB0">
          <w:rPr>
            <w:noProof/>
            <w:webHidden/>
          </w:rPr>
          <w:tab/>
        </w:r>
        <w:r w:rsidR="000D2FB0">
          <w:rPr>
            <w:noProof/>
            <w:webHidden/>
          </w:rPr>
          <w:fldChar w:fldCharType="begin"/>
        </w:r>
        <w:r w:rsidR="000D2FB0">
          <w:rPr>
            <w:noProof/>
            <w:webHidden/>
          </w:rPr>
          <w:instrText xml:space="preserve"> PAGEREF _Toc6202159 \h </w:instrText>
        </w:r>
        <w:r w:rsidR="000D2FB0">
          <w:rPr>
            <w:noProof/>
            <w:webHidden/>
          </w:rPr>
        </w:r>
        <w:r w:rsidR="000D2FB0">
          <w:rPr>
            <w:noProof/>
            <w:webHidden/>
          </w:rPr>
          <w:fldChar w:fldCharType="separate"/>
        </w:r>
        <w:r w:rsidR="000D2FB0">
          <w:rPr>
            <w:noProof/>
            <w:webHidden/>
          </w:rPr>
          <w:t>17</w:t>
        </w:r>
        <w:r w:rsidR="000D2FB0">
          <w:rPr>
            <w:noProof/>
            <w:webHidden/>
          </w:rPr>
          <w:fldChar w:fldCharType="end"/>
        </w:r>
      </w:hyperlink>
    </w:p>
    <w:p w14:paraId="4BFE9E39" w14:textId="63BEC56B" w:rsidR="000D2FB0" w:rsidRDefault="00242FE1">
      <w:pPr>
        <w:pStyle w:val="TOC2"/>
        <w:tabs>
          <w:tab w:val="right" w:leader="dot" w:pos="10790"/>
        </w:tabs>
        <w:rPr>
          <w:rFonts w:cstheme="minorBidi"/>
          <w:smallCaps w:val="0"/>
          <w:noProof/>
          <w:sz w:val="22"/>
          <w:szCs w:val="22"/>
          <w:lang w:eastAsia="zh-CN"/>
        </w:rPr>
      </w:pPr>
      <w:hyperlink w:anchor="_Toc6202160" w:history="1">
        <w:r w:rsidR="000D2FB0" w:rsidRPr="006D1DDC">
          <w:rPr>
            <w:rStyle w:val="Hyperlink"/>
            <w:noProof/>
          </w:rPr>
          <w:t>(6) Federal Court of Canada (FCC)</w:t>
        </w:r>
        <w:r w:rsidR="000D2FB0">
          <w:rPr>
            <w:noProof/>
            <w:webHidden/>
          </w:rPr>
          <w:tab/>
        </w:r>
        <w:r w:rsidR="000D2FB0">
          <w:rPr>
            <w:noProof/>
            <w:webHidden/>
          </w:rPr>
          <w:fldChar w:fldCharType="begin"/>
        </w:r>
        <w:r w:rsidR="000D2FB0">
          <w:rPr>
            <w:noProof/>
            <w:webHidden/>
          </w:rPr>
          <w:instrText xml:space="preserve"> PAGEREF _Toc6202160 \h </w:instrText>
        </w:r>
        <w:r w:rsidR="000D2FB0">
          <w:rPr>
            <w:noProof/>
            <w:webHidden/>
          </w:rPr>
        </w:r>
        <w:r w:rsidR="000D2FB0">
          <w:rPr>
            <w:noProof/>
            <w:webHidden/>
          </w:rPr>
          <w:fldChar w:fldCharType="separate"/>
        </w:r>
        <w:r w:rsidR="000D2FB0">
          <w:rPr>
            <w:noProof/>
            <w:webHidden/>
          </w:rPr>
          <w:t>18</w:t>
        </w:r>
        <w:r w:rsidR="000D2FB0">
          <w:rPr>
            <w:noProof/>
            <w:webHidden/>
          </w:rPr>
          <w:fldChar w:fldCharType="end"/>
        </w:r>
      </w:hyperlink>
    </w:p>
    <w:p w14:paraId="0208D8DD" w14:textId="727DB0BF" w:rsidR="000D2FB0" w:rsidRDefault="00242FE1">
      <w:pPr>
        <w:pStyle w:val="TOC2"/>
        <w:tabs>
          <w:tab w:val="right" w:leader="dot" w:pos="10790"/>
        </w:tabs>
        <w:rPr>
          <w:rFonts w:cstheme="minorBidi"/>
          <w:smallCaps w:val="0"/>
          <w:noProof/>
          <w:sz w:val="22"/>
          <w:szCs w:val="22"/>
          <w:lang w:eastAsia="zh-CN"/>
        </w:rPr>
      </w:pPr>
      <w:hyperlink w:anchor="_Toc6202161" w:history="1">
        <w:r w:rsidR="000D2FB0" w:rsidRPr="006D1DDC">
          <w:rPr>
            <w:rStyle w:val="Hyperlink"/>
            <w:noProof/>
          </w:rPr>
          <w:t>(7) Small Claims Court</w:t>
        </w:r>
        <w:r w:rsidR="000D2FB0">
          <w:rPr>
            <w:noProof/>
            <w:webHidden/>
          </w:rPr>
          <w:tab/>
        </w:r>
        <w:r w:rsidR="000D2FB0">
          <w:rPr>
            <w:noProof/>
            <w:webHidden/>
          </w:rPr>
          <w:fldChar w:fldCharType="begin"/>
        </w:r>
        <w:r w:rsidR="000D2FB0">
          <w:rPr>
            <w:noProof/>
            <w:webHidden/>
          </w:rPr>
          <w:instrText xml:space="preserve"> PAGEREF _Toc6202161 \h </w:instrText>
        </w:r>
        <w:r w:rsidR="000D2FB0">
          <w:rPr>
            <w:noProof/>
            <w:webHidden/>
          </w:rPr>
        </w:r>
        <w:r w:rsidR="000D2FB0">
          <w:rPr>
            <w:noProof/>
            <w:webHidden/>
          </w:rPr>
          <w:fldChar w:fldCharType="separate"/>
        </w:r>
        <w:r w:rsidR="000D2FB0">
          <w:rPr>
            <w:noProof/>
            <w:webHidden/>
          </w:rPr>
          <w:t>18</w:t>
        </w:r>
        <w:r w:rsidR="000D2FB0">
          <w:rPr>
            <w:noProof/>
            <w:webHidden/>
          </w:rPr>
          <w:fldChar w:fldCharType="end"/>
        </w:r>
      </w:hyperlink>
    </w:p>
    <w:p w14:paraId="287435D5" w14:textId="650C0B5A" w:rsidR="000D2FB0" w:rsidRDefault="00242FE1">
      <w:pPr>
        <w:pStyle w:val="TOC2"/>
        <w:tabs>
          <w:tab w:val="right" w:leader="dot" w:pos="10790"/>
        </w:tabs>
        <w:rPr>
          <w:rFonts w:cstheme="minorBidi"/>
          <w:smallCaps w:val="0"/>
          <w:noProof/>
          <w:sz w:val="22"/>
          <w:szCs w:val="22"/>
          <w:lang w:eastAsia="zh-CN"/>
        </w:rPr>
      </w:pPr>
      <w:hyperlink w:anchor="_Toc6202162" w:history="1">
        <w:r w:rsidR="000D2FB0" w:rsidRPr="006D1DDC">
          <w:rPr>
            <w:rStyle w:val="Hyperlink"/>
            <w:noProof/>
          </w:rPr>
          <w:t>(8) Family Court</w:t>
        </w:r>
        <w:r w:rsidR="000D2FB0">
          <w:rPr>
            <w:noProof/>
            <w:webHidden/>
          </w:rPr>
          <w:tab/>
        </w:r>
        <w:r w:rsidR="000D2FB0">
          <w:rPr>
            <w:noProof/>
            <w:webHidden/>
          </w:rPr>
          <w:fldChar w:fldCharType="begin"/>
        </w:r>
        <w:r w:rsidR="000D2FB0">
          <w:rPr>
            <w:noProof/>
            <w:webHidden/>
          </w:rPr>
          <w:instrText xml:space="preserve"> PAGEREF _Toc6202162 \h </w:instrText>
        </w:r>
        <w:r w:rsidR="000D2FB0">
          <w:rPr>
            <w:noProof/>
            <w:webHidden/>
          </w:rPr>
        </w:r>
        <w:r w:rsidR="000D2FB0">
          <w:rPr>
            <w:noProof/>
            <w:webHidden/>
          </w:rPr>
          <w:fldChar w:fldCharType="separate"/>
        </w:r>
        <w:r w:rsidR="000D2FB0">
          <w:rPr>
            <w:noProof/>
            <w:webHidden/>
          </w:rPr>
          <w:t>19</w:t>
        </w:r>
        <w:r w:rsidR="000D2FB0">
          <w:rPr>
            <w:noProof/>
            <w:webHidden/>
          </w:rPr>
          <w:fldChar w:fldCharType="end"/>
        </w:r>
      </w:hyperlink>
    </w:p>
    <w:p w14:paraId="0D41F1EB" w14:textId="2AF2ACBB" w:rsidR="000D2FB0" w:rsidRDefault="00242FE1">
      <w:pPr>
        <w:pStyle w:val="TOC2"/>
        <w:tabs>
          <w:tab w:val="right" w:leader="dot" w:pos="10790"/>
        </w:tabs>
        <w:rPr>
          <w:rFonts w:cstheme="minorBidi"/>
          <w:smallCaps w:val="0"/>
          <w:noProof/>
          <w:sz w:val="22"/>
          <w:szCs w:val="22"/>
          <w:lang w:eastAsia="zh-CN"/>
        </w:rPr>
      </w:pPr>
      <w:hyperlink w:anchor="_Toc6202163" w:history="1">
        <w:r w:rsidR="000D2FB0" w:rsidRPr="006D1DDC">
          <w:rPr>
            <w:rStyle w:val="Hyperlink"/>
            <w:noProof/>
          </w:rPr>
          <w:t>(9) Masters</w:t>
        </w:r>
        <w:r w:rsidR="000D2FB0">
          <w:rPr>
            <w:noProof/>
            <w:webHidden/>
          </w:rPr>
          <w:tab/>
        </w:r>
        <w:r w:rsidR="000D2FB0">
          <w:rPr>
            <w:noProof/>
            <w:webHidden/>
          </w:rPr>
          <w:fldChar w:fldCharType="begin"/>
        </w:r>
        <w:r w:rsidR="000D2FB0">
          <w:rPr>
            <w:noProof/>
            <w:webHidden/>
          </w:rPr>
          <w:instrText xml:space="preserve"> PAGEREF _Toc6202163 \h </w:instrText>
        </w:r>
        <w:r w:rsidR="000D2FB0">
          <w:rPr>
            <w:noProof/>
            <w:webHidden/>
          </w:rPr>
        </w:r>
        <w:r w:rsidR="000D2FB0">
          <w:rPr>
            <w:noProof/>
            <w:webHidden/>
          </w:rPr>
          <w:fldChar w:fldCharType="separate"/>
        </w:r>
        <w:r w:rsidR="000D2FB0">
          <w:rPr>
            <w:noProof/>
            <w:webHidden/>
          </w:rPr>
          <w:t>19</w:t>
        </w:r>
        <w:r w:rsidR="000D2FB0">
          <w:rPr>
            <w:noProof/>
            <w:webHidden/>
          </w:rPr>
          <w:fldChar w:fldCharType="end"/>
        </w:r>
      </w:hyperlink>
    </w:p>
    <w:p w14:paraId="35EA7E11" w14:textId="2225113A" w:rsidR="000D2FB0" w:rsidRDefault="00242FE1" w:rsidP="00B33D5C">
      <w:pPr>
        <w:pStyle w:val="TOC1"/>
        <w:rPr>
          <w:rFonts w:cstheme="minorBidi"/>
          <w:noProof/>
          <w:sz w:val="22"/>
          <w:szCs w:val="22"/>
          <w:lang w:eastAsia="zh-CN"/>
        </w:rPr>
      </w:pPr>
      <w:hyperlink w:anchor="_Toc6202164" w:history="1">
        <w:r w:rsidR="000D2FB0" w:rsidRPr="006D1DDC">
          <w:rPr>
            <w:rStyle w:val="Hyperlink"/>
            <w:noProof/>
            <w:lang w:val="en-US"/>
          </w:rPr>
          <w:t>ACCESS TO ONTARIO COURTS</w:t>
        </w:r>
        <w:r w:rsidR="000D2FB0">
          <w:rPr>
            <w:noProof/>
            <w:webHidden/>
          </w:rPr>
          <w:tab/>
        </w:r>
        <w:r w:rsidR="000D2FB0">
          <w:rPr>
            <w:noProof/>
            <w:webHidden/>
          </w:rPr>
          <w:fldChar w:fldCharType="begin"/>
        </w:r>
        <w:r w:rsidR="000D2FB0">
          <w:rPr>
            <w:noProof/>
            <w:webHidden/>
          </w:rPr>
          <w:instrText xml:space="preserve"> PAGEREF _Toc6202164 \h </w:instrText>
        </w:r>
        <w:r w:rsidR="000D2FB0">
          <w:rPr>
            <w:noProof/>
            <w:webHidden/>
          </w:rPr>
        </w:r>
        <w:r w:rsidR="000D2FB0">
          <w:rPr>
            <w:noProof/>
            <w:webHidden/>
          </w:rPr>
          <w:fldChar w:fldCharType="separate"/>
        </w:r>
        <w:r w:rsidR="000D2FB0">
          <w:rPr>
            <w:noProof/>
            <w:webHidden/>
          </w:rPr>
          <w:t>19</w:t>
        </w:r>
        <w:r w:rsidR="000D2FB0">
          <w:rPr>
            <w:noProof/>
            <w:webHidden/>
          </w:rPr>
          <w:fldChar w:fldCharType="end"/>
        </w:r>
      </w:hyperlink>
    </w:p>
    <w:p w14:paraId="7FF326C4" w14:textId="11C03D4B" w:rsidR="000D2FB0" w:rsidRDefault="00242FE1">
      <w:pPr>
        <w:pStyle w:val="TOC2"/>
        <w:tabs>
          <w:tab w:val="right" w:leader="dot" w:pos="10790"/>
        </w:tabs>
        <w:rPr>
          <w:rFonts w:cstheme="minorBidi"/>
          <w:smallCaps w:val="0"/>
          <w:noProof/>
          <w:sz w:val="22"/>
          <w:szCs w:val="22"/>
          <w:lang w:eastAsia="zh-CN"/>
        </w:rPr>
      </w:pPr>
      <w:hyperlink w:anchor="_Toc6202165" w:history="1">
        <w:r w:rsidR="000D2FB0" w:rsidRPr="006D1DDC">
          <w:rPr>
            <w:rStyle w:val="Hyperlink"/>
            <w:noProof/>
          </w:rPr>
          <w:t>Language: CJA, s.125</w:t>
        </w:r>
        <w:r w:rsidR="000D2FB0">
          <w:rPr>
            <w:noProof/>
            <w:webHidden/>
          </w:rPr>
          <w:tab/>
        </w:r>
        <w:r w:rsidR="000D2FB0">
          <w:rPr>
            <w:noProof/>
            <w:webHidden/>
          </w:rPr>
          <w:fldChar w:fldCharType="begin"/>
        </w:r>
        <w:r w:rsidR="000D2FB0">
          <w:rPr>
            <w:noProof/>
            <w:webHidden/>
          </w:rPr>
          <w:instrText xml:space="preserve"> PAGEREF _Toc6202165 \h </w:instrText>
        </w:r>
        <w:r w:rsidR="000D2FB0">
          <w:rPr>
            <w:noProof/>
            <w:webHidden/>
          </w:rPr>
        </w:r>
        <w:r w:rsidR="000D2FB0">
          <w:rPr>
            <w:noProof/>
            <w:webHidden/>
          </w:rPr>
          <w:fldChar w:fldCharType="separate"/>
        </w:r>
        <w:r w:rsidR="000D2FB0">
          <w:rPr>
            <w:noProof/>
            <w:webHidden/>
          </w:rPr>
          <w:t>19</w:t>
        </w:r>
        <w:r w:rsidR="000D2FB0">
          <w:rPr>
            <w:noProof/>
            <w:webHidden/>
          </w:rPr>
          <w:fldChar w:fldCharType="end"/>
        </w:r>
      </w:hyperlink>
    </w:p>
    <w:p w14:paraId="2E23302E" w14:textId="0BBCC732" w:rsidR="000D2FB0" w:rsidRDefault="00242FE1">
      <w:pPr>
        <w:pStyle w:val="TOC2"/>
        <w:tabs>
          <w:tab w:val="right" w:leader="dot" w:pos="10790"/>
        </w:tabs>
        <w:rPr>
          <w:rFonts w:cstheme="minorBidi"/>
          <w:smallCaps w:val="0"/>
          <w:noProof/>
          <w:sz w:val="22"/>
          <w:szCs w:val="22"/>
          <w:lang w:eastAsia="zh-CN"/>
        </w:rPr>
      </w:pPr>
      <w:hyperlink w:anchor="_Toc6202166" w:history="1">
        <w:r w:rsidR="000D2FB0" w:rsidRPr="006D1DDC">
          <w:rPr>
            <w:rStyle w:val="Hyperlink"/>
            <w:noProof/>
          </w:rPr>
          <w:t>Public Access: CJA, s.135-137</w:t>
        </w:r>
        <w:r w:rsidR="000D2FB0">
          <w:rPr>
            <w:noProof/>
            <w:webHidden/>
          </w:rPr>
          <w:tab/>
        </w:r>
        <w:r w:rsidR="000D2FB0">
          <w:rPr>
            <w:noProof/>
            <w:webHidden/>
          </w:rPr>
          <w:fldChar w:fldCharType="begin"/>
        </w:r>
        <w:r w:rsidR="000D2FB0">
          <w:rPr>
            <w:noProof/>
            <w:webHidden/>
          </w:rPr>
          <w:instrText xml:space="preserve"> PAGEREF _Toc6202166 \h </w:instrText>
        </w:r>
        <w:r w:rsidR="000D2FB0">
          <w:rPr>
            <w:noProof/>
            <w:webHidden/>
          </w:rPr>
        </w:r>
        <w:r w:rsidR="000D2FB0">
          <w:rPr>
            <w:noProof/>
            <w:webHidden/>
          </w:rPr>
          <w:fldChar w:fldCharType="separate"/>
        </w:r>
        <w:r w:rsidR="000D2FB0">
          <w:rPr>
            <w:noProof/>
            <w:webHidden/>
          </w:rPr>
          <w:t>20</w:t>
        </w:r>
        <w:r w:rsidR="000D2FB0">
          <w:rPr>
            <w:noProof/>
            <w:webHidden/>
          </w:rPr>
          <w:fldChar w:fldCharType="end"/>
        </w:r>
      </w:hyperlink>
    </w:p>
    <w:p w14:paraId="16FC1BAC" w14:textId="53BC32A7" w:rsidR="000D2FB0" w:rsidRDefault="00242FE1">
      <w:pPr>
        <w:pStyle w:val="TOC2"/>
        <w:tabs>
          <w:tab w:val="right" w:leader="dot" w:pos="10790"/>
        </w:tabs>
        <w:rPr>
          <w:rFonts w:cstheme="minorBidi"/>
          <w:smallCaps w:val="0"/>
          <w:noProof/>
          <w:sz w:val="22"/>
          <w:szCs w:val="22"/>
          <w:lang w:eastAsia="zh-CN"/>
        </w:rPr>
      </w:pPr>
      <w:hyperlink w:anchor="_Toc6202167" w:history="1">
        <w:r w:rsidR="000D2FB0" w:rsidRPr="006D1DDC">
          <w:rPr>
            <w:rStyle w:val="Hyperlink"/>
            <w:noProof/>
          </w:rPr>
          <w:t>Prohibition against Photography: CJA, s.136</w:t>
        </w:r>
        <w:r w:rsidR="000D2FB0">
          <w:rPr>
            <w:noProof/>
            <w:webHidden/>
          </w:rPr>
          <w:tab/>
        </w:r>
        <w:r w:rsidR="000D2FB0">
          <w:rPr>
            <w:noProof/>
            <w:webHidden/>
          </w:rPr>
          <w:fldChar w:fldCharType="begin"/>
        </w:r>
        <w:r w:rsidR="000D2FB0">
          <w:rPr>
            <w:noProof/>
            <w:webHidden/>
          </w:rPr>
          <w:instrText xml:space="preserve"> PAGEREF _Toc6202167 \h </w:instrText>
        </w:r>
        <w:r w:rsidR="000D2FB0">
          <w:rPr>
            <w:noProof/>
            <w:webHidden/>
          </w:rPr>
        </w:r>
        <w:r w:rsidR="000D2FB0">
          <w:rPr>
            <w:noProof/>
            <w:webHidden/>
          </w:rPr>
          <w:fldChar w:fldCharType="separate"/>
        </w:r>
        <w:r w:rsidR="000D2FB0">
          <w:rPr>
            <w:noProof/>
            <w:webHidden/>
          </w:rPr>
          <w:t>20</w:t>
        </w:r>
        <w:r w:rsidR="000D2FB0">
          <w:rPr>
            <w:noProof/>
            <w:webHidden/>
          </w:rPr>
          <w:fldChar w:fldCharType="end"/>
        </w:r>
      </w:hyperlink>
    </w:p>
    <w:p w14:paraId="60BE497C" w14:textId="041A2153" w:rsidR="000D2FB0" w:rsidRDefault="00242FE1">
      <w:pPr>
        <w:pStyle w:val="TOC2"/>
        <w:tabs>
          <w:tab w:val="right" w:leader="dot" w:pos="10790"/>
        </w:tabs>
        <w:rPr>
          <w:rFonts w:cstheme="minorBidi"/>
          <w:smallCaps w:val="0"/>
          <w:noProof/>
          <w:sz w:val="22"/>
          <w:szCs w:val="22"/>
          <w:lang w:eastAsia="zh-CN"/>
        </w:rPr>
      </w:pPr>
      <w:hyperlink w:anchor="_Toc6202168" w:history="1">
        <w:r w:rsidR="000D2FB0" w:rsidRPr="006D1DDC">
          <w:rPr>
            <w:rStyle w:val="Hyperlink"/>
            <w:noProof/>
          </w:rPr>
          <w:t>Filing of Documents and the Open Court Principle: CJA, s.137</w:t>
        </w:r>
        <w:r w:rsidR="000D2FB0">
          <w:rPr>
            <w:noProof/>
            <w:webHidden/>
          </w:rPr>
          <w:tab/>
        </w:r>
        <w:r w:rsidR="000D2FB0">
          <w:rPr>
            <w:noProof/>
            <w:webHidden/>
          </w:rPr>
          <w:fldChar w:fldCharType="begin"/>
        </w:r>
        <w:r w:rsidR="000D2FB0">
          <w:rPr>
            <w:noProof/>
            <w:webHidden/>
          </w:rPr>
          <w:instrText xml:space="preserve"> PAGEREF _Toc6202168 \h </w:instrText>
        </w:r>
        <w:r w:rsidR="000D2FB0">
          <w:rPr>
            <w:noProof/>
            <w:webHidden/>
          </w:rPr>
        </w:r>
        <w:r w:rsidR="000D2FB0">
          <w:rPr>
            <w:noProof/>
            <w:webHidden/>
          </w:rPr>
          <w:fldChar w:fldCharType="separate"/>
        </w:r>
        <w:r w:rsidR="000D2FB0">
          <w:rPr>
            <w:noProof/>
            <w:webHidden/>
          </w:rPr>
          <w:t>20</w:t>
        </w:r>
        <w:r w:rsidR="000D2FB0">
          <w:rPr>
            <w:noProof/>
            <w:webHidden/>
          </w:rPr>
          <w:fldChar w:fldCharType="end"/>
        </w:r>
      </w:hyperlink>
    </w:p>
    <w:p w14:paraId="7F15F621" w14:textId="5CBEC64B" w:rsidR="000D2FB0" w:rsidRDefault="00242FE1">
      <w:pPr>
        <w:pStyle w:val="TOC2"/>
        <w:tabs>
          <w:tab w:val="right" w:leader="dot" w:pos="10790"/>
        </w:tabs>
        <w:rPr>
          <w:rFonts w:cstheme="minorBidi"/>
          <w:smallCaps w:val="0"/>
          <w:noProof/>
          <w:sz w:val="22"/>
          <w:szCs w:val="22"/>
          <w:lang w:eastAsia="zh-CN"/>
        </w:rPr>
      </w:pPr>
      <w:hyperlink w:anchor="_Toc6202169" w:history="1">
        <w:r w:rsidR="000D2FB0" w:rsidRPr="006D1DDC">
          <w:rPr>
            <w:rStyle w:val="Hyperlink"/>
            <w:noProof/>
          </w:rPr>
          <w:t>Parties &amp; Representation</w:t>
        </w:r>
        <w:r w:rsidR="000D2FB0">
          <w:rPr>
            <w:noProof/>
            <w:webHidden/>
          </w:rPr>
          <w:tab/>
        </w:r>
        <w:r w:rsidR="000D2FB0">
          <w:rPr>
            <w:noProof/>
            <w:webHidden/>
          </w:rPr>
          <w:fldChar w:fldCharType="begin"/>
        </w:r>
        <w:r w:rsidR="000D2FB0">
          <w:rPr>
            <w:noProof/>
            <w:webHidden/>
          </w:rPr>
          <w:instrText xml:space="preserve"> PAGEREF _Toc6202169 \h </w:instrText>
        </w:r>
        <w:r w:rsidR="000D2FB0">
          <w:rPr>
            <w:noProof/>
            <w:webHidden/>
          </w:rPr>
        </w:r>
        <w:r w:rsidR="000D2FB0">
          <w:rPr>
            <w:noProof/>
            <w:webHidden/>
          </w:rPr>
          <w:fldChar w:fldCharType="separate"/>
        </w:r>
        <w:r w:rsidR="000D2FB0">
          <w:rPr>
            <w:noProof/>
            <w:webHidden/>
          </w:rPr>
          <w:t>21</w:t>
        </w:r>
        <w:r w:rsidR="000D2FB0">
          <w:rPr>
            <w:noProof/>
            <w:webHidden/>
          </w:rPr>
          <w:fldChar w:fldCharType="end"/>
        </w:r>
      </w:hyperlink>
    </w:p>
    <w:p w14:paraId="08905943" w14:textId="392E0BE8" w:rsidR="000D2FB0" w:rsidRDefault="00242FE1">
      <w:pPr>
        <w:pStyle w:val="TOC3"/>
        <w:tabs>
          <w:tab w:val="right" w:leader="dot" w:pos="10790"/>
        </w:tabs>
        <w:rPr>
          <w:rFonts w:cstheme="minorBidi"/>
          <w:i w:val="0"/>
          <w:iCs w:val="0"/>
          <w:noProof/>
          <w:sz w:val="22"/>
          <w:szCs w:val="22"/>
          <w:lang w:eastAsia="zh-CN"/>
        </w:rPr>
      </w:pPr>
      <w:hyperlink w:anchor="_Toc6202170" w:history="1">
        <w:r w:rsidR="000D2FB0" w:rsidRPr="006D1DDC">
          <w:rPr>
            <w:rStyle w:val="Hyperlink"/>
            <w:noProof/>
          </w:rPr>
          <w:t>Basic Considerations in whether a Party can Sue</w:t>
        </w:r>
        <w:r w:rsidR="000D2FB0">
          <w:rPr>
            <w:noProof/>
            <w:webHidden/>
          </w:rPr>
          <w:tab/>
        </w:r>
        <w:r w:rsidR="000D2FB0">
          <w:rPr>
            <w:noProof/>
            <w:webHidden/>
          </w:rPr>
          <w:fldChar w:fldCharType="begin"/>
        </w:r>
        <w:r w:rsidR="000D2FB0">
          <w:rPr>
            <w:noProof/>
            <w:webHidden/>
          </w:rPr>
          <w:instrText xml:space="preserve"> PAGEREF _Toc6202170 \h </w:instrText>
        </w:r>
        <w:r w:rsidR="000D2FB0">
          <w:rPr>
            <w:noProof/>
            <w:webHidden/>
          </w:rPr>
        </w:r>
        <w:r w:rsidR="000D2FB0">
          <w:rPr>
            <w:noProof/>
            <w:webHidden/>
          </w:rPr>
          <w:fldChar w:fldCharType="separate"/>
        </w:r>
        <w:r w:rsidR="000D2FB0">
          <w:rPr>
            <w:noProof/>
            <w:webHidden/>
          </w:rPr>
          <w:t>21</w:t>
        </w:r>
        <w:r w:rsidR="000D2FB0">
          <w:rPr>
            <w:noProof/>
            <w:webHidden/>
          </w:rPr>
          <w:fldChar w:fldCharType="end"/>
        </w:r>
      </w:hyperlink>
    </w:p>
    <w:p w14:paraId="24BD09D4" w14:textId="60E231A9" w:rsidR="000D2FB0" w:rsidRDefault="00242FE1">
      <w:pPr>
        <w:pStyle w:val="TOC3"/>
        <w:tabs>
          <w:tab w:val="right" w:leader="dot" w:pos="10790"/>
        </w:tabs>
        <w:rPr>
          <w:rFonts w:cstheme="minorBidi"/>
          <w:i w:val="0"/>
          <w:iCs w:val="0"/>
          <w:noProof/>
          <w:sz w:val="22"/>
          <w:szCs w:val="22"/>
          <w:lang w:eastAsia="zh-CN"/>
        </w:rPr>
      </w:pPr>
      <w:hyperlink w:anchor="_Toc6202171" w:history="1">
        <w:r w:rsidR="000D2FB0" w:rsidRPr="006D1DDC">
          <w:rPr>
            <w:rStyle w:val="Hyperlink"/>
            <w:noProof/>
          </w:rPr>
          <w:t>Rule 7: Parties under Disability</w:t>
        </w:r>
        <w:r w:rsidR="000D2FB0">
          <w:rPr>
            <w:noProof/>
            <w:webHidden/>
          </w:rPr>
          <w:tab/>
        </w:r>
        <w:r w:rsidR="000D2FB0">
          <w:rPr>
            <w:noProof/>
            <w:webHidden/>
          </w:rPr>
          <w:fldChar w:fldCharType="begin"/>
        </w:r>
        <w:r w:rsidR="000D2FB0">
          <w:rPr>
            <w:noProof/>
            <w:webHidden/>
          </w:rPr>
          <w:instrText xml:space="preserve"> PAGEREF _Toc6202171 \h </w:instrText>
        </w:r>
        <w:r w:rsidR="000D2FB0">
          <w:rPr>
            <w:noProof/>
            <w:webHidden/>
          </w:rPr>
        </w:r>
        <w:r w:rsidR="000D2FB0">
          <w:rPr>
            <w:noProof/>
            <w:webHidden/>
          </w:rPr>
          <w:fldChar w:fldCharType="separate"/>
        </w:r>
        <w:r w:rsidR="000D2FB0">
          <w:rPr>
            <w:noProof/>
            <w:webHidden/>
          </w:rPr>
          <w:t>21</w:t>
        </w:r>
        <w:r w:rsidR="000D2FB0">
          <w:rPr>
            <w:noProof/>
            <w:webHidden/>
          </w:rPr>
          <w:fldChar w:fldCharType="end"/>
        </w:r>
      </w:hyperlink>
    </w:p>
    <w:p w14:paraId="032EBD1F" w14:textId="6D408D90" w:rsidR="000D2FB0" w:rsidRDefault="00242FE1">
      <w:pPr>
        <w:pStyle w:val="TOC3"/>
        <w:tabs>
          <w:tab w:val="right" w:leader="dot" w:pos="10790"/>
        </w:tabs>
        <w:rPr>
          <w:rFonts w:cstheme="minorBidi"/>
          <w:i w:val="0"/>
          <w:iCs w:val="0"/>
          <w:noProof/>
          <w:sz w:val="22"/>
          <w:szCs w:val="22"/>
          <w:lang w:eastAsia="zh-CN"/>
        </w:rPr>
      </w:pPr>
      <w:hyperlink w:anchor="_Toc6202172" w:history="1">
        <w:r w:rsidR="000D2FB0" w:rsidRPr="006D1DDC">
          <w:rPr>
            <w:rStyle w:val="Hyperlink"/>
            <w:noProof/>
          </w:rPr>
          <w:t>Rule 8: Partnerships &amp; Sole Proprietorships</w:t>
        </w:r>
        <w:r w:rsidR="000D2FB0">
          <w:rPr>
            <w:noProof/>
            <w:webHidden/>
          </w:rPr>
          <w:tab/>
        </w:r>
        <w:r w:rsidR="000D2FB0">
          <w:rPr>
            <w:noProof/>
            <w:webHidden/>
          </w:rPr>
          <w:fldChar w:fldCharType="begin"/>
        </w:r>
        <w:r w:rsidR="000D2FB0">
          <w:rPr>
            <w:noProof/>
            <w:webHidden/>
          </w:rPr>
          <w:instrText xml:space="preserve"> PAGEREF _Toc6202172 \h </w:instrText>
        </w:r>
        <w:r w:rsidR="000D2FB0">
          <w:rPr>
            <w:noProof/>
            <w:webHidden/>
          </w:rPr>
        </w:r>
        <w:r w:rsidR="000D2FB0">
          <w:rPr>
            <w:noProof/>
            <w:webHidden/>
          </w:rPr>
          <w:fldChar w:fldCharType="separate"/>
        </w:r>
        <w:r w:rsidR="000D2FB0">
          <w:rPr>
            <w:noProof/>
            <w:webHidden/>
          </w:rPr>
          <w:t>23</w:t>
        </w:r>
        <w:r w:rsidR="000D2FB0">
          <w:rPr>
            <w:noProof/>
            <w:webHidden/>
          </w:rPr>
          <w:fldChar w:fldCharType="end"/>
        </w:r>
      </w:hyperlink>
    </w:p>
    <w:p w14:paraId="3319FD18" w14:textId="7E723E9D" w:rsidR="000D2FB0" w:rsidRDefault="00242FE1">
      <w:pPr>
        <w:pStyle w:val="TOC3"/>
        <w:tabs>
          <w:tab w:val="right" w:leader="dot" w:pos="10790"/>
        </w:tabs>
        <w:rPr>
          <w:rFonts w:cstheme="minorBidi"/>
          <w:i w:val="0"/>
          <w:iCs w:val="0"/>
          <w:noProof/>
          <w:sz w:val="22"/>
          <w:szCs w:val="22"/>
          <w:lang w:eastAsia="zh-CN"/>
        </w:rPr>
      </w:pPr>
      <w:hyperlink w:anchor="_Toc6202173" w:history="1">
        <w:r w:rsidR="000D2FB0" w:rsidRPr="006D1DDC">
          <w:rPr>
            <w:rStyle w:val="Hyperlink"/>
            <w:noProof/>
          </w:rPr>
          <w:t>Rule 9: Estates &amp; Trusts</w:t>
        </w:r>
        <w:r w:rsidR="000D2FB0">
          <w:rPr>
            <w:noProof/>
            <w:webHidden/>
          </w:rPr>
          <w:tab/>
        </w:r>
        <w:r w:rsidR="000D2FB0">
          <w:rPr>
            <w:noProof/>
            <w:webHidden/>
          </w:rPr>
          <w:fldChar w:fldCharType="begin"/>
        </w:r>
        <w:r w:rsidR="000D2FB0">
          <w:rPr>
            <w:noProof/>
            <w:webHidden/>
          </w:rPr>
          <w:instrText xml:space="preserve"> PAGEREF _Toc6202173 \h </w:instrText>
        </w:r>
        <w:r w:rsidR="000D2FB0">
          <w:rPr>
            <w:noProof/>
            <w:webHidden/>
          </w:rPr>
        </w:r>
        <w:r w:rsidR="000D2FB0">
          <w:rPr>
            <w:noProof/>
            <w:webHidden/>
          </w:rPr>
          <w:fldChar w:fldCharType="separate"/>
        </w:r>
        <w:r w:rsidR="000D2FB0">
          <w:rPr>
            <w:noProof/>
            <w:webHidden/>
          </w:rPr>
          <w:t>24</w:t>
        </w:r>
        <w:r w:rsidR="000D2FB0">
          <w:rPr>
            <w:noProof/>
            <w:webHidden/>
          </w:rPr>
          <w:fldChar w:fldCharType="end"/>
        </w:r>
      </w:hyperlink>
    </w:p>
    <w:p w14:paraId="070F495B" w14:textId="14FA11D4" w:rsidR="000D2FB0" w:rsidRDefault="00242FE1" w:rsidP="00B33D5C">
      <w:pPr>
        <w:pStyle w:val="TOC1"/>
        <w:rPr>
          <w:rFonts w:cstheme="minorBidi"/>
          <w:noProof/>
          <w:sz w:val="22"/>
          <w:szCs w:val="22"/>
          <w:lang w:eastAsia="zh-CN"/>
        </w:rPr>
      </w:pPr>
      <w:hyperlink w:anchor="_Toc6202174" w:history="1">
        <w:r w:rsidR="000D2FB0" w:rsidRPr="006D1DDC">
          <w:rPr>
            <w:rStyle w:val="Hyperlink"/>
            <w:noProof/>
            <w:lang w:val="en-US"/>
          </w:rPr>
          <w:t>COMMENCEMENT OF PROCEEDINGS</w:t>
        </w:r>
        <w:r w:rsidR="000D2FB0">
          <w:rPr>
            <w:noProof/>
            <w:webHidden/>
          </w:rPr>
          <w:tab/>
        </w:r>
        <w:r w:rsidR="000D2FB0">
          <w:rPr>
            <w:noProof/>
            <w:webHidden/>
          </w:rPr>
          <w:fldChar w:fldCharType="begin"/>
        </w:r>
        <w:r w:rsidR="000D2FB0">
          <w:rPr>
            <w:noProof/>
            <w:webHidden/>
          </w:rPr>
          <w:instrText xml:space="preserve"> PAGEREF _Toc6202174 \h </w:instrText>
        </w:r>
        <w:r w:rsidR="000D2FB0">
          <w:rPr>
            <w:noProof/>
            <w:webHidden/>
          </w:rPr>
        </w:r>
        <w:r w:rsidR="000D2FB0">
          <w:rPr>
            <w:noProof/>
            <w:webHidden/>
          </w:rPr>
          <w:fldChar w:fldCharType="separate"/>
        </w:r>
        <w:r w:rsidR="000D2FB0">
          <w:rPr>
            <w:noProof/>
            <w:webHidden/>
          </w:rPr>
          <w:t>24</w:t>
        </w:r>
        <w:r w:rsidR="000D2FB0">
          <w:rPr>
            <w:noProof/>
            <w:webHidden/>
          </w:rPr>
          <w:fldChar w:fldCharType="end"/>
        </w:r>
      </w:hyperlink>
    </w:p>
    <w:p w14:paraId="707DE50C" w14:textId="60A7D309" w:rsidR="000D2FB0" w:rsidRDefault="00242FE1">
      <w:pPr>
        <w:pStyle w:val="TOC2"/>
        <w:tabs>
          <w:tab w:val="right" w:leader="dot" w:pos="10790"/>
        </w:tabs>
        <w:rPr>
          <w:rFonts w:cstheme="minorBidi"/>
          <w:smallCaps w:val="0"/>
          <w:noProof/>
          <w:sz w:val="22"/>
          <w:szCs w:val="22"/>
          <w:lang w:eastAsia="zh-CN"/>
        </w:rPr>
      </w:pPr>
      <w:hyperlink w:anchor="_Toc6202175" w:history="1">
        <w:r w:rsidR="000D2FB0" w:rsidRPr="006D1DDC">
          <w:rPr>
            <w:rStyle w:val="Hyperlink"/>
            <w:noProof/>
          </w:rPr>
          <w:t>Time: R.3</w:t>
        </w:r>
        <w:r w:rsidR="000D2FB0">
          <w:rPr>
            <w:noProof/>
            <w:webHidden/>
          </w:rPr>
          <w:tab/>
        </w:r>
        <w:r w:rsidR="000D2FB0">
          <w:rPr>
            <w:noProof/>
            <w:webHidden/>
          </w:rPr>
          <w:fldChar w:fldCharType="begin"/>
        </w:r>
        <w:r w:rsidR="000D2FB0">
          <w:rPr>
            <w:noProof/>
            <w:webHidden/>
          </w:rPr>
          <w:instrText xml:space="preserve"> PAGEREF _Toc6202175 \h </w:instrText>
        </w:r>
        <w:r w:rsidR="000D2FB0">
          <w:rPr>
            <w:noProof/>
            <w:webHidden/>
          </w:rPr>
        </w:r>
        <w:r w:rsidR="000D2FB0">
          <w:rPr>
            <w:noProof/>
            <w:webHidden/>
          </w:rPr>
          <w:fldChar w:fldCharType="separate"/>
        </w:r>
        <w:r w:rsidR="000D2FB0">
          <w:rPr>
            <w:noProof/>
            <w:webHidden/>
          </w:rPr>
          <w:t>25</w:t>
        </w:r>
        <w:r w:rsidR="000D2FB0">
          <w:rPr>
            <w:noProof/>
            <w:webHidden/>
          </w:rPr>
          <w:fldChar w:fldCharType="end"/>
        </w:r>
      </w:hyperlink>
    </w:p>
    <w:p w14:paraId="28C8F805" w14:textId="1D1E9798" w:rsidR="000D2FB0" w:rsidRDefault="00242FE1">
      <w:pPr>
        <w:pStyle w:val="TOC2"/>
        <w:tabs>
          <w:tab w:val="right" w:leader="dot" w:pos="10790"/>
        </w:tabs>
        <w:rPr>
          <w:rFonts w:cstheme="minorBidi"/>
          <w:smallCaps w:val="0"/>
          <w:noProof/>
          <w:sz w:val="22"/>
          <w:szCs w:val="22"/>
          <w:lang w:eastAsia="zh-CN"/>
        </w:rPr>
      </w:pPr>
      <w:hyperlink w:anchor="_Toc6202176" w:history="1">
        <w:r w:rsidR="000D2FB0" w:rsidRPr="006D1DDC">
          <w:rPr>
            <w:rStyle w:val="Hyperlink"/>
            <w:noProof/>
          </w:rPr>
          <w:t>Issuing &amp; Filing of Documents: R.4</w:t>
        </w:r>
        <w:r w:rsidR="000D2FB0">
          <w:rPr>
            <w:noProof/>
            <w:webHidden/>
          </w:rPr>
          <w:tab/>
        </w:r>
        <w:r w:rsidR="000D2FB0">
          <w:rPr>
            <w:noProof/>
            <w:webHidden/>
          </w:rPr>
          <w:fldChar w:fldCharType="begin"/>
        </w:r>
        <w:r w:rsidR="000D2FB0">
          <w:rPr>
            <w:noProof/>
            <w:webHidden/>
          </w:rPr>
          <w:instrText xml:space="preserve"> PAGEREF _Toc6202176 \h </w:instrText>
        </w:r>
        <w:r w:rsidR="000D2FB0">
          <w:rPr>
            <w:noProof/>
            <w:webHidden/>
          </w:rPr>
        </w:r>
        <w:r w:rsidR="000D2FB0">
          <w:rPr>
            <w:noProof/>
            <w:webHidden/>
          </w:rPr>
          <w:fldChar w:fldCharType="separate"/>
        </w:r>
        <w:r w:rsidR="000D2FB0">
          <w:rPr>
            <w:noProof/>
            <w:webHidden/>
          </w:rPr>
          <w:t>25</w:t>
        </w:r>
        <w:r w:rsidR="000D2FB0">
          <w:rPr>
            <w:noProof/>
            <w:webHidden/>
          </w:rPr>
          <w:fldChar w:fldCharType="end"/>
        </w:r>
      </w:hyperlink>
    </w:p>
    <w:p w14:paraId="40DF98A1" w14:textId="4BA8FB72" w:rsidR="000D2FB0" w:rsidRDefault="00242FE1">
      <w:pPr>
        <w:pStyle w:val="TOC2"/>
        <w:tabs>
          <w:tab w:val="right" w:leader="dot" w:pos="10790"/>
        </w:tabs>
        <w:rPr>
          <w:rFonts w:cstheme="minorBidi"/>
          <w:smallCaps w:val="0"/>
          <w:noProof/>
          <w:sz w:val="22"/>
          <w:szCs w:val="22"/>
          <w:lang w:eastAsia="zh-CN"/>
        </w:rPr>
      </w:pPr>
      <w:hyperlink w:anchor="_Toc6202177" w:history="1">
        <w:r w:rsidR="000D2FB0" w:rsidRPr="006D1DDC">
          <w:rPr>
            <w:rStyle w:val="Hyperlink"/>
            <w:noProof/>
          </w:rPr>
          <w:t>Originating Process: R.14</w:t>
        </w:r>
        <w:r w:rsidR="000D2FB0">
          <w:rPr>
            <w:noProof/>
            <w:webHidden/>
          </w:rPr>
          <w:tab/>
        </w:r>
        <w:r w:rsidR="000D2FB0">
          <w:rPr>
            <w:noProof/>
            <w:webHidden/>
          </w:rPr>
          <w:fldChar w:fldCharType="begin"/>
        </w:r>
        <w:r w:rsidR="000D2FB0">
          <w:rPr>
            <w:noProof/>
            <w:webHidden/>
          </w:rPr>
          <w:instrText xml:space="preserve"> PAGEREF _Toc6202177 \h </w:instrText>
        </w:r>
        <w:r w:rsidR="000D2FB0">
          <w:rPr>
            <w:noProof/>
            <w:webHidden/>
          </w:rPr>
        </w:r>
        <w:r w:rsidR="000D2FB0">
          <w:rPr>
            <w:noProof/>
            <w:webHidden/>
          </w:rPr>
          <w:fldChar w:fldCharType="separate"/>
        </w:r>
        <w:r w:rsidR="000D2FB0">
          <w:rPr>
            <w:noProof/>
            <w:webHidden/>
          </w:rPr>
          <w:t>26</w:t>
        </w:r>
        <w:r w:rsidR="000D2FB0">
          <w:rPr>
            <w:noProof/>
            <w:webHidden/>
          </w:rPr>
          <w:fldChar w:fldCharType="end"/>
        </w:r>
      </w:hyperlink>
    </w:p>
    <w:p w14:paraId="5CEF36E6" w14:textId="3D9F724C" w:rsidR="000D2FB0" w:rsidRDefault="00242FE1">
      <w:pPr>
        <w:pStyle w:val="TOC3"/>
        <w:tabs>
          <w:tab w:val="right" w:leader="dot" w:pos="10790"/>
        </w:tabs>
        <w:rPr>
          <w:rFonts w:cstheme="minorBidi"/>
          <w:i w:val="0"/>
          <w:iCs w:val="0"/>
          <w:noProof/>
          <w:sz w:val="22"/>
          <w:szCs w:val="22"/>
          <w:lang w:eastAsia="zh-CN"/>
        </w:rPr>
      </w:pPr>
      <w:hyperlink w:anchor="_Toc6202178" w:history="1">
        <w:r w:rsidR="000D2FB0" w:rsidRPr="006D1DDC">
          <w:rPr>
            <w:rStyle w:val="Hyperlink"/>
            <w:noProof/>
          </w:rPr>
          <w:t>Actions: R.14.02</w:t>
        </w:r>
        <w:r w:rsidR="000D2FB0">
          <w:rPr>
            <w:noProof/>
            <w:webHidden/>
          </w:rPr>
          <w:tab/>
        </w:r>
        <w:r w:rsidR="000D2FB0">
          <w:rPr>
            <w:noProof/>
            <w:webHidden/>
          </w:rPr>
          <w:fldChar w:fldCharType="begin"/>
        </w:r>
        <w:r w:rsidR="000D2FB0">
          <w:rPr>
            <w:noProof/>
            <w:webHidden/>
          </w:rPr>
          <w:instrText xml:space="preserve"> PAGEREF _Toc6202178 \h </w:instrText>
        </w:r>
        <w:r w:rsidR="000D2FB0">
          <w:rPr>
            <w:noProof/>
            <w:webHidden/>
          </w:rPr>
        </w:r>
        <w:r w:rsidR="000D2FB0">
          <w:rPr>
            <w:noProof/>
            <w:webHidden/>
          </w:rPr>
          <w:fldChar w:fldCharType="separate"/>
        </w:r>
        <w:r w:rsidR="000D2FB0">
          <w:rPr>
            <w:noProof/>
            <w:webHidden/>
          </w:rPr>
          <w:t>26</w:t>
        </w:r>
        <w:r w:rsidR="000D2FB0">
          <w:rPr>
            <w:noProof/>
            <w:webHidden/>
          </w:rPr>
          <w:fldChar w:fldCharType="end"/>
        </w:r>
      </w:hyperlink>
    </w:p>
    <w:p w14:paraId="6019EA4C" w14:textId="37E5C57B" w:rsidR="000D2FB0" w:rsidRDefault="00242FE1">
      <w:pPr>
        <w:pStyle w:val="TOC3"/>
        <w:tabs>
          <w:tab w:val="right" w:leader="dot" w:pos="10790"/>
        </w:tabs>
        <w:rPr>
          <w:rFonts w:cstheme="minorBidi"/>
          <w:i w:val="0"/>
          <w:iCs w:val="0"/>
          <w:noProof/>
          <w:sz w:val="22"/>
          <w:szCs w:val="22"/>
          <w:lang w:eastAsia="zh-CN"/>
        </w:rPr>
      </w:pPr>
      <w:hyperlink w:anchor="_Toc6202179" w:history="1">
        <w:r w:rsidR="000D2FB0" w:rsidRPr="006D1DDC">
          <w:rPr>
            <w:rStyle w:val="Hyperlink"/>
            <w:noProof/>
          </w:rPr>
          <w:t>Applications: R.38</w:t>
        </w:r>
        <w:r w:rsidR="000D2FB0">
          <w:rPr>
            <w:noProof/>
            <w:webHidden/>
          </w:rPr>
          <w:tab/>
        </w:r>
        <w:r w:rsidR="000D2FB0">
          <w:rPr>
            <w:noProof/>
            <w:webHidden/>
          </w:rPr>
          <w:fldChar w:fldCharType="begin"/>
        </w:r>
        <w:r w:rsidR="000D2FB0">
          <w:rPr>
            <w:noProof/>
            <w:webHidden/>
          </w:rPr>
          <w:instrText xml:space="preserve"> PAGEREF _Toc6202179 \h </w:instrText>
        </w:r>
        <w:r w:rsidR="000D2FB0">
          <w:rPr>
            <w:noProof/>
            <w:webHidden/>
          </w:rPr>
        </w:r>
        <w:r w:rsidR="000D2FB0">
          <w:rPr>
            <w:noProof/>
            <w:webHidden/>
          </w:rPr>
          <w:fldChar w:fldCharType="separate"/>
        </w:r>
        <w:r w:rsidR="000D2FB0">
          <w:rPr>
            <w:noProof/>
            <w:webHidden/>
          </w:rPr>
          <w:t>27</w:t>
        </w:r>
        <w:r w:rsidR="000D2FB0">
          <w:rPr>
            <w:noProof/>
            <w:webHidden/>
          </w:rPr>
          <w:fldChar w:fldCharType="end"/>
        </w:r>
      </w:hyperlink>
    </w:p>
    <w:p w14:paraId="5D3E5028" w14:textId="10FC8592" w:rsidR="000D2FB0" w:rsidRDefault="00242FE1">
      <w:pPr>
        <w:pStyle w:val="TOC2"/>
        <w:tabs>
          <w:tab w:val="right" w:leader="dot" w:pos="10790"/>
        </w:tabs>
        <w:rPr>
          <w:rFonts w:cstheme="minorBidi"/>
          <w:smallCaps w:val="0"/>
          <w:noProof/>
          <w:sz w:val="22"/>
          <w:szCs w:val="22"/>
          <w:lang w:eastAsia="zh-CN"/>
        </w:rPr>
      </w:pPr>
      <w:hyperlink w:anchor="_Toc6202180" w:history="1">
        <w:r w:rsidR="000D2FB0" w:rsidRPr="006D1DDC">
          <w:rPr>
            <w:rStyle w:val="Hyperlink"/>
            <w:noProof/>
          </w:rPr>
          <w:t>Limitation Periods</w:t>
        </w:r>
        <w:r w:rsidR="000D2FB0">
          <w:rPr>
            <w:noProof/>
            <w:webHidden/>
          </w:rPr>
          <w:tab/>
        </w:r>
        <w:r w:rsidR="000D2FB0">
          <w:rPr>
            <w:noProof/>
            <w:webHidden/>
          </w:rPr>
          <w:fldChar w:fldCharType="begin"/>
        </w:r>
        <w:r w:rsidR="000D2FB0">
          <w:rPr>
            <w:noProof/>
            <w:webHidden/>
          </w:rPr>
          <w:instrText xml:space="preserve"> PAGEREF _Toc6202180 \h </w:instrText>
        </w:r>
        <w:r w:rsidR="000D2FB0">
          <w:rPr>
            <w:noProof/>
            <w:webHidden/>
          </w:rPr>
        </w:r>
        <w:r w:rsidR="000D2FB0">
          <w:rPr>
            <w:noProof/>
            <w:webHidden/>
          </w:rPr>
          <w:fldChar w:fldCharType="separate"/>
        </w:r>
        <w:r w:rsidR="000D2FB0">
          <w:rPr>
            <w:noProof/>
            <w:webHidden/>
          </w:rPr>
          <w:t>28</w:t>
        </w:r>
        <w:r w:rsidR="000D2FB0">
          <w:rPr>
            <w:noProof/>
            <w:webHidden/>
          </w:rPr>
          <w:fldChar w:fldCharType="end"/>
        </w:r>
      </w:hyperlink>
    </w:p>
    <w:p w14:paraId="3A95F39C" w14:textId="78F30809" w:rsidR="000D2FB0" w:rsidRDefault="00242FE1">
      <w:pPr>
        <w:pStyle w:val="TOC3"/>
        <w:tabs>
          <w:tab w:val="right" w:leader="dot" w:pos="10790"/>
        </w:tabs>
        <w:rPr>
          <w:rFonts w:cstheme="minorBidi"/>
          <w:i w:val="0"/>
          <w:iCs w:val="0"/>
          <w:noProof/>
          <w:sz w:val="22"/>
          <w:szCs w:val="22"/>
          <w:lang w:eastAsia="zh-CN"/>
        </w:rPr>
      </w:pPr>
      <w:hyperlink w:anchor="_Toc6202181" w:history="1">
        <w:r w:rsidR="000D2FB0" w:rsidRPr="006D1DDC">
          <w:rPr>
            <w:rStyle w:val="Hyperlink"/>
            <w:noProof/>
          </w:rPr>
          <w:t>(a) Basic Principle: S. 4 = 2 years</w:t>
        </w:r>
        <w:r w:rsidR="000D2FB0">
          <w:rPr>
            <w:noProof/>
            <w:webHidden/>
          </w:rPr>
          <w:tab/>
        </w:r>
        <w:r w:rsidR="000D2FB0">
          <w:rPr>
            <w:noProof/>
            <w:webHidden/>
          </w:rPr>
          <w:fldChar w:fldCharType="begin"/>
        </w:r>
        <w:r w:rsidR="000D2FB0">
          <w:rPr>
            <w:noProof/>
            <w:webHidden/>
          </w:rPr>
          <w:instrText xml:space="preserve"> PAGEREF _Toc6202181 \h </w:instrText>
        </w:r>
        <w:r w:rsidR="000D2FB0">
          <w:rPr>
            <w:noProof/>
            <w:webHidden/>
          </w:rPr>
        </w:r>
        <w:r w:rsidR="000D2FB0">
          <w:rPr>
            <w:noProof/>
            <w:webHidden/>
          </w:rPr>
          <w:fldChar w:fldCharType="separate"/>
        </w:r>
        <w:r w:rsidR="000D2FB0">
          <w:rPr>
            <w:noProof/>
            <w:webHidden/>
          </w:rPr>
          <w:t>28</w:t>
        </w:r>
        <w:r w:rsidR="000D2FB0">
          <w:rPr>
            <w:noProof/>
            <w:webHidden/>
          </w:rPr>
          <w:fldChar w:fldCharType="end"/>
        </w:r>
      </w:hyperlink>
    </w:p>
    <w:p w14:paraId="25AF82C9" w14:textId="54DE78B6" w:rsidR="000D2FB0" w:rsidRDefault="00242FE1">
      <w:pPr>
        <w:pStyle w:val="TOC3"/>
        <w:tabs>
          <w:tab w:val="right" w:leader="dot" w:pos="10790"/>
        </w:tabs>
        <w:rPr>
          <w:rFonts w:cstheme="minorBidi"/>
          <w:i w:val="0"/>
          <w:iCs w:val="0"/>
          <w:noProof/>
          <w:sz w:val="22"/>
          <w:szCs w:val="22"/>
          <w:lang w:eastAsia="zh-CN"/>
        </w:rPr>
      </w:pPr>
      <w:hyperlink w:anchor="_Toc6202182" w:history="1">
        <w:r w:rsidR="000D2FB0" w:rsidRPr="006D1DDC">
          <w:rPr>
            <w:rStyle w:val="Hyperlink"/>
            <w:noProof/>
          </w:rPr>
          <w:t>(b) “Discoverability” of Claims: S. 5(1)</w:t>
        </w:r>
        <w:r w:rsidR="000D2FB0">
          <w:rPr>
            <w:noProof/>
            <w:webHidden/>
          </w:rPr>
          <w:tab/>
        </w:r>
        <w:r w:rsidR="000D2FB0">
          <w:rPr>
            <w:noProof/>
            <w:webHidden/>
          </w:rPr>
          <w:fldChar w:fldCharType="begin"/>
        </w:r>
        <w:r w:rsidR="000D2FB0">
          <w:rPr>
            <w:noProof/>
            <w:webHidden/>
          </w:rPr>
          <w:instrText xml:space="preserve"> PAGEREF _Toc6202182 \h </w:instrText>
        </w:r>
        <w:r w:rsidR="000D2FB0">
          <w:rPr>
            <w:noProof/>
            <w:webHidden/>
          </w:rPr>
        </w:r>
        <w:r w:rsidR="000D2FB0">
          <w:rPr>
            <w:noProof/>
            <w:webHidden/>
          </w:rPr>
          <w:fldChar w:fldCharType="separate"/>
        </w:r>
        <w:r w:rsidR="000D2FB0">
          <w:rPr>
            <w:noProof/>
            <w:webHidden/>
          </w:rPr>
          <w:t>29</w:t>
        </w:r>
        <w:r w:rsidR="000D2FB0">
          <w:rPr>
            <w:noProof/>
            <w:webHidden/>
          </w:rPr>
          <w:fldChar w:fldCharType="end"/>
        </w:r>
      </w:hyperlink>
    </w:p>
    <w:p w14:paraId="59392E10" w14:textId="2478626E" w:rsidR="000D2FB0" w:rsidRDefault="00242FE1">
      <w:pPr>
        <w:pStyle w:val="TOC3"/>
        <w:tabs>
          <w:tab w:val="right" w:leader="dot" w:pos="10790"/>
        </w:tabs>
        <w:rPr>
          <w:rFonts w:cstheme="minorBidi"/>
          <w:i w:val="0"/>
          <w:iCs w:val="0"/>
          <w:noProof/>
          <w:sz w:val="22"/>
          <w:szCs w:val="22"/>
          <w:lang w:eastAsia="zh-CN"/>
        </w:rPr>
      </w:pPr>
      <w:hyperlink w:anchor="_Toc6202183" w:history="1">
        <w:r w:rsidR="000D2FB0" w:rsidRPr="006D1DDC">
          <w:rPr>
            <w:rStyle w:val="Hyperlink"/>
            <w:noProof/>
          </w:rPr>
          <w:t>Minors and “Incapable Persons”: s. 6 and 7</w:t>
        </w:r>
        <w:r w:rsidR="000D2FB0">
          <w:rPr>
            <w:noProof/>
            <w:webHidden/>
          </w:rPr>
          <w:tab/>
        </w:r>
        <w:r w:rsidR="000D2FB0">
          <w:rPr>
            <w:noProof/>
            <w:webHidden/>
          </w:rPr>
          <w:fldChar w:fldCharType="begin"/>
        </w:r>
        <w:r w:rsidR="000D2FB0">
          <w:rPr>
            <w:noProof/>
            <w:webHidden/>
          </w:rPr>
          <w:instrText xml:space="preserve"> PAGEREF _Toc6202183 \h </w:instrText>
        </w:r>
        <w:r w:rsidR="000D2FB0">
          <w:rPr>
            <w:noProof/>
            <w:webHidden/>
          </w:rPr>
        </w:r>
        <w:r w:rsidR="000D2FB0">
          <w:rPr>
            <w:noProof/>
            <w:webHidden/>
          </w:rPr>
          <w:fldChar w:fldCharType="separate"/>
        </w:r>
        <w:r w:rsidR="000D2FB0">
          <w:rPr>
            <w:noProof/>
            <w:webHidden/>
          </w:rPr>
          <w:t>29</w:t>
        </w:r>
        <w:r w:rsidR="000D2FB0">
          <w:rPr>
            <w:noProof/>
            <w:webHidden/>
          </w:rPr>
          <w:fldChar w:fldCharType="end"/>
        </w:r>
      </w:hyperlink>
    </w:p>
    <w:p w14:paraId="01A8FBE0" w14:textId="599ABFB6" w:rsidR="000D2FB0" w:rsidRDefault="00242FE1">
      <w:pPr>
        <w:pStyle w:val="TOC3"/>
        <w:tabs>
          <w:tab w:val="right" w:leader="dot" w:pos="10790"/>
        </w:tabs>
        <w:rPr>
          <w:rFonts w:cstheme="minorBidi"/>
          <w:i w:val="0"/>
          <w:iCs w:val="0"/>
          <w:noProof/>
          <w:sz w:val="22"/>
          <w:szCs w:val="22"/>
          <w:lang w:eastAsia="zh-CN"/>
        </w:rPr>
      </w:pPr>
      <w:hyperlink w:anchor="_Toc6202184" w:history="1">
        <w:r w:rsidR="000D2FB0" w:rsidRPr="006D1DDC">
          <w:rPr>
            <w:rStyle w:val="Hyperlink"/>
            <w:noProof/>
          </w:rPr>
          <w:t>Cannot Contract out of Limitation Provisions: S.22(1)</w:t>
        </w:r>
        <w:r w:rsidR="000D2FB0">
          <w:rPr>
            <w:noProof/>
            <w:webHidden/>
          </w:rPr>
          <w:tab/>
        </w:r>
        <w:r w:rsidR="000D2FB0">
          <w:rPr>
            <w:noProof/>
            <w:webHidden/>
          </w:rPr>
          <w:fldChar w:fldCharType="begin"/>
        </w:r>
        <w:r w:rsidR="000D2FB0">
          <w:rPr>
            <w:noProof/>
            <w:webHidden/>
          </w:rPr>
          <w:instrText xml:space="preserve"> PAGEREF _Toc6202184 \h </w:instrText>
        </w:r>
        <w:r w:rsidR="000D2FB0">
          <w:rPr>
            <w:noProof/>
            <w:webHidden/>
          </w:rPr>
        </w:r>
        <w:r w:rsidR="000D2FB0">
          <w:rPr>
            <w:noProof/>
            <w:webHidden/>
          </w:rPr>
          <w:fldChar w:fldCharType="separate"/>
        </w:r>
        <w:r w:rsidR="000D2FB0">
          <w:rPr>
            <w:noProof/>
            <w:webHidden/>
          </w:rPr>
          <w:t>29</w:t>
        </w:r>
        <w:r w:rsidR="000D2FB0">
          <w:rPr>
            <w:noProof/>
            <w:webHidden/>
          </w:rPr>
          <w:fldChar w:fldCharType="end"/>
        </w:r>
      </w:hyperlink>
    </w:p>
    <w:p w14:paraId="4AD36E9B" w14:textId="30295F46" w:rsidR="000D2FB0" w:rsidRDefault="00242FE1">
      <w:pPr>
        <w:pStyle w:val="TOC3"/>
        <w:tabs>
          <w:tab w:val="right" w:leader="dot" w:pos="10790"/>
        </w:tabs>
        <w:rPr>
          <w:rFonts w:cstheme="minorBidi"/>
          <w:i w:val="0"/>
          <w:iCs w:val="0"/>
          <w:noProof/>
          <w:sz w:val="22"/>
          <w:szCs w:val="22"/>
          <w:lang w:eastAsia="zh-CN"/>
        </w:rPr>
      </w:pPr>
      <w:hyperlink w:anchor="_Toc6202185" w:history="1">
        <w:r w:rsidR="000D2FB0" w:rsidRPr="006D1DDC">
          <w:rPr>
            <w:rStyle w:val="Hyperlink"/>
            <w:noProof/>
          </w:rPr>
          <w:t>Other Limitation periods, etc.</w:t>
        </w:r>
        <w:r w:rsidR="000D2FB0">
          <w:rPr>
            <w:noProof/>
            <w:webHidden/>
          </w:rPr>
          <w:tab/>
        </w:r>
        <w:r w:rsidR="000D2FB0">
          <w:rPr>
            <w:noProof/>
            <w:webHidden/>
          </w:rPr>
          <w:fldChar w:fldCharType="begin"/>
        </w:r>
        <w:r w:rsidR="000D2FB0">
          <w:rPr>
            <w:noProof/>
            <w:webHidden/>
          </w:rPr>
          <w:instrText xml:space="preserve"> PAGEREF _Toc6202185 \h </w:instrText>
        </w:r>
        <w:r w:rsidR="000D2FB0">
          <w:rPr>
            <w:noProof/>
            <w:webHidden/>
          </w:rPr>
        </w:r>
        <w:r w:rsidR="000D2FB0">
          <w:rPr>
            <w:noProof/>
            <w:webHidden/>
          </w:rPr>
          <w:fldChar w:fldCharType="separate"/>
        </w:r>
        <w:r w:rsidR="000D2FB0">
          <w:rPr>
            <w:noProof/>
            <w:webHidden/>
          </w:rPr>
          <w:t>30</w:t>
        </w:r>
        <w:r w:rsidR="000D2FB0">
          <w:rPr>
            <w:noProof/>
            <w:webHidden/>
          </w:rPr>
          <w:fldChar w:fldCharType="end"/>
        </w:r>
      </w:hyperlink>
    </w:p>
    <w:p w14:paraId="2C470CEC" w14:textId="074FD46A" w:rsidR="000D2FB0" w:rsidRDefault="00242FE1">
      <w:pPr>
        <w:pStyle w:val="TOC3"/>
        <w:tabs>
          <w:tab w:val="right" w:leader="dot" w:pos="10790"/>
        </w:tabs>
        <w:rPr>
          <w:rFonts w:cstheme="minorBidi"/>
          <w:i w:val="0"/>
          <w:iCs w:val="0"/>
          <w:noProof/>
          <w:sz w:val="22"/>
          <w:szCs w:val="22"/>
          <w:lang w:eastAsia="zh-CN"/>
        </w:rPr>
      </w:pPr>
      <w:hyperlink w:anchor="_Toc6202186" w:history="1">
        <w:r w:rsidR="000D2FB0" w:rsidRPr="006D1DDC">
          <w:rPr>
            <w:rStyle w:val="Hyperlink"/>
            <w:noProof/>
          </w:rPr>
          <w:t>Other Acts – S.19</w:t>
        </w:r>
        <w:r w:rsidR="000D2FB0">
          <w:rPr>
            <w:noProof/>
            <w:webHidden/>
          </w:rPr>
          <w:tab/>
        </w:r>
        <w:r w:rsidR="000D2FB0">
          <w:rPr>
            <w:noProof/>
            <w:webHidden/>
          </w:rPr>
          <w:fldChar w:fldCharType="begin"/>
        </w:r>
        <w:r w:rsidR="000D2FB0">
          <w:rPr>
            <w:noProof/>
            <w:webHidden/>
          </w:rPr>
          <w:instrText xml:space="preserve"> PAGEREF _Toc6202186 \h </w:instrText>
        </w:r>
        <w:r w:rsidR="000D2FB0">
          <w:rPr>
            <w:noProof/>
            <w:webHidden/>
          </w:rPr>
        </w:r>
        <w:r w:rsidR="000D2FB0">
          <w:rPr>
            <w:noProof/>
            <w:webHidden/>
          </w:rPr>
          <w:fldChar w:fldCharType="separate"/>
        </w:r>
        <w:r w:rsidR="000D2FB0">
          <w:rPr>
            <w:noProof/>
            <w:webHidden/>
          </w:rPr>
          <w:t>32</w:t>
        </w:r>
        <w:r w:rsidR="000D2FB0">
          <w:rPr>
            <w:noProof/>
            <w:webHidden/>
          </w:rPr>
          <w:fldChar w:fldCharType="end"/>
        </w:r>
      </w:hyperlink>
    </w:p>
    <w:p w14:paraId="3CC78C28" w14:textId="25B94A52" w:rsidR="000D2FB0" w:rsidRDefault="00242FE1">
      <w:pPr>
        <w:pStyle w:val="TOC2"/>
        <w:tabs>
          <w:tab w:val="right" w:leader="dot" w:pos="10790"/>
        </w:tabs>
        <w:rPr>
          <w:rFonts w:cstheme="minorBidi"/>
          <w:smallCaps w:val="0"/>
          <w:noProof/>
          <w:sz w:val="22"/>
          <w:szCs w:val="22"/>
          <w:lang w:eastAsia="zh-CN"/>
        </w:rPr>
      </w:pPr>
      <w:hyperlink w:anchor="_Toc6202187" w:history="1">
        <w:r w:rsidR="000D2FB0" w:rsidRPr="006D1DDC">
          <w:rPr>
            <w:rStyle w:val="Hyperlink"/>
            <w:noProof/>
          </w:rPr>
          <w:t>Pleadings (R. 25)</w:t>
        </w:r>
        <w:r w:rsidR="000D2FB0">
          <w:rPr>
            <w:noProof/>
            <w:webHidden/>
          </w:rPr>
          <w:tab/>
        </w:r>
        <w:r w:rsidR="000D2FB0">
          <w:rPr>
            <w:noProof/>
            <w:webHidden/>
          </w:rPr>
          <w:fldChar w:fldCharType="begin"/>
        </w:r>
        <w:r w:rsidR="000D2FB0">
          <w:rPr>
            <w:noProof/>
            <w:webHidden/>
          </w:rPr>
          <w:instrText xml:space="preserve"> PAGEREF _Toc6202187 \h </w:instrText>
        </w:r>
        <w:r w:rsidR="000D2FB0">
          <w:rPr>
            <w:noProof/>
            <w:webHidden/>
          </w:rPr>
        </w:r>
        <w:r w:rsidR="000D2FB0">
          <w:rPr>
            <w:noProof/>
            <w:webHidden/>
          </w:rPr>
          <w:fldChar w:fldCharType="separate"/>
        </w:r>
        <w:r w:rsidR="000D2FB0">
          <w:rPr>
            <w:noProof/>
            <w:webHidden/>
          </w:rPr>
          <w:t>32</w:t>
        </w:r>
        <w:r w:rsidR="000D2FB0">
          <w:rPr>
            <w:noProof/>
            <w:webHidden/>
          </w:rPr>
          <w:fldChar w:fldCharType="end"/>
        </w:r>
      </w:hyperlink>
    </w:p>
    <w:p w14:paraId="4E58ACE0" w14:textId="4F86FE2B" w:rsidR="000D2FB0" w:rsidRDefault="00242FE1">
      <w:pPr>
        <w:pStyle w:val="TOC3"/>
        <w:tabs>
          <w:tab w:val="right" w:leader="dot" w:pos="10790"/>
        </w:tabs>
        <w:rPr>
          <w:rFonts w:cstheme="minorBidi"/>
          <w:i w:val="0"/>
          <w:iCs w:val="0"/>
          <w:noProof/>
          <w:sz w:val="22"/>
          <w:szCs w:val="22"/>
          <w:lang w:eastAsia="zh-CN"/>
        </w:rPr>
      </w:pPr>
      <w:hyperlink w:anchor="_Toc6202188" w:history="1">
        <w:r w:rsidR="000D2FB0" w:rsidRPr="006D1DDC">
          <w:rPr>
            <w:rStyle w:val="Hyperlink"/>
            <w:noProof/>
          </w:rPr>
          <w:t>What are Pleadings?</w:t>
        </w:r>
        <w:r w:rsidR="000D2FB0">
          <w:rPr>
            <w:noProof/>
            <w:webHidden/>
          </w:rPr>
          <w:tab/>
        </w:r>
        <w:r w:rsidR="000D2FB0">
          <w:rPr>
            <w:noProof/>
            <w:webHidden/>
          </w:rPr>
          <w:fldChar w:fldCharType="begin"/>
        </w:r>
        <w:r w:rsidR="000D2FB0">
          <w:rPr>
            <w:noProof/>
            <w:webHidden/>
          </w:rPr>
          <w:instrText xml:space="preserve"> PAGEREF _Toc6202188 \h </w:instrText>
        </w:r>
        <w:r w:rsidR="000D2FB0">
          <w:rPr>
            <w:noProof/>
            <w:webHidden/>
          </w:rPr>
        </w:r>
        <w:r w:rsidR="000D2FB0">
          <w:rPr>
            <w:noProof/>
            <w:webHidden/>
          </w:rPr>
          <w:fldChar w:fldCharType="separate"/>
        </w:r>
        <w:r w:rsidR="000D2FB0">
          <w:rPr>
            <w:noProof/>
            <w:webHidden/>
          </w:rPr>
          <w:t>32</w:t>
        </w:r>
        <w:r w:rsidR="000D2FB0">
          <w:rPr>
            <w:noProof/>
            <w:webHidden/>
          </w:rPr>
          <w:fldChar w:fldCharType="end"/>
        </w:r>
      </w:hyperlink>
    </w:p>
    <w:p w14:paraId="3AECFF1E" w14:textId="608A2852" w:rsidR="000D2FB0" w:rsidRDefault="00242FE1">
      <w:pPr>
        <w:pStyle w:val="TOC3"/>
        <w:tabs>
          <w:tab w:val="right" w:leader="dot" w:pos="10790"/>
        </w:tabs>
        <w:rPr>
          <w:rFonts w:cstheme="minorBidi"/>
          <w:i w:val="0"/>
          <w:iCs w:val="0"/>
          <w:noProof/>
          <w:sz w:val="22"/>
          <w:szCs w:val="22"/>
          <w:lang w:eastAsia="zh-CN"/>
        </w:rPr>
      </w:pPr>
      <w:hyperlink w:anchor="_Toc6202189" w:history="1">
        <w:r w:rsidR="000D2FB0" w:rsidRPr="006D1DDC">
          <w:rPr>
            <w:rStyle w:val="Hyperlink"/>
            <w:noProof/>
          </w:rPr>
          <w:t>Time for Delivery of Pleadings: [R 25.04]</w:t>
        </w:r>
        <w:r w:rsidR="000D2FB0">
          <w:rPr>
            <w:noProof/>
            <w:webHidden/>
          </w:rPr>
          <w:tab/>
        </w:r>
        <w:r w:rsidR="000D2FB0">
          <w:rPr>
            <w:noProof/>
            <w:webHidden/>
          </w:rPr>
          <w:fldChar w:fldCharType="begin"/>
        </w:r>
        <w:r w:rsidR="000D2FB0">
          <w:rPr>
            <w:noProof/>
            <w:webHidden/>
          </w:rPr>
          <w:instrText xml:space="preserve"> PAGEREF _Toc6202189 \h </w:instrText>
        </w:r>
        <w:r w:rsidR="000D2FB0">
          <w:rPr>
            <w:noProof/>
            <w:webHidden/>
          </w:rPr>
        </w:r>
        <w:r w:rsidR="000D2FB0">
          <w:rPr>
            <w:noProof/>
            <w:webHidden/>
          </w:rPr>
          <w:fldChar w:fldCharType="separate"/>
        </w:r>
        <w:r w:rsidR="000D2FB0">
          <w:rPr>
            <w:noProof/>
            <w:webHidden/>
          </w:rPr>
          <w:t>33</w:t>
        </w:r>
        <w:r w:rsidR="000D2FB0">
          <w:rPr>
            <w:noProof/>
            <w:webHidden/>
          </w:rPr>
          <w:fldChar w:fldCharType="end"/>
        </w:r>
      </w:hyperlink>
    </w:p>
    <w:p w14:paraId="3103F166" w14:textId="502C1479" w:rsidR="000D2FB0" w:rsidRDefault="00242FE1">
      <w:pPr>
        <w:pStyle w:val="TOC3"/>
        <w:tabs>
          <w:tab w:val="right" w:leader="dot" w:pos="10790"/>
        </w:tabs>
        <w:rPr>
          <w:rFonts w:cstheme="minorBidi"/>
          <w:i w:val="0"/>
          <w:iCs w:val="0"/>
          <w:noProof/>
          <w:sz w:val="22"/>
          <w:szCs w:val="22"/>
          <w:lang w:eastAsia="zh-CN"/>
        </w:rPr>
      </w:pPr>
      <w:hyperlink w:anchor="_Toc6202190" w:history="1">
        <w:r w:rsidR="000D2FB0" w:rsidRPr="006D1DDC">
          <w:rPr>
            <w:rStyle w:val="Hyperlink"/>
            <w:noProof/>
          </w:rPr>
          <w:t>Role of Pleadings:</w:t>
        </w:r>
        <w:r w:rsidR="000D2FB0">
          <w:rPr>
            <w:noProof/>
            <w:webHidden/>
          </w:rPr>
          <w:tab/>
        </w:r>
        <w:r w:rsidR="000D2FB0">
          <w:rPr>
            <w:noProof/>
            <w:webHidden/>
          </w:rPr>
          <w:fldChar w:fldCharType="begin"/>
        </w:r>
        <w:r w:rsidR="000D2FB0">
          <w:rPr>
            <w:noProof/>
            <w:webHidden/>
          </w:rPr>
          <w:instrText xml:space="preserve"> PAGEREF _Toc6202190 \h </w:instrText>
        </w:r>
        <w:r w:rsidR="000D2FB0">
          <w:rPr>
            <w:noProof/>
            <w:webHidden/>
          </w:rPr>
        </w:r>
        <w:r w:rsidR="000D2FB0">
          <w:rPr>
            <w:noProof/>
            <w:webHidden/>
          </w:rPr>
          <w:fldChar w:fldCharType="separate"/>
        </w:r>
        <w:r w:rsidR="000D2FB0">
          <w:rPr>
            <w:noProof/>
            <w:webHidden/>
          </w:rPr>
          <w:t>33</w:t>
        </w:r>
        <w:r w:rsidR="000D2FB0">
          <w:rPr>
            <w:noProof/>
            <w:webHidden/>
          </w:rPr>
          <w:fldChar w:fldCharType="end"/>
        </w:r>
      </w:hyperlink>
    </w:p>
    <w:p w14:paraId="7F50A52D" w14:textId="0A755460" w:rsidR="000D2FB0" w:rsidRDefault="00242FE1">
      <w:pPr>
        <w:pStyle w:val="TOC3"/>
        <w:tabs>
          <w:tab w:val="right" w:leader="dot" w:pos="10790"/>
        </w:tabs>
        <w:rPr>
          <w:rFonts w:cstheme="minorBidi"/>
          <w:i w:val="0"/>
          <w:iCs w:val="0"/>
          <w:noProof/>
          <w:sz w:val="22"/>
          <w:szCs w:val="22"/>
          <w:lang w:eastAsia="zh-CN"/>
        </w:rPr>
      </w:pPr>
      <w:hyperlink w:anchor="_Toc6202191" w:history="1">
        <w:r w:rsidR="000D2FB0" w:rsidRPr="006D1DDC">
          <w:rPr>
            <w:rStyle w:val="Hyperlink"/>
            <w:noProof/>
          </w:rPr>
          <w:t>Rules of Pleadings: [R 25.06]</w:t>
        </w:r>
        <w:r w:rsidR="000D2FB0">
          <w:rPr>
            <w:noProof/>
            <w:webHidden/>
          </w:rPr>
          <w:tab/>
        </w:r>
        <w:r w:rsidR="000D2FB0">
          <w:rPr>
            <w:noProof/>
            <w:webHidden/>
          </w:rPr>
          <w:fldChar w:fldCharType="begin"/>
        </w:r>
        <w:r w:rsidR="000D2FB0">
          <w:rPr>
            <w:noProof/>
            <w:webHidden/>
          </w:rPr>
          <w:instrText xml:space="preserve"> PAGEREF _Toc6202191 \h </w:instrText>
        </w:r>
        <w:r w:rsidR="000D2FB0">
          <w:rPr>
            <w:noProof/>
            <w:webHidden/>
          </w:rPr>
        </w:r>
        <w:r w:rsidR="000D2FB0">
          <w:rPr>
            <w:noProof/>
            <w:webHidden/>
          </w:rPr>
          <w:fldChar w:fldCharType="separate"/>
        </w:r>
        <w:r w:rsidR="000D2FB0">
          <w:rPr>
            <w:noProof/>
            <w:webHidden/>
          </w:rPr>
          <w:t>34</w:t>
        </w:r>
        <w:r w:rsidR="000D2FB0">
          <w:rPr>
            <w:noProof/>
            <w:webHidden/>
          </w:rPr>
          <w:fldChar w:fldCharType="end"/>
        </w:r>
      </w:hyperlink>
    </w:p>
    <w:p w14:paraId="53DDA85B" w14:textId="7913BA4A" w:rsidR="000D2FB0" w:rsidRDefault="00242FE1">
      <w:pPr>
        <w:pStyle w:val="TOC3"/>
        <w:tabs>
          <w:tab w:val="right" w:leader="dot" w:pos="10790"/>
        </w:tabs>
        <w:rPr>
          <w:rFonts w:cstheme="minorBidi"/>
          <w:i w:val="0"/>
          <w:iCs w:val="0"/>
          <w:noProof/>
          <w:sz w:val="22"/>
          <w:szCs w:val="22"/>
          <w:lang w:eastAsia="zh-CN"/>
        </w:rPr>
      </w:pPr>
      <w:hyperlink w:anchor="_Toc6202192" w:history="1">
        <w:r w:rsidR="000D2FB0" w:rsidRPr="006D1DDC">
          <w:rPr>
            <w:rStyle w:val="Hyperlink"/>
            <w:noProof/>
          </w:rPr>
          <w:t>Defences to a Pleading (SOD)</w:t>
        </w:r>
        <w:r w:rsidR="000D2FB0">
          <w:rPr>
            <w:noProof/>
            <w:webHidden/>
          </w:rPr>
          <w:tab/>
        </w:r>
        <w:r w:rsidR="000D2FB0">
          <w:rPr>
            <w:noProof/>
            <w:webHidden/>
          </w:rPr>
          <w:fldChar w:fldCharType="begin"/>
        </w:r>
        <w:r w:rsidR="000D2FB0">
          <w:rPr>
            <w:noProof/>
            <w:webHidden/>
          </w:rPr>
          <w:instrText xml:space="preserve"> PAGEREF _Toc6202192 \h </w:instrText>
        </w:r>
        <w:r w:rsidR="000D2FB0">
          <w:rPr>
            <w:noProof/>
            <w:webHidden/>
          </w:rPr>
        </w:r>
        <w:r w:rsidR="000D2FB0">
          <w:rPr>
            <w:noProof/>
            <w:webHidden/>
          </w:rPr>
          <w:fldChar w:fldCharType="separate"/>
        </w:r>
        <w:r w:rsidR="000D2FB0">
          <w:rPr>
            <w:noProof/>
            <w:webHidden/>
          </w:rPr>
          <w:t>36</w:t>
        </w:r>
        <w:r w:rsidR="000D2FB0">
          <w:rPr>
            <w:noProof/>
            <w:webHidden/>
          </w:rPr>
          <w:fldChar w:fldCharType="end"/>
        </w:r>
      </w:hyperlink>
    </w:p>
    <w:p w14:paraId="79909262" w14:textId="4EDDE1D5" w:rsidR="000D2FB0" w:rsidRDefault="00242FE1">
      <w:pPr>
        <w:pStyle w:val="TOC2"/>
        <w:tabs>
          <w:tab w:val="right" w:leader="dot" w:pos="10790"/>
        </w:tabs>
        <w:rPr>
          <w:rFonts w:cstheme="minorBidi"/>
          <w:smallCaps w:val="0"/>
          <w:noProof/>
          <w:sz w:val="22"/>
          <w:szCs w:val="22"/>
          <w:lang w:eastAsia="zh-CN"/>
        </w:rPr>
      </w:pPr>
      <w:hyperlink w:anchor="_Toc6202193" w:history="1">
        <w:r w:rsidR="000D2FB0" w:rsidRPr="006D1DDC">
          <w:rPr>
            <w:rStyle w:val="Hyperlink"/>
            <w:noProof/>
          </w:rPr>
          <w:t>Applications: R. 38</w:t>
        </w:r>
        <w:r w:rsidR="000D2FB0">
          <w:rPr>
            <w:noProof/>
            <w:webHidden/>
          </w:rPr>
          <w:tab/>
        </w:r>
        <w:r w:rsidR="000D2FB0">
          <w:rPr>
            <w:noProof/>
            <w:webHidden/>
          </w:rPr>
          <w:fldChar w:fldCharType="begin"/>
        </w:r>
        <w:r w:rsidR="000D2FB0">
          <w:rPr>
            <w:noProof/>
            <w:webHidden/>
          </w:rPr>
          <w:instrText xml:space="preserve"> PAGEREF _Toc6202193 \h </w:instrText>
        </w:r>
        <w:r w:rsidR="000D2FB0">
          <w:rPr>
            <w:noProof/>
            <w:webHidden/>
          </w:rPr>
        </w:r>
        <w:r w:rsidR="000D2FB0">
          <w:rPr>
            <w:noProof/>
            <w:webHidden/>
          </w:rPr>
          <w:fldChar w:fldCharType="separate"/>
        </w:r>
        <w:r w:rsidR="000D2FB0">
          <w:rPr>
            <w:noProof/>
            <w:webHidden/>
          </w:rPr>
          <w:t>36</w:t>
        </w:r>
        <w:r w:rsidR="000D2FB0">
          <w:rPr>
            <w:noProof/>
            <w:webHidden/>
          </w:rPr>
          <w:fldChar w:fldCharType="end"/>
        </w:r>
      </w:hyperlink>
    </w:p>
    <w:p w14:paraId="3A4CA5F3" w14:textId="0BA8B006" w:rsidR="000D2FB0" w:rsidRDefault="00242FE1">
      <w:pPr>
        <w:pStyle w:val="TOC2"/>
        <w:tabs>
          <w:tab w:val="right" w:leader="dot" w:pos="10790"/>
        </w:tabs>
        <w:rPr>
          <w:rFonts w:cstheme="minorBidi"/>
          <w:smallCaps w:val="0"/>
          <w:noProof/>
          <w:sz w:val="22"/>
          <w:szCs w:val="22"/>
          <w:lang w:eastAsia="zh-CN"/>
        </w:rPr>
      </w:pPr>
      <w:hyperlink w:anchor="_Toc6202194" w:history="1">
        <w:r w:rsidR="000D2FB0" w:rsidRPr="006D1DDC">
          <w:rPr>
            <w:rStyle w:val="Hyperlink"/>
            <w:noProof/>
          </w:rPr>
          <w:t xml:space="preserve">Constitutional Questions: </w:t>
        </w:r>
        <w:r w:rsidR="000D2FB0" w:rsidRPr="006D1DDC">
          <w:rPr>
            <w:rStyle w:val="Hyperlink"/>
            <w:i/>
            <w:noProof/>
          </w:rPr>
          <w:t>CJA</w:t>
        </w:r>
        <w:r w:rsidR="000D2FB0" w:rsidRPr="006D1DDC">
          <w:rPr>
            <w:rStyle w:val="Hyperlink"/>
            <w:noProof/>
          </w:rPr>
          <w:t xml:space="preserve"> s. 109</w:t>
        </w:r>
        <w:r w:rsidR="000D2FB0">
          <w:rPr>
            <w:noProof/>
            <w:webHidden/>
          </w:rPr>
          <w:tab/>
        </w:r>
        <w:r w:rsidR="000D2FB0">
          <w:rPr>
            <w:noProof/>
            <w:webHidden/>
          </w:rPr>
          <w:fldChar w:fldCharType="begin"/>
        </w:r>
        <w:r w:rsidR="000D2FB0">
          <w:rPr>
            <w:noProof/>
            <w:webHidden/>
          </w:rPr>
          <w:instrText xml:space="preserve"> PAGEREF _Toc6202194 \h </w:instrText>
        </w:r>
        <w:r w:rsidR="000D2FB0">
          <w:rPr>
            <w:noProof/>
            <w:webHidden/>
          </w:rPr>
        </w:r>
        <w:r w:rsidR="000D2FB0">
          <w:rPr>
            <w:noProof/>
            <w:webHidden/>
          </w:rPr>
          <w:fldChar w:fldCharType="separate"/>
        </w:r>
        <w:r w:rsidR="000D2FB0">
          <w:rPr>
            <w:noProof/>
            <w:webHidden/>
          </w:rPr>
          <w:t>37</w:t>
        </w:r>
        <w:r w:rsidR="000D2FB0">
          <w:rPr>
            <w:noProof/>
            <w:webHidden/>
          </w:rPr>
          <w:fldChar w:fldCharType="end"/>
        </w:r>
      </w:hyperlink>
    </w:p>
    <w:p w14:paraId="298727EE" w14:textId="13C875C1" w:rsidR="000D2FB0" w:rsidRDefault="00242FE1" w:rsidP="00B33D5C">
      <w:pPr>
        <w:pStyle w:val="TOC1"/>
        <w:rPr>
          <w:rFonts w:cstheme="minorBidi"/>
          <w:noProof/>
          <w:sz w:val="22"/>
          <w:szCs w:val="22"/>
          <w:lang w:eastAsia="zh-CN"/>
        </w:rPr>
      </w:pPr>
      <w:hyperlink w:anchor="_Toc6202195" w:history="1">
        <w:r w:rsidR="000D2FB0" w:rsidRPr="006D1DDC">
          <w:rPr>
            <w:rStyle w:val="Hyperlink"/>
            <w:noProof/>
            <w:lang w:val="en-US"/>
          </w:rPr>
          <w:t>JOINDER</w:t>
        </w:r>
        <w:r w:rsidR="000D2FB0">
          <w:rPr>
            <w:noProof/>
            <w:webHidden/>
          </w:rPr>
          <w:tab/>
        </w:r>
        <w:r w:rsidR="000D2FB0">
          <w:rPr>
            <w:noProof/>
            <w:webHidden/>
          </w:rPr>
          <w:fldChar w:fldCharType="begin"/>
        </w:r>
        <w:r w:rsidR="000D2FB0">
          <w:rPr>
            <w:noProof/>
            <w:webHidden/>
          </w:rPr>
          <w:instrText xml:space="preserve"> PAGEREF _Toc6202195 \h </w:instrText>
        </w:r>
        <w:r w:rsidR="000D2FB0">
          <w:rPr>
            <w:noProof/>
            <w:webHidden/>
          </w:rPr>
        </w:r>
        <w:r w:rsidR="000D2FB0">
          <w:rPr>
            <w:noProof/>
            <w:webHidden/>
          </w:rPr>
          <w:fldChar w:fldCharType="separate"/>
        </w:r>
        <w:r w:rsidR="000D2FB0">
          <w:rPr>
            <w:noProof/>
            <w:webHidden/>
          </w:rPr>
          <w:t>37</w:t>
        </w:r>
        <w:r w:rsidR="000D2FB0">
          <w:rPr>
            <w:noProof/>
            <w:webHidden/>
          </w:rPr>
          <w:fldChar w:fldCharType="end"/>
        </w:r>
      </w:hyperlink>
    </w:p>
    <w:p w14:paraId="4113A855" w14:textId="280F2DDD" w:rsidR="000D2FB0" w:rsidRDefault="00242FE1">
      <w:pPr>
        <w:pStyle w:val="TOC2"/>
        <w:tabs>
          <w:tab w:val="right" w:leader="dot" w:pos="10790"/>
        </w:tabs>
        <w:rPr>
          <w:rFonts w:cstheme="minorBidi"/>
          <w:smallCaps w:val="0"/>
          <w:noProof/>
          <w:sz w:val="22"/>
          <w:szCs w:val="22"/>
          <w:lang w:eastAsia="zh-CN"/>
        </w:rPr>
      </w:pPr>
      <w:hyperlink w:anchor="_Toc6202196" w:history="1">
        <w:r w:rsidR="000D2FB0" w:rsidRPr="006D1DDC">
          <w:rPr>
            <w:rStyle w:val="Hyperlink"/>
            <w:noProof/>
          </w:rPr>
          <w:t>General Principles</w:t>
        </w:r>
        <w:r w:rsidR="000D2FB0">
          <w:rPr>
            <w:noProof/>
            <w:webHidden/>
          </w:rPr>
          <w:tab/>
        </w:r>
        <w:r w:rsidR="000D2FB0">
          <w:rPr>
            <w:noProof/>
            <w:webHidden/>
          </w:rPr>
          <w:fldChar w:fldCharType="begin"/>
        </w:r>
        <w:r w:rsidR="000D2FB0">
          <w:rPr>
            <w:noProof/>
            <w:webHidden/>
          </w:rPr>
          <w:instrText xml:space="preserve"> PAGEREF _Toc6202196 \h </w:instrText>
        </w:r>
        <w:r w:rsidR="000D2FB0">
          <w:rPr>
            <w:noProof/>
            <w:webHidden/>
          </w:rPr>
        </w:r>
        <w:r w:rsidR="000D2FB0">
          <w:rPr>
            <w:noProof/>
            <w:webHidden/>
          </w:rPr>
          <w:fldChar w:fldCharType="separate"/>
        </w:r>
        <w:r w:rsidR="000D2FB0">
          <w:rPr>
            <w:noProof/>
            <w:webHidden/>
          </w:rPr>
          <w:t>37</w:t>
        </w:r>
        <w:r w:rsidR="000D2FB0">
          <w:rPr>
            <w:noProof/>
            <w:webHidden/>
          </w:rPr>
          <w:fldChar w:fldCharType="end"/>
        </w:r>
      </w:hyperlink>
    </w:p>
    <w:p w14:paraId="2A2D9AAC" w14:textId="3B473FA4" w:rsidR="000D2FB0" w:rsidRDefault="00242FE1">
      <w:pPr>
        <w:pStyle w:val="TOC2"/>
        <w:tabs>
          <w:tab w:val="right" w:leader="dot" w:pos="10790"/>
        </w:tabs>
        <w:rPr>
          <w:rFonts w:cstheme="minorBidi"/>
          <w:smallCaps w:val="0"/>
          <w:noProof/>
          <w:sz w:val="22"/>
          <w:szCs w:val="22"/>
          <w:lang w:eastAsia="zh-CN"/>
        </w:rPr>
      </w:pPr>
      <w:hyperlink w:anchor="_Toc6202197" w:history="1">
        <w:r w:rsidR="000D2FB0" w:rsidRPr="006D1DDC">
          <w:rPr>
            <w:rStyle w:val="Hyperlink"/>
            <w:noProof/>
          </w:rPr>
          <w:t>Kinds of Joinder: R.5</w:t>
        </w:r>
        <w:r w:rsidR="000D2FB0">
          <w:rPr>
            <w:noProof/>
            <w:webHidden/>
          </w:rPr>
          <w:tab/>
        </w:r>
        <w:r w:rsidR="000D2FB0">
          <w:rPr>
            <w:noProof/>
            <w:webHidden/>
          </w:rPr>
          <w:fldChar w:fldCharType="begin"/>
        </w:r>
        <w:r w:rsidR="000D2FB0">
          <w:rPr>
            <w:noProof/>
            <w:webHidden/>
          </w:rPr>
          <w:instrText xml:space="preserve"> PAGEREF _Toc6202197 \h </w:instrText>
        </w:r>
        <w:r w:rsidR="000D2FB0">
          <w:rPr>
            <w:noProof/>
            <w:webHidden/>
          </w:rPr>
        </w:r>
        <w:r w:rsidR="000D2FB0">
          <w:rPr>
            <w:noProof/>
            <w:webHidden/>
          </w:rPr>
          <w:fldChar w:fldCharType="separate"/>
        </w:r>
        <w:r w:rsidR="000D2FB0">
          <w:rPr>
            <w:noProof/>
            <w:webHidden/>
          </w:rPr>
          <w:t>38</w:t>
        </w:r>
        <w:r w:rsidR="000D2FB0">
          <w:rPr>
            <w:noProof/>
            <w:webHidden/>
          </w:rPr>
          <w:fldChar w:fldCharType="end"/>
        </w:r>
      </w:hyperlink>
    </w:p>
    <w:p w14:paraId="32939180" w14:textId="5305409E" w:rsidR="000D2FB0" w:rsidRDefault="00242FE1" w:rsidP="00B33D5C">
      <w:pPr>
        <w:pStyle w:val="TOC1"/>
        <w:rPr>
          <w:rFonts w:cstheme="minorBidi"/>
          <w:noProof/>
          <w:sz w:val="22"/>
          <w:szCs w:val="22"/>
          <w:lang w:eastAsia="zh-CN"/>
        </w:rPr>
      </w:pPr>
      <w:hyperlink w:anchor="_Toc6202198" w:history="1">
        <w:r w:rsidR="000D2FB0" w:rsidRPr="006D1DDC">
          <w:rPr>
            <w:rStyle w:val="Hyperlink"/>
            <w:noProof/>
            <w:lang w:val="en-US"/>
          </w:rPr>
          <w:t>SERVICE: R. 16 &amp; 17</w:t>
        </w:r>
        <w:r w:rsidR="000D2FB0">
          <w:rPr>
            <w:noProof/>
            <w:webHidden/>
          </w:rPr>
          <w:tab/>
        </w:r>
        <w:r w:rsidR="000D2FB0">
          <w:rPr>
            <w:noProof/>
            <w:webHidden/>
          </w:rPr>
          <w:fldChar w:fldCharType="begin"/>
        </w:r>
        <w:r w:rsidR="000D2FB0">
          <w:rPr>
            <w:noProof/>
            <w:webHidden/>
          </w:rPr>
          <w:instrText xml:space="preserve"> PAGEREF _Toc6202198 \h </w:instrText>
        </w:r>
        <w:r w:rsidR="000D2FB0">
          <w:rPr>
            <w:noProof/>
            <w:webHidden/>
          </w:rPr>
        </w:r>
        <w:r w:rsidR="000D2FB0">
          <w:rPr>
            <w:noProof/>
            <w:webHidden/>
          </w:rPr>
          <w:fldChar w:fldCharType="separate"/>
        </w:r>
        <w:r w:rsidR="000D2FB0">
          <w:rPr>
            <w:noProof/>
            <w:webHidden/>
          </w:rPr>
          <w:t>40</w:t>
        </w:r>
        <w:r w:rsidR="000D2FB0">
          <w:rPr>
            <w:noProof/>
            <w:webHidden/>
          </w:rPr>
          <w:fldChar w:fldCharType="end"/>
        </w:r>
      </w:hyperlink>
    </w:p>
    <w:p w14:paraId="6241AD3F" w14:textId="722BBB16" w:rsidR="000D2FB0" w:rsidRDefault="00242FE1">
      <w:pPr>
        <w:pStyle w:val="TOC2"/>
        <w:tabs>
          <w:tab w:val="right" w:leader="dot" w:pos="10790"/>
        </w:tabs>
        <w:rPr>
          <w:rFonts w:cstheme="minorBidi"/>
          <w:smallCaps w:val="0"/>
          <w:noProof/>
          <w:sz w:val="22"/>
          <w:szCs w:val="22"/>
          <w:lang w:eastAsia="zh-CN"/>
        </w:rPr>
      </w:pPr>
      <w:hyperlink w:anchor="_Toc6202199" w:history="1">
        <w:r w:rsidR="000D2FB0" w:rsidRPr="006D1DDC">
          <w:rPr>
            <w:rStyle w:val="Hyperlink"/>
            <w:noProof/>
          </w:rPr>
          <w:t>The Role of Service</w:t>
        </w:r>
        <w:r w:rsidR="000D2FB0">
          <w:rPr>
            <w:noProof/>
            <w:webHidden/>
          </w:rPr>
          <w:tab/>
        </w:r>
        <w:r w:rsidR="000D2FB0">
          <w:rPr>
            <w:noProof/>
            <w:webHidden/>
          </w:rPr>
          <w:fldChar w:fldCharType="begin"/>
        </w:r>
        <w:r w:rsidR="000D2FB0">
          <w:rPr>
            <w:noProof/>
            <w:webHidden/>
          </w:rPr>
          <w:instrText xml:space="preserve"> PAGEREF _Toc6202199 \h </w:instrText>
        </w:r>
        <w:r w:rsidR="000D2FB0">
          <w:rPr>
            <w:noProof/>
            <w:webHidden/>
          </w:rPr>
        </w:r>
        <w:r w:rsidR="000D2FB0">
          <w:rPr>
            <w:noProof/>
            <w:webHidden/>
          </w:rPr>
          <w:fldChar w:fldCharType="separate"/>
        </w:r>
        <w:r w:rsidR="000D2FB0">
          <w:rPr>
            <w:noProof/>
            <w:webHidden/>
          </w:rPr>
          <w:t>40</w:t>
        </w:r>
        <w:r w:rsidR="000D2FB0">
          <w:rPr>
            <w:noProof/>
            <w:webHidden/>
          </w:rPr>
          <w:fldChar w:fldCharType="end"/>
        </w:r>
      </w:hyperlink>
    </w:p>
    <w:p w14:paraId="0CA02A3F" w14:textId="244C9B23" w:rsidR="000D2FB0" w:rsidRDefault="00242FE1">
      <w:pPr>
        <w:pStyle w:val="TOC2"/>
        <w:tabs>
          <w:tab w:val="right" w:leader="dot" w:pos="10790"/>
        </w:tabs>
        <w:rPr>
          <w:rFonts w:cstheme="minorBidi"/>
          <w:smallCaps w:val="0"/>
          <w:noProof/>
          <w:sz w:val="22"/>
          <w:szCs w:val="22"/>
          <w:lang w:eastAsia="zh-CN"/>
        </w:rPr>
      </w:pPr>
      <w:hyperlink w:anchor="_Toc6202200" w:history="1">
        <w:r w:rsidR="000D2FB0" w:rsidRPr="006D1DDC">
          <w:rPr>
            <w:rStyle w:val="Hyperlink"/>
            <w:noProof/>
          </w:rPr>
          <w:t>Personal Service</w:t>
        </w:r>
        <w:r w:rsidR="000D2FB0">
          <w:rPr>
            <w:noProof/>
            <w:webHidden/>
          </w:rPr>
          <w:tab/>
        </w:r>
        <w:r w:rsidR="000D2FB0">
          <w:rPr>
            <w:noProof/>
            <w:webHidden/>
          </w:rPr>
          <w:fldChar w:fldCharType="begin"/>
        </w:r>
        <w:r w:rsidR="000D2FB0">
          <w:rPr>
            <w:noProof/>
            <w:webHidden/>
          </w:rPr>
          <w:instrText xml:space="preserve"> PAGEREF _Toc6202200 \h </w:instrText>
        </w:r>
        <w:r w:rsidR="000D2FB0">
          <w:rPr>
            <w:noProof/>
            <w:webHidden/>
          </w:rPr>
        </w:r>
        <w:r w:rsidR="000D2FB0">
          <w:rPr>
            <w:noProof/>
            <w:webHidden/>
          </w:rPr>
          <w:fldChar w:fldCharType="separate"/>
        </w:r>
        <w:r w:rsidR="000D2FB0">
          <w:rPr>
            <w:noProof/>
            <w:webHidden/>
          </w:rPr>
          <w:t>41</w:t>
        </w:r>
        <w:r w:rsidR="000D2FB0">
          <w:rPr>
            <w:noProof/>
            <w:webHidden/>
          </w:rPr>
          <w:fldChar w:fldCharType="end"/>
        </w:r>
      </w:hyperlink>
    </w:p>
    <w:p w14:paraId="77817CFD" w14:textId="7FAD95AD" w:rsidR="000D2FB0" w:rsidRDefault="00242FE1">
      <w:pPr>
        <w:pStyle w:val="TOC2"/>
        <w:tabs>
          <w:tab w:val="right" w:leader="dot" w:pos="10790"/>
        </w:tabs>
        <w:rPr>
          <w:rFonts w:cstheme="minorBidi"/>
          <w:smallCaps w:val="0"/>
          <w:noProof/>
          <w:sz w:val="22"/>
          <w:szCs w:val="22"/>
          <w:lang w:eastAsia="zh-CN"/>
        </w:rPr>
      </w:pPr>
      <w:hyperlink w:anchor="_Toc6202201" w:history="1">
        <w:r w:rsidR="000D2FB0" w:rsidRPr="006D1DDC">
          <w:rPr>
            <w:rStyle w:val="Hyperlink"/>
            <w:noProof/>
          </w:rPr>
          <w:t>Alternatives to Personal Service</w:t>
        </w:r>
        <w:r w:rsidR="000D2FB0">
          <w:rPr>
            <w:noProof/>
            <w:webHidden/>
          </w:rPr>
          <w:tab/>
        </w:r>
        <w:r w:rsidR="000D2FB0">
          <w:rPr>
            <w:noProof/>
            <w:webHidden/>
          </w:rPr>
          <w:fldChar w:fldCharType="begin"/>
        </w:r>
        <w:r w:rsidR="000D2FB0">
          <w:rPr>
            <w:noProof/>
            <w:webHidden/>
          </w:rPr>
          <w:instrText xml:space="preserve"> PAGEREF _Toc6202201 \h </w:instrText>
        </w:r>
        <w:r w:rsidR="000D2FB0">
          <w:rPr>
            <w:noProof/>
            <w:webHidden/>
          </w:rPr>
        </w:r>
        <w:r w:rsidR="000D2FB0">
          <w:rPr>
            <w:noProof/>
            <w:webHidden/>
          </w:rPr>
          <w:fldChar w:fldCharType="separate"/>
        </w:r>
        <w:r w:rsidR="000D2FB0">
          <w:rPr>
            <w:noProof/>
            <w:webHidden/>
          </w:rPr>
          <w:t>41</w:t>
        </w:r>
        <w:r w:rsidR="000D2FB0">
          <w:rPr>
            <w:noProof/>
            <w:webHidden/>
          </w:rPr>
          <w:fldChar w:fldCharType="end"/>
        </w:r>
      </w:hyperlink>
    </w:p>
    <w:p w14:paraId="3DA4E867" w14:textId="014A59AF" w:rsidR="000D2FB0" w:rsidRDefault="00242FE1">
      <w:pPr>
        <w:pStyle w:val="TOC2"/>
        <w:tabs>
          <w:tab w:val="right" w:leader="dot" w:pos="10790"/>
        </w:tabs>
        <w:rPr>
          <w:rFonts w:cstheme="minorBidi"/>
          <w:smallCaps w:val="0"/>
          <w:noProof/>
          <w:sz w:val="22"/>
          <w:szCs w:val="22"/>
          <w:lang w:eastAsia="zh-CN"/>
        </w:rPr>
      </w:pPr>
      <w:hyperlink w:anchor="_Toc6202202" w:history="1">
        <w:r w:rsidR="000D2FB0" w:rsidRPr="006D1DDC">
          <w:rPr>
            <w:rStyle w:val="Hyperlink"/>
            <w:noProof/>
          </w:rPr>
          <w:t>Proof of Service</w:t>
        </w:r>
        <w:r w:rsidR="000D2FB0">
          <w:rPr>
            <w:noProof/>
            <w:webHidden/>
          </w:rPr>
          <w:tab/>
        </w:r>
        <w:r w:rsidR="000D2FB0">
          <w:rPr>
            <w:noProof/>
            <w:webHidden/>
          </w:rPr>
          <w:fldChar w:fldCharType="begin"/>
        </w:r>
        <w:r w:rsidR="000D2FB0">
          <w:rPr>
            <w:noProof/>
            <w:webHidden/>
          </w:rPr>
          <w:instrText xml:space="preserve"> PAGEREF _Toc6202202 \h </w:instrText>
        </w:r>
        <w:r w:rsidR="000D2FB0">
          <w:rPr>
            <w:noProof/>
            <w:webHidden/>
          </w:rPr>
        </w:r>
        <w:r w:rsidR="000D2FB0">
          <w:rPr>
            <w:noProof/>
            <w:webHidden/>
          </w:rPr>
          <w:fldChar w:fldCharType="separate"/>
        </w:r>
        <w:r w:rsidR="000D2FB0">
          <w:rPr>
            <w:noProof/>
            <w:webHidden/>
          </w:rPr>
          <w:t>42</w:t>
        </w:r>
        <w:r w:rsidR="000D2FB0">
          <w:rPr>
            <w:noProof/>
            <w:webHidden/>
          </w:rPr>
          <w:fldChar w:fldCharType="end"/>
        </w:r>
      </w:hyperlink>
    </w:p>
    <w:p w14:paraId="7A747FDF" w14:textId="1DF0C3AD" w:rsidR="000D2FB0" w:rsidRDefault="00242FE1">
      <w:pPr>
        <w:pStyle w:val="TOC2"/>
        <w:tabs>
          <w:tab w:val="right" w:leader="dot" w:pos="10790"/>
        </w:tabs>
        <w:rPr>
          <w:rFonts w:cstheme="minorBidi"/>
          <w:smallCaps w:val="0"/>
          <w:noProof/>
          <w:sz w:val="22"/>
          <w:szCs w:val="22"/>
          <w:lang w:eastAsia="zh-CN"/>
        </w:rPr>
      </w:pPr>
      <w:hyperlink w:anchor="_Toc6202203" w:history="1">
        <w:r w:rsidR="000D2FB0" w:rsidRPr="006D1DDC">
          <w:rPr>
            <w:rStyle w:val="Hyperlink"/>
            <w:noProof/>
          </w:rPr>
          <w:t>Variations in Service</w:t>
        </w:r>
        <w:r w:rsidR="000D2FB0">
          <w:rPr>
            <w:noProof/>
            <w:webHidden/>
          </w:rPr>
          <w:tab/>
        </w:r>
        <w:r w:rsidR="000D2FB0">
          <w:rPr>
            <w:noProof/>
            <w:webHidden/>
          </w:rPr>
          <w:fldChar w:fldCharType="begin"/>
        </w:r>
        <w:r w:rsidR="000D2FB0">
          <w:rPr>
            <w:noProof/>
            <w:webHidden/>
          </w:rPr>
          <w:instrText xml:space="preserve"> PAGEREF _Toc6202203 \h </w:instrText>
        </w:r>
        <w:r w:rsidR="000D2FB0">
          <w:rPr>
            <w:noProof/>
            <w:webHidden/>
          </w:rPr>
        </w:r>
        <w:r w:rsidR="000D2FB0">
          <w:rPr>
            <w:noProof/>
            <w:webHidden/>
          </w:rPr>
          <w:fldChar w:fldCharType="separate"/>
        </w:r>
        <w:r w:rsidR="000D2FB0">
          <w:rPr>
            <w:noProof/>
            <w:webHidden/>
          </w:rPr>
          <w:t>42</w:t>
        </w:r>
        <w:r w:rsidR="000D2FB0">
          <w:rPr>
            <w:noProof/>
            <w:webHidden/>
          </w:rPr>
          <w:fldChar w:fldCharType="end"/>
        </w:r>
      </w:hyperlink>
    </w:p>
    <w:p w14:paraId="625A80A6" w14:textId="79968641" w:rsidR="000D2FB0" w:rsidRDefault="00242FE1">
      <w:pPr>
        <w:pStyle w:val="TOC3"/>
        <w:tabs>
          <w:tab w:val="right" w:leader="dot" w:pos="10790"/>
        </w:tabs>
        <w:rPr>
          <w:rFonts w:cstheme="minorBidi"/>
          <w:i w:val="0"/>
          <w:iCs w:val="0"/>
          <w:noProof/>
          <w:sz w:val="22"/>
          <w:szCs w:val="22"/>
          <w:lang w:eastAsia="zh-CN"/>
        </w:rPr>
      </w:pPr>
      <w:hyperlink w:anchor="_Toc6202204" w:history="1">
        <w:r w:rsidR="000D2FB0" w:rsidRPr="006D1DDC">
          <w:rPr>
            <w:rStyle w:val="Hyperlink"/>
            <w:noProof/>
          </w:rPr>
          <w:t>(a) Substituted Service or Dispensing with Service</w:t>
        </w:r>
        <w:r w:rsidR="000D2FB0">
          <w:rPr>
            <w:noProof/>
            <w:webHidden/>
          </w:rPr>
          <w:tab/>
        </w:r>
        <w:r w:rsidR="000D2FB0">
          <w:rPr>
            <w:noProof/>
            <w:webHidden/>
          </w:rPr>
          <w:fldChar w:fldCharType="begin"/>
        </w:r>
        <w:r w:rsidR="000D2FB0">
          <w:rPr>
            <w:noProof/>
            <w:webHidden/>
          </w:rPr>
          <w:instrText xml:space="preserve"> PAGEREF _Toc6202204 \h </w:instrText>
        </w:r>
        <w:r w:rsidR="000D2FB0">
          <w:rPr>
            <w:noProof/>
            <w:webHidden/>
          </w:rPr>
        </w:r>
        <w:r w:rsidR="000D2FB0">
          <w:rPr>
            <w:noProof/>
            <w:webHidden/>
          </w:rPr>
          <w:fldChar w:fldCharType="separate"/>
        </w:r>
        <w:r w:rsidR="000D2FB0">
          <w:rPr>
            <w:noProof/>
            <w:webHidden/>
          </w:rPr>
          <w:t>42</w:t>
        </w:r>
        <w:r w:rsidR="000D2FB0">
          <w:rPr>
            <w:noProof/>
            <w:webHidden/>
          </w:rPr>
          <w:fldChar w:fldCharType="end"/>
        </w:r>
      </w:hyperlink>
    </w:p>
    <w:p w14:paraId="45065D36" w14:textId="459D1BC3" w:rsidR="000D2FB0" w:rsidRDefault="00242FE1">
      <w:pPr>
        <w:pStyle w:val="TOC3"/>
        <w:tabs>
          <w:tab w:val="right" w:leader="dot" w:pos="10790"/>
        </w:tabs>
        <w:rPr>
          <w:rFonts w:cstheme="minorBidi"/>
          <w:i w:val="0"/>
          <w:iCs w:val="0"/>
          <w:noProof/>
          <w:sz w:val="22"/>
          <w:szCs w:val="22"/>
          <w:lang w:eastAsia="zh-CN"/>
        </w:rPr>
      </w:pPr>
      <w:hyperlink w:anchor="_Toc6202205" w:history="1">
        <w:r w:rsidR="000D2FB0" w:rsidRPr="006D1DDC">
          <w:rPr>
            <w:rStyle w:val="Hyperlink"/>
            <w:noProof/>
          </w:rPr>
          <w:t>(b) Relief Where Document does not Reach Person Served</w:t>
        </w:r>
        <w:r w:rsidR="000D2FB0">
          <w:rPr>
            <w:noProof/>
            <w:webHidden/>
          </w:rPr>
          <w:tab/>
        </w:r>
        <w:r w:rsidR="000D2FB0">
          <w:rPr>
            <w:noProof/>
            <w:webHidden/>
          </w:rPr>
          <w:fldChar w:fldCharType="begin"/>
        </w:r>
        <w:r w:rsidR="000D2FB0">
          <w:rPr>
            <w:noProof/>
            <w:webHidden/>
          </w:rPr>
          <w:instrText xml:space="preserve"> PAGEREF _Toc6202205 \h </w:instrText>
        </w:r>
        <w:r w:rsidR="000D2FB0">
          <w:rPr>
            <w:noProof/>
            <w:webHidden/>
          </w:rPr>
        </w:r>
        <w:r w:rsidR="000D2FB0">
          <w:rPr>
            <w:noProof/>
            <w:webHidden/>
          </w:rPr>
          <w:fldChar w:fldCharType="separate"/>
        </w:r>
        <w:r w:rsidR="000D2FB0">
          <w:rPr>
            <w:noProof/>
            <w:webHidden/>
          </w:rPr>
          <w:t>43</w:t>
        </w:r>
        <w:r w:rsidR="000D2FB0">
          <w:rPr>
            <w:noProof/>
            <w:webHidden/>
          </w:rPr>
          <w:fldChar w:fldCharType="end"/>
        </w:r>
      </w:hyperlink>
    </w:p>
    <w:p w14:paraId="2032B297" w14:textId="259E6E1B" w:rsidR="000D2FB0" w:rsidRDefault="00242FE1">
      <w:pPr>
        <w:pStyle w:val="TOC3"/>
        <w:tabs>
          <w:tab w:val="right" w:leader="dot" w:pos="10790"/>
        </w:tabs>
        <w:rPr>
          <w:rFonts w:cstheme="minorBidi"/>
          <w:i w:val="0"/>
          <w:iCs w:val="0"/>
          <w:noProof/>
          <w:sz w:val="22"/>
          <w:szCs w:val="22"/>
          <w:lang w:eastAsia="zh-CN"/>
        </w:rPr>
      </w:pPr>
      <w:hyperlink w:anchor="_Toc6202206" w:history="1">
        <w:r w:rsidR="000D2FB0" w:rsidRPr="006D1DDC">
          <w:rPr>
            <w:rStyle w:val="Hyperlink"/>
            <w:noProof/>
          </w:rPr>
          <w:t>(c) Relief from Strict Adherence to the Rules</w:t>
        </w:r>
        <w:r w:rsidR="000D2FB0">
          <w:rPr>
            <w:noProof/>
            <w:webHidden/>
          </w:rPr>
          <w:tab/>
        </w:r>
        <w:r w:rsidR="000D2FB0">
          <w:rPr>
            <w:noProof/>
            <w:webHidden/>
          </w:rPr>
          <w:fldChar w:fldCharType="begin"/>
        </w:r>
        <w:r w:rsidR="000D2FB0">
          <w:rPr>
            <w:noProof/>
            <w:webHidden/>
          </w:rPr>
          <w:instrText xml:space="preserve"> PAGEREF _Toc6202206 \h </w:instrText>
        </w:r>
        <w:r w:rsidR="000D2FB0">
          <w:rPr>
            <w:noProof/>
            <w:webHidden/>
          </w:rPr>
        </w:r>
        <w:r w:rsidR="000D2FB0">
          <w:rPr>
            <w:noProof/>
            <w:webHidden/>
          </w:rPr>
          <w:fldChar w:fldCharType="separate"/>
        </w:r>
        <w:r w:rsidR="000D2FB0">
          <w:rPr>
            <w:noProof/>
            <w:webHidden/>
          </w:rPr>
          <w:t>43</w:t>
        </w:r>
        <w:r w:rsidR="000D2FB0">
          <w:rPr>
            <w:noProof/>
            <w:webHidden/>
          </w:rPr>
          <w:fldChar w:fldCharType="end"/>
        </w:r>
      </w:hyperlink>
    </w:p>
    <w:p w14:paraId="53FA19C1" w14:textId="1CE73465" w:rsidR="000D2FB0" w:rsidRDefault="00242FE1">
      <w:pPr>
        <w:pStyle w:val="TOC2"/>
        <w:tabs>
          <w:tab w:val="right" w:leader="dot" w:pos="10790"/>
        </w:tabs>
        <w:rPr>
          <w:rFonts w:cstheme="minorBidi"/>
          <w:smallCaps w:val="0"/>
          <w:noProof/>
          <w:sz w:val="22"/>
          <w:szCs w:val="22"/>
          <w:lang w:eastAsia="zh-CN"/>
        </w:rPr>
      </w:pPr>
      <w:hyperlink w:anchor="_Toc6202207" w:history="1">
        <w:r w:rsidR="000D2FB0" w:rsidRPr="006D1DDC">
          <w:rPr>
            <w:rStyle w:val="Hyperlink"/>
            <w:noProof/>
          </w:rPr>
          <w:t>Timing of Service</w:t>
        </w:r>
        <w:r w:rsidR="000D2FB0">
          <w:rPr>
            <w:noProof/>
            <w:webHidden/>
          </w:rPr>
          <w:tab/>
        </w:r>
        <w:r w:rsidR="000D2FB0">
          <w:rPr>
            <w:noProof/>
            <w:webHidden/>
          </w:rPr>
          <w:fldChar w:fldCharType="begin"/>
        </w:r>
        <w:r w:rsidR="000D2FB0">
          <w:rPr>
            <w:noProof/>
            <w:webHidden/>
          </w:rPr>
          <w:instrText xml:space="preserve"> PAGEREF _Toc6202207 \h </w:instrText>
        </w:r>
        <w:r w:rsidR="000D2FB0">
          <w:rPr>
            <w:noProof/>
            <w:webHidden/>
          </w:rPr>
        </w:r>
        <w:r w:rsidR="000D2FB0">
          <w:rPr>
            <w:noProof/>
            <w:webHidden/>
          </w:rPr>
          <w:fldChar w:fldCharType="separate"/>
        </w:r>
        <w:r w:rsidR="000D2FB0">
          <w:rPr>
            <w:noProof/>
            <w:webHidden/>
          </w:rPr>
          <w:t>43</w:t>
        </w:r>
        <w:r w:rsidR="000D2FB0">
          <w:rPr>
            <w:noProof/>
            <w:webHidden/>
          </w:rPr>
          <w:fldChar w:fldCharType="end"/>
        </w:r>
      </w:hyperlink>
    </w:p>
    <w:p w14:paraId="3CBAE538" w14:textId="39F7BE6F" w:rsidR="000D2FB0" w:rsidRDefault="00242FE1">
      <w:pPr>
        <w:pStyle w:val="TOC2"/>
        <w:tabs>
          <w:tab w:val="right" w:leader="dot" w:pos="10790"/>
        </w:tabs>
        <w:rPr>
          <w:rFonts w:cstheme="minorBidi"/>
          <w:smallCaps w:val="0"/>
          <w:noProof/>
          <w:sz w:val="22"/>
          <w:szCs w:val="22"/>
          <w:lang w:eastAsia="zh-CN"/>
        </w:rPr>
      </w:pPr>
      <w:hyperlink w:anchor="_Toc6202208" w:history="1">
        <w:r w:rsidR="000D2FB0" w:rsidRPr="006D1DDC">
          <w:rPr>
            <w:rStyle w:val="Hyperlink"/>
            <w:noProof/>
          </w:rPr>
          <w:t>Service outside Ontario: R 17</w:t>
        </w:r>
        <w:r w:rsidR="000D2FB0">
          <w:rPr>
            <w:noProof/>
            <w:webHidden/>
          </w:rPr>
          <w:tab/>
        </w:r>
        <w:r w:rsidR="000D2FB0">
          <w:rPr>
            <w:noProof/>
            <w:webHidden/>
          </w:rPr>
          <w:fldChar w:fldCharType="begin"/>
        </w:r>
        <w:r w:rsidR="000D2FB0">
          <w:rPr>
            <w:noProof/>
            <w:webHidden/>
          </w:rPr>
          <w:instrText xml:space="preserve"> PAGEREF _Toc6202208 \h </w:instrText>
        </w:r>
        <w:r w:rsidR="000D2FB0">
          <w:rPr>
            <w:noProof/>
            <w:webHidden/>
          </w:rPr>
        </w:r>
        <w:r w:rsidR="000D2FB0">
          <w:rPr>
            <w:noProof/>
            <w:webHidden/>
          </w:rPr>
          <w:fldChar w:fldCharType="separate"/>
        </w:r>
        <w:r w:rsidR="000D2FB0">
          <w:rPr>
            <w:noProof/>
            <w:webHidden/>
          </w:rPr>
          <w:t>43</w:t>
        </w:r>
        <w:r w:rsidR="000D2FB0">
          <w:rPr>
            <w:noProof/>
            <w:webHidden/>
          </w:rPr>
          <w:fldChar w:fldCharType="end"/>
        </w:r>
      </w:hyperlink>
    </w:p>
    <w:p w14:paraId="68F86298" w14:textId="4A43B5CB" w:rsidR="000D2FB0" w:rsidRDefault="00242FE1">
      <w:pPr>
        <w:pStyle w:val="TOC3"/>
        <w:tabs>
          <w:tab w:val="right" w:leader="dot" w:pos="10790"/>
        </w:tabs>
        <w:rPr>
          <w:rFonts w:cstheme="minorBidi"/>
          <w:i w:val="0"/>
          <w:iCs w:val="0"/>
          <w:noProof/>
          <w:sz w:val="22"/>
          <w:szCs w:val="22"/>
          <w:lang w:eastAsia="zh-CN"/>
        </w:rPr>
      </w:pPr>
      <w:hyperlink w:anchor="_Toc6202209" w:history="1">
        <w:r w:rsidR="000D2FB0" w:rsidRPr="006D1DDC">
          <w:rPr>
            <w:rStyle w:val="Hyperlink"/>
            <w:noProof/>
          </w:rPr>
          <w:t>Service without Leave</w:t>
        </w:r>
        <w:r w:rsidR="000D2FB0">
          <w:rPr>
            <w:noProof/>
            <w:webHidden/>
          </w:rPr>
          <w:tab/>
        </w:r>
        <w:r w:rsidR="000D2FB0">
          <w:rPr>
            <w:noProof/>
            <w:webHidden/>
          </w:rPr>
          <w:fldChar w:fldCharType="begin"/>
        </w:r>
        <w:r w:rsidR="000D2FB0">
          <w:rPr>
            <w:noProof/>
            <w:webHidden/>
          </w:rPr>
          <w:instrText xml:space="preserve"> PAGEREF _Toc6202209 \h </w:instrText>
        </w:r>
        <w:r w:rsidR="000D2FB0">
          <w:rPr>
            <w:noProof/>
            <w:webHidden/>
          </w:rPr>
        </w:r>
        <w:r w:rsidR="000D2FB0">
          <w:rPr>
            <w:noProof/>
            <w:webHidden/>
          </w:rPr>
          <w:fldChar w:fldCharType="separate"/>
        </w:r>
        <w:r w:rsidR="000D2FB0">
          <w:rPr>
            <w:noProof/>
            <w:webHidden/>
          </w:rPr>
          <w:t>44</w:t>
        </w:r>
        <w:r w:rsidR="000D2FB0">
          <w:rPr>
            <w:noProof/>
            <w:webHidden/>
          </w:rPr>
          <w:fldChar w:fldCharType="end"/>
        </w:r>
      </w:hyperlink>
    </w:p>
    <w:p w14:paraId="1BEB457A" w14:textId="7F7B2E4A" w:rsidR="000D2FB0" w:rsidRDefault="00242FE1">
      <w:pPr>
        <w:pStyle w:val="TOC3"/>
        <w:tabs>
          <w:tab w:val="right" w:leader="dot" w:pos="10790"/>
        </w:tabs>
        <w:rPr>
          <w:rFonts w:cstheme="minorBidi"/>
          <w:i w:val="0"/>
          <w:iCs w:val="0"/>
          <w:noProof/>
          <w:sz w:val="22"/>
          <w:szCs w:val="22"/>
          <w:lang w:eastAsia="zh-CN"/>
        </w:rPr>
      </w:pPr>
      <w:hyperlink w:anchor="_Toc6202210" w:history="1">
        <w:r w:rsidR="000D2FB0" w:rsidRPr="006D1DDC">
          <w:rPr>
            <w:rStyle w:val="Hyperlink"/>
            <w:noProof/>
          </w:rPr>
          <w:t>Service with Leave</w:t>
        </w:r>
        <w:r w:rsidR="000D2FB0">
          <w:rPr>
            <w:noProof/>
            <w:webHidden/>
          </w:rPr>
          <w:tab/>
        </w:r>
        <w:r w:rsidR="000D2FB0">
          <w:rPr>
            <w:noProof/>
            <w:webHidden/>
          </w:rPr>
          <w:fldChar w:fldCharType="begin"/>
        </w:r>
        <w:r w:rsidR="000D2FB0">
          <w:rPr>
            <w:noProof/>
            <w:webHidden/>
          </w:rPr>
          <w:instrText xml:space="preserve"> PAGEREF _Toc6202210 \h </w:instrText>
        </w:r>
        <w:r w:rsidR="000D2FB0">
          <w:rPr>
            <w:noProof/>
            <w:webHidden/>
          </w:rPr>
        </w:r>
        <w:r w:rsidR="000D2FB0">
          <w:rPr>
            <w:noProof/>
            <w:webHidden/>
          </w:rPr>
          <w:fldChar w:fldCharType="separate"/>
        </w:r>
        <w:r w:rsidR="000D2FB0">
          <w:rPr>
            <w:noProof/>
            <w:webHidden/>
          </w:rPr>
          <w:t>44</w:t>
        </w:r>
        <w:r w:rsidR="000D2FB0">
          <w:rPr>
            <w:noProof/>
            <w:webHidden/>
          </w:rPr>
          <w:fldChar w:fldCharType="end"/>
        </w:r>
      </w:hyperlink>
    </w:p>
    <w:p w14:paraId="2BD50E25" w14:textId="1C5240C9" w:rsidR="000D2FB0" w:rsidRDefault="00242FE1">
      <w:pPr>
        <w:pStyle w:val="TOC3"/>
        <w:tabs>
          <w:tab w:val="right" w:leader="dot" w:pos="10790"/>
        </w:tabs>
        <w:rPr>
          <w:rFonts w:cstheme="minorBidi"/>
          <w:i w:val="0"/>
          <w:iCs w:val="0"/>
          <w:noProof/>
          <w:sz w:val="22"/>
          <w:szCs w:val="22"/>
          <w:lang w:eastAsia="zh-CN"/>
        </w:rPr>
      </w:pPr>
      <w:hyperlink w:anchor="_Toc6202211" w:history="1">
        <w:r w:rsidR="000D2FB0" w:rsidRPr="006D1DDC">
          <w:rPr>
            <w:rStyle w:val="Hyperlink"/>
            <w:noProof/>
          </w:rPr>
          <w:t>Challenging Service outside Ontario</w:t>
        </w:r>
        <w:r w:rsidR="000D2FB0">
          <w:rPr>
            <w:noProof/>
            <w:webHidden/>
          </w:rPr>
          <w:tab/>
        </w:r>
        <w:r w:rsidR="000D2FB0">
          <w:rPr>
            <w:noProof/>
            <w:webHidden/>
          </w:rPr>
          <w:fldChar w:fldCharType="begin"/>
        </w:r>
        <w:r w:rsidR="000D2FB0">
          <w:rPr>
            <w:noProof/>
            <w:webHidden/>
          </w:rPr>
          <w:instrText xml:space="preserve"> PAGEREF _Toc6202211 \h </w:instrText>
        </w:r>
        <w:r w:rsidR="000D2FB0">
          <w:rPr>
            <w:noProof/>
            <w:webHidden/>
          </w:rPr>
        </w:r>
        <w:r w:rsidR="000D2FB0">
          <w:rPr>
            <w:noProof/>
            <w:webHidden/>
          </w:rPr>
          <w:fldChar w:fldCharType="separate"/>
        </w:r>
        <w:r w:rsidR="000D2FB0">
          <w:rPr>
            <w:noProof/>
            <w:webHidden/>
          </w:rPr>
          <w:t>44</w:t>
        </w:r>
        <w:r w:rsidR="000D2FB0">
          <w:rPr>
            <w:noProof/>
            <w:webHidden/>
          </w:rPr>
          <w:fldChar w:fldCharType="end"/>
        </w:r>
      </w:hyperlink>
    </w:p>
    <w:p w14:paraId="278C7D75" w14:textId="4897EFCD" w:rsidR="000D2FB0" w:rsidRDefault="00242FE1">
      <w:pPr>
        <w:pStyle w:val="TOC2"/>
        <w:tabs>
          <w:tab w:val="right" w:leader="dot" w:pos="10790"/>
        </w:tabs>
        <w:rPr>
          <w:rFonts w:cstheme="minorBidi"/>
          <w:smallCaps w:val="0"/>
          <w:noProof/>
          <w:sz w:val="22"/>
          <w:szCs w:val="22"/>
          <w:lang w:eastAsia="zh-CN"/>
        </w:rPr>
      </w:pPr>
      <w:hyperlink w:anchor="_Toc6202212" w:history="1">
        <w:r w:rsidR="000D2FB0" w:rsidRPr="006D1DDC">
          <w:rPr>
            <w:rStyle w:val="Hyperlink"/>
            <w:noProof/>
          </w:rPr>
          <w:t>Jurisdiction Issues (Challenging Jurisdiction)</w:t>
        </w:r>
        <w:r w:rsidR="000D2FB0">
          <w:rPr>
            <w:noProof/>
            <w:webHidden/>
          </w:rPr>
          <w:tab/>
        </w:r>
        <w:r w:rsidR="000D2FB0">
          <w:rPr>
            <w:noProof/>
            <w:webHidden/>
          </w:rPr>
          <w:fldChar w:fldCharType="begin"/>
        </w:r>
        <w:r w:rsidR="000D2FB0">
          <w:rPr>
            <w:noProof/>
            <w:webHidden/>
          </w:rPr>
          <w:instrText xml:space="preserve"> PAGEREF _Toc6202212 \h </w:instrText>
        </w:r>
        <w:r w:rsidR="000D2FB0">
          <w:rPr>
            <w:noProof/>
            <w:webHidden/>
          </w:rPr>
        </w:r>
        <w:r w:rsidR="000D2FB0">
          <w:rPr>
            <w:noProof/>
            <w:webHidden/>
          </w:rPr>
          <w:fldChar w:fldCharType="separate"/>
        </w:r>
        <w:r w:rsidR="000D2FB0">
          <w:rPr>
            <w:noProof/>
            <w:webHidden/>
          </w:rPr>
          <w:t>44</w:t>
        </w:r>
        <w:r w:rsidR="000D2FB0">
          <w:rPr>
            <w:noProof/>
            <w:webHidden/>
          </w:rPr>
          <w:fldChar w:fldCharType="end"/>
        </w:r>
      </w:hyperlink>
    </w:p>
    <w:p w14:paraId="53B5A714" w14:textId="77BF8A42" w:rsidR="000D2FB0" w:rsidRDefault="00242FE1">
      <w:pPr>
        <w:pStyle w:val="TOC3"/>
        <w:tabs>
          <w:tab w:val="right" w:leader="dot" w:pos="10790"/>
        </w:tabs>
        <w:rPr>
          <w:rFonts w:cstheme="minorBidi"/>
          <w:i w:val="0"/>
          <w:iCs w:val="0"/>
          <w:noProof/>
          <w:sz w:val="22"/>
          <w:szCs w:val="22"/>
          <w:lang w:eastAsia="zh-CN"/>
        </w:rPr>
      </w:pPr>
      <w:hyperlink w:anchor="_Toc6202213" w:history="1">
        <w:r w:rsidR="000D2FB0" w:rsidRPr="006D1DDC">
          <w:rPr>
            <w:rStyle w:val="Hyperlink"/>
            <w:noProof/>
          </w:rPr>
          <w:t>Real and Substantial Connection Test (Jurisdiction Simpliciter)</w:t>
        </w:r>
        <w:r w:rsidR="000D2FB0">
          <w:rPr>
            <w:noProof/>
            <w:webHidden/>
          </w:rPr>
          <w:tab/>
        </w:r>
        <w:r w:rsidR="000D2FB0">
          <w:rPr>
            <w:noProof/>
            <w:webHidden/>
          </w:rPr>
          <w:fldChar w:fldCharType="begin"/>
        </w:r>
        <w:r w:rsidR="000D2FB0">
          <w:rPr>
            <w:noProof/>
            <w:webHidden/>
          </w:rPr>
          <w:instrText xml:space="preserve"> PAGEREF _Toc6202213 \h </w:instrText>
        </w:r>
        <w:r w:rsidR="000D2FB0">
          <w:rPr>
            <w:noProof/>
            <w:webHidden/>
          </w:rPr>
        </w:r>
        <w:r w:rsidR="000D2FB0">
          <w:rPr>
            <w:noProof/>
            <w:webHidden/>
          </w:rPr>
          <w:fldChar w:fldCharType="separate"/>
        </w:r>
        <w:r w:rsidR="000D2FB0">
          <w:rPr>
            <w:noProof/>
            <w:webHidden/>
          </w:rPr>
          <w:t>45</w:t>
        </w:r>
        <w:r w:rsidR="000D2FB0">
          <w:rPr>
            <w:noProof/>
            <w:webHidden/>
          </w:rPr>
          <w:fldChar w:fldCharType="end"/>
        </w:r>
      </w:hyperlink>
    </w:p>
    <w:p w14:paraId="7AD77F3B" w14:textId="1F26D6F6" w:rsidR="000D2FB0" w:rsidRDefault="00242FE1" w:rsidP="00B33D5C">
      <w:pPr>
        <w:pStyle w:val="TOC1"/>
        <w:rPr>
          <w:rFonts w:cstheme="minorBidi"/>
          <w:noProof/>
          <w:sz w:val="22"/>
          <w:szCs w:val="22"/>
          <w:lang w:eastAsia="zh-CN"/>
        </w:rPr>
      </w:pPr>
      <w:hyperlink w:anchor="_Toc6202214" w:history="1">
        <w:r w:rsidR="000D2FB0" w:rsidRPr="006D1DDC">
          <w:rPr>
            <w:rStyle w:val="Hyperlink"/>
            <w:noProof/>
            <w:lang w:val="en-US"/>
          </w:rPr>
          <w:t>RESPONDING TO A CLAIM</w:t>
        </w:r>
        <w:r w:rsidR="000D2FB0">
          <w:rPr>
            <w:noProof/>
            <w:webHidden/>
          </w:rPr>
          <w:tab/>
        </w:r>
        <w:r w:rsidR="000D2FB0">
          <w:rPr>
            <w:noProof/>
            <w:webHidden/>
          </w:rPr>
          <w:fldChar w:fldCharType="begin"/>
        </w:r>
        <w:r w:rsidR="000D2FB0">
          <w:rPr>
            <w:noProof/>
            <w:webHidden/>
          </w:rPr>
          <w:instrText xml:space="preserve"> PAGEREF _Toc6202214 \h </w:instrText>
        </w:r>
        <w:r w:rsidR="000D2FB0">
          <w:rPr>
            <w:noProof/>
            <w:webHidden/>
          </w:rPr>
        </w:r>
        <w:r w:rsidR="000D2FB0">
          <w:rPr>
            <w:noProof/>
            <w:webHidden/>
          </w:rPr>
          <w:fldChar w:fldCharType="separate"/>
        </w:r>
        <w:r w:rsidR="000D2FB0">
          <w:rPr>
            <w:noProof/>
            <w:webHidden/>
          </w:rPr>
          <w:t>45</w:t>
        </w:r>
        <w:r w:rsidR="000D2FB0">
          <w:rPr>
            <w:noProof/>
            <w:webHidden/>
          </w:rPr>
          <w:fldChar w:fldCharType="end"/>
        </w:r>
      </w:hyperlink>
    </w:p>
    <w:p w14:paraId="3838F9E3" w14:textId="4F5DB1B4" w:rsidR="000D2FB0" w:rsidRDefault="00242FE1">
      <w:pPr>
        <w:pStyle w:val="TOC2"/>
        <w:tabs>
          <w:tab w:val="right" w:leader="dot" w:pos="10790"/>
        </w:tabs>
        <w:rPr>
          <w:rFonts w:cstheme="minorBidi"/>
          <w:smallCaps w:val="0"/>
          <w:noProof/>
          <w:sz w:val="22"/>
          <w:szCs w:val="22"/>
          <w:lang w:eastAsia="zh-CN"/>
        </w:rPr>
      </w:pPr>
      <w:hyperlink w:anchor="_Toc6202215" w:history="1">
        <w:r w:rsidR="000D2FB0" w:rsidRPr="006D1DDC">
          <w:rPr>
            <w:rStyle w:val="Hyperlink"/>
            <w:noProof/>
          </w:rPr>
          <w:t>D pays the Claim</w:t>
        </w:r>
        <w:r w:rsidR="000D2FB0">
          <w:rPr>
            <w:noProof/>
            <w:webHidden/>
          </w:rPr>
          <w:tab/>
        </w:r>
        <w:r w:rsidR="000D2FB0">
          <w:rPr>
            <w:noProof/>
            <w:webHidden/>
          </w:rPr>
          <w:fldChar w:fldCharType="begin"/>
        </w:r>
        <w:r w:rsidR="000D2FB0">
          <w:rPr>
            <w:noProof/>
            <w:webHidden/>
          </w:rPr>
          <w:instrText xml:space="preserve"> PAGEREF _Toc6202215 \h </w:instrText>
        </w:r>
        <w:r w:rsidR="000D2FB0">
          <w:rPr>
            <w:noProof/>
            <w:webHidden/>
          </w:rPr>
        </w:r>
        <w:r w:rsidR="000D2FB0">
          <w:rPr>
            <w:noProof/>
            <w:webHidden/>
          </w:rPr>
          <w:fldChar w:fldCharType="separate"/>
        </w:r>
        <w:r w:rsidR="000D2FB0">
          <w:rPr>
            <w:noProof/>
            <w:webHidden/>
          </w:rPr>
          <w:t>45</w:t>
        </w:r>
        <w:r w:rsidR="000D2FB0">
          <w:rPr>
            <w:noProof/>
            <w:webHidden/>
          </w:rPr>
          <w:fldChar w:fldCharType="end"/>
        </w:r>
      </w:hyperlink>
    </w:p>
    <w:p w14:paraId="7CD75240" w14:textId="62BECEC4" w:rsidR="000D2FB0" w:rsidRDefault="00242FE1">
      <w:pPr>
        <w:pStyle w:val="TOC2"/>
        <w:tabs>
          <w:tab w:val="right" w:leader="dot" w:pos="10790"/>
        </w:tabs>
        <w:rPr>
          <w:rFonts w:cstheme="minorBidi"/>
          <w:smallCaps w:val="0"/>
          <w:noProof/>
          <w:sz w:val="22"/>
          <w:szCs w:val="22"/>
          <w:lang w:eastAsia="zh-CN"/>
        </w:rPr>
      </w:pPr>
      <w:hyperlink w:anchor="_Toc6202216" w:history="1">
        <w:r w:rsidR="000D2FB0" w:rsidRPr="006D1DDC">
          <w:rPr>
            <w:rStyle w:val="Hyperlink"/>
            <w:noProof/>
          </w:rPr>
          <w:t>Delivery of Statement of Defence</w:t>
        </w:r>
        <w:r w:rsidR="000D2FB0">
          <w:rPr>
            <w:noProof/>
            <w:webHidden/>
          </w:rPr>
          <w:tab/>
        </w:r>
        <w:r w:rsidR="000D2FB0">
          <w:rPr>
            <w:noProof/>
            <w:webHidden/>
          </w:rPr>
          <w:fldChar w:fldCharType="begin"/>
        </w:r>
        <w:r w:rsidR="000D2FB0">
          <w:rPr>
            <w:noProof/>
            <w:webHidden/>
          </w:rPr>
          <w:instrText xml:space="preserve"> PAGEREF _Toc6202216 \h </w:instrText>
        </w:r>
        <w:r w:rsidR="000D2FB0">
          <w:rPr>
            <w:noProof/>
            <w:webHidden/>
          </w:rPr>
        </w:r>
        <w:r w:rsidR="000D2FB0">
          <w:rPr>
            <w:noProof/>
            <w:webHidden/>
          </w:rPr>
          <w:fldChar w:fldCharType="separate"/>
        </w:r>
        <w:r w:rsidR="000D2FB0">
          <w:rPr>
            <w:noProof/>
            <w:webHidden/>
          </w:rPr>
          <w:t>45</w:t>
        </w:r>
        <w:r w:rsidR="000D2FB0">
          <w:rPr>
            <w:noProof/>
            <w:webHidden/>
          </w:rPr>
          <w:fldChar w:fldCharType="end"/>
        </w:r>
      </w:hyperlink>
    </w:p>
    <w:p w14:paraId="6B7B6AD1" w14:textId="009F55EE" w:rsidR="000D2FB0" w:rsidRDefault="00242FE1">
      <w:pPr>
        <w:pStyle w:val="TOC2"/>
        <w:tabs>
          <w:tab w:val="right" w:leader="dot" w:pos="10790"/>
        </w:tabs>
        <w:rPr>
          <w:rFonts w:cstheme="minorBidi"/>
          <w:smallCaps w:val="0"/>
          <w:noProof/>
          <w:sz w:val="22"/>
          <w:szCs w:val="22"/>
          <w:lang w:eastAsia="zh-CN"/>
        </w:rPr>
      </w:pPr>
      <w:hyperlink w:anchor="_Toc6202217" w:history="1">
        <w:r w:rsidR="000D2FB0" w:rsidRPr="006D1DDC">
          <w:rPr>
            <w:rStyle w:val="Hyperlink"/>
            <w:noProof/>
          </w:rPr>
          <w:t>Request for Particulars</w:t>
        </w:r>
        <w:r w:rsidR="000D2FB0">
          <w:rPr>
            <w:noProof/>
            <w:webHidden/>
          </w:rPr>
          <w:tab/>
        </w:r>
        <w:r w:rsidR="000D2FB0">
          <w:rPr>
            <w:noProof/>
            <w:webHidden/>
          </w:rPr>
          <w:fldChar w:fldCharType="begin"/>
        </w:r>
        <w:r w:rsidR="000D2FB0">
          <w:rPr>
            <w:noProof/>
            <w:webHidden/>
          </w:rPr>
          <w:instrText xml:space="preserve"> PAGEREF _Toc6202217 \h </w:instrText>
        </w:r>
        <w:r w:rsidR="000D2FB0">
          <w:rPr>
            <w:noProof/>
            <w:webHidden/>
          </w:rPr>
        </w:r>
        <w:r w:rsidR="000D2FB0">
          <w:rPr>
            <w:noProof/>
            <w:webHidden/>
          </w:rPr>
          <w:fldChar w:fldCharType="separate"/>
        </w:r>
        <w:r w:rsidR="000D2FB0">
          <w:rPr>
            <w:noProof/>
            <w:webHidden/>
          </w:rPr>
          <w:t>46</w:t>
        </w:r>
        <w:r w:rsidR="000D2FB0">
          <w:rPr>
            <w:noProof/>
            <w:webHidden/>
          </w:rPr>
          <w:fldChar w:fldCharType="end"/>
        </w:r>
      </w:hyperlink>
    </w:p>
    <w:p w14:paraId="78BDC0A5" w14:textId="696800F3" w:rsidR="000D2FB0" w:rsidRDefault="00242FE1">
      <w:pPr>
        <w:pStyle w:val="TOC2"/>
        <w:tabs>
          <w:tab w:val="right" w:leader="dot" w:pos="10790"/>
        </w:tabs>
        <w:rPr>
          <w:rFonts w:cstheme="minorBidi"/>
          <w:smallCaps w:val="0"/>
          <w:noProof/>
          <w:sz w:val="22"/>
          <w:szCs w:val="22"/>
          <w:lang w:eastAsia="zh-CN"/>
        </w:rPr>
      </w:pPr>
      <w:hyperlink w:anchor="_Toc6202218" w:history="1">
        <w:r w:rsidR="000D2FB0" w:rsidRPr="006D1DDC">
          <w:rPr>
            <w:rStyle w:val="Hyperlink"/>
            <w:noProof/>
          </w:rPr>
          <w:t>Requirement of a Defence</w:t>
        </w:r>
        <w:r w:rsidR="000D2FB0">
          <w:rPr>
            <w:noProof/>
            <w:webHidden/>
          </w:rPr>
          <w:tab/>
        </w:r>
        <w:r w:rsidR="000D2FB0">
          <w:rPr>
            <w:noProof/>
            <w:webHidden/>
          </w:rPr>
          <w:fldChar w:fldCharType="begin"/>
        </w:r>
        <w:r w:rsidR="000D2FB0">
          <w:rPr>
            <w:noProof/>
            <w:webHidden/>
          </w:rPr>
          <w:instrText xml:space="preserve"> PAGEREF _Toc6202218 \h </w:instrText>
        </w:r>
        <w:r w:rsidR="000D2FB0">
          <w:rPr>
            <w:noProof/>
            <w:webHidden/>
          </w:rPr>
        </w:r>
        <w:r w:rsidR="000D2FB0">
          <w:rPr>
            <w:noProof/>
            <w:webHidden/>
          </w:rPr>
          <w:fldChar w:fldCharType="separate"/>
        </w:r>
        <w:r w:rsidR="000D2FB0">
          <w:rPr>
            <w:noProof/>
            <w:webHidden/>
          </w:rPr>
          <w:t>47</w:t>
        </w:r>
        <w:r w:rsidR="000D2FB0">
          <w:rPr>
            <w:noProof/>
            <w:webHidden/>
          </w:rPr>
          <w:fldChar w:fldCharType="end"/>
        </w:r>
      </w:hyperlink>
    </w:p>
    <w:p w14:paraId="2294695D" w14:textId="73D0DE43" w:rsidR="000D2FB0" w:rsidRDefault="00242FE1">
      <w:pPr>
        <w:pStyle w:val="TOC2"/>
        <w:tabs>
          <w:tab w:val="right" w:leader="dot" w:pos="10790"/>
        </w:tabs>
        <w:rPr>
          <w:rFonts w:cstheme="minorBidi"/>
          <w:smallCaps w:val="0"/>
          <w:noProof/>
          <w:sz w:val="22"/>
          <w:szCs w:val="22"/>
          <w:lang w:eastAsia="zh-CN"/>
        </w:rPr>
      </w:pPr>
      <w:hyperlink w:anchor="_Toc6202219" w:history="1">
        <w:r w:rsidR="000D2FB0" w:rsidRPr="006D1DDC">
          <w:rPr>
            <w:rStyle w:val="Hyperlink"/>
            <w:noProof/>
          </w:rPr>
          <w:t>Counterclaim</w:t>
        </w:r>
        <w:r w:rsidR="000D2FB0">
          <w:rPr>
            <w:noProof/>
            <w:webHidden/>
          </w:rPr>
          <w:tab/>
        </w:r>
        <w:r w:rsidR="000D2FB0">
          <w:rPr>
            <w:noProof/>
            <w:webHidden/>
          </w:rPr>
          <w:fldChar w:fldCharType="begin"/>
        </w:r>
        <w:r w:rsidR="000D2FB0">
          <w:rPr>
            <w:noProof/>
            <w:webHidden/>
          </w:rPr>
          <w:instrText xml:space="preserve"> PAGEREF _Toc6202219 \h </w:instrText>
        </w:r>
        <w:r w:rsidR="000D2FB0">
          <w:rPr>
            <w:noProof/>
            <w:webHidden/>
          </w:rPr>
        </w:r>
        <w:r w:rsidR="000D2FB0">
          <w:rPr>
            <w:noProof/>
            <w:webHidden/>
          </w:rPr>
          <w:fldChar w:fldCharType="separate"/>
        </w:r>
        <w:r w:rsidR="000D2FB0">
          <w:rPr>
            <w:noProof/>
            <w:webHidden/>
          </w:rPr>
          <w:t>47</w:t>
        </w:r>
        <w:r w:rsidR="000D2FB0">
          <w:rPr>
            <w:noProof/>
            <w:webHidden/>
          </w:rPr>
          <w:fldChar w:fldCharType="end"/>
        </w:r>
      </w:hyperlink>
    </w:p>
    <w:p w14:paraId="329ACC29" w14:textId="69BF95D7" w:rsidR="000D2FB0" w:rsidRDefault="00242FE1">
      <w:pPr>
        <w:pStyle w:val="TOC2"/>
        <w:tabs>
          <w:tab w:val="right" w:leader="dot" w:pos="10790"/>
        </w:tabs>
        <w:rPr>
          <w:rFonts w:cstheme="minorBidi"/>
          <w:smallCaps w:val="0"/>
          <w:noProof/>
          <w:sz w:val="22"/>
          <w:szCs w:val="22"/>
          <w:lang w:eastAsia="zh-CN"/>
        </w:rPr>
      </w:pPr>
      <w:hyperlink w:anchor="_Toc6202220" w:history="1">
        <w:r w:rsidR="000D2FB0" w:rsidRPr="006D1DDC">
          <w:rPr>
            <w:rStyle w:val="Hyperlink"/>
            <w:noProof/>
          </w:rPr>
          <w:t>Crossclaims</w:t>
        </w:r>
        <w:r w:rsidR="000D2FB0">
          <w:rPr>
            <w:noProof/>
            <w:webHidden/>
          </w:rPr>
          <w:tab/>
        </w:r>
        <w:r w:rsidR="000D2FB0">
          <w:rPr>
            <w:noProof/>
            <w:webHidden/>
          </w:rPr>
          <w:fldChar w:fldCharType="begin"/>
        </w:r>
        <w:r w:rsidR="000D2FB0">
          <w:rPr>
            <w:noProof/>
            <w:webHidden/>
          </w:rPr>
          <w:instrText xml:space="preserve"> PAGEREF _Toc6202220 \h </w:instrText>
        </w:r>
        <w:r w:rsidR="000D2FB0">
          <w:rPr>
            <w:noProof/>
            <w:webHidden/>
          </w:rPr>
        </w:r>
        <w:r w:rsidR="000D2FB0">
          <w:rPr>
            <w:noProof/>
            <w:webHidden/>
          </w:rPr>
          <w:fldChar w:fldCharType="separate"/>
        </w:r>
        <w:r w:rsidR="000D2FB0">
          <w:rPr>
            <w:noProof/>
            <w:webHidden/>
          </w:rPr>
          <w:t>47</w:t>
        </w:r>
        <w:r w:rsidR="000D2FB0">
          <w:rPr>
            <w:noProof/>
            <w:webHidden/>
          </w:rPr>
          <w:fldChar w:fldCharType="end"/>
        </w:r>
      </w:hyperlink>
    </w:p>
    <w:p w14:paraId="7796FD49" w14:textId="6E9BF860" w:rsidR="000D2FB0" w:rsidRDefault="00242FE1">
      <w:pPr>
        <w:pStyle w:val="TOC3"/>
        <w:tabs>
          <w:tab w:val="right" w:leader="dot" w:pos="10790"/>
        </w:tabs>
        <w:rPr>
          <w:rFonts w:cstheme="minorBidi"/>
          <w:i w:val="0"/>
          <w:iCs w:val="0"/>
          <w:noProof/>
          <w:sz w:val="22"/>
          <w:szCs w:val="22"/>
          <w:lang w:eastAsia="zh-CN"/>
        </w:rPr>
      </w:pPr>
      <w:hyperlink w:anchor="_Toc6202221" w:history="1">
        <w:r w:rsidR="000D2FB0" w:rsidRPr="006D1DDC">
          <w:rPr>
            <w:rStyle w:val="Hyperlink"/>
            <w:noProof/>
          </w:rPr>
          <w:t>DefenCe to Crossclaim</w:t>
        </w:r>
        <w:r w:rsidR="000D2FB0">
          <w:rPr>
            <w:noProof/>
            <w:webHidden/>
          </w:rPr>
          <w:tab/>
        </w:r>
        <w:r w:rsidR="000D2FB0">
          <w:rPr>
            <w:noProof/>
            <w:webHidden/>
          </w:rPr>
          <w:fldChar w:fldCharType="begin"/>
        </w:r>
        <w:r w:rsidR="000D2FB0">
          <w:rPr>
            <w:noProof/>
            <w:webHidden/>
          </w:rPr>
          <w:instrText xml:space="preserve"> PAGEREF _Toc6202221 \h </w:instrText>
        </w:r>
        <w:r w:rsidR="000D2FB0">
          <w:rPr>
            <w:noProof/>
            <w:webHidden/>
          </w:rPr>
        </w:r>
        <w:r w:rsidR="000D2FB0">
          <w:rPr>
            <w:noProof/>
            <w:webHidden/>
          </w:rPr>
          <w:fldChar w:fldCharType="separate"/>
        </w:r>
        <w:r w:rsidR="000D2FB0">
          <w:rPr>
            <w:noProof/>
            <w:webHidden/>
          </w:rPr>
          <w:t>48</w:t>
        </w:r>
        <w:r w:rsidR="000D2FB0">
          <w:rPr>
            <w:noProof/>
            <w:webHidden/>
          </w:rPr>
          <w:fldChar w:fldCharType="end"/>
        </w:r>
      </w:hyperlink>
    </w:p>
    <w:p w14:paraId="767FC2CA" w14:textId="48387A9F" w:rsidR="000D2FB0" w:rsidRDefault="00242FE1">
      <w:pPr>
        <w:pStyle w:val="TOC2"/>
        <w:tabs>
          <w:tab w:val="right" w:leader="dot" w:pos="10790"/>
        </w:tabs>
        <w:rPr>
          <w:rFonts w:cstheme="minorBidi"/>
          <w:smallCaps w:val="0"/>
          <w:noProof/>
          <w:sz w:val="22"/>
          <w:szCs w:val="22"/>
          <w:lang w:eastAsia="zh-CN"/>
        </w:rPr>
      </w:pPr>
      <w:hyperlink w:anchor="_Toc6202222" w:history="1">
        <w:r w:rsidR="000D2FB0" w:rsidRPr="006D1DDC">
          <w:rPr>
            <w:rStyle w:val="Hyperlink"/>
            <w:noProof/>
          </w:rPr>
          <w:t>Third Party Claims</w:t>
        </w:r>
        <w:r w:rsidR="000D2FB0">
          <w:rPr>
            <w:noProof/>
            <w:webHidden/>
          </w:rPr>
          <w:tab/>
        </w:r>
        <w:r w:rsidR="000D2FB0">
          <w:rPr>
            <w:noProof/>
            <w:webHidden/>
          </w:rPr>
          <w:fldChar w:fldCharType="begin"/>
        </w:r>
        <w:r w:rsidR="000D2FB0">
          <w:rPr>
            <w:noProof/>
            <w:webHidden/>
          </w:rPr>
          <w:instrText xml:space="preserve"> PAGEREF _Toc6202222 \h </w:instrText>
        </w:r>
        <w:r w:rsidR="000D2FB0">
          <w:rPr>
            <w:noProof/>
            <w:webHidden/>
          </w:rPr>
        </w:r>
        <w:r w:rsidR="000D2FB0">
          <w:rPr>
            <w:noProof/>
            <w:webHidden/>
          </w:rPr>
          <w:fldChar w:fldCharType="separate"/>
        </w:r>
        <w:r w:rsidR="000D2FB0">
          <w:rPr>
            <w:noProof/>
            <w:webHidden/>
          </w:rPr>
          <w:t>48</w:t>
        </w:r>
        <w:r w:rsidR="000D2FB0">
          <w:rPr>
            <w:noProof/>
            <w:webHidden/>
          </w:rPr>
          <w:fldChar w:fldCharType="end"/>
        </w:r>
      </w:hyperlink>
    </w:p>
    <w:p w14:paraId="1E60C788" w14:textId="48719C2C" w:rsidR="000D2FB0" w:rsidRDefault="00242FE1">
      <w:pPr>
        <w:pStyle w:val="TOC2"/>
        <w:tabs>
          <w:tab w:val="right" w:leader="dot" w:pos="10790"/>
        </w:tabs>
        <w:rPr>
          <w:rFonts w:cstheme="minorBidi"/>
          <w:smallCaps w:val="0"/>
          <w:noProof/>
          <w:sz w:val="22"/>
          <w:szCs w:val="22"/>
          <w:lang w:eastAsia="zh-CN"/>
        </w:rPr>
      </w:pPr>
      <w:hyperlink w:anchor="_Toc6202223" w:history="1">
        <w:r w:rsidR="000D2FB0" w:rsidRPr="006D1DDC">
          <w:rPr>
            <w:rStyle w:val="Hyperlink"/>
            <w:noProof/>
          </w:rPr>
          <w:t>Close of Pleadings</w:t>
        </w:r>
        <w:r w:rsidR="000D2FB0">
          <w:rPr>
            <w:noProof/>
            <w:webHidden/>
          </w:rPr>
          <w:tab/>
        </w:r>
        <w:r w:rsidR="000D2FB0">
          <w:rPr>
            <w:noProof/>
            <w:webHidden/>
          </w:rPr>
          <w:fldChar w:fldCharType="begin"/>
        </w:r>
        <w:r w:rsidR="000D2FB0">
          <w:rPr>
            <w:noProof/>
            <w:webHidden/>
          </w:rPr>
          <w:instrText xml:space="preserve"> PAGEREF _Toc6202223 \h </w:instrText>
        </w:r>
        <w:r w:rsidR="000D2FB0">
          <w:rPr>
            <w:noProof/>
            <w:webHidden/>
          </w:rPr>
        </w:r>
        <w:r w:rsidR="000D2FB0">
          <w:rPr>
            <w:noProof/>
            <w:webHidden/>
          </w:rPr>
          <w:fldChar w:fldCharType="separate"/>
        </w:r>
        <w:r w:rsidR="000D2FB0">
          <w:rPr>
            <w:noProof/>
            <w:webHidden/>
          </w:rPr>
          <w:t>49</w:t>
        </w:r>
        <w:r w:rsidR="000D2FB0">
          <w:rPr>
            <w:noProof/>
            <w:webHidden/>
          </w:rPr>
          <w:fldChar w:fldCharType="end"/>
        </w:r>
      </w:hyperlink>
    </w:p>
    <w:p w14:paraId="01D36189" w14:textId="453B38BA" w:rsidR="000D2FB0" w:rsidRDefault="00242FE1">
      <w:pPr>
        <w:pStyle w:val="TOC2"/>
        <w:tabs>
          <w:tab w:val="right" w:leader="dot" w:pos="10790"/>
        </w:tabs>
        <w:rPr>
          <w:rFonts w:cstheme="minorBidi"/>
          <w:smallCaps w:val="0"/>
          <w:noProof/>
          <w:sz w:val="22"/>
          <w:szCs w:val="22"/>
          <w:lang w:eastAsia="zh-CN"/>
        </w:rPr>
      </w:pPr>
      <w:hyperlink w:anchor="_Toc6202224" w:history="1">
        <w:r w:rsidR="000D2FB0" w:rsidRPr="006D1DDC">
          <w:rPr>
            <w:rStyle w:val="Hyperlink"/>
            <w:noProof/>
          </w:rPr>
          <w:t>Transfer to another County</w:t>
        </w:r>
        <w:r w:rsidR="000D2FB0">
          <w:rPr>
            <w:noProof/>
            <w:webHidden/>
          </w:rPr>
          <w:tab/>
        </w:r>
        <w:r w:rsidR="000D2FB0">
          <w:rPr>
            <w:noProof/>
            <w:webHidden/>
          </w:rPr>
          <w:fldChar w:fldCharType="begin"/>
        </w:r>
        <w:r w:rsidR="000D2FB0">
          <w:rPr>
            <w:noProof/>
            <w:webHidden/>
          </w:rPr>
          <w:instrText xml:space="preserve"> PAGEREF _Toc6202224 \h </w:instrText>
        </w:r>
        <w:r w:rsidR="000D2FB0">
          <w:rPr>
            <w:noProof/>
            <w:webHidden/>
          </w:rPr>
        </w:r>
        <w:r w:rsidR="000D2FB0">
          <w:rPr>
            <w:noProof/>
            <w:webHidden/>
          </w:rPr>
          <w:fldChar w:fldCharType="separate"/>
        </w:r>
        <w:r w:rsidR="000D2FB0">
          <w:rPr>
            <w:noProof/>
            <w:webHidden/>
          </w:rPr>
          <w:t>49</w:t>
        </w:r>
        <w:r w:rsidR="000D2FB0">
          <w:rPr>
            <w:noProof/>
            <w:webHidden/>
          </w:rPr>
          <w:fldChar w:fldCharType="end"/>
        </w:r>
      </w:hyperlink>
    </w:p>
    <w:p w14:paraId="25516FEE" w14:textId="1B017329" w:rsidR="000D2FB0" w:rsidRDefault="00242FE1" w:rsidP="00B33D5C">
      <w:pPr>
        <w:pStyle w:val="TOC1"/>
        <w:rPr>
          <w:rFonts w:cstheme="minorBidi"/>
          <w:noProof/>
          <w:sz w:val="22"/>
          <w:szCs w:val="22"/>
          <w:lang w:eastAsia="zh-CN"/>
        </w:rPr>
      </w:pPr>
      <w:hyperlink w:anchor="_Toc6202225" w:history="1">
        <w:r w:rsidR="000D2FB0" w:rsidRPr="006D1DDC">
          <w:rPr>
            <w:rStyle w:val="Hyperlink"/>
            <w:noProof/>
            <w:lang w:val="en-US"/>
          </w:rPr>
          <w:t>ALTERATIONS</w:t>
        </w:r>
        <w:r w:rsidR="000D2FB0">
          <w:rPr>
            <w:noProof/>
            <w:webHidden/>
          </w:rPr>
          <w:tab/>
        </w:r>
        <w:r w:rsidR="000D2FB0">
          <w:rPr>
            <w:noProof/>
            <w:webHidden/>
          </w:rPr>
          <w:fldChar w:fldCharType="begin"/>
        </w:r>
        <w:r w:rsidR="000D2FB0">
          <w:rPr>
            <w:noProof/>
            <w:webHidden/>
          </w:rPr>
          <w:instrText xml:space="preserve"> PAGEREF _Toc6202225 \h </w:instrText>
        </w:r>
        <w:r w:rsidR="000D2FB0">
          <w:rPr>
            <w:noProof/>
            <w:webHidden/>
          </w:rPr>
        </w:r>
        <w:r w:rsidR="000D2FB0">
          <w:rPr>
            <w:noProof/>
            <w:webHidden/>
          </w:rPr>
          <w:fldChar w:fldCharType="separate"/>
        </w:r>
        <w:r w:rsidR="000D2FB0">
          <w:rPr>
            <w:noProof/>
            <w:webHidden/>
          </w:rPr>
          <w:t>49</w:t>
        </w:r>
        <w:r w:rsidR="000D2FB0">
          <w:rPr>
            <w:noProof/>
            <w:webHidden/>
          </w:rPr>
          <w:fldChar w:fldCharType="end"/>
        </w:r>
      </w:hyperlink>
    </w:p>
    <w:p w14:paraId="403FC8EB" w14:textId="2983C5E6" w:rsidR="000D2FB0" w:rsidRDefault="00242FE1">
      <w:pPr>
        <w:pStyle w:val="TOC2"/>
        <w:tabs>
          <w:tab w:val="right" w:leader="dot" w:pos="10790"/>
        </w:tabs>
        <w:rPr>
          <w:rFonts w:cstheme="minorBidi"/>
          <w:smallCaps w:val="0"/>
          <w:noProof/>
          <w:sz w:val="22"/>
          <w:szCs w:val="22"/>
          <w:lang w:eastAsia="zh-CN"/>
        </w:rPr>
      </w:pPr>
      <w:hyperlink w:anchor="_Toc6202226" w:history="1">
        <w:r w:rsidR="000D2FB0" w:rsidRPr="006D1DDC">
          <w:rPr>
            <w:rStyle w:val="Hyperlink"/>
            <w:noProof/>
          </w:rPr>
          <w:t>Intervention</w:t>
        </w:r>
        <w:r w:rsidR="000D2FB0">
          <w:rPr>
            <w:noProof/>
            <w:webHidden/>
          </w:rPr>
          <w:tab/>
        </w:r>
        <w:r w:rsidR="000D2FB0">
          <w:rPr>
            <w:noProof/>
            <w:webHidden/>
          </w:rPr>
          <w:fldChar w:fldCharType="begin"/>
        </w:r>
        <w:r w:rsidR="000D2FB0">
          <w:rPr>
            <w:noProof/>
            <w:webHidden/>
          </w:rPr>
          <w:instrText xml:space="preserve"> PAGEREF _Toc6202226 \h </w:instrText>
        </w:r>
        <w:r w:rsidR="000D2FB0">
          <w:rPr>
            <w:noProof/>
            <w:webHidden/>
          </w:rPr>
        </w:r>
        <w:r w:rsidR="000D2FB0">
          <w:rPr>
            <w:noProof/>
            <w:webHidden/>
          </w:rPr>
          <w:fldChar w:fldCharType="separate"/>
        </w:r>
        <w:r w:rsidR="000D2FB0">
          <w:rPr>
            <w:noProof/>
            <w:webHidden/>
          </w:rPr>
          <w:t>49</w:t>
        </w:r>
        <w:r w:rsidR="000D2FB0">
          <w:rPr>
            <w:noProof/>
            <w:webHidden/>
          </w:rPr>
          <w:fldChar w:fldCharType="end"/>
        </w:r>
      </w:hyperlink>
    </w:p>
    <w:p w14:paraId="6A0BA67A" w14:textId="08026376" w:rsidR="000D2FB0" w:rsidRDefault="00242FE1">
      <w:pPr>
        <w:pStyle w:val="TOC2"/>
        <w:tabs>
          <w:tab w:val="right" w:leader="dot" w:pos="10790"/>
        </w:tabs>
        <w:rPr>
          <w:rFonts w:cstheme="minorBidi"/>
          <w:smallCaps w:val="0"/>
          <w:noProof/>
          <w:sz w:val="22"/>
          <w:szCs w:val="22"/>
          <w:lang w:eastAsia="zh-CN"/>
        </w:rPr>
      </w:pPr>
      <w:hyperlink w:anchor="_Toc6202227" w:history="1">
        <w:r w:rsidR="000D2FB0" w:rsidRPr="006D1DDC">
          <w:rPr>
            <w:rStyle w:val="Hyperlink"/>
            <w:noProof/>
          </w:rPr>
          <w:t>Consolidation</w:t>
        </w:r>
        <w:r w:rsidR="000D2FB0">
          <w:rPr>
            <w:noProof/>
            <w:webHidden/>
          </w:rPr>
          <w:tab/>
        </w:r>
        <w:r w:rsidR="000D2FB0">
          <w:rPr>
            <w:noProof/>
            <w:webHidden/>
          </w:rPr>
          <w:fldChar w:fldCharType="begin"/>
        </w:r>
        <w:r w:rsidR="000D2FB0">
          <w:rPr>
            <w:noProof/>
            <w:webHidden/>
          </w:rPr>
          <w:instrText xml:space="preserve"> PAGEREF _Toc6202227 \h </w:instrText>
        </w:r>
        <w:r w:rsidR="000D2FB0">
          <w:rPr>
            <w:noProof/>
            <w:webHidden/>
          </w:rPr>
        </w:r>
        <w:r w:rsidR="000D2FB0">
          <w:rPr>
            <w:noProof/>
            <w:webHidden/>
          </w:rPr>
          <w:fldChar w:fldCharType="separate"/>
        </w:r>
        <w:r w:rsidR="000D2FB0">
          <w:rPr>
            <w:noProof/>
            <w:webHidden/>
          </w:rPr>
          <w:t>50</w:t>
        </w:r>
        <w:r w:rsidR="000D2FB0">
          <w:rPr>
            <w:noProof/>
            <w:webHidden/>
          </w:rPr>
          <w:fldChar w:fldCharType="end"/>
        </w:r>
      </w:hyperlink>
    </w:p>
    <w:p w14:paraId="5BFE7E9E" w14:textId="221B395F" w:rsidR="000D2FB0" w:rsidRDefault="00242FE1">
      <w:pPr>
        <w:pStyle w:val="TOC2"/>
        <w:tabs>
          <w:tab w:val="right" w:leader="dot" w:pos="10790"/>
        </w:tabs>
        <w:rPr>
          <w:rFonts w:cstheme="minorBidi"/>
          <w:smallCaps w:val="0"/>
          <w:noProof/>
          <w:sz w:val="22"/>
          <w:szCs w:val="22"/>
          <w:lang w:eastAsia="zh-CN"/>
        </w:rPr>
      </w:pPr>
      <w:hyperlink w:anchor="_Toc6202228" w:history="1">
        <w:r w:rsidR="000D2FB0" w:rsidRPr="006D1DDC">
          <w:rPr>
            <w:rStyle w:val="Hyperlink"/>
            <w:noProof/>
          </w:rPr>
          <w:t>Amendments to Pleadings</w:t>
        </w:r>
        <w:r w:rsidR="000D2FB0">
          <w:rPr>
            <w:noProof/>
            <w:webHidden/>
          </w:rPr>
          <w:tab/>
        </w:r>
        <w:r w:rsidR="000D2FB0">
          <w:rPr>
            <w:noProof/>
            <w:webHidden/>
          </w:rPr>
          <w:fldChar w:fldCharType="begin"/>
        </w:r>
        <w:r w:rsidR="000D2FB0">
          <w:rPr>
            <w:noProof/>
            <w:webHidden/>
          </w:rPr>
          <w:instrText xml:space="preserve"> PAGEREF _Toc6202228 \h </w:instrText>
        </w:r>
        <w:r w:rsidR="000D2FB0">
          <w:rPr>
            <w:noProof/>
            <w:webHidden/>
          </w:rPr>
        </w:r>
        <w:r w:rsidR="000D2FB0">
          <w:rPr>
            <w:noProof/>
            <w:webHidden/>
          </w:rPr>
          <w:fldChar w:fldCharType="separate"/>
        </w:r>
        <w:r w:rsidR="000D2FB0">
          <w:rPr>
            <w:noProof/>
            <w:webHidden/>
          </w:rPr>
          <w:t>51</w:t>
        </w:r>
        <w:r w:rsidR="000D2FB0">
          <w:rPr>
            <w:noProof/>
            <w:webHidden/>
          </w:rPr>
          <w:fldChar w:fldCharType="end"/>
        </w:r>
      </w:hyperlink>
    </w:p>
    <w:p w14:paraId="4D4C6D9B" w14:textId="7B9FC105" w:rsidR="000D2FB0" w:rsidRDefault="00242FE1">
      <w:pPr>
        <w:pStyle w:val="TOC2"/>
        <w:tabs>
          <w:tab w:val="right" w:leader="dot" w:pos="10790"/>
        </w:tabs>
        <w:rPr>
          <w:rFonts w:cstheme="minorBidi"/>
          <w:smallCaps w:val="0"/>
          <w:noProof/>
          <w:sz w:val="22"/>
          <w:szCs w:val="22"/>
          <w:lang w:eastAsia="zh-CN"/>
        </w:rPr>
      </w:pPr>
      <w:hyperlink w:anchor="_Toc6202229" w:history="1">
        <w:r w:rsidR="000D2FB0" w:rsidRPr="006D1DDC">
          <w:rPr>
            <w:rStyle w:val="Hyperlink"/>
            <w:noProof/>
          </w:rPr>
          <w:t>Transmission of Interest: R 11</w:t>
        </w:r>
        <w:r w:rsidR="000D2FB0">
          <w:rPr>
            <w:noProof/>
            <w:webHidden/>
          </w:rPr>
          <w:tab/>
        </w:r>
        <w:r w:rsidR="000D2FB0">
          <w:rPr>
            <w:noProof/>
            <w:webHidden/>
          </w:rPr>
          <w:fldChar w:fldCharType="begin"/>
        </w:r>
        <w:r w:rsidR="000D2FB0">
          <w:rPr>
            <w:noProof/>
            <w:webHidden/>
          </w:rPr>
          <w:instrText xml:space="preserve"> PAGEREF _Toc6202229 \h </w:instrText>
        </w:r>
        <w:r w:rsidR="000D2FB0">
          <w:rPr>
            <w:noProof/>
            <w:webHidden/>
          </w:rPr>
        </w:r>
        <w:r w:rsidR="000D2FB0">
          <w:rPr>
            <w:noProof/>
            <w:webHidden/>
          </w:rPr>
          <w:fldChar w:fldCharType="separate"/>
        </w:r>
        <w:r w:rsidR="000D2FB0">
          <w:rPr>
            <w:noProof/>
            <w:webHidden/>
          </w:rPr>
          <w:t>51</w:t>
        </w:r>
        <w:r w:rsidR="000D2FB0">
          <w:rPr>
            <w:noProof/>
            <w:webHidden/>
          </w:rPr>
          <w:fldChar w:fldCharType="end"/>
        </w:r>
      </w:hyperlink>
    </w:p>
    <w:p w14:paraId="0815B6F8" w14:textId="2CE458E8" w:rsidR="000D2FB0" w:rsidRDefault="00242FE1" w:rsidP="00B33D5C">
      <w:pPr>
        <w:pStyle w:val="TOC1"/>
        <w:rPr>
          <w:rFonts w:cstheme="minorBidi"/>
          <w:noProof/>
          <w:sz w:val="22"/>
          <w:szCs w:val="22"/>
          <w:lang w:eastAsia="zh-CN"/>
        </w:rPr>
      </w:pPr>
      <w:hyperlink w:anchor="_Toc6202230" w:history="1">
        <w:r w:rsidR="000D2FB0" w:rsidRPr="006D1DDC">
          <w:rPr>
            <w:rStyle w:val="Hyperlink"/>
            <w:noProof/>
            <w:lang w:val="fr-CA" w:eastAsia="ko-KR" w:bidi="en-US"/>
          </w:rPr>
          <w:t>MOTIONS &amp; APPLICATIONS</w:t>
        </w:r>
        <w:r w:rsidR="000D2FB0">
          <w:rPr>
            <w:noProof/>
            <w:webHidden/>
          </w:rPr>
          <w:tab/>
        </w:r>
        <w:r w:rsidR="000D2FB0">
          <w:rPr>
            <w:noProof/>
            <w:webHidden/>
          </w:rPr>
          <w:fldChar w:fldCharType="begin"/>
        </w:r>
        <w:r w:rsidR="000D2FB0">
          <w:rPr>
            <w:noProof/>
            <w:webHidden/>
          </w:rPr>
          <w:instrText xml:space="preserve"> PAGEREF _Toc6202230 \h </w:instrText>
        </w:r>
        <w:r w:rsidR="000D2FB0">
          <w:rPr>
            <w:noProof/>
            <w:webHidden/>
          </w:rPr>
        </w:r>
        <w:r w:rsidR="000D2FB0">
          <w:rPr>
            <w:noProof/>
            <w:webHidden/>
          </w:rPr>
          <w:fldChar w:fldCharType="separate"/>
        </w:r>
        <w:r w:rsidR="000D2FB0">
          <w:rPr>
            <w:noProof/>
            <w:webHidden/>
          </w:rPr>
          <w:t>52</w:t>
        </w:r>
        <w:r w:rsidR="000D2FB0">
          <w:rPr>
            <w:noProof/>
            <w:webHidden/>
          </w:rPr>
          <w:fldChar w:fldCharType="end"/>
        </w:r>
      </w:hyperlink>
    </w:p>
    <w:p w14:paraId="4418EB89" w14:textId="2D303D19" w:rsidR="000D2FB0" w:rsidRDefault="00242FE1">
      <w:pPr>
        <w:pStyle w:val="TOC2"/>
        <w:tabs>
          <w:tab w:val="right" w:leader="dot" w:pos="10790"/>
        </w:tabs>
        <w:rPr>
          <w:rFonts w:cstheme="minorBidi"/>
          <w:smallCaps w:val="0"/>
          <w:noProof/>
          <w:sz w:val="22"/>
          <w:szCs w:val="22"/>
          <w:lang w:eastAsia="zh-CN"/>
        </w:rPr>
      </w:pPr>
      <w:hyperlink w:anchor="_Toc6202231" w:history="1">
        <w:r w:rsidR="000D2FB0" w:rsidRPr="006D1DDC">
          <w:rPr>
            <w:rStyle w:val="Hyperlink"/>
            <w:noProof/>
          </w:rPr>
          <w:t>Motions: R.37</w:t>
        </w:r>
        <w:r w:rsidR="000D2FB0">
          <w:rPr>
            <w:noProof/>
            <w:webHidden/>
          </w:rPr>
          <w:tab/>
        </w:r>
        <w:r w:rsidR="000D2FB0">
          <w:rPr>
            <w:noProof/>
            <w:webHidden/>
          </w:rPr>
          <w:fldChar w:fldCharType="begin"/>
        </w:r>
        <w:r w:rsidR="000D2FB0">
          <w:rPr>
            <w:noProof/>
            <w:webHidden/>
          </w:rPr>
          <w:instrText xml:space="preserve"> PAGEREF _Toc6202231 \h </w:instrText>
        </w:r>
        <w:r w:rsidR="000D2FB0">
          <w:rPr>
            <w:noProof/>
            <w:webHidden/>
          </w:rPr>
        </w:r>
        <w:r w:rsidR="000D2FB0">
          <w:rPr>
            <w:noProof/>
            <w:webHidden/>
          </w:rPr>
          <w:fldChar w:fldCharType="separate"/>
        </w:r>
        <w:r w:rsidR="000D2FB0">
          <w:rPr>
            <w:noProof/>
            <w:webHidden/>
          </w:rPr>
          <w:t>52</w:t>
        </w:r>
        <w:r w:rsidR="000D2FB0">
          <w:rPr>
            <w:noProof/>
            <w:webHidden/>
          </w:rPr>
          <w:fldChar w:fldCharType="end"/>
        </w:r>
      </w:hyperlink>
    </w:p>
    <w:p w14:paraId="0B10BD64" w14:textId="4C2C9F68" w:rsidR="000D2FB0" w:rsidRDefault="00242FE1">
      <w:pPr>
        <w:pStyle w:val="TOC3"/>
        <w:tabs>
          <w:tab w:val="right" w:leader="dot" w:pos="10790"/>
        </w:tabs>
        <w:rPr>
          <w:rFonts w:cstheme="minorBidi"/>
          <w:i w:val="0"/>
          <w:iCs w:val="0"/>
          <w:noProof/>
          <w:sz w:val="22"/>
          <w:szCs w:val="22"/>
          <w:lang w:eastAsia="zh-CN"/>
        </w:rPr>
      </w:pPr>
      <w:hyperlink w:anchor="_Toc6202232" w:history="1">
        <w:r w:rsidR="000D2FB0" w:rsidRPr="006D1DDC">
          <w:rPr>
            <w:rStyle w:val="Hyperlink"/>
            <w:noProof/>
            <w:lang w:eastAsia="ko-KR" w:bidi="en-US"/>
          </w:rPr>
          <w:t>Notice of Motion</w:t>
        </w:r>
        <w:r w:rsidR="000D2FB0">
          <w:rPr>
            <w:noProof/>
            <w:webHidden/>
          </w:rPr>
          <w:tab/>
        </w:r>
        <w:r w:rsidR="000D2FB0">
          <w:rPr>
            <w:noProof/>
            <w:webHidden/>
          </w:rPr>
          <w:fldChar w:fldCharType="begin"/>
        </w:r>
        <w:r w:rsidR="000D2FB0">
          <w:rPr>
            <w:noProof/>
            <w:webHidden/>
          </w:rPr>
          <w:instrText xml:space="preserve"> PAGEREF _Toc6202232 \h </w:instrText>
        </w:r>
        <w:r w:rsidR="000D2FB0">
          <w:rPr>
            <w:noProof/>
            <w:webHidden/>
          </w:rPr>
        </w:r>
        <w:r w:rsidR="000D2FB0">
          <w:rPr>
            <w:noProof/>
            <w:webHidden/>
          </w:rPr>
          <w:fldChar w:fldCharType="separate"/>
        </w:r>
        <w:r w:rsidR="000D2FB0">
          <w:rPr>
            <w:noProof/>
            <w:webHidden/>
          </w:rPr>
          <w:t>52</w:t>
        </w:r>
        <w:r w:rsidR="000D2FB0">
          <w:rPr>
            <w:noProof/>
            <w:webHidden/>
          </w:rPr>
          <w:fldChar w:fldCharType="end"/>
        </w:r>
      </w:hyperlink>
    </w:p>
    <w:p w14:paraId="1C3E57E8" w14:textId="686BE85C" w:rsidR="000D2FB0" w:rsidRDefault="00242FE1">
      <w:pPr>
        <w:pStyle w:val="TOC3"/>
        <w:tabs>
          <w:tab w:val="right" w:leader="dot" w:pos="10790"/>
        </w:tabs>
        <w:rPr>
          <w:rFonts w:cstheme="minorBidi"/>
          <w:i w:val="0"/>
          <w:iCs w:val="0"/>
          <w:noProof/>
          <w:sz w:val="22"/>
          <w:szCs w:val="22"/>
          <w:lang w:eastAsia="zh-CN"/>
        </w:rPr>
      </w:pPr>
      <w:hyperlink w:anchor="_Toc6202233" w:history="1">
        <w:r w:rsidR="000D2FB0" w:rsidRPr="006D1DDC">
          <w:rPr>
            <w:rStyle w:val="Hyperlink"/>
            <w:noProof/>
            <w:lang w:bidi="en-US"/>
          </w:rPr>
          <w:t>Jurisdiction to Hear Motion</w:t>
        </w:r>
        <w:r w:rsidR="000D2FB0">
          <w:rPr>
            <w:noProof/>
            <w:webHidden/>
          </w:rPr>
          <w:tab/>
        </w:r>
        <w:r w:rsidR="000D2FB0">
          <w:rPr>
            <w:noProof/>
            <w:webHidden/>
          </w:rPr>
          <w:fldChar w:fldCharType="begin"/>
        </w:r>
        <w:r w:rsidR="000D2FB0">
          <w:rPr>
            <w:noProof/>
            <w:webHidden/>
          </w:rPr>
          <w:instrText xml:space="preserve"> PAGEREF _Toc6202233 \h </w:instrText>
        </w:r>
        <w:r w:rsidR="000D2FB0">
          <w:rPr>
            <w:noProof/>
            <w:webHidden/>
          </w:rPr>
        </w:r>
        <w:r w:rsidR="000D2FB0">
          <w:rPr>
            <w:noProof/>
            <w:webHidden/>
          </w:rPr>
          <w:fldChar w:fldCharType="separate"/>
        </w:r>
        <w:r w:rsidR="000D2FB0">
          <w:rPr>
            <w:noProof/>
            <w:webHidden/>
          </w:rPr>
          <w:t>52</w:t>
        </w:r>
        <w:r w:rsidR="000D2FB0">
          <w:rPr>
            <w:noProof/>
            <w:webHidden/>
          </w:rPr>
          <w:fldChar w:fldCharType="end"/>
        </w:r>
      </w:hyperlink>
    </w:p>
    <w:p w14:paraId="1EBF2A10" w14:textId="3C66A767" w:rsidR="000D2FB0" w:rsidRDefault="00242FE1">
      <w:pPr>
        <w:pStyle w:val="TOC3"/>
        <w:tabs>
          <w:tab w:val="right" w:leader="dot" w:pos="10790"/>
        </w:tabs>
        <w:rPr>
          <w:rFonts w:cstheme="minorBidi"/>
          <w:i w:val="0"/>
          <w:iCs w:val="0"/>
          <w:noProof/>
          <w:sz w:val="22"/>
          <w:szCs w:val="22"/>
          <w:lang w:eastAsia="zh-CN"/>
        </w:rPr>
      </w:pPr>
      <w:hyperlink w:anchor="_Toc6202234" w:history="1">
        <w:r w:rsidR="000D2FB0" w:rsidRPr="006D1DDC">
          <w:rPr>
            <w:rStyle w:val="Hyperlink"/>
            <w:noProof/>
            <w:lang w:bidi="en-US"/>
          </w:rPr>
          <w:t>Place of Hearing Motions</w:t>
        </w:r>
        <w:r w:rsidR="000D2FB0">
          <w:rPr>
            <w:noProof/>
            <w:webHidden/>
          </w:rPr>
          <w:tab/>
        </w:r>
        <w:r w:rsidR="000D2FB0">
          <w:rPr>
            <w:noProof/>
            <w:webHidden/>
          </w:rPr>
          <w:fldChar w:fldCharType="begin"/>
        </w:r>
        <w:r w:rsidR="000D2FB0">
          <w:rPr>
            <w:noProof/>
            <w:webHidden/>
          </w:rPr>
          <w:instrText xml:space="preserve"> PAGEREF _Toc6202234 \h </w:instrText>
        </w:r>
        <w:r w:rsidR="000D2FB0">
          <w:rPr>
            <w:noProof/>
            <w:webHidden/>
          </w:rPr>
        </w:r>
        <w:r w:rsidR="000D2FB0">
          <w:rPr>
            <w:noProof/>
            <w:webHidden/>
          </w:rPr>
          <w:fldChar w:fldCharType="separate"/>
        </w:r>
        <w:r w:rsidR="000D2FB0">
          <w:rPr>
            <w:noProof/>
            <w:webHidden/>
          </w:rPr>
          <w:t>52</w:t>
        </w:r>
        <w:r w:rsidR="000D2FB0">
          <w:rPr>
            <w:noProof/>
            <w:webHidden/>
          </w:rPr>
          <w:fldChar w:fldCharType="end"/>
        </w:r>
      </w:hyperlink>
    </w:p>
    <w:p w14:paraId="26BD65EE" w14:textId="48BF56D0" w:rsidR="000D2FB0" w:rsidRDefault="00242FE1">
      <w:pPr>
        <w:pStyle w:val="TOC3"/>
        <w:tabs>
          <w:tab w:val="right" w:leader="dot" w:pos="10790"/>
        </w:tabs>
        <w:rPr>
          <w:rFonts w:cstheme="minorBidi"/>
          <w:i w:val="0"/>
          <w:iCs w:val="0"/>
          <w:noProof/>
          <w:sz w:val="22"/>
          <w:szCs w:val="22"/>
          <w:lang w:eastAsia="zh-CN"/>
        </w:rPr>
      </w:pPr>
      <w:hyperlink w:anchor="_Toc6202235" w:history="1">
        <w:r w:rsidR="000D2FB0" w:rsidRPr="006D1DDC">
          <w:rPr>
            <w:rStyle w:val="Hyperlink"/>
            <w:noProof/>
            <w:lang w:bidi="en-US"/>
          </w:rPr>
          <w:t>Service &amp; Filing of Notice of Motion</w:t>
        </w:r>
        <w:r w:rsidR="000D2FB0">
          <w:rPr>
            <w:noProof/>
            <w:webHidden/>
          </w:rPr>
          <w:tab/>
        </w:r>
        <w:r w:rsidR="000D2FB0">
          <w:rPr>
            <w:noProof/>
            <w:webHidden/>
          </w:rPr>
          <w:fldChar w:fldCharType="begin"/>
        </w:r>
        <w:r w:rsidR="000D2FB0">
          <w:rPr>
            <w:noProof/>
            <w:webHidden/>
          </w:rPr>
          <w:instrText xml:space="preserve"> PAGEREF _Toc6202235 \h </w:instrText>
        </w:r>
        <w:r w:rsidR="000D2FB0">
          <w:rPr>
            <w:noProof/>
            <w:webHidden/>
          </w:rPr>
        </w:r>
        <w:r w:rsidR="000D2FB0">
          <w:rPr>
            <w:noProof/>
            <w:webHidden/>
          </w:rPr>
          <w:fldChar w:fldCharType="separate"/>
        </w:r>
        <w:r w:rsidR="000D2FB0">
          <w:rPr>
            <w:noProof/>
            <w:webHidden/>
          </w:rPr>
          <w:t>52</w:t>
        </w:r>
        <w:r w:rsidR="000D2FB0">
          <w:rPr>
            <w:noProof/>
            <w:webHidden/>
          </w:rPr>
          <w:fldChar w:fldCharType="end"/>
        </w:r>
      </w:hyperlink>
    </w:p>
    <w:p w14:paraId="4AFC2531" w14:textId="0FE41091" w:rsidR="000D2FB0" w:rsidRDefault="00242FE1">
      <w:pPr>
        <w:pStyle w:val="TOC3"/>
        <w:tabs>
          <w:tab w:val="right" w:leader="dot" w:pos="10790"/>
        </w:tabs>
        <w:rPr>
          <w:rFonts w:cstheme="minorBidi"/>
          <w:i w:val="0"/>
          <w:iCs w:val="0"/>
          <w:noProof/>
          <w:sz w:val="22"/>
          <w:szCs w:val="22"/>
          <w:lang w:eastAsia="zh-CN"/>
        </w:rPr>
      </w:pPr>
      <w:hyperlink w:anchor="_Toc6202236" w:history="1">
        <w:r w:rsidR="000D2FB0" w:rsidRPr="006D1DDC">
          <w:rPr>
            <w:rStyle w:val="Hyperlink"/>
            <w:noProof/>
          </w:rPr>
          <w:t>Motion Material</w:t>
        </w:r>
        <w:r w:rsidR="000D2FB0">
          <w:rPr>
            <w:noProof/>
            <w:webHidden/>
          </w:rPr>
          <w:tab/>
        </w:r>
        <w:r w:rsidR="000D2FB0">
          <w:rPr>
            <w:noProof/>
            <w:webHidden/>
          </w:rPr>
          <w:fldChar w:fldCharType="begin"/>
        </w:r>
        <w:r w:rsidR="000D2FB0">
          <w:rPr>
            <w:noProof/>
            <w:webHidden/>
          </w:rPr>
          <w:instrText xml:space="preserve"> PAGEREF _Toc6202236 \h </w:instrText>
        </w:r>
        <w:r w:rsidR="000D2FB0">
          <w:rPr>
            <w:noProof/>
            <w:webHidden/>
          </w:rPr>
        </w:r>
        <w:r w:rsidR="000D2FB0">
          <w:rPr>
            <w:noProof/>
            <w:webHidden/>
          </w:rPr>
          <w:fldChar w:fldCharType="separate"/>
        </w:r>
        <w:r w:rsidR="000D2FB0">
          <w:rPr>
            <w:noProof/>
            <w:webHidden/>
          </w:rPr>
          <w:t>53</w:t>
        </w:r>
        <w:r w:rsidR="000D2FB0">
          <w:rPr>
            <w:noProof/>
            <w:webHidden/>
          </w:rPr>
          <w:fldChar w:fldCharType="end"/>
        </w:r>
      </w:hyperlink>
    </w:p>
    <w:p w14:paraId="462B9873" w14:textId="03B2CB10" w:rsidR="000D2FB0" w:rsidRDefault="00242FE1">
      <w:pPr>
        <w:pStyle w:val="TOC3"/>
        <w:tabs>
          <w:tab w:val="right" w:leader="dot" w:pos="10790"/>
        </w:tabs>
        <w:rPr>
          <w:rFonts w:cstheme="minorBidi"/>
          <w:i w:val="0"/>
          <w:iCs w:val="0"/>
          <w:noProof/>
          <w:sz w:val="22"/>
          <w:szCs w:val="22"/>
          <w:lang w:eastAsia="zh-CN"/>
        </w:rPr>
      </w:pPr>
      <w:hyperlink w:anchor="_Toc6202237" w:history="1">
        <w:r w:rsidR="000D2FB0" w:rsidRPr="006D1DDC">
          <w:rPr>
            <w:rStyle w:val="Hyperlink"/>
            <w:noProof/>
          </w:rPr>
          <w:t>Motion Odds and ends – Other Provisions</w:t>
        </w:r>
        <w:r w:rsidR="000D2FB0">
          <w:rPr>
            <w:noProof/>
            <w:webHidden/>
          </w:rPr>
          <w:tab/>
        </w:r>
        <w:r w:rsidR="000D2FB0">
          <w:rPr>
            <w:noProof/>
            <w:webHidden/>
          </w:rPr>
          <w:fldChar w:fldCharType="begin"/>
        </w:r>
        <w:r w:rsidR="000D2FB0">
          <w:rPr>
            <w:noProof/>
            <w:webHidden/>
          </w:rPr>
          <w:instrText xml:space="preserve"> PAGEREF _Toc6202237 \h </w:instrText>
        </w:r>
        <w:r w:rsidR="000D2FB0">
          <w:rPr>
            <w:noProof/>
            <w:webHidden/>
          </w:rPr>
        </w:r>
        <w:r w:rsidR="000D2FB0">
          <w:rPr>
            <w:noProof/>
            <w:webHidden/>
          </w:rPr>
          <w:fldChar w:fldCharType="separate"/>
        </w:r>
        <w:r w:rsidR="000D2FB0">
          <w:rPr>
            <w:noProof/>
            <w:webHidden/>
          </w:rPr>
          <w:t>53</w:t>
        </w:r>
        <w:r w:rsidR="000D2FB0">
          <w:rPr>
            <w:noProof/>
            <w:webHidden/>
          </w:rPr>
          <w:fldChar w:fldCharType="end"/>
        </w:r>
      </w:hyperlink>
    </w:p>
    <w:p w14:paraId="118450D7" w14:textId="1444E720" w:rsidR="000D2FB0" w:rsidRDefault="00242FE1">
      <w:pPr>
        <w:pStyle w:val="TOC2"/>
        <w:tabs>
          <w:tab w:val="right" w:leader="dot" w:pos="10790"/>
        </w:tabs>
        <w:rPr>
          <w:rFonts w:cstheme="minorBidi"/>
          <w:smallCaps w:val="0"/>
          <w:noProof/>
          <w:sz w:val="22"/>
          <w:szCs w:val="22"/>
          <w:lang w:eastAsia="zh-CN"/>
        </w:rPr>
      </w:pPr>
      <w:hyperlink w:anchor="_Toc6202238" w:history="1">
        <w:r w:rsidR="000D2FB0" w:rsidRPr="006D1DDC">
          <w:rPr>
            <w:rStyle w:val="Hyperlink"/>
            <w:noProof/>
          </w:rPr>
          <w:t>Applications: R. 38</w:t>
        </w:r>
        <w:r w:rsidR="000D2FB0">
          <w:rPr>
            <w:noProof/>
            <w:webHidden/>
          </w:rPr>
          <w:tab/>
        </w:r>
        <w:r w:rsidR="000D2FB0">
          <w:rPr>
            <w:noProof/>
            <w:webHidden/>
          </w:rPr>
          <w:fldChar w:fldCharType="begin"/>
        </w:r>
        <w:r w:rsidR="000D2FB0">
          <w:rPr>
            <w:noProof/>
            <w:webHidden/>
          </w:rPr>
          <w:instrText xml:space="preserve"> PAGEREF _Toc6202238 \h </w:instrText>
        </w:r>
        <w:r w:rsidR="000D2FB0">
          <w:rPr>
            <w:noProof/>
            <w:webHidden/>
          </w:rPr>
        </w:r>
        <w:r w:rsidR="000D2FB0">
          <w:rPr>
            <w:noProof/>
            <w:webHidden/>
          </w:rPr>
          <w:fldChar w:fldCharType="separate"/>
        </w:r>
        <w:r w:rsidR="000D2FB0">
          <w:rPr>
            <w:noProof/>
            <w:webHidden/>
          </w:rPr>
          <w:t>54</w:t>
        </w:r>
        <w:r w:rsidR="000D2FB0">
          <w:rPr>
            <w:noProof/>
            <w:webHidden/>
          </w:rPr>
          <w:fldChar w:fldCharType="end"/>
        </w:r>
      </w:hyperlink>
    </w:p>
    <w:p w14:paraId="1C1E1283" w14:textId="3E58549D" w:rsidR="000D2FB0" w:rsidRDefault="00242FE1">
      <w:pPr>
        <w:pStyle w:val="TOC3"/>
        <w:tabs>
          <w:tab w:val="right" w:leader="dot" w:pos="10790"/>
        </w:tabs>
        <w:rPr>
          <w:rFonts w:cstheme="minorBidi"/>
          <w:i w:val="0"/>
          <w:iCs w:val="0"/>
          <w:noProof/>
          <w:sz w:val="22"/>
          <w:szCs w:val="22"/>
          <w:lang w:eastAsia="zh-CN"/>
        </w:rPr>
      </w:pPr>
      <w:hyperlink w:anchor="_Toc6202239" w:history="1">
        <w:r w:rsidR="000D2FB0" w:rsidRPr="006D1DDC">
          <w:rPr>
            <w:rStyle w:val="Hyperlink"/>
            <w:noProof/>
            <w:lang w:eastAsia="ko-KR" w:bidi="en-US"/>
          </w:rPr>
          <w:t>Service of Notice of Application</w:t>
        </w:r>
        <w:r w:rsidR="000D2FB0">
          <w:rPr>
            <w:noProof/>
            <w:webHidden/>
          </w:rPr>
          <w:tab/>
        </w:r>
        <w:r w:rsidR="000D2FB0">
          <w:rPr>
            <w:noProof/>
            <w:webHidden/>
          </w:rPr>
          <w:fldChar w:fldCharType="begin"/>
        </w:r>
        <w:r w:rsidR="000D2FB0">
          <w:rPr>
            <w:noProof/>
            <w:webHidden/>
          </w:rPr>
          <w:instrText xml:space="preserve"> PAGEREF _Toc6202239 \h </w:instrText>
        </w:r>
        <w:r w:rsidR="000D2FB0">
          <w:rPr>
            <w:noProof/>
            <w:webHidden/>
          </w:rPr>
        </w:r>
        <w:r w:rsidR="000D2FB0">
          <w:rPr>
            <w:noProof/>
            <w:webHidden/>
          </w:rPr>
          <w:fldChar w:fldCharType="separate"/>
        </w:r>
        <w:r w:rsidR="000D2FB0">
          <w:rPr>
            <w:noProof/>
            <w:webHidden/>
          </w:rPr>
          <w:t>54</w:t>
        </w:r>
        <w:r w:rsidR="000D2FB0">
          <w:rPr>
            <w:noProof/>
            <w:webHidden/>
          </w:rPr>
          <w:fldChar w:fldCharType="end"/>
        </w:r>
      </w:hyperlink>
    </w:p>
    <w:p w14:paraId="48B8ED3A" w14:textId="18827138" w:rsidR="000D2FB0" w:rsidRDefault="00242FE1">
      <w:pPr>
        <w:pStyle w:val="TOC3"/>
        <w:tabs>
          <w:tab w:val="right" w:leader="dot" w:pos="10790"/>
        </w:tabs>
        <w:rPr>
          <w:rFonts w:cstheme="minorBidi"/>
          <w:i w:val="0"/>
          <w:iCs w:val="0"/>
          <w:noProof/>
          <w:sz w:val="22"/>
          <w:szCs w:val="22"/>
          <w:lang w:eastAsia="zh-CN"/>
        </w:rPr>
      </w:pPr>
      <w:hyperlink w:anchor="_Toc6202240" w:history="1">
        <w:r w:rsidR="000D2FB0" w:rsidRPr="006D1DDC">
          <w:rPr>
            <w:rStyle w:val="Hyperlink"/>
            <w:noProof/>
            <w:lang w:eastAsia="ko-KR" w:bidi="en-US"/>
          </w:rPr>
          <w:t>Application Materials: [38.09]</w:t>
        </w:r>
        <w:r w:rsidR="000D2FB0">
          <w:rPr>
            <w:noProof/>
            <w:webHidden/>
          </w:rPr>
          <w:tab/>
        </w:r>
        <w:r w:rsidR="000D2FB0">
          <w:rPr>
            <w:noProof/>
            <w:webHidden/>
          </w:rPr>
          <w:fldChar w:fldCharType="begin"/>
        </w:r>
        <w:r w:rsidR="000D2FB0">
          <w:rPr>
            <w:noProof/>
            <w:webHidden/>
          </w:rPr>
          <w:instrText xml:space="preserve"> PAGEREF _Toc6202240 \h </w:instrText>
        </w:r>
        <w:r w:rsidR="000D2FB0">
          <w:rPr>
            <w:noProof/>
            <w:webHidden/>
          </w:rPr>
        </w:r>
        <w:r w:rsidR="000D2FB0">
          <w:rPr>
            <w:noProof/>
            <w:webHidden/>
          </w:rPr>
          <w:fldChar w:fldCharType="separate"/>
        </w:r>
        <w:r w:rsidR="000D2FB0">
          <w:rPr>
            <w:noProof/>
            <w:webHidden/>
          </w:rPr>
          <w:t>54</w:t>
        </w:r>
        <w:r w:rsidR="000D2FB0">
          <w:rPr>
            <w:noProof/>
            <w:webHidden/>
          </w:rPr>
          <w:fldChar w:fldCharType="end"/>
        </w:r>
      </w:hyperlink>
    </w:p>
    <w:p w14:paraId="7971A867" w14:textId="13C6E1A5" w:rsidR="000D2FB0" w:rsidRDefault="00242FE1">
      <w:pPr>
        <w:pStyle w:val="TOC3"/>
        <w:tabs>
          <w:tab w:val="right" w:leader="dot" w:pos="10790"/>
        </w:tabs>
        <w:rPr>
          <w:rFonts w:cstheme="minorBidi"/>
          <w:i w:val="0"/>
          <w:iCs w:val="0"/>
          <w:noProof/>
          <w:sz w:val="22"/>
          <w:szCs w:val="22"/>
          <w:lang w:eastAsia="zh-CN"/>
        </w:rPr>
      </w:pPr>
      <w:hyperlink w:anchor="_Toc6202241" w:history="1">
        <w:r w:rsidR="000D2FB0" w:rsidRPr="006D1DDC">
          <w:rPr>
            <w:rStyle w:val="Hyperlink"/>
            <w:noProof/>
            <w:lang w:eastAsia="ko-KR" w:bidi="en-US"/>
          </w:rPr>
          <w:t>Application odds and ends: Other Provisions</w:t>
        </w:r>
        <w:r w:rsidR="000D2FB0">
          <w:rPr>
            <w:noProof/>
            <w:webHidden/>
          </w:rPr>
          <w:tab/>
        </w:r>
        <w:r w:rsidR="000D2FB0">
          <w:rPr>
            <w:noProof/>
            <w:webHidden/>
          </w:rPr>
          <w:fldChar w:fldCharType="begin"/>
        </w:r>
        <w:r w:rsidR="000D2FB0">
          <w:rPr>
            <w:noProof/>
            <w:webHidden/>
          </w:rPr>
          <w:instrText xml:space="preserve"> PAGEREF _Toc6202241 \h </w:instrText>
        </w:r>
        <w:r w:rsidR="000D2FB0">
          <w:rPr>
            <w:noProof/>
            <w:webHidden/>
          </w:rPr>
        </w:r>
        <w:r w:rsidR="000D2FB0">
          <w:rPr>
            <w:noProof/>
            <w:webHidden/>
          </w:rPr>
          <w:fldChar w:fldCharType="separate"/>
        </w:r>
        <w:r w:rsidR="000D2FB0">
          <w:rPr>
            <w:noProof/>
            <w:webHidden/>
          </w:rPr>
          <w:t>55</w:t>
        </w:r>
        <w:r w:rsidR="000D2FB0">
          <w:rPr>
            <w:noProof/>
            <w:webHidden/>
          </w:rPr>
          <w:fldChar w:fldCharType="end"/>
        </w:r>
      </w:hyperlink>
    </w:p>
    <w:p w14:paraId="18566B8F" w14:textId="56BF67BB" w:rsidR="000D2FB0" w:rsidRDefault="00242FE1">
      <w:pPr>
        <w:pStyle w:val="TOC2"/>
        <w:tabs>
          <w:tab w:val="right" w:leader="dot" w:pos="10790"/>
        </w:tabs>
        <w:rPr>
          <w:rFonts w:cstheme="minorBidi"/>
          <w:smallCaps w:val="0"/>
          <w:noProof/>
          <w:sz w:val="22"/>
          <w:szCs w:val="22"/>
          <w:lang w:eastAsia="zh-CN"/>
        </w:rPr>
      </w:pPr>
      <w:hyperlink w:anchor="_Toc6202242" w:history="1">
        <w:r w:rsidR="000D2FB0" w:rsidRPr="006D1DDC">
          <w:rPr>
            <w:rStyle w:val="Hyperlink"/>
            <w:noProof/>
          </w:rPr>
          <w:t>Evidence on Motions &amp; Applications</w:t>
        </w:r>
        <w:r w:rsidR="000D2FB0">
          <w:rPr>
            <w:noProof/>
            <w:webHidden/>
          </w:rPr>
          <w:tab/>
        </w:r>
        <w:r w:rsidR="000D2FB0">
          <w:rPr>
            <w:noProof/>
            <w:webHidden/>
          </w:rPr>
          <w:fldChar w:fldCharType="begin"/>
        </w:r>
        <w:r w:rsidR="000D2FB0">
          <w:rPr>
            <w:noProof/>
            <w:webHidden/>
          </w:rPr>
          <w:instrText xml:space="preserve"> PAGEREF _Toc6202242 \h </w:instrText>
        </w:r>
        <w:r w:rsidR="000D2FB0">
          <w:rPr>
            <w:noProof/>
            <w:webHidden/>
          </w:rPr>
        </w:r>
        <w:r w:rsidR="000D2FB0">
          <w:rPr>
            <w:noProof/>
            <w:webHidden/>
          </w:rPr>
          <w:fldChar w:fldCharType="separate"/>
        </w:r>
        <w:r w:rsidR="000D2FB0">
          <w:rPr>
            <w:noProof/>
            <w:webHidden/>
          </w:rPr>
          <w:t>55</w:t>
        </w:r>
        <w:r w:rsidR="000D2FB0">
          <w:rPr>
            <w:noProof/>
            <w:webHidden/>
          </w:rPr>
          <w:fldChar w:fldCharType="end"/>
        </w:r>
      </w:hyperlink>
    </w:p>
    <w:p w14:paraId="46691568" w14:textId="74EEAED8" w:rsidR="000D2FB0" w:rsidRDefault="00242FE1">
      <w:pPr>
        <w:pStyle w:val="TOC3"/>
        <w:tabs>
          <w:tab w:val="right" w:leader="dot" w:pos="10790"/>
        </w:tabs>
        <w:rPr>
          <w:rFonts w:cstheme="minorBidi"/>
          <w:i w:val="0"/>
          <w:iCs w:val="0"/>
          <w:noProof/>
          <w:sz w:val="22"/>
          <w:szCs w:val="22"/>
          <w:lang w:eastAsia="zh-CN"/>
        </w:rPr>
      </w:pPr>
      <w:hyperlink w:anchor="_Toc6202243" w:history="1">
        <w:r w:rsidR="000D2FB0" w:rsidRPr="006D1DDC">
          <w:rPr>
            <w:rStyle w:val="Hyperlink"/>
            <w:noProof/>
            <w:lang w:eastAsia="ko-KR" w:bidi="en-US"/>
          </w:rPr>
          <w:t>Affidavit Evidence</w:t>
        </w:r>
        <w:r w:rsidR="000D2FB0">
          <w:rPr>
            <w:noProof/>
            <w:webHidden/>
          </w:rPr>
          <w:tab/>
        </w:r>
        <w:r w:rsidR="000D2FB0">
          <w:rPr>
            <w:noProof/>
            <w:webHidden/>
          </w:rPr>
          <w:fldChar w:fldCharType="begin"/>
        </w:r>
        <w:r w:rsidR="000D2FB0">
          <w:rPr>
            <w:noProof/>
            <w:webHidden/>
          </w:rPr>
          <w:instrText xml:space="preserve"> PAGEREF _Toc6202243 \h </w:instrText>
        </w:r>
        <w:r w:rsidR="000D2FB0">
          <w:rPr>
            <w:noProof/>
            <w:webHidden/>
          </w:rPr>
        </w:r>
        <w:r w:rsidR="000D2FB0">
          <w:rPr>
            <w:noProof/>
            <w:webHidden/>
          </w:rPr>
          <w:fldChar w:fldCharType="separate"/>
        </w:r>
        <w:r w:rsidR="000D2FB0">
          <w:rPr>
            <w:noProof/>
            <w:webHidden/>
          </w:rPr>
          <w:t>55</w:t>
        </w:r>
        <w:r w:rsidR="000D2FB0">
          <w:rPr>
            <w:noProof/>
            <w:webHidden/>
          </w:rPr>
          <w:fldChar w:fldCharType="end"/>
        </w:r>
      </w:hyperlink>
    </w:p>
    <w:p w14:paraId="4867030F" w14:textId="4729DB63" w:rsidR="000D2FB0" w:rsidRDefault="00242FE1">
      <w:pPr>
        <w:pStyle w:val="TOC3"/>
        <w:tabs>
          <w:tab w:val="right" w:leader="dot" w:pos="10790"/>
        </w:tabs>
        <w:rPr>
          <w:rFonts w:cstheme="minorBidi"/>
          <w:i w:val="0"/>
          <w:iCs w:val="0"/>
          <w:noProof/>
          <w:sz w:val="22"/>
          <w:szCs w:val="22"/>
          <w:lang w:eastAsia="zh-CN"/>
        </w:rPr>
      </w:pPr>
      <w:hyperlink w:anchor="_Toc6202244" w:history="1">
        <w:r w:rsidR="000D2FB0" w:rsidRPr="006D1DDC">
          <w:rPr>
            <w:rStyle w:val="Hyperlink"/>
            <w:noProof/>
            <w:lang w:eastAsia="ko-KR" w:bidi="en-US"/>
          </w:rPr>
          <w:t>Cross-Examination on Affidavit</w:t>
        </w:r>
        <w:r w:rsidR="000D2FB0">
          <w:rPr>
            <w:noProof/>
            <w:webHidden/>
          </w:rPr>
          <w:tab/>
        </w:r>
        <w:r w:rsidR="000D2FB0">
          <w:rPr>
            <w:noProof/>
            <w:webHidden/>
          </w:rPr>
          <w:fldChar w:fldCharType="begin"/>
        </w:r>
        <w:r w:rsidR="000D2FB0">
          <w:rPr>
            <w:noProof/>
            <w:webHidden/>
          </w:rPr>
          <w:instrText xml:space="preserve"> PAGEREF _Toc6202244 \h </w:instrText>
        </w:r>
        <w:r w:rsidR="000D2FB0">
          <w:rPr>
            <w:noProof/>
            <w:webHidden/>
          </w:rPr>
        </w:r>
        <w:r w:rsidR="000D2FB0">
          <w:rPr>
            <w:noProof/>
            <w:webHidden/>
          </w:rPr>
          <w:fldChar w:fldCharType="separate"/>
        </w:r>
        <w:r w:rsidR="000D2FB0">
          <w:rPr>
            <w:noProof/>
            <w:webHidden/>
          </w:rPr>
          <w:t>55</w:t>
        </w:r>
        <w:r w:rsidR="000D2FB0">
          <w:rPr>
            <w:noProof/>
            <w:webHidden/>
          </w:rPr>
          <w:fldChar w:fldCharType="end"/>
        </w:r>
      </w:hyperlink>
    </w:p>
    <w:p w14:paraId="32ED2CD8" w14:textId="3CA6B8AD" w:rsidR="000D2FB0" w:rsidRDefault="00242FE1">
      <w:pPr>
        <w:pStyle w:val="TOC3"/>
        <w:tabs>
          <w:tab w:val="right" w:leader="dot" w:pos="10790"/>
        </w:tabs>
        <w:rPr>
          <w:rFonts w:cstheme="minorBidi"/>
          <w:i w:val="0"/>
          <w:iCs w:val="0"/>
          <w:noProof/>
          <w:sz w:val="22"/>
          <w:szCs w:val="22"/>
          <w:lang w:eastAsia="zh-CN"/>
        </w:rPr>
      </w:pPr>
      <w:hyperlink w:anchor="_Toc6202245" w:history="1">
        <w:r w:rsidR="000D2FB0" w:rsidRPr="006D1DDC">
          <w:rPr>
            <w:rStyle w:val="Hyperlink"/>
            <w:noProof/>
            <w:lang w:eastAsia="ko-KR" w:bidi="en-US"/>
          </w:rPr>
          <w:t>Examination of a Witness</w:t>
        </w:r>
        <w:r w:rsidR="000D2FB0">
          <w:rPr>
            <w:noProof/>
            <w:webHidden/>
          </w:rPr>
          <w:tab/>
        </w:r>
        <w:r w:rsidR="000D2FB0">
          <w:rPr>
            <w:noProof/>
            <w:webHidden/>
          </w:rPr>
          <w:fldChar w:fldCharType="begin"/>
        </w:r>
        <w:r w:rsidR="000D2FB0">
          <w:rPr>
            <w:noProof/>
            <w:webHidden/>
          </w:rPr>
          <w:instrText xml:space="preserve"> PAGEREF _Toc6202245 \h </w:instrText>
        </w:r>
        <w:r w:rsidR="000D2FB0">
          <w:rPr>
            <w:noProof/>
            <w:webHidden/>
          </w:rPr>
        </w:r>
        <w:r w:rsidR="000D2FB0">
          <w:rPr>
            <w:noProof/>
            <w:webHidden/>
          </w:rPr>
          <w:fldChar w:fldCharType="separate"/>
        </w:r>
        <w:r w:rsidR="000D2FB0">
          <w:rPr>
            <w:noProof/>
            <w:webHidden/>
          </w:rPr>
          <w:t>56</w:t>
        </w:r>
        <w:r w:rsidR="000D2FB0">
          <w:rPr>
            <w:noProof/>
            <w:webHidden/>
          </w:rPr>
          <w:fldChar w:fldCharType="end"/>
        </w:r>
      </w:hyperlink>
    </w:p>
    <w:p w14:paraId="4FDE1E81" w14:textId="1EC3E5B7" w:rsidR="000D2FB0" w:rsidRDefault="00242FE1">
      <w:pPr>
        <w:pStyle w:val="TOC3"/>
        <w:tabs>
          <w:tab w:val="right" w:leader="dot" w:pos="10790"/>
        </w:tabs>
        <w:rPr>
          <w:rFonts w:cstheme="minorBidi"/>
          <w:i w:val="0"/>
          <w:iCs w:val="0"/>
          <w:noProof/>
          <w:sz w:val="22"/>
          <w:szCs w:val="22"/>
          <w:lang w:eastAsia="zh-CN"/>
        </w:rPr>
      </w:pPr>
      <w:hyperlink w:anchor="_Toc6202246" w:history="1">
        <w:r w:rsidR="000D2FB0" w:rsidRPr="006D1DDC">
          <w:rPr>
            <w:rStyle w:val="Hyperlink"/>
            <w:noProof/>
            <w:lang w:eastAsia="ko-KR" w:bidi="en-US"/>
          </w:rPr>
          <w:t>Evidence from Examination for Discovery</w:t>
        </w:r>
        <w:r w:rsidR="000D2FB0">
          <w:rPr>
            <w:noProof/>
            <w:webHidden/>
          </w:rPr>
          <w:tab/>
        </w:r>
        <w:r w:rsidR="000D2FB0">
          <w:rPr>
            <w:noProof/>
            <w:webHidden/>
          </w:rPr>
          <w:fldChar w:fldCharType="begin"/>
        </w:r>
        <w:r w:rsidR="000D2FB0">
          <w:rPr>
            <w:noProof/>
            <w:webHidden/>
          </w:rPr>
          <w:instrText xml:space="preserve"> PAGEREF _Toc6202246 \h </w:instrText>
        </w:r>
        <w:r w:rsidR="000D2FB0">
          <w:rPr>
            <w:noProof/>
            <w:webHidden/>
          </w:rPr>
        </w:r>
        <w:r w:rsidR="000D2FB0">
          <w:rPr>
            <w:noProof/>
            <w:webHidden/>
          </w:rPr>
          <w:fldChar w:fldCharType="separate"/>
        </w:r>
        <w:r w:rsidR="000D2FB0">
          <w:rPr>
            <w:noProof/>
            <w:webHidden/>
          </w:rPr>
          <w:t>56</w:t>
        </w:r>
        <w:r w:rsidR="000D2FB0">
          <w:rPr>
            <w:noProof/>
            <w:webHidden/>
          </w:rPr>
          <w:fldChar w:fldCharType="end"/>
        </w:r>
      </w:hyperlink>
    </w:p>
    <w:p w14:paraId="17451202" w14:textId="44C8C5DC" w:rsidR="000D2FB0" w:rsidRDefault="00242FE1">
      <w:pPr>
        <w:pStyle w:val="TOC2"/>
        <w:tabs>
          <w:tab w:val="right" w:leader="dot" w:pos="10790"/>
        </w:tabs>
        <w:rPr>
          <w:rFonts w:cstheme="minorBidi"/>
          <w:smallCaps w:val="0"/>
          <w:noProof/>
          <w:sz w:val="22"/>
          <w:szCs w:val="22"/>
          <w:lang w:eastAsia="zh-CN"/>
        </w:rPr>
      </w:pPr>
      <w:hyperlink w:anchor="_Toc6202247" w:history="1">
        <w:r w:rsidR="000D2FB0" w:rsidRPr="006D1DDC">
          <w:rPr>
            <w:rStyle w:val="Hyperlink"/>
            <w:noProof/>
          </w:rPr>
          <w:t>Appeals of Decisions on Motions</w:t>
        </w:r>
        <w:r w:rsidR="000D2FB0">
          <w:rPr>
            <w:noProof/>
            <w:webHidden/>
          </w:rPr>
          <w:tab/>
        </w:r>
        <w:r w:rsidR="000D2FB0">
          <w:rPr>
            <w:noProof/>
            <w:webHidden/>
          </w:rPr>
          <w:fldChar w:fldCharType="begin"/>
        </w:r>
        <w:r w:rsidR="000D2FB0">
          <w:rPr>
            <w:noProof/>
            <w:webHidden/>
          </w:rPr>
          <w:instrText xml:space="preserve"> PAGEREF _Toc6202247 \h </w:instrText>
        </w:r>
        <w:r w:rsidR="000D2FB0">
          <w:rPr>
            <w:noProof/>
            <w:webHidden/>
          </w:rPr>
        </w:r>
        <w:r w:rsidR="000D2FB0">
          <w:rPr>
            <w:noProof/>
            <w:webHidden/>
          </w:rPr>
          <w:fldChar w:fldCharType="separate"/>
        </w:r>
        <w:r w:rsidR="000D2FB0">
          <w:rPr>
            <w:noProof/>
            <w:webHidden/>
          </w:rPr>
          <w:t>56</w:t>
        </w:r>
        <w:r w:rsidR="000D2FB0">
          <w:rPr>
            <w:noProof/>
            <w:webHidden/>
          </w:rPr>
          <w:fldChar w:fldCharType="end"/>
        </w:r>
      </w:hyperlink>
    </w:p>
    <w:p w14:paraId="4FD093B8" w14:textId="49C37D9A" w:rsidR="000D2FB0" w:rsidRDefault="00242FE1">
      <w:pPr>
        <w:pStyle w:val="TOC3"/>
        <w:tabs>
          <w:tab w:val="right" w:leader="dot" w:pos="10790"/>
        </w:tabs>
        <w:rPr>
          <w:rFonts w:cstheme="minorBidi"/>
          <w:i w:val="0"/>
          <w:iCs w:val="0"/>
          <w:noProof/>
          <w:sz w:val="22"/>
          <w:szCs w:val="22"/>
          <w:lang w:eastAsia="zh-CN"/>
        </w:rPr>
      </w:pPr>
      <w:hyperlink w:anchor="_Toc6202248" w:history="1">
        <w:r w:rsidR="000D2FB0" w:rsidRPr="006D1DDC">
          <w:rPr>
            <w:rStyle w:val="Hyperlink"/>
            <w:noProof/>
            <w:lang w:bidi="en-US"/>
          </w:rPr>
          <w:t>Final vs. Interlocutory Orders</w:t>
        </w:r>
        <w:r w:rsidR="000D2FB0">
          <w:rPr>
            <w:noProof/>
            <w:webHidden/>
          </w:rPr>
          <w:tab/>
        </w:r>
        <w:r w:rsidR="000D2FB0">
          <w:rPr>
            <w:noProof/>
            <w:webHidden/>
          </w:rPr>
          <w:fldChar w:fldCharType="begin"/>
        </w:r>
        <w:r w:rsidR="000D2FB0">
          <w:rPr>
            <w:noProof/>
            <w:webHidden/>
          </w:rPr>
          <w:instrText xml:space="preserve"> PAGEREF _Toc6202248 \h </w:instrText>
        </w:r>
        <w:r w:rsidR="000D2FB0">
          <w:rPr>
            <w:noProof/>
            <w:webHidden/>
          </w:rPr>
        </w:r>
        <w:r w:rsidR="000D2FB0">
          <w:rPr>
            <w:noProof/>
            <w:webHidden/>
          </w:rPr>
          <w:fldChar w:fldCharType="separate"/>
        </w:r>
        <w:r w:rsidR="000D2FB0">
          <w:rPr>
            <w:noProof/>
            <w:webHidden/>
          </w:rPr>
          <w:t>56</w:t>
        </w:r>
        <w:r w:rsidR="000D2FB0">
          <w:rPr>
            <w:noProof/>
            <w:webHidden/>
          </w:rPr>
          <w:fldChar w:fldCharType="end"/>
        </w:r>
      </w:hyperlink>
    </w:p>
    <w:p w14:paraId="0FBFCE24" w14:textId="2F11E764" w:rsidR="000D2FB0" w:rsidRDefault="00242FE1">
      <w:pPr>
        <w:pStyle w:val="TOC3"/>
        <w:tabs>
          <w:tab w:val="right" w:leader="dot" w:pos="10790"/>
        </w:tabs>
        <w:rPr>
          <w:rFonts w:cstheme="minorBidi"/>
          <w:i w:val="0"/>
          <w:iCs w:val="0"/>
          <w:noProof/>
          <w:sz w:val="22"/>
          <w:szCs w:val="22"/>
          <w:lang w:eastAsia="zh-CN"/>
        </w:rPr>
      </w:pPr>
      <w:hyperlink w:anchor="_Toc6202249" w:history="1">
        <w:r w:rsidR="000D2FB0" w:rsidRPr="006D1DDC">
          <w:rPr>
            <w:rStyle w:val="Hyperlink"/>
            <w:noProof/>
            <w:lang w:bidi="en-US"/>
          </w:rPr>
          <w:t>Appeal Route for Final Orders</w:t>
        </w:r>
        <w:r w:rsidR="000D2FB0">
          <w:rPr>
            <w:noProof/>
            <w:webHidden/>
          </w:rPr>
          <w:tab/>
        </w:r>
        <w:r w:rsidR="000D2FB0">
          <w:rPr>
            <w:noProof/>
            <w:webHidden/>
          </w:rPr>
          <w:fldChar w:fldCharType="begin"/>
        </w:r>
        <w:r w:rsidR="000D2FB0">
          <w:rPr>
            <w:noProof/>
            <w:webHidden/>
          </w:rPr>
          <w:instrText xml:space="preserve"> PAGEREF _Toc6202249 \h </w:instrText>
        </w:r>
        <w:r w:rsidR="000D2FB0">
          <w:rPr>
            <w:noProof/>
            <w:webHidden/>
          </w:rPr>
        </w:r>
        <w:r w:rsidR="000D2FB0">
          <w:rPr>
            <w:noProof/>
            <w:webHidden/>
          </w:rPr>
          <w:fldChar w:fldCharType="separate"/>
        </w:r>
        <w:r w:rsidR="000D2FB0">
          <w:rPr>
            <w:noProof/>
            <w:webHidden/>
          </w:rPr>
          <w:t>56</w:t>
        </w:r>
        <w:r w:rsidR="000D2FB0">
          <w:rPr>
            <w:noProof/>
            <w:webHidden/>
          </w:rPr>
          <w:fldChar w:fldCharType="end"/>
        </w:r>
      </w:hyperlink>
    </w:p>
    <w:p w14:paraId="4C53FBD1" w14:textId="4063D12E" w:rsidR="000D2FB0" w:rsidRDefault="00242FE1">
      <w:pPr>
        <w:pStyle w:val="TOC3"/>
        <w:tabs>
          <w:tab w:val="right" w:leader="dot" w:pos="10790"/>
        </w:tabs>
        <w:rPr>
          <w:rFonts w:cstheme="minorBidi"/>
          <w:i w:val="0"/>
          <w:iCs w:val="0"/>
          <w:noProof/>
          <w:sz w:val="22"/>
          <w:szCs w:val="22"/>
          <w:lang w:eastAsia="zh-CN"/>
        </w:rPr>
      </w:pPr>
      <w:hyperlink w:anchor="_Toc6202250" w:history="1">
        <w:r w:rsidR="000D2FB0" w:rsidRPr="006D1DDC">
          <w:rPr>
            <w:rStyle w:val="Hyperlink"/>
            <w:noProof/>
            <w:lang w:bidi="en-US"/>
          </w:rPr>
          <w:t>Appeal Route for Interlocutory Orders</w:t>
        </w:r>
        <w:r w:rsidR="000D2FB0">
          <w:rPr>
            <w:noProof/>
            <w:webHidden/>
          </w:rPr>
          <w:tab/>
        </w:r>
        <w:r w:rsidR="000D2FB0">
          <w:rPr>
            <w:noProof/>
            <w:webHidden/>
          </w:rPr>
          <w:fldChar w:fldCharType="begin"/>
        </w:r>
        <w:r w:rsidR="000D2FB0">
          <w:rPr>
            <w:noProof/>
            <w:webHidden/>
          </w:rPr>
          <w:instrText xml:space="preserve"> PAGEREF _Toc6202250 \h </w:instrText>
        </w:r>
        <w:r w:rsidR="000D2FB0">
          <w:rPr>
            <w:noProof/>
            <w:webHidden/>
          </w:rPr>
        </w:r>
        <w:r w:rsidR="000D2FB0">
          <w:rPr>
            <w:noProof/>
            <w:webHidden/>
          </w:rPr>
          <w:fldChar w:fldCharType="separate"/>
        </w:r>
        <w:r w:rsidR="000D2FB0">
          <w:rPr>
            <w:noProof/>
            <w:webHidden/>
          </w:rPr>
          <w:t>56</w:t>
        </w:r>
        <w:r w:rsidR="000D2FB0">
          <w:rPr>
            <w:noProof/>
            <w:webHidden/>
          </w:rPr>
          <w:fldChar w:fldCharType="end"/>
        </w:r>
      </w:hyperlink>
    </w:p>
    <w:p w14:paraId="4CF0585E" w14:textId="61CEBA4D" w:rsidR="000D2FB0" w:rsidRDefault="00242FE1" w:rsidP="00B33D5C">
      <w:pPr>
        <w:pStyle w:val="TOC1"/>
        <w:rPr>
          <w:rFonts w:cstheme="minorBidi"/>
          <w:noProof/>
          <w:sz w:val="22"/>
          <w:szCs w:val="22"/>
          <w:lang w:eastAsia="zh-CN"/>
        </w:rPr>
      </w:pPr>
      <w:hyperlink w:anchor="_Toc6202251" w:history="1">
        <w:r w:rsidR="000D2FB0" w:rsidRPr="006D1DDC">
          <w:rPr>
            <w:rStyle w:val="Hyperlink"/>
            <w:noProof/>
            <w:lang w:val="en-US" w:eastAsia="ko-KR" w:bidi="en-US"/>
          </w:rPr>
          <w:t>DISPOSITION WITHOUT TRIAL</w:t>
        </w:r>
        <w:r w:rsidR="000D2FB0">
          <w:rPr>
            <w:noProof/>
            <w:webHidden/>
          </w:rPr>
          <w:tab/>
        </w:r>
        <w:r w:rsidR="000D2FB0">
          <w:rPr>
            <w:noProof/>
            <w:webHidden/>
          </w:rPr>
          <w:fldChar w:fldCharType="begin"/>
        </w:r>
        <w:r w:rsidR="000D2FB0">
          <w:rPr>
            <w:noProof/>
            <w:webHidden/>
          </w:rPr>
          <w:instrText xml:space="preserve"> PAGEREF _Toc6202251 \h </w:instrText>
        </w:r>
        <w:r w:rsidR="000D2FB0">
          <w:rPr>
            <w:noProof/>
            <w:webHidden/>
          </w:rPr>
        </w:r>
        <w:r w:rsidR="000D2FB0">
          <w:rPr>
            <w:noProof/>
            <w:webHidden/>
          </w:rPr>
          <w:fldChar w:fldCharType="separate"/>
        </w:r>
        <w:r w:rsidR="000D2FB0">
          <w:rPr>
            <w:noProof/>
            <w:webHidden/>
          </w:rPr>
          <w:t>57</w:t>
        </w:r>
        <w:r w:rsidR="000D2FB0">
          <w:rPr>
            <w:noProof/>
            <w:webHidden/>
          </w:rPr>
          <w:fldChar w:fldCharType="end"/>
        </w:r>
      </w:hyperlink>
    </w:p>
    <w:p w14:paraId="3B7AE704" w14:textId="063B895E" w:rsidR="000D2FB0" w:rsidRDefault="00242FE1">
      <w:pPr>
        <w:pStyle w:val="TOC2"/>
        <w:tabs>
          <w:tab w:val="right" w:leader="dot" w:pos="10790"/>
        </w:tabs>
        <w:rPr>
          <w:rFonts w:cstheme="minorBidi"/>
          <w:smallCaps w:val="0"/>
          <w:noProof/>
          <w:sz w:val="22"/>
          <w:szCs w:val="22"/>
          <w:lang w:eastAsia="zh-CN"/>
        </w:rPr>
      </w:pPr>
      <w:hyperlink w:anchor="_Toc6202252" w:history="1">
        <w:r w:rsidR="000D2FB0" w:rsidRPr="006D1DDC">
          <w:rPr>
            <w:rStyle w:val="Hyperlink"/>
            <w:noProof/>
          </w:rPr>
          <w:t>(1) Default Proceedings: R.19</w:t>
        </w:r>
        <w:r w:rsidR="000D2FB0">
          <w:rPr>
            <w:noProof/>
            <w:webHidden/>
          </w:rPr>
          <w:tab/>
        </w:r>
        <w:r w:rsidR="000D2FB0">
          <w:rPr>
            <w:noProof/>
            <w:webHidden/>
          </w:rPr>
          <w:fldChar w:fldCharType="begin"/>
        </w:r>
        <w:r w:rsidR="000D2FB0">
          <w:rPr>
            <w:noProof/>
            <w:webHidden/>
          </w:rPr>
          <w:instrText xml:space="preserve"> PAGEREF _Toc6202252 \h </w:instrText>
        </w:r>
        <w:r w:rsidR="000D2FB0">
          <w:rPr>
            <w:noProof/>
            <w:webHidden/>
          </w:rPr>
        </w:r>
        <w:r w:rsidR="000D2FB0">
          <w:rPr>
            <w:noProof/>
            <w:webHidden/>
          </w:rPr>
          <w:fldChar w:fldCharType="separate"/>
        </w:r>
        <w:r w:rsidR="000D2FB0">
          <w:rPr>
            <w:noProof/>
            <w:webHidden/>
          </w:rPr>
          <w:t>57</w:t>
        </w:r>
        <w:r w:rsidR="000D2FB0">
          <w:rPr>
            <w:noProof/>
            <w:webHidden/>
          </w:rPr>
          <w:fldChar w:fldCharType="end"/>
        </w:r>
      </w:hyperlink>
    </w:p>
    <w:p w14:paraId="74FD4843" w14:textId="434D1E95" w:rsidR="000D2FB0" w:rsidRDefault="00242FE1">
      <w:pPr>
        <w:pStyle w:val="TOC2"/>
        <w:tabs>
          <w:tab w:val="right" w:leader="dot" w:pos="10790"/>
        </w:tabs>
        <w:rPr>
          <w:rFonts w:cstheme="minorBidi"/>
          <w:smallCaps w:val="0"/>
          <w:noProof/>
          <w:sz w:val="22"/>
          <w:szCs w:val="22"/>
          <w:lang w:eastAsia="zh-CN"/>
        </w:rPr>
      </w:pPr>
      <w:hyperlink w:anchor="_Toc6202253" w:history="1">
        <w:r w:rsidR="000D2FB0" w:rsidRPr="006D1DDC">
          <w:rPr>
            <w:rStyle w:val="Hyperlink"/>
            <w:noProof/>
          </w:rPr>
          <w:t>(2) Discontinuance &amp; Abandonment</w:t>
        </w:r>
        <w:r w:rsidR="000D2FB0">
          <w:rPr>
            <w:noProof/>
            <w:webHidden/>
          </w:rPr>
          <w:tab/>
        </w:r>
        <w:r w:rsidR="000D2FB0">
          <w:rPr>
            <w:noProof/>
            <w:webHidden/>
          </w:rPr>
          <w:fldChar w:fldCharType="begin"/>
        </w:r>
        <w:r w:rsidR="000D2FB0">
          <w:rPr>
            <w:noProof/>
            <w:webHidden/>
          </w:rPr>
          <w:instrText xml:space="preserve"> PAGEREF _Toc6202253 \h </w:instrText>
        </w:r>
        <w:r w:rsidR="000D2FB0">
          <w:rPr>
            <w:noProof/>
            <w:webHidden/>
          </w:rPr>
        </w:r>
        <w:r w:rsidR="000D2FB0">
          <w:rPr>
            <w:noProof/>
            <w:webHidden/>
          </w:rPr>
          <w:fldChar w:fldCharType="separate"/>
        </w:r>
        <w:r w:rsidR="000D2FB0">
          <w:rPr>
            <w:noProof/>
            <w:webHidden/>
          </w:rPr>
          <w:t>59</w:t>
        </w:r>
        <w:r w:rsidR="000D2FB0">
          <w:rPr>
            <w:noProof/>
            <w:webHidden/>
          </w:rPr>
          <w:fldChar w:fldCharType="end"/>
        </w:r>
      </w:hyperlink>
    </w:p>
    <w:p w14:paraId="33CA1AF1" w14:textId="45B1CF29" w:rsidR="000D2FB0" w:rsidRDefault="00242FE1">
      <w:pPr>
        <w:pStyle w:val="TOC2"/>
        <w:tabs>
          <w:tab w:val="right" w:leader="dot" w:pos="10790"/>
        </w:tabs>
        <w:rPr>
          <w:rFonts w:cstheme="minorBidi"/>
          <w:smallCaps w:val="0"/>
          <w:noProof/>
          <w:sz w:val="22"/>
          <w:szCs w:val="22"/>
          <w:lang w:eastAsia="zh-CN"/>
        </w:rPr>
      </w:pPr>
      <w:hyperlink w:anchor="_Toc6202254" w:history="1">
        <w:r w:rsidR="000D2FB0" w:rsidRPr="006D1DDC">
          <w:rPr>
            <w:rStyle w:val="Hyperlink"/>
            <w:noProof/>
          </w:rPr>
          <w:t>(3) Motion to Strike Pleadings</w:t>
        </w:r>
        <w:r w:rsidR="000D2FB0">
          <w:rPr>
            <w:noProof/>
            <w:webHidden/>
          </w:rPr>
          <w:tab/>
        </w:r>
        <w:r w:rsidR="000D2FB0">
          <w:rPr>
            <w:noProof/>
            <w:webHidden/>
          </w:rPr>
          <w:fldChar w:fldCharType="begin"/>
        </w:r>
        <w:r w:rsidR="000D2FB0">
          <w:rPr>
            <w:noProof/>
            <w:webHidden/>
          </w:rPr>
          <w:instrText xml:space="preserve"> PAGEREF _Toc6202254 \h </w:instrText>
        </w:r>
        <w:r w:rsidR="000D2FB0">
          <w:rPr>
            <w:noProof/>
            <w:webHidden/>
          </w:rPr>
        </w:r>
        <w:r w:rsidR="000D2FB0">
          <w:rPr>
            <w:noProof/>
            <w:webHidden/>
          </w:rPr>
          <w:fldChar w:fldCharType="separate"/>
        </w:r>
        <w:r w:rsidR="000D2FB0">
          <w:rPr>
            <w:noProof/>
            <w:webHidden/>
          </w:rPr>
          <w:t>60</w:t>
        </w:r>
        <w:r w:rsidR="000D2FB0">
          <w:rPr>
            <w:noProof/>
            <w:webHidden/>
          </w:rPr>
          <w:fldChar w:fldCharType="end"/>
        </w:r>
      </w:hyperlink>
    </w:p>
    <w:p w14:paraId="6B7858E7" w14:textId="17B9797C" w:rsidR="000D2FB0" w:rsidRDefault="00242FE1">
      <w:pPr>
        <w:pStyle w:val="TOC2"/>
        <w:tabs>
          <w:tab w:val="right" w:leader="dot" w:pos="10790"/>
        </w:tabs>
        <w:rPr>
          <w:rFonts w:cstheme="minorBidi"/>
          <w:smallCaps w:val="0"/>
          <w:noProof/>
          <w:sz w:val="22"/>
          <w:szCs w:val="22"/>
          <w:lang w:eastAsia="zh-CN"/>
        </w:rPr>
      </w:pPr>
      <w:hyperlink w:anchor="_Toc6202255" w:history="1">
        <w:r w:rsidR="000D2FB0" w:rsidRPr="006D1DDC">
          <w:rPr>
            <w:rStyle w:val="Hyperlink"/>
            <w:noProof/>
          </w:rPr>
          <w:t>(4) Determination of Point of Law</w:t>
        </w:r>
        <w:r w:rsidR="000D2FB0">
          <w:rPr>
            <w:noProof/>
            <w:webHidden/>
          </w:rPr>
          <w:tab/>
        </w:r>
        <w:r w:rsidR="000D2FB0">
          <w:rPr>
            <w:noProof/>
            <w:webHidden/>
          </w:rPr>
          <w:fldChar w:fldCharType="begin"/>
        </w:r>
        <w:r w:rsidR="000D2FB0">
          <w:rPr>
            <w:noProof/>
            <w:webHidden/>
          </w:rPr>
          <w:instrText xml:space="preserve"> PAGEREF _Toc6202255 \h </w:instrText>
        </w:r>
        <w:r w:rsidR="000D2FB0">
          <w:rPr>
            <w:noProof/>
            <w:webHidden/>
          </w:rPr>
        </w:r>
        <w:r w:rsidR="000D2FB0">
          <w:rPr>
            <w:noProof/>
            <w:webHidden/>
          </w:rPr>
          <w:fldChar w:fldCharType="separate"/>
        </w:r>
        <w:r w:rsidR="000D2FB0">
          <w:rPr>
            <w:noProof/>
            <w:webHidden/>
          </w:rPr>
          <w:t>60</w:t>
        </w:r>
        <w:r w:rsidR="000D2FB0">
          <w:rPr>
            <w:noProof/>
            <w:webHidden/>
          </w:rPr>
          <w:fldChar w:fldCharType="end"/>
        </w:r>
      </w:hyperlink>
    </w:p>
    <w:p w14:paraId="02F78F75" w14:textId="6FD13054" w:rsidR="000D2FB0" w:rsidRDefault="00242FE1">
      <w:pPr>
        <w:pStyle w:val="TOC2"/>
        <w:tabs>
          <w:tab w:val="right" w:leader="dot" w:pos="10790"/>
        </w:tabs>
        <w:rPr>
          <w:rFonts w:cstheme="minorBidi"/>
          <w:smallCaps w:val="0"/>
          <w:noProof/>
          <w:sz w:val="22"/>
          <w:szCs w:val="22"/>
          <w:lang w:eastAsia="zh-CN"/>
        </w:rPr>
      </w:pPr>
      <w:hyperlink w:anchor="_Toc6202256" w:history="1">
        <w:r w:rsidR="000D2FB0" w:rsidRPr="006D1DDC">
          <w:rPr>
            <w:rStyle w:val="Hyperlink"/>
            <w:noProof/>
          </w:rPr>
          <w:t>(5) Disposition Available Prior to Trial</w:t>
        </w:r>
        <w:r w:rsidR="000D2FB0">
          <w:rPr>
            <w:noProof/>
            <w:webHidden/>
          </w:rPr>
          <w:tab/>
        </w:r>
        <w:r w:rsidR="000D2FB0">
          <w:rPr>
            <w:noProof/>
            <w:webHidden/>
          </w:rPr>
          <w:fldChar w:fldCharType="begin"/>
        </w:r>
        <w:r w:rsidR="000D2FB0">
          <w:rPr>
            <w:noProof/>
            <w:webHidden/>
          </w:rPr>
          <w:instrText xml:space="preserve"> PAGEREF _Toc6202256 \h </w:instrText>
        </w:r>
        <w:r w:rsidR="000D2FB0">
          <w:rPr>
            <w:noProof/>
            <w:webHidden/>
          </w:rPr>
        </w:r>
        <w:r w:rsidR="000D2FB0">
          <w:rPr>
            <w:noProof/>
            <w:webHidden/>
          </w:rPr>
          <w:fldChar w:fldCharType="separate"/>
        </w:r>
        <w:r w:rsidR="000D2FB0">
          <w:rPr>
            <w:noProof/>
            <w:webHidden/>
          </w:rPr>
          <w:t>60</w:t>
        </w:r>
        <w:r w:rsidR="000D2FB0">
          <w:rPr>
            <w:noProof/>
            <w:webHidden/>
          </w:rPr>
          <w:fldChar w:fldCharType="end"/>
        </w:r>
      </w:hyperlink>
    </w:p>
    <w:p w14:paraId="6E472097" w14:textId="0DF5D85C" w:rsidR="000D2FB0" w:rsidRDefault="00242FE1">
      <w:pPr>
        <w:pStyle w:val="TOC2"/>
        <w:tabs>
          <w:tab w:val="right" w:leader="dot" w:pos="10790"/>
        </w:tabs>
        <w:rPr>
          <w:rFonts w:cstheme="minorBidi"/>
          <w:smallCaps w:val="0"/>
          <w:noProof/>
          <w:sz w:val="22"/>
          <w:szCs w:val="22"/>
          <w:lang w:eastAsia="zh-CN"/>
        </w:rPr>
      </w:pPr>
      <w:hyperlink w:anchor="_Toc6202257" w:history="1">
        <w:r w:rsidR="000D2FB0" w:rsidRPr="006D1DDC">
          <w:rPr>
            <w:rStyle w:val="Hyperlink"/>
            <w:noProof/>
          </w:rPr>
          <w:t>(6) Vexatious Proceedings &amp; Vexatious Litigants</w:t>
        </w:r>
        <w:r w:rsidR="000D2FB0">
          <w:rPr>
            <w:noProof/>
            <w:webHidden/>
          </w:rPr>
          <w:tab/>
        </w:r>
        <w:r w:rsidR="000D2FB0">
          <w:rPr>
            <w:noProof/>
            <w:webHidden/>
          </w:rPr>
          <w:fldChar w:fldCharType="begin"/>
        </w:r>
        <w:r w:rsidR="000D2FB0">
          <w:rPr>
            <w:noProof/>
            <w:webHidden/>
          </w:rPr>
          <w:instrText xml:space="preserve"> PAGEREF _Toc6202257 \h </w:instrText>
        </w:r>
        <w:r w:rsidR="000D2FB0">
          <w:rPr>
            <w:noProof/>
            <w:webHidden/>
          </w:rPr>
        </w:r>
        <w:r w:rsidR="000D2FB0">
          <w:rPr>
            <w:noProof/>
            <w:webHidden/>
          </w:rPr>
          <w:fldChar w:fldCharType="separate"/>
        </w:r>
        <w:r w:rsidR="000D2FB0">
          <w:rPr>
            <w:noProof/>
            <w:webHidden/>
          </w:rPr>
          <w:t>61</w:t>
        </w:r>
        <w:r w:rsidR="000D2FB0">
          <w:rPr>
            <w:noProof/>
            <w:webHidden/>
          </w:rPr>
          <w:fldChar w:fldCharType="end"/>
        </w:r>
      </w:hyperlink>
    </w:p>
    <w:p w14:paraId="39BA3DB0" w14:textId="1F4723E3" w:rsidR="000D2FB0" w:rsidRDefault="00242FE1">
      <w:pPr>
        <w:pStyle w:val="TOC2"/>
        <w:tabs>
          <w:tab w:val="right" w:leader="dot" w:pos="10790"/>
        </w:tabs>
        <w:rPr>
          <w:rFonts w:cstheme="minorBidi"/>
          <w:smallCaps w:val="0"/>
          <w:noProof/>
          <w:sz w:val="22"/>
          <w:szCs w:val="22"/>
          <w:lang w:eastAsia="zh-CN"/>
        </w:rPr>
      </w:pPr>
      <w:hyperlink w:anchor="_Toc6202258" w:history="1">
        <w:r w:rsidR="000D2FB0" w:rsidRPr="006D1DDC">
          <w:rPr>
            <w:rStyle w:val="Hyperlink"/>
            <w:noProof/>
          </w:rPr>
          <w:t>(7) Dismissal for Delay</w:t>
        </w:r>
        <w:r w:rsidR="000D2FB0">
          <w:rPr>
            <w:noProof/>
            <w:webHidden/>
          </w:rPr>
          <w:tab/>
        </w:r>
        <w:r w:rsidR="000D2FB0">
          <w:rPr>
            <w:noProof/>
            <w:webHidden/>
          </w:rPr>
          <w:fldChar w:fldCharType="begin"/>
        </w:r>
        <w:r w:rsidR="000D2FB0">
          <w:rPr>
            <w:noProof/>
            <w:webHidden/>
          </w:rPr>
          <w:instrText xml:space="preserve"> PAGEREF _Toc6202258 \h </w:instrText>
        </w:r>
        <w:r w:rsidR="000D2FB0">
          <w:rPr>
            <w:noProof/>
            <w:webHidden/>
          </w:rPr>
        </w:r>
        <w:r w:rsidR="000D2FB0">
          <w:rPr>
            <w:noProof/>
            <w:webHidden/>
          </w:rPr>
          <w:fldChar w:fldCharType="separate"/>
        </w:r>
        <w:r w:rsidR="000D2FB0">
          <w:rPr>
            <w:noProof/>
            <w:webHidden/>
          </w:rPr>
          <w:t>62</w:t>
        </w:r>
        <w:r w:rsidR="000D2FB0">
          <w:rPr>
            <w:noProof/>
            <w:webHidden/>
          </w:rPr>
          <w:fldChar w:fldCharType="end"/>
        </w:r>
      </w:hyperlink>
    </w:p>
    <w:p w14:paraId="38DD6B05" w14:textId="4FEB004F" w:rsidR="000D2FB0" w:rsidRDefault="00242FE1">
      <w:pPr>
        <w:pStyle w:val="TOC2"/>
        <w:tabs>
          <w:tab w:val="right" w:leader="dot" w:pos="10790"/>
        </w:tabs>
        <w:rPr>
          <w:rFonts w:cstheme="minorBidi"/>
          <w:smallCaps w:val="0"/>
          <w:noProof/>
          <w:sz w:val="22"/>
          <w:szCs w:val="22"/>
          <w:lang w:eastAsia="zh-CN"/>
        </w:rPr>
      </w:pPr>
      <w:hyperlink w:anchor="_Toc6202259" w:history="1">
        <w:r w:rsidR="000D2FB0" w:rsidRPr="006D1DDC">
          <w:rPr>
            <w:rStyle w:val="Hyperlink"/>
            <w:noProof/>
          </w:rPr>
          <w:t>(8) Summary Judgment: R 20</w:t>
        </w:r>
        <w:r w:rsidR="000D2FB0">
          <w:rPr>
            <w:noProof/>
            <w:webHidden/>
          </w:rPr>
          <w:tab/>
        </w:r>
        <w:r w:rsidR="000D2FB0">
          <w:rPr>
            <w:noProof/>
            <w:webHidden/>
          </w:rPr>
          <w:fldChar w:fldCharType="begin"/>
        </w:r>
        <w:r w:rsidR="000D2FB0">
          <w:rPr>
            <w:noProof/>
            <w:webHidden/>
          </w:rPr>
          <w:instrText xml:space="preserve"> PAGEREF _Toc6202259 \h </w:instrText>
        </w:r>
        <w:r w:rsidR="000D2FB0">
          <w:rPr>
            <w:noProof/>
            <w:webHidden/>
          </w:rPr>
        </w:r>
        <w:r w:rsidR="000D2FB0">
          <w:rPr>
            <w:noProof/>
            <w:webHidden/>
          </w:rPr>
          <w:fldChar w:fldCharType="separate"/>
        </w:r>
        <w:r w:rsidR="000D2FB0">
          <w:rPr>
            <w:noProof/>
            <w:webHidden/>
          </w:rPr>
          <w:t>63</w:t>
        </w:r>
        <w:r w:rsidR="000D2FB0">
          <w:rPr>
            <w:noProof/>
            <w:webHidden/>
          </w:rPr>
          <w:fldChar w:fldCharType="end"/>
        </w:r>
      </w:hyperlink>
    </w:p>
    <w:p w14:paraId="215F6FBE" w14:textId="6C92C57E" w:rsidR="000D2FB0" w:rsidRDefault="00242FE1">
      <w:pPr>
        <w:pStyle w:val="TOC3"/>
        <w:tabs>
          <w:tab w:val="right" w:leader="dot" w:pos="10790"/>
        </w:tabs>
        <w:rPr>
          <w:rFonts w:cstheme="minorBidi"/>
          <w:i w:val="0"/>
          <w:iCs w:val="0"/>
          <w:noProof/>
          <w:sz w:val="22"/>
          <w:szCs w:val="22"/>
          <w:lang w:eastAsia="zh-CN"/>
        </w:rPr>
      </w:pPr>
      <w:hyperlink w:anchor="_Toc6202260" w:history="1">
        <w:r w:rsidR="000D2FB0" w:rsidRPr="006D1DDC">
          <w:rPr>
            <w:rStyle w:val="Hyperlink"/>
            <w:noProof/>
            <w:lang w:eastAsia="ko-KR" w:bidi="en-US"/>
          </w:rPr>
          <w:t>Powers of the Court – Summary Judgment</w:t>
        </w:r>
        <w:r w:rsidR="000D2FB0">
          <w:rPr>
            <w:noProof/>
            <w:webHidden/>
          </w:rPr>
          <w:tab/>
        </w:r>
        <w:r w:rsidR="000D2FB0">
          <w:rPr>
            <w:noProof/>
            <w:webHidden/>
          </w:rPr>
          <w:fldChar w:fldCharType="begin"/>
        </w:r>
        <w:r w:rsidR="000D2FB0">
          <w:rPr>
            <w:noProof/>
            <w:webHidden/>
          </w:rPr>
          <w:instrText xml:space="preserve"> PAGEREF _Toc6202260 \h </w:instrText>
        </w:r>
        <w:r w:rsidR="000D2FB0">
          <w:rPr>
            <w:noProof/>
            <w:webHidden/>
          </w:rPr>
        </w:r>
        <w:r w:rsidR="000D2FB0">
          <w:rPr>
            <w:noProof/>
            <w:webHidden/>
          </w:rPr>
          <w:fldChar w:fldCharType="separate"/>
        </w:r>
        <w:r w:rsidR="000D2FB0">
          <w:rPr>
            <w:noProof/>
            <w:webHidden/>
          </w:rPr>
          <w:t>63</w:t>
        </w:r>
        <w:r w:rsidR="000D2FB0">
          <w:rPr>
            <w:noProof/>
            <w:webHidden/>
          </w:rPr>
          <w:fldChar w:fldCharType="end"/>
        </w:r>
      </w:hyperlink>
    </w:p>
    <w:p w14:paraId="654E8617" w14:textId="182A34EF" w:rsidR="000D2FB0" w:rsidRDefault="00242FE1">
      <w:pPr>
        <w:pStyle w:val="TOC3"/>
        <w:tabs>
          <w:tab w:val="right" w:leader="dot" w:pos="10790"/>
        </w:tabs>
        <w:rPr>
          <w:rFonts w:cstheme="minorBidi"/>
          <w:i w:val="0"/>
          <w:iCs w:val="0"/>
          <w:noProof/>
          <w:sz w:val="22"/>
          <w:szCs w:val="22"/>
          <w:lang w:eastAsia="zh-CN"/>
        </w:rPr>
      </w:pPr>
      <w:hyperlink w:anchor="_Toc6202261" w:history="1">
        <w:r w:rsidR="000D2FB0" w:rsidRPr="006D1DDC">
          <w:rPr>
            <w:rStyle w:val="Hyperlink"/>
            <w:noProof/>
            <w:lang w:eastAsia="ko-KR" w:bidi="en-US"/>
          </w:rPr>
          <w:t>Where a Trial is Necessay</w:t>
        </w:r>
        <w:r w:rsidR="000D2FB0">
          <w:rPr>
            <w:noProof/>
            <w:webHidden/>
          </w:rPr>
          <w:tab/>
        </w:r>
        <w:r w:rsidR="000D2FB0">
          <w:rPr>
            <w:noProof/>
            <w:webHidden/>
          </w:rPr>
          <w:fldChar w:fldCharType="begin"/>
        </w:r>
        <w:r w:rsidR="000D2FB0">
          <w:rPr>
            <w:noProof/>
            <w:webHidden/>
          </w:rPr>
          <w:instrText xml:space="preserve"> PAGEREF _Toc6202261 \h </w:instrText>
        </w:r>
        <w:r w:rsidR="000D2FB0">
          <w:rPr>
            <w:noProof/>
            <w:webHidden/>
          </w:rPr>
        </w:r>
        <w:r w:rsidR="000D2FB0">
          <w:rPr>
            <w:noProof/>
            <w:webHidden/>
          </w:rPr>
          <w:fldChar w:fldCharType="separate"/>
        </w:r>
        <w:r w:rsidR="000D2FB0">
          <w:rPr>
            <w:noProof/>
            <w:webHidden/>
          </w:rPr>
          <w:t>64</w:t>
        </w:r>
        <w:r w:rsidR="000D2FB0">
          <w:rPr>
            <w:noProof/>
            <w:webHidden/>
          </w:rPr>
          <w:fldChar w:fldCharType="end"/>
        </w:r>
      </w:hyperlink>
    </w:p>
    <w:p w14:paraId="107B17CB" w14:textId="4236CA3A" w:rsidR="000D2FB0" w:rsidRDefault="00242FE1" w:rsidP="00B33D5C">
      <w:pPr>
        <w:pStyle w:val="TOC1"/>
        <w:rPr>
          <w:rFonts w:cstheme="minorBidi"/>
          <w:noProof/>
          <w:sz w:val="22"/>
          <w:szCs w:val="22"/>
          <w:lang w:eastAsia="zh-CN"/>
        </w:rPr>
      </w:pPr>
      <w:hyperlink w:anchor="_Toc6202262" w:history="1">
        <w:r w:rsidR="000D2FB0" w:rsidRPr="006D1DDC">
          <w:rPr>
            <w:rStyle w:val="Hyperlink"/>
            <w:noProof/>
            <w:lang w:val="en-US" w:eastAsia="ko-KR" w:bidi="en-US"/>
          </w:rPr>
          <w:t>DISCOVERY</w:t>
        </w:r>
        <w:r w:rsidR="000D2FB0">
          <w:rPr>
            <w:noProof/>
            <w:webHidden/>
          </w:rPr>
          <w:tab/>
        </w:r>
        <w:r w:rsidR="000D2FB0">
          <w:rPr>
            <w:noProof/>
            <w:webHidden/>
          </w:rPr>
          <w:fldChar w:fldCharType="begin"/>
        </w:r>
        <w:r w:rsidR="000D2FB0">
          <w:rPr>
            <w:noProof/>
            <w:webHidden/>
          </w:rPr>
          <w:instrText xml:space="preserve"> PAGEREF _Toc6202262 \h </w:instrText>
        </w:r>
        <w:r w:rsidR="000D2FB0">
          <w:rPr>
            <w:noProof/>
            <w:webHidden/>
          </w:rPr>
        </w:r>
        <w:r w:rsidR="000D2FB0">
          <w:rPr>
            <w:noProof/>
            <w:webHidden/>
          </w:rPr>
          <w:fldChar w:fldCharType="separate"/>
        </w:r>
        <w:r w:rsidR="000D2FB0">
          <w:rPr>
            <w:noProof/>
            <w:webHidden/>
          </w:rPr>
          <w:t>65</w:t>
        </w:r>
        <w:r w:rsidR="000D2FB0">
          <w:rPr>
            <w:noProof/>
            <w:webHidden/>
          </w:rPr>
          <w:fldChar w:fldCharType="end"/>
        </w:r>
      </w:hyperlink>
    </w:p>
    <w:p w14:paraId="5D4C8EC0" w14:textId="3F780D7E" w:rsidR="000D2FB0" w:rsidRDefault="00242FE1">
      <w:pPr>
        <w:pStyle w:val="TOC2"/>
        <w:tabs>
          <w:tab w:val="right" w:leader="dot" w:pos="10790"/>
        </w:tabs>
        <w:rPr>
          <w:rFonts w:cstheme="minorBidi"/>
          <w:smallCaps w:val="0"/>
          <w:noProof/>
          <w:sz w:val="22"/>
          <w:szCs w:val="22"/>
          <w:lang w:eastAsia="zh-CN"/>
        </w:rPr>
      </w:pPr>
      <w:hyperlink w:anchor="_Toc6202263" w:history="1">
        <w:r w:rsidR="000D2FB0" w:rsidRPr="006D1DDC">
          <w:rPr>
            <w:rStyle w:val="Hyperlink"/>
            <w:noProof/>
          </w:rPr>
          <w:t>Discovery: General Principles</w:t>
        </w:r>
        <w:r w:rsidR="000D2FB0">
          <w:rPr>
            <w:noProof/>
            <w:webHidden/>
          </w:rPr>
          <w:tab/>
        </w:r>
        <w:r w:rsidR="000D2FB0">
          <w:rPr>
            <w:noProof/>
            <w:webHidden/>
          </w:rPr>
          <w:fldChar w:fldCharType="begin"/>
        </w:r>
        <w:r w:rsidR="000D2FB0">
          <w:rPr>
            <w:noProof/>
            <w:webHidden/>
          </w:rPr>
          <w:instrText xml:space="preserve"> PAGEREF _Toc6202263 \h </w:instrText>
        </w:r>
        <w:r w:rsidR="000D2FB0">
          <w:rPr>
            <w:noProof/>
            <w:webHidden/>
          </w:rPr>
        </w:r>
        <w:r w:rsidR="000D2FB0">
          <w:rPr>
            <w:noProof/>
            <w:webHidden/>
          </w:rPr>
          <w:fldChar w:fldCharType="separate"/>
        </w:r>
        <w:r w:rsidR="000D2FB0">
          <w:rPr>
            <w:noProof/>
            <w:webHidden/>
          </w:rPr>
          <w:t>65</w:t>
        </w:r>
        <w:r w:rsidR="000D2FB0">
          <w:rPr>
            <w:noProof/>
            <w:webHidden/>
          </w:rPr>
          <w:fldChar w:fldCharType="end"/>
        </w:r>
      </w:hyperlink>
    </w:p>
    <w:p w14:paraId="5D0D4AF1" w14:textId="50C83B9F" w:rsidR="000D2FB0" w:rsidRDefault="00242FE1">
      <w:pPr>
        <w:pStyle w:val="TOC2"/>
        <w:tabs>
          <w:tab w:val="right" w:leader="dot" w:pos="10790"/>
        </w:tabs>
        <w:rPr>
          <w:rFonts w:cstheme="minorBidi"/>
          <w:smallCaps w:val="0"/>
          <w:noProof/>
          <w:sz w:val="22"/>
          <w:szCs w:val="22"/>
          <w:lang w:eastAsia="zh-CN"/>
        </w:rPr>
      </w:pPr>
      <w:hyperlink w:anchor="_Toc6202264" w:history="1">
        <w:r w:rsidR="000D2FB0" w:rsidRPr="006D1DDC">
          <w:rPr>
            <w:rStyle w:val="Hyperlink"/>
            <w:noProof/>
          </w:rPr>
          <w:t>Admissibility</w:t>
        </w:r>
        <w:r w:rsidR="000D2FB0">
          <w:rPr>
            <w:noProof/>
            <w:webHidden/>
          </w:rPr>
          <w:tab/>
        </w:r>
        <w:r w:rsidR="000D2FB0">
          <w:rPr>
            <w:noProof/>
            <w:webHidden/>
          </w:rPr>
          <w:fldChar w:fldCharType="begin"/>
        </w:r>
        <w:r w:rsidR="000D2FB0">
          <w:rPr>
            <w:noProof/>
            <w:webHidden/>
          </w:rPr>
          <w:instrText xml:space="preserve"> PAGEREF _Toc6202264 \h </w:instrText>
        </w:r>
        <w:r w:rsidR="000D2FB0">
          <w:rPr>
            <w:noProof/>
            <w:webHidden/>
          </w:rPr>
        </w:r>
        <w:r w:rsidR="000D2FB0">
          <w:rPr>
            <w:noProof/>
            <w:webHidden/>
          </w:rPr>
          <w:fldChar w:fldCharType="separate"/>
        </w:r>
        <w:r w:rsidR="000D2FB0">
          <w:rPr>
            <w:noProof/>
            <w:webHidden/>
          </w:rPr>
          <w:t>65</w:t>
        </w:r>
        <w:r w:rsidR="000D2FB0">
          <w:rPr>
            <w:noProof/>
            <w:webHidden/>
          </w:rPr>
          <w:fldChar w:fldCharType="end"/>
        </w:r>
      </w:hyperlink>
    </w:p>
    <w:p w14:paraId="6200EEAB" w14:textId="1BB5F32F" w:rsidR="000D2FB0" w:rsidRDefault="00242FE1">
      <w:pPr>
        <w:pStyle w:val="TOC2"/>
        <w:tabs>
          <w:tab w:val="right" w:leader="dot" w:pos="10790"/>
        </w:tabs>
        <w:rPr>
          <w:rFonts w:cstheme="minorBidi"/>
          <w:smallCaps w:val="0"/>
          <w:noProof/>
          <w:sz w:val="22"/>
          <w:szCs w:val="22"/>
          <w:lang w:eastAsia="zh-CN"/>
        </w:rPr>
      </w:pPr>
      <w:hyperlink w:anchor="_Toc6202265" w:history="1">
        <w:r w:rsidR="000D2FB0" w:rsidRPr="006D1DDC">
          <w:rPr>
            <w:rStyle w:val="Hyperlink"/>
            <w:noProof/>
          </w:rPr>
          <w:t>Discovery Plan: R.29.1.03</w:t>
        </w:r>
        <w:r w:rsidR="000D2FB0">
          <w:rPr>
            <w:noProof/>
            <w:webHidden/>
          </w:rPr>
          <w:tab/>
        </w:r>
        <w:r w:rsidR="000D2FB0">
          <w:rPr>
            <w:noProof/>
            <w:webHidden/>
          </w:rPr>
          <w:fldChar w:fldCharType="begin"/>
        </w:r>
        <w:r w:rsidR="000D2FB0">
          <w:rPr>
            <w:noProof/>
            <w:webHidden/>
          </w:rPr>
          <w:instrText xml:space="preserve"> PAGEREF _Toc6202265 \h </w:instrText>
        </w:r>
        <w:r w:rsidR="000D2FB0">
          <w:rPr>
            <w:noProof/>
            <w:webHidden/>
          </w:rPr>
        </w:r>
        <w:r w:rsidR="000D2FB0">
          <w:rPr>
            <w:noProof/>
            <w:webHidden/>
          </w:rPr>
          <w:fldChar w:fldCharType="separate"/>
        </w:r>
        <w:r w:rsidR="000D2FB0">
          <w:rPr>
            <w:noProof/>
            <w:webHidden/>
          </w:rPr>
          <w:t>65</w:t>
        </w:r>
        <w:r w:rsidR="000D2FB0">
          <w:rPr>
            <w:noProof/>
            <w:webHidden/>
          </w:rPr>
          <w:fldChar w:fldCharType="end"/>
        </w:r>
      </w:hyperlink>
    </w:p>
    <w:p w14:paraId="58D0FE45" w14:textId="4C2351FC" w:rsidR="000D2FB0" w:rsidRDefault="00242FE1">
      <w:pPr>
        <w:pStyle w:val="TOC2"/>
        <w:tabs>
          <w:tab w:val="right" w:leader="dot" w:pos="10790"/>
        </w:tabs>
        <w:rPr>
          <w:rFonts w:cstheme="minorBidi"/>
          <w:smallCaps w:val="0"/>
          <w:noProof/>
          <w:sz w:val="22"/>
          <w:szCs w:val="22"/>
          <w:lang w:eastAsia="zh-CN"/>
        </w:rPr>
      </w:pPr>
      <w:hyperlink w:anchor="_Toc6202266" w:history="1">
        <w:r w:rsidR="000D2FB0" w:rsidRPr="006D1DDC">
          <w:rPr>
            <w:rStyle w:val="Hyperlink"/>
            <w:noProof/>
          </w:rPr>
          <w:t>Proportionality in Discovery</w:t>
        </w:r>
        <w:r w:rsidR="000D2FB0">
          <w:rPr>
            <w:noProof/>
            <w:webHidden/>
          </w:rPr>
          <w:tab/>
        </w:r>
        <w:r w:rsidR="000D2FB0">
          <w:rPr>
            <w:noProof/>
            <w:webHidden/>
          </w:rPr>
          <w:fldChar w:fldCharType="begin"/>
        </w:r>
        <w:r w:rsidR="000D2FB0">
          <w:rPr>
            <w:noProof/>
            <w:webHidden/>
          </w:rPr>
          <w:instrText xml:space="preserve"> PAGEREF _Toc6202266 \h </w:instrText>
        </w:r>
        <w:r w:rsidR="000D2FB0">
          <w:rPr>
            <w:noProof/>
            <w:webHidden/>
          </w:rPr>
        </w:r>
        <w:r w:rsidR="000D2FB0">
          <w:rPr>
            <w:noProof/>
            <w:webHidden/>
          </w:rPr>
          <w:fldChar w:fldCharType="separate"/>
        </w:r>
        <w:r w:rsidR="000D2FB0">
          <w:rPr>
            <w:noProof/>
            <w:webHidden/>
          </w:rPr>
          <w:t>66</w:t>
        </w:r>
        <w:r w:rsidR="000D2FB0">
          <w:rPr>
            <w:noProof/>
            <w:webHidden/>
          </w:rPr>
          <w:fldChar w:fldCharType="end"/>
        </w:r>
      </w:hyperlink>
    </w:p>
    <w:p w14:paraId="64B78956" w14:textId="12740B59" w:rsidR="000D2FB0" w:rsidRDefault="00242FE1" w:rsidP="00B33D5C">
      <w:pPr>
        <w:pStyle w:val="TOC1"/>
        <w:rPr>
          <w:rFonts w:cstheme="minorBidi"/>
          <w:noProof/>
          <w:sz w:val="22"/>
          <w:szCs w:val="22"/>
          <w:lang w:eastAsia="zh-CN"/>
        </w:rPr>
      </w:pPr>
      <w:hyperlink w:anchor="_Toc6202267" w:history="1">
        <w:r w:rsidR="000D2FB0" w:rsidRPr="006D1DDC">
          <w:rPr>
            <w:rStyle w:val="Hyperlink"/>
            <w:noProof/>
            <w:lang w:val="en-US"/>
          </w:rPr>
          <w:t>DISCOVERY OF DOCUMENTS</w:t>
        </w:r>
        <w:r w:rsidR="000D2FB0">
          <w:rPr>
            <w:noProof/>
            <w:webHidden/>
          </w:rPr>
          <w:tab/>
        </w:r>
        <w:r w:rsidR="000D2FB0">
          <w:rPr>
            <w:noProof/>
            <w:webHidden/>
          </w:rPr>
          <w:fldChar w:fldCharType="begin"/>
        </w:r>
        <w:r w:rsidR="000D2FB0">
          <w:rPr>
            <w:noProof/>
            <w:webHidden/>
          </w:rPr>
          <w:instrText xml:space="preserve"> PAGEREF _Toc6202267 \h </w:instrText>
        </w:r>
        <w:r w:rsidR="000D2FB0">
          <w:rPr>
            <w:noProof/>
            <w:webHidden/>
          </w:rPr>
        </w:r>
        <w:r w:rsidR="000D2FB0">
          <w:rPr>
            <w:noProof/>
            <w:webHidden/>
          </w:rPr>
          <w:fldChar w:fldCharType="separate"/>
        </w:r>
        <w:r w:rsidR="000D2FB0">
          <w:rPr>
            <w:noProof/>
            <w:webHidden/>
          </w:rPr>
          <w:t>66</w:t>
        </w:r>
        <w:r w:rsidR="000D2FB0">
          <w:rPr>
            <w:noProof/>
            <w:webHidden/>
          </w:rPr>
          <w:fldChar w:fldCharType="end"/>
        </w:r>
      </w:hyperlink>
    </w:p>
    <w:p w14:paraId="701C9423" w14:textId="7029C96E" w:rsidR="000D2FB0" w:rsidRDefault="00242FE1">
      <w:pPr>
        <w:pStyle w:val="TOC2"/>
        <w:tabs>
          <w:tab w:val="right" w:leader="dot" w:pos="10790"/>
        </w:tabs>
        <w:rPr>
          <w:rFonts w:cstheme="minorBidi"/>
          <w:smallCaps w:val="0"/>
          <w:noProof/>
          <w:sz w:val="22"/>
          <w:szCs w:val="22"/>
          <w:lang w:eastAsia="zh-CN"/>
        </w:rPr>
      </w:pPr>
      <w:hyperlink w:anchor="_Toc6202268" w:history="1">
        <w:r w:rsidR="000D2FB0" w:rsidRPr="006D1DDC">
          <w:rPr>
            <w:rStyle w:val="Hyperlink"/>
            <w:noProof/>
            <w:lang w:val="en-US"/>
          </w:rPr>
          <w:t>Disclosure of Documents</w:t>
        </w:r>
        <w:r w:rsidR="000D2FB0">
          <w:rPr>
            <w:noProof/>
            <w:webHidden/>
          </w:rPr>
          <w:tab/>
        </w:r>
        <w:r w:rsidR="000D2FB0">
          <w:rPr>
            <w:noProof/>
            <w:webHidden/>
          </w:rPr>
          <w:fldChar w:fldCharType="begin"/>
        </w:r>
        <w:r w:rsidR="000D2FB0">
          <w:rPr>
            <w:noProof/>
            <w:webHidden/>
          </w:rPr>
          <w:instrText xml:space="preserve"> PAGEREF _Toc6202268 \h </w:instrText>
        </w:r>
        <w:r w:rsidR="000D2FB0">
          <w:rPr>
            <w:noProof/>
            <w:webHidden/>
          </w:rPr>
        </w:r>
        <w:r w:rsidR="000D2FB0">
          <w:rPr>
            <w:noProof/>
            <w:webHidden/>
          </w:rPr>
          <w:fldChar w:fldCharType="separate"/>
        </w:r>
        <w:r w:rsidR="000D2FB0">
          <w:rPr>
            <w:noProof/>
            <w:webHidden/>
          </w:rPr>
          <w:t>66</w:t>
        </w:r>
        <w:r w:rsidR="000D2FB0">
          <w:rPr>
            <w:noProof/>
            <w:webHidden/>
          </w:rPr>
          <w:fldChar w:fldCharType="end"/>
        </w:r>
      </w:hyperlink>
    </w:p>
    <w:p w14:paraId="136BF223" w14:textId="7A68CFE1" w:rsidR="000D2FB0" w:rsidRDefault="00242FE1">
      <w:pPr>
        <w:pStyle w:val="TOC2"/>
        <w:tabs>
          <w:tab w:val="right" w:leader="dot" w:pos="10790"/>
        </w:tabs>
        <w:rPr>
          <w:rFonts w:cstheme="minorBidi"/>
          <w:smallCaps w:val="0"/>
          <w:noProof/>
          <w:sz w:val="22"/>
          <w:szCs w:val="22"/>
          <w:lang w:eastAsia="zh-CN"/>
        </w:rPr>
      </w:pPr>
      <w:hyperlink w:anchor="_Toc6202269" w:history="1">
        <w:r w:rsidR="000D2FB0" w:rsidRPr="006D1DDC">
          <w:rPr>
            <w:rStyle w:val="Hyperlink"/>
            <w:noProof/>
          </w:rPr>
          <w:t>Affidavit of Documents</w:t>
        </w:r>
        <w:r w:rsidR="000D2FB0">
          <w:rPr>
            <w:noProof/>
            <w:webHidden/>
          </w:rPr>
          <w:tab/>
        </w:r>
        <w:r w:rsidR="000D2FB0">
          <w:rPr>
            <w:noProof/>
            <w:webHidden/>
          </w:rPr>
          <w:fldChar w:fldCharType="begin"/>
        </w:r>
        <w:r w:rsidR="000D2FB0">
          <w:rPr>
            <w:noProof/>
            <w:webHidden/>
          </w:rPr>
          <w:instrText xml:space="preserve"> PAGEREF _Toc6202269 \h </w:instrText>
        </w:r>
        <w:r w:rsidR="000D2FB0">
          <w:rPr>
            <w:noProof/>
            <w:webHidden/>
          </w:rPr>
        </w:r>
        <w:r w:rsidR="000D2FB0">
          <w:rPr>
            <w:noProof/>
            <w:webHidden/>
          </w:rPr>
          <w:fldChar w:fldCharType="separate"/>
        </w:r>
        <w:r w:rsidR="000D2FB0">
          <w:rPr>
            <w:noProof/>
            <w:webHidden/>
          </w:rPr>
          <w:t>67</w:t>
        </w:r>
        <w:r w:rsidR="000D2FB0">
          <w:rPr>
            <w:noProof/>
            <w:webHidden/>
          </w:rPr>
          <w:fldChar w:fldCharType="end"/>
        </w:r>
      </w:hyperlink>
    </w:p>
    <w:p w14:paraId="2F34E017" w14:textId="211CC4E3" w:rsidR="000D2FB0" w:rsidRDefault="00242FE1">
      <w:pPr>
        <w:pStyle w:val="TOC2"/>
        <w:tabs>
          <w:tab w:val="right" w:leader="dot" w:pos="10790"/>
        </w:tabs>
        <w:rPr>
          <w:rFonts w:cstheme="minorBidi"/>
          <w:smallCaps w:val="0"/>
          <w:noProof/>
          <w:sz w:val="22"/>
          <w:szCs w:val="22"/>
          <w:lang w:eastAsia="zh-CN"/>
        </w:rPr>
      </w:pPr>
      <w:hyperlink w:anchor="_Toc6202270" w:history="1">
        <w:r w:rsidR="000D2FB0" w:rsidRPr="006D1DDC">
          <w:rPr>
            <w:rStyle w:val="Hyperlink"/>
            <w:noProof/>
          </w:rPr>
          <w:t>Production of Documents</w:t>
        </w:r>
        <w:r w:rsidR="000D2FB0">
          <w:rPr>
            <w:noProof/>
            <w:webHidden/>
          </w:rPr>
          <w:tab/>
        </w:r>
        <w:r w:rsidR="000D2FB0">
          <w:rPr>
            <w:noProof/>
            <w:webHidden/>
          </w:rPr>
          <w:fldChar w:fldCharType="begin"/>
        </w:r>
        <w:r w:rsidR="000D2FB0">
          <w:rPr>
            <w:noProof/>
            <w:webHidden/>
          </w:rPr>
          <w:instrText xml:space="preserve"> PAGEREF _Toc6202270 \h </w:instrText>
        </w:r>
        <w:r w:rsidR="000D2FB0">
          <w:rPr>
            <w:noProof/>
            <w:webHidden/>
          </w:rPr>
        </w:r>
        <w:r w:rsidR="000D2FB0">
          <w:rPr>
            <w:noProof/>
            <w:webHidden/>
          </w:rPr>
          <w:fldChar w:fldCharType="separate"/>
        </w:r>
        <w:r w:rsidR="000D2FB0">
          <w:rPr>
            <w:noProof/>
            <w:webHidden/>
          </w:rPr>
          <w:t>68</w:t>
        </w:r>
        <w:r w:rsidR="000D2FB0">
          <w:rPr>
            <w:noProof/>
            <w:webHidden/>
          </w:rPr>
          <w:fldChar w:fldCharType="end"/>
        </w:r>
      </w:hyperlink>
    </w:p>
    <w:p w14:paraId="1A858EC0" w14:textId="3C032401" w:rsidR="000D2FB0" w:rsidRDefault="00242FE1">
      <w:pPr>
        <w:pStyle w:val="TOC3"/>
        <w:tabs>
          <w:tab w:val="right" w:leader="dot" w:pos="10790"/>
        </w:tabs>
        <w:rPr>
          <w:rFonts w:cstheme="minorBidi"/>
          <w:i w:val="0"/>
          <w:iCs w:val="0"/>
          <w:noProof/>
          <w:sz w:val="22"/>
          <w:szCs w:val="22"/>
          <w:lang w:eastAsia="zh-CN"/>
        </w:rPr>
      </w:pPr>
      <w:hyperlink w:anchor="_Toc6202271" w:history="1">
        <w:r w:rsidR="000D2FB0" w:rsidRPr="006D1DDC">
          <w:rPr>
            <w:rStyle w:val="Hyperlink"/>
            <w:noProof/>
            <w:lang w:eastAsia="ko-KR" w:bidi="en-US"/>
          </w:rPr>
          <w:t>Scope of Production</w:t>
        </w:r>
        <w:r w:rsidR="000D2FB0">
          <w:rPr>
            <w:noProof/>
            <w:webHidden/>
          </w:rPr>
          <w:tab/>
        </w:r>
        <w:r w:rsidR="000D2FB0">
          <w:rPr>
            <w:noProof/>
            <w:webHidden/>
          </w:rPr>
          <w:fldChar w:fldCharType="begin"/>
        </w:r>
        <w:r w:rsidR="000D2FB0">
          <w:rPr>
            <w:noProof/>
            <w:webHidden/>
          </w:rPr>
          <w:instrText xml:space="preserve"> PAGEREF _Toc6202271 \h </w:instrText>
        </w:r>
        <w:r w:rsidR="000D2FB0">
          <w:rPr>
            <w:noProof/>
            <w:webHidden/>
          </w:rPr>
        </w:r>
        <w:r w:rsidR="000D2FB0">
          <w:rPr>
            <w:noProof/>
            <w:webHidden/>
          </w:rPr>
          <w:fldChar w:fldCharType="separate"/>
        </w:r>
        <w:r w:rsidR="000D2FB0">
          <w:rPr>
            <w:noProof/>
            <w:webHidden/>
          </w:rPr>
          <w:t>68</w:t>
        </w:r>
        <w:r w:rsidR="000D2FB0">
          <w:rPr>
            <w:noProof/>
            <w:webHidden/>
          </w:rPr>
          <w:fldChar w:fldCharType="end"/>
        </w:r>
      </w:hyperlink>
    </w:p>
    <w:p w14:paraId="10C21EAA" w14:textId="1F668365" w:rsidR="000D2FB0" w:rsidRDefault="00242FE1">
      <w:pPr>
        <w:pStyle w:val="TOC3"/>
        <w:tabs>
          <w:tab w:val="right" w:leader="dot" w:pos="10790"/>
        </w:tabs>
        <w:rPr>
          <w:rFonts w:cstheme="minorBidi"/>
          <w:i w:val="0"/>
          <w:iCs w:val="0"/>
          <w:noProof/>
          <w:sz w:val="22"/>
          <w:szCs w:val="22"/>
          <w:lang w:eastAsia="zh-CN"/>
        </w:rPr>
      </w:pPr>
      <w:hyperlink w:anchor="_Toc6202272" w:history="1">
        <w:r w:rsidR="000D2FB0" w:rsidRPr="006D1DDC">
          <w:rPr>
            <w:rStyle w:val="Hyperlink"/>
            <w:noProof/>
          </w:rPr>
          <w:t>Methods of Production</w:t>
        </w:r>
        <w:r w:rsidR="000D2FB0">
          <w:rPr>
            <w:noProof/>
            <w:webHidden/>
          </w:rPr>
          <w:tab/>
        </w:r>
        <w:r w:rsidR="000D2FB0">
          <w:rPr>
            <w:noProof/>
            <w:webHidden/>
          </w:rPr>
          <w:fldChar w:fldCharType="begin"/>
        </w:r>
        <w:r w:rsidR="000D2FB0">
          <w:rPr>
            <w:noProof/>
            <w:webHidden/>
          </w:rPr>
          <w:instrText xml:space="preserve"> PAGEREF _Toc6202272 \h </w:instrText>
        </w:r>
        <w:r w:rsidR="000D2FB0">
          <w:rPr>
            <w:noProof/>
            <w:webHidden/>
          </w:rPr>
        </w:r>
        <w:r w:rsidR="000D2FB0">
          <w:rPr>
            <w:noProof/>
            <w:webHidden/>
          </w:rPr>
          <w:fldChar w:fldCharType="separate"/>
        </w:r>
        <w:r w:rsidR="000D2FB0">
          <w:rPr>
            <w:noProof/>
            <w:webHidden/>
          </w:rPr>
          <w:t>69</w:t>
        </w:r>
        <w:r w:rsidR="000D2FB0">
          <w:rPr>
            <w:noProof/>
            <w:webHidden/>
          </w:rPr>
          <w:fldChar w:fldCharType="end"/>
        </w:r>
      </w:hyperlink>
    </w:p>
    <w:p w14:paraId="021F1B1B" w14:textId="1A060ECC" w:rsidR="000D2FB0" w:rsidRDefault="00242FE1">
      <w:pPr>
        <w:pStyle w:val="TOC2"/>
        <w:tabs>
          <w:tab w:val="right" w:leader="dot" w:pos="10790"/>
        </w:tabs>
        <w:rPr>
          <w:rFonts w:cstheme="minorBidi"/>
          <w:smallCaps w:val="0"/>
          <w:noProof/>
          <w:sz w:val="22"/>
          <w:szCs w:val="22"/>
          <w:lang w:eastAsia="zh-CN"/>
        </w:rPr>
      </w:pPr>
      <w:hyperlink w:anchor="_Toc6202273" w:history="1">
        <w:r w:rsidR="000D2FB0" w:rsidRPr="006D1DDC">
          <w:rPr>
            <w:rStyle w:val="Hyperlink"/>
            <w:noProof/>
          </w:rPr>
          <w:t>Continuing Disclosure Obligation</w:t>
        </w:r>
        <w:r w:rsidR="000D2FB0">
          <w:rPr>
            <w:noProof/>
            <w:webHidden/>
          </w:rPr>
          <w:tab/>
        </w:r>
        <w:r w:rsidR="000D2FB0">
          <w:rPr>
            <w:noProof/>
            <w:webHidden/>
          </w:rPr>
          <w:fldChar w:fldCharType="begin"/>
        </w:r>
        <w:r w:rsidR="000D2FB0">
          <w:rPr>
            <w:noProof/>
            <w:webHidden/>
          </w:rPr>
          <w:instrText xml:space="preserve"> PAGEREF _Toc6202273 \h </w:instrText>
        </w:r>
        <w:r w:rsidR="000D2FB0">
          <w:rPr>
            <w:noProof/>
            <w:webHidden/>
          </w:rPr>
        </w:r>
        <w:r w:rsidR="000D2FB0">
          <w:rPr>
            <w:noProof/>
            <w:webHidden/>
          </w:rPr>
          <w:fldChar w:fldCharType="separate"/>
        </w:r>
        <w:r w:rsidR="000D2FB0">
          <w:rPr>
            <w:noProof/>
            <w:webHidden/>
          </w:rPr>
          <w:t>69</w:t>
        </w:r>
        <w:r w:rsidR="000D2FB0">
          <w:rPr>
            <w:noProof/>
            <w:webHidden/>
          </w:rPr>
          <w:fldChar w:fldCharType="end"/>
        </w:r>
      </w:hyperlink>
    </w:p>
    <w:p w14:paraId="7E5F88E3" w14:textId="4E48CF60" w:rsidR="000D2FB0" w:rsidRDefault="00242FE1">
      <w:pPr>
        <w:pStyle w:val="TOC2"/>
        <w:tabs>
          <w:tab w:val="right" w:leader="dot" w:pos="10790"/>
        </w:tabs>
        <w:rPr>
          <w:rFonts w:cstheme="minorBidi"/>
          <w:smallCaps w:val="0"/>
          <w:noProof/>
          <w:sz w:val="22"/>
          <w:szCs w:val="22"/>
          <w:lang w:eastAsia="zh-CN"/>
        </w:rPr>
      </w:pPr>
      <w:hyperlink w:anchor="_Toc6202274" w:history="1">
        <w:r w:rsidR="000D2FB0" w:rsidRPr="006D1DDC">
          <w:rPr>
            <w:rStyle w:val="Hyperlink"/>
            <w:noProof/>
          </w:rPr>
          <w:t>Documents Held by Non-Parties</w:t>
        </w:r>
        <w:r w:rsidR="000D2FB0">
          <w:rPr>
            <w:noProof/>
            <w:webHidden/>
          </w:rPr>
          <w:tab/>
        </w:r>
        <w:r w:rsidR="000D2FB0">
          <w:rPr>
            <w:noProof/>
            <w:webHidden/>
          </w:rPr>
          <w:fldChar w:fldCharType="begin"/>
        </w:r>
        <w:r w:rsidR="000D2FB0">
          <w:rPr>
            <w:noProof/>
            <w:webHidden/>
          </w:rPr>
          <w:instrText xml:space="preserve"> PAGEREF _Toc6202274 \h </w:instrText>
        </w:r>
        <w:r w:rsidR="000D2FB0">
          <w:rPr>
            <w:noProof/>
            <w:webHidden/>
          </w:rPr>
        </w:r>
        <w:r w:rsidR="000D2FB0">
          <w:rPr>
            <w:noProof/>
            <w:webHidden/>
          </w:rPr>
          <w:fldChar w:fldCharType="separate"/>
        </w:r>
        <w:r w:rsidR="000D2FB0">
          <w:rPr>
            <w:noProof/>
            <w:webHidden/>
          </w:rPr>
          <w:t>70</w:t>
        </w:r>
        <w:r w:rsidR="000D2FB0">
          <w:rPr>
            <w:noProof/>
            <w:webHidden/>
          </w:rPr>
          <w:fldChar w:fldCharType="end"/>
        </w:r>
      </w:hyperlink>
    </w:p>
    <w:p w14:paraId="32136182" w14:textId="0CF0A735" w:rsidR="000D2FB0" w:rsidRDefault="00242FE1">
      <w:pPr>
        <w:pStyle w:val="TOC2"/>
        <w:tabs>
          <w:tab w:val="right" w:leader="dot" w:pos="10790"/>
        </w:tabs>
        <w:rPr>
          <w:rFonts w:cstheme="minorBidi"/>
          <w:smallCaps w:val="0"/>
          <w:noProof/>
          <w:sz w:val="22"/>
          <w:szCs w:val="22"/>
          <w:lang w:eastAsia="zh-CN"/>
        </w:rPr>
      </w:pPr>
      <w:hyperlink w:anchor="_Toc6202275" w:history="1">
        <w:r w:rsidR="000D2FB0" w:rsidRPr="006D1DDC">
          <w:rPr>
            <w:rStyle w:val="Hyperlink"/>
            <w:noProof/>
          </w:rPr>
          <w:t>Implied Undertaking</w:t>
        </w:r>
        <w:r w:rsidR="000D2FB0">
          <w:rPr>
            <w:noProof/>
            <w:webHidden/>
          </w:rPr>
          <w:tab/>
        </w:r>
        <w:r w:rsidR="000D2FB0">
          <w:rPr>
            <w:noProof/>
            <w:webHidden/>
          </w:rPr>
          <w:fldChar w:fldCharType="begin"/>
        </w:r>
        <w:r w:rsidR="000D2FB0">
          <w:rPr>
            <w:noProof/>
            <w:webHidden/>
          </w:rPr>
          <w:instrText xml:space="preserve"> PAGEREF _Toc6202275 \h </w:instrText>
        </w:r>
        <w:r w:rsidR="000D2FB0">
          <w:rPr>
            <w:noProof/>
            <w:webHidden/>
          </w:rPr>
        </w:r>
        <w:r w:rsidR="000D2FB0">
          <w:rPr>
            <w:noProof/>
            <w:webHidden/>
          </w:rPr>
          <w:fldChar w:fldCharType="separate"/>
        </w:r>
        <w:r w:rsidR="000D2FB0">
          <w:rPr>
            <w:noProof/>
            <w:webHidden/>
          </w:rPr>
          <w:t>70</w:t>
        </w:r>
        <w:r w:rsidR="000D2FB0">
          <w:rPr>
            <w:noProof/>
            <w:webHidden/>
          </w:rPr>
          <w:fldChar w:fldCharType="end"/>
        </w:r>
      </w:hyperlink>
    </w:p>
    <w:p w14:paraId="2C907824" w14:textId="7C352308" w:rsidR="000D2FB0" w:rsidRDefault="00242FE1">
      <w:pPr>
        <w:pStyle w:val="TOC2"/>
        <w:tabs>
          <w:tab w:val="right" w:leader="dot" w:pos="10790"/>
        </w:tabs>
        <w:rPr>
          <w:rFonts w:cstheme="minorBidi"/>
          <w:smallCaps w:val="0"/>
          <w:noProof/>
          <w:sz w:val="22"/>
          <w:szCs w:val="22"/>
          <w:lang w:eastAsia="zh-CN"/>
        </w:rPr>
      </w:pPr>
      <w:hyperlink w:anchor="_Toc6202276" w:history="1">
        <w:r w:rsidR="000D2FB0" w:rsidRPr="006D1DDC">
          <w:rPr>
            <w:rStyle w:val="Hyperlink"/>
            <w:noProof/>
          </w:rPr>
          <w:t>Deemed Undertaking</w:t>
        </w:r>
        <w:r w:rsidR="000D2FB0">
          <w:rPr>
            <w:noProof/>
            <w:webHidden/>
          </w:rPr>
          <w:tab/>
        </w:r>
        <w:r w:rsidR="000D2FB0">
          <w:rPr>
            <w:noProof/>
            <w:webHidden/>
          </w:rPr>
          <w:fldChar w:fldCharType="begin"/>
        </w:r>
        <w:r w:rsidR="000D2FB0">
          <w:rPr>
            <w:noProof/>
            <w:webHidden/>
          </w:rPr>
          <w:instrText xml:space="preserve"> PAGEREF _Toc6202276 \h </w:instrText>
        </w:r>
        <w:r w:rsidR="000D2FB0">
          <w:rPr>
            <w:noProof/>
            <w:webHidden/>
          </w:rPr>
        </w:r>
        <w:r w:rsidR="000D2FB0">
          <w:rPr>
            <w:noProof/>
            <w:webHidden/>
          </w:rPr>
          <w:fldChar w:fldCharType="separate"/>
        </w:r>
        <w:r w:rsidR="000D2FB0">
          <w:rPr>
            <w:noProof/>
            <w:webHidden/>
          </w:rPr>
          <w:t>71</w:t>
        </w:r>
        <w:r w:rsidR="000D2FB0">
          <w:rPr>
            <w:noProof/>
            <w:webHidden/>
          </w:rPr>
          <w:fldChar w:fldCharType="end"/>
        </w:r>
      </w:hyperlink>
    </w:p>
    <w:p w14:paraId="3D5DD498" w14:textId="0CE59A13" w:rsidR="000D2FB0" w:rsidRDefault="00242FE1" w:rsidP="00B33D5C">
      <w:pPr>
        <w:pStyle w:val="TOC1"/>
        <w:rPr>
          <w:rFonts w:cstheme="minorBidi"/>
          <w:noProof/>
          <w:sz w:val="22"/>
          <w:szCs w:val="22"/>
          <w:lang w:eastAsia="zh-CN"/>
        </w:rPr>
      </w:pPr>
      <w:hyperlink w:anchor="_Toc6202277" w:history="1">
        <w:r w:rsidR="000D2FB0" w:rsidRPr="006D1DDC">
          <w:rPr>
            <w:rStyle w:val="Hyperlink"/>
            <w:noProof/>
            <w:lang w:val="en-US" w:eastAsia="ko-KR" w:bidi="en-US"/>
          </w:rPr>
          <w:t>EXAMINATION FOR DISCOVERY: R.31</w:t>
        </w:r>
        <w:r w:rsidR="000D2FB0">
          <w:rPr>
            <w:noProof/>
            <w:webHidden/>
          </w:rPr>
          <w:tab/>
        </w:r>
        <w:r w:rsidR="000D2FB0">
          <w:rPr>
            <w:noProof/>
            <w:webHidden/>
          </w:rPr>
          <w:fldChar w:fldCharType="begin"/>
        </w:r>
        <w:r w:rsidR="000D2FB0">
          <w:rPr>
            <w:noProof/>
            <w:webHidden/>
          </w:rPr>
          <w:instrText xml:space="preserve"> PAGEREF _Toc6202277 \h </w:instrText>
        </w:r>
        <w:r w:rsidR="000D2FB0">
          <w:rPr>
            <w:noProof/>
            <w:webHidden/>
          </w:rPr>
        </w:r>
        <w:r w:rsidR="000D2FB0">
          <w:rPr>
            <w:noProof/>
            <w:webHidden/>
          </w:rPr>
          <w:fldChar w:fldCharType="separate"/>
        </w:r>
        <w:r w:rsidR="000D2FB0">
          <w:rPr>
            <w:noProof/>
            <w:webHidden/>
          </w:rPr>
          <w:t>71</w:t>
        </w:r>
        <w:r w:rsidR="000D2FB0">
          <w:rPr>
            <w:noProof/>
            <w:webHidden/>
          </w:rPr>
          <w:fldChar w:fldCharType="end"/>
        </w:r>
      </w:hyperlink>
    </w:p>
    <w:p w14:paraId="53B1AB0D" w14:textId="71652D64" w:rsidR="000D2FB0" w:rsidRDefault="00242FE1">
      <w:pPr>
        <w:pStyle w:val="TOC2"/>
        <w:tabs>
          <w:tab w:val="right" w:leader="dot" w:pos="10790"/>
        </w:tabs>
        <w:rPr>
          <w:rFonts w:cstheme="minorBidi"/>
          <w:smallCaps w:val="0"/>
          <w:noProof/>
          <w:sz w:val="22"/>
          <w:szCs w:val="22"/>
          <w:lang w:eastAsia="zh-CN"/>
        </w:rPr>
      </w:pPr>
      <w:hyperlink w:anchor="_Toc6202278" w:history="1">
        <w:r w:rsidR="000D2FB0" w:rsidRPr="006D1DDC">
          <w:rPr>
            <w:rStyle w:val="Hyperlink"/>
            <w:noProof/>
          </w:rPr>
          <w:t>Procedure on Oral Examinations: R.34</w:t>
        </w:r>
        <w:r w:rsidR="000D2FB0">
          <w:rPr>
            <w:noProof/>
            <w:webHidden/>
          </w:rPr>
          <w:tab/>
        </w:r>
        <w:r w:rsidR="000D2FB0">
          <w:rPr>
            <w:noProof/>
            <w:webHidden/>
          </w:rPr>
          <w:fldChar w:fldCharType="begin"/>
        </w:r>
        <w:r w:rsidR="000D2FB0">
          <w:rPr>
            <w:noProof/>
            <w:webHidden/>
          </w:rPr>
          <w:instrText xml:space="preserve"> PAGEREF _Toc6202278 \h </w:instrText>
        </w:r>
        <w:r w:rsidR="000D2FB0">
          <w:rPr>
            <w:noProof/>
            <w:webHidden/>
          </w:rPr>
        </w:r>
        <w:r w:rsidR="000D2FB0">
          <w:rPr>
            <w:noProof/>
            <w:webHidden/>
          </w:rPr>
          <w:fldChar w:fldCharType="separate"/>
        </w:r>
        <w:r w:rsidR="000D2FB0">
          <w:rPr>
            <w:noProof/>
            <w:webHidden/>
          </w:rPr>
          <w:t>71</w:t>
        </w:r>
        <w:r w:rsidR="000D2FB0">
          <w:rPr>
            <w:noProof/>
            <w:webHidden/>
          </w:rPr>
          <w:fldChar w:fldCharType="end"/>
        </w:r>
      </w:hyperlink>
    </w:p>
    <w:p w14:paraId="61FBF7C6" w14:textId="53451612" w:rsidR="000D2FB0" w:rsidRDefault="00242FE1">
      <w:pPr>
        <w:pStyle w:val="TOC2"/>
        <w:tabs>
          <w:tab w:val="right" w:leader="dot" w:pos="10790"/>
        </w:tabs>
        <w:rPr>
          <w:rFonts w:cstheme="minorBidi"/>
          <w:smallCaps w:val="0"/>
          <w:noProof/>
          <w:sz w:val="22"/>
          <w:szCs w:val="22"/>
          <w:lang w:eastAsia="zh-CN"/>
        </w:rPr>
      </w:pPr>
      <w:hyperlink w:anchor="_Toc6202279" w:history="1">
        <w:r w:rsidR="000D2FB0" w:rsidRPr="006D1DDC">
          <w:rPr>
            <w:rStyle w:val="Hyperlink"/>
            <w:noProof/>
          </w:rPr>
          <w:t>Issue #1: Who is entitled to be present at the examination for discovery?</w:t>
        </w:r>
        <w:r w:rsidR="000D2FB0">
          <w:rPr>
            <w:noProof/>
            <w:webHidden/>
          </w:rPr>
          <w:tab/>
        </w:r>
        <w:r w:rsidR="000D2FB0">
          <w:rPr>
            <w:noProof/>
            <w:webHidden/>
          </w:rPr>
          <w:fldChar w:fldCharType="begin"/>
        </w:r>
        <w:r w:rsidR="000D2FB0">
          <w:rPr>
            <w:noProof/>
            <w:webHidden/>
          </w:rPr>
          <w:instrText xml:space="preserve"> PAGEREF _Toc6202279 \h </w:instrText>
        </w:r>
        <w:r w:rsidR="000D2FB0">
          <w:rPr>
            <w:noProof/>
            <w:webHidden/>
          </w:rPr>
        </w:r>
        <w:r w:rsidR="000D2FB0">
          <w:rPr>
            <w:noProof/>
            <w:webHidden/>
          </w:rPr>
          <w:fldChar w:fldCharType="separate"/>
        </w:r>
        <w:r w:rsidR="000D2FB0">
          <w:rPr>
            <w:noProof/>
            <w:webHidden/>
          </w:rPr>
          <w:t>72</w:t>
        </w:r>
        <w:r w:rsidR="000D2FB0">
          <w:rPr>
            <w:noProof/>
            <w:webHidden/>
          </w:rPr>
          <w:fldChar w:fldCharType="end"/>
        </w:r>
      </w:hyperlink>
    </w:p>
    <w:p w14:paraId="1A5D4FE8" w14:textId="42E690B0" w:rsidR="000D2FB0" w:rsidRDefault="00242FE1">
      <w:pPr>
        <w:pStyle w:val="TOC2"/>
        <w:tabs>
          <w:tab w:val="right" w:leader="dot" w:pos="10790"/>
        </w:tabs>
        <w:rPr>
          <w:rFonts w:cstheme="minorBidi"/>
          <w:smallCaps w:val="0"/>
          <w:noProof/>
          <w:sz w:val="22"/>
          <w:szCs w:val="22"/>
          <w:lang w:eastAsia="zh-CN"/>
        </w:rPr>
      </w:pPr>
      <w:hyperlink w:anchor="_Toc6202280" w:history="1">
        <w:r w:rsidR="000D2FB0" w:rsidRPr="006D1DDC">
          <w:rPr>
            <w:rStyle w:val="Hyperlink"/>
            <w:noProof/>
          </w:rPr>
          <w:t>Issue #2: Who is the “party” to be examined?</w:t>
        </w:r>
        <w:r w:rsidR="000D2FB0">
          <w:rPr>
            <w:noProof/>
            <w:webHidden/>
          </w:rPr>
          <w:tab/>
        </w:r>
        <w:r w:rsidR="000D2FB0">
          <w:rPr>
            <w:noProof/>
            <w:webHidden/>
          </w:rPr>
          <w:fldChar w:fldCharType="begin"/>
        </w:r>
        <w:r w:rsidR="000D2FB0">
          <w:rPr>
            <w:noProof/>
            <w:webHidden/>
          </w:rPr>
          <w:instrText xml:space="preserve"> PAGEREF _Toc6202280 \h </w:instrText>
        </w:r>
        <w:r w:rsidR="000D2FB0">
          <w:rPr>
            <w:noProof/>
            <w:webHidden/>
          </w:rPr>
        </w:r>
        <w:r w:rsidR="000D2FB0">
          <w:rPr>
            <w:noProof/>
            <w:webHidden/>
          </w:rPr>
          <w:fldChar w:fldCharType="separate"/>
        </w:r>
        <w:r w:rsidR="000D2FB0">
          <w:rPr>
            <w:noProof/>
            <w:webHidden/>
          </w:rPr>
          <w:t>72</w:t>
        </w:r>
        <w:r w:rsidR="000D2FB0">
          <w:rPr>
            <w:noProof/>
            <w:webHidden/>
          </w:rPr>
          <w:fldChar w:fldCharType="end"/>
        </w:r>
      </w:hyperlink>
    </w:p>
    <w:p w14:paraId="08CF3D1E" w14:textId="58EA3D1F" w:rsidR="000D2FB0" w:rsidRDefault="00242FE1">
      <w:pPr>
        <w:pStyle w:val="TOC2"/>
        <w:tabs>
          <w:tab w:val="right" w:leader="dot" w:pos="10790"/>
        </w:tabs>
        <w:rPr>
          <w:rFonts w:cstheme="minorBidi"/>
          <w:smallCaps w:val="0"/>
          <w:noProof/>
          <w:sz w:val="22"/>
          <w:szCs w:val="22"/>
          <w:lang w:eastAsia="zh-CN"/>
        </w:rPr>
      </w:pPr>
      <w:hyperlink w:anchor="_Toc6202281" w:history="1">
        <w:r w:rsidR="000D2FB0" w:rsidRPr="006D1DDC">
          <w:rPr>
            <w:rStyle w:val="Hyperlink"/>
            <w:noProof/>
          </w:rPr>
          <w:t>Issue #3: What if the person you need to examine is not a party?</w:t>
        </w:r>
        <w:r w:rsidR="000D2FB0">
          <w:rPr>
            <w:noProof/>
            <w:webHidden/>
          </w:rPr>
          <w:tab/>
        </w:r>
        <w:r w:rsidR="000D2FB0">
          <w:rPr>
            <w:noProof/>
            <w:webHidden/>
          </w:rPr>
          <w:fldChar w:fldCharType="begin"/>
        </w:r>
        <w:r w:rsidR="000D2FB0">
          <w:rPr>
            <w:noProof/>
            <w:webHidden/>
          </w:rPr>
          <w:instrText xml:space="preserve"> PAGEREF _Toc6202281 \h </w:instrText>
        </w:r>
        <w:r w:rsidR="000D2FB0">
          <w:rPr>
            <w:noProof/>
            <w:webHidden/>
          </w:rPr>
        </w:r>
        <w:r w:rsidR="000D2FB0">
          <w:rPr>
            <w:noProof/>
            <w:webHidden/>
          </w:rPr>
          <w:fldChar w:fldCharType="separate"/>
        </w:r>
        <w:r w:rsidR="000D2FB0">
          <w:rPr>
            <w:noProof/>
            <w:webHidden/>
          </w:rPr>
          <w:t>73</w:t>
        </w:r>
        <w:r w:rsidR="000D2FB0">
          <w:rPr>
            <w:noProof/>
            <w:webHidden/>
          </w:rPr>
          <w:fldChar w:fldCharType="end"/>
        </w:r>
      </w:hyperlink>
    </w:p>
    <w:p w14:paraId="11686677" w14:textId="31EF6B9E" w:rsidR="000D2FB0" w:rsidRDefault="00242FE1">
      <w:pPr>
        <w:pStyle w:val="TOC2"/>
        <w:tabs>
          <w:tab w:val="right" w:leader="dot" w:pos="10790"/>
        </w:tabs>
        <w:rPr>
          <w:rFonts w:cstheme="minorBidi"/>
          <w:smallCaps w:val="0"/>
          <w:noProof/>
          <w:sz w:val="22"/>
          <w:szCs w:val="22"/>
          <w:lang w:eastAsia="zh-CN"/>
        </w:rPr>
      </w:pPr>
      <w:hyperlink w:anchor="_Toc6202282" w:history="1">
        <w:r w:rsidR="000D2FB0" w:rsidRPr="006D1DDC">
          <w:rPr>
            <w:rStyle w:val="Hyperlink"/>
            <w:noProof/>
          </w:rPr>
          <w:t>Issue #4: What if party no longer resides in Ontario?</w:t>
        </w:r>
        <w:r w:rsidR="000D2FB0">
          <w:rPr>
            <w:noProof/>
            <w:webHidden/>
          </w:rPr>
          <w:tab/>
        </w:r>
        <w:r w:rsidR="000D2FB0">
          <w:rPr>
            <w:noProof/>
            <w:webHidden/>
          </w:rPr>
          <w:fldChar w:fldCharType="begin"/>
        </w:r>
        <w:r w:rsidR="000D2FB0">
          <w:rPr>
            <w:noProof/>
            <w:webHidden/>
          </w:rPr>
          <w:instrText xml:space="preserve"> PAGEREF _Toc6202282 \h </w:instrText>
        </w:r>
        <w:r w:rsidR="000D2FB0">
          <w:rPr>
            <w:noProof/>
            <w:webHidden/>
          </w:rPr>
        </w:r>
        <w:r w:rsidR="000D2FB0">
          <w:rPr>
            <w:noProof/>
            <w:webHidden/>
          </w:rPr>
          <w:fldChar w:fldCharType="separate"/>
        </w:r>
        <w:r w:rsidR="000D2FB0">
          <w:rPr>
            <w:noProof/>
            <w:webHidden/>
          </w:rPr>
          <w:t>73</w:t>
        </w:r>
        <w:r w:rsidR="000D2FB0">
          <w:rPr>
            <w:noProof/>
            <w:webHidden/>
          </w:rPr>
          <w:fldChar w:fldCharType="end"/>
        </w:r>
      </w:hyperlink>
    </w:p>
    <w:p w14:paraId="6D2FB067" w14:textId="4B4ED620" w:rsidR="000D2FB0" w:rsidRDefault="00242FE1">
      <w:pPr>
        <w:pStyle w:val="TOC2"/>
        <w:tabs>
          <w:tab w:val="right" w:leader="dot" w:pos="10790"/>
        </w:tabs>
        <w:rPr>
          <w:rFonts w:cstheme="minorBidi"/>
          <w:smallCaps w:val="0"/>
          <w:noProof/>
          <w:sz w:val="22"/>
          <w:szCs w:val="22"/>
          <w:lang w:eastAsia="zh-CN"/>
        </w:rPr>
      </w:pPr>
      <w:hyperlink w:anchor="_Toc6202283" w:history="1">
        <w:r w:rsidR="000D2FB0" w:rsidRPr="006D1DDC">
          <w:rPr>
            <w:rStyle w:val="Hyperlink"/>
            <w:noProof/>
          </w:rPr>
          <w:t>Issue #5: What if the party’s lawyer is answering the questions instead?</w:t>
        </w:r>
        <w:r w:rsidR="000D2FB0">
          <w:rPr>
            <w:noProof/>
            <w:webHidden/>
          </w:rPr>
          <w:tab/>
        </w:r>
        <w:r w:rsidR="000D2FB0">
          <w:rPr>
            <w:noProof/>
            <w:webHidden/>
          </w:rPr>
          <w:fldChar w:fldCharType="begin"/>
        </w:r>
        <w:r w:rsidR="000D2FB0">
          <w:rPr>
            <w:noProof/>
            <w:webHidden/>
          </w:rPr>
          <w:instrText xml:space="preserve"> PAGEREF _Toc6202283 \h </w:instrText>
        </w:r>
        <w:r w:rsidR="000D2FB0">
          <w:rPr>
            <w:noProof/>
            <w:webHidden/>
          </w:rPr>
        </w:r>
        <w:r w:rsidR="000D2FB0">
          <w:rPr>
            <w:noProof/>
            <w:webHidden/>
          </w:rPr>
          <w:fldChar w:fldCharType="separate"/>
        </w:r>
        <w:r w:rsidR="000D2FB0">
          <w:rPr>
            <w:noProof/>
            <w:webHidden/>
          </w:rPr>
          <w:t>73</w:t>
        </w:r>
        <w:r w:rsidR="000D2FB0">
          <w:rPr>
            <w:noProof/>
            <w:webHidden/>
          </w:rPr>
          <w:fldChar w:fldCharType="end"/>
        </w:r>
      </w:hyperlink>
    </w:p>
    <w:p w14:paraId="598F6311" w14:textId="306AF22F" w:rsidR="000D2FB0" w:rsidRDefault="00242FE1">
      <w:pPr>
        <w:pStyle w:val="TOC2"/>
        <w:tabs>
          <w:tab w:val="right" w:leader="dot" w:pos="10790"/>
        </w:tabs>
        <w:rPr>
          <w:rFonts w:cstheme="minorBidi"/>
          <w:smallCaps w:val="0"/>
          <w:noProof/>
          <w:sz w:val="22"/>
          <w:szCs w:val="22"/>
          <w:lang w:eastAsia="zh-CN"/>
        </w:rPr>
      </w:pPr>
      <w:hyperlink w:anchor="_Toc6202284" w:history="1">
        <w:r w:rsidR="000D2FB0" w:rsidRPr="006D1DDC">
          <w:rPr>
            <w:rStyle w:val="Hyperlink"/>
            <w:noProof/>
          </w:rPr>
          <w:t>Issue #6: What is a relevant question?</w:t>
        </w:r>
        <w:r w:rsidR="000D2FB0">
          <w:rPr>
            <w:noProof/>
            <w:webHidden/>
          </w:rPr>
          <w:tab/>
        </w:r>
        <w:r w:rsidR="000D2FB0">
          <w:rPr>
            <w:noProof/>
            <w:webHidden/>
          </w:rPr>
          <w:fldChar w:fldCharType="begin"/>
        </w:r>
        <w:r w:rsidR="000D2FB0">
          <w:rPr>
            <w:noProof/>
            <w:webHidden/>
          </w:rPr>
          <w:instrText xml:space="preserve"> PAGEREF _Toc6202284 \h </w:instrText>
        </w:r>
        <w:r w:rsidR="000D2FB0">
          <w:rPr>
            <w:noProof/>
            <w:webHidden/>
          </w:rPr>
        </w:r>
        <w:r w:rsidR="000D2FB0">
          <w:rPr>
            <w:noProof/>
            <w:webHidden/>
          </w:rPr>
          <w:fldChar w:fldCharType="separate"/>
        </w:r>
        <w:r w:rsidR="000D2FB0">
          <w:rPr>
            <w:noProof/>
            <w:webHidden/>
          </w:rPr>
          <w:t>74</w:t>
        </w:r>
        <w:r w:rsidR="000D2FB0">
          <w:rPr>
            <w:noProof/>
            <w:webHidden/>
          </w:rPr>
          <w:fldChar w:fldCharType="end"/>
        </w:r>
      </w:hyperlink>
    </w:p>
    <w:p w14:paraId="6CD8628F" w14:textId="4F7AC276" w:rsidR="000D2FB0" w:rsidRDefault="00242FE1">
      <w:pPr>
        <w:pStyle w:val="TOC3"/>
        <w:tabs>
          <w:tab w:val="right" w:leader="dot" w:pos="10790"/>
        </w:tabs>
        <w:rPr>
          <w:rFonts w:cstheme="minorBidi"/>
          <w:i w:val="0"/>
          <w:iCs w:val="0"/>
          <w:noProof/>
          <w:sz w:val="22"/>
          <w:szCs w:val="22"/>
          <w:lang w:eastAsia="zh-CN"/>
        </w:rPr>
      </w:pPr>
      <w:hyperlink w:anchor="_Toc6202285" w:history="1">
        <w:r w:rsidR="000D2FB0" w:rsidRPr="006D1DDC">
          <w:rPr>
            <w:rStyle w:val="Hyperlink"/>
            <w:noProof/>
          </w:rPr>
          <w:t>Discovery Plan re: Later Motions</w:t>
        </w:r>
        <w:r w:rsidR="000D2FB0">
          <w:rPr>
            <w:noProof/>
            <w:webHidden/>
          </w:rPr>
          <w:tab/>
        </w:r>
        <w:r w:rsidR="000D2FB0">
          <w:rPr>
            <w:noProof/>
            <w:webHidden/>
          </w:rPr>
          <w:fldChar w:fldCharType="begin"/>
        </w:r>
        <w:r w:rsidR="000D2FB0">
          <w:rPr>
            <w:noProof/>
            <w:webHidden/>
          </w:rPr>
          <w:instrText xml:space="preserve"> PAGEREF _Toc6202285 \h </w:instrText>
        </w:r>
        <w:r w:rsidR="000D2FB0">
          <w:rPr>
            <w:noProof/>
            <w:webHidden/>
          </w:rPr>
        </w:r>
        <w:r w:rsidR="000D2FB0">
          <w:rPr>
            <w:noProof/>
            <w:webHidden/>
          </w:rPr>
          <w:fldChar w:fldCharType="separate"/>
        </w:r>
        <w:r w:rsidR="000D2FB0">
          <w:rPr>
            <w:noProof/>
            <w:webHidden/>
          </w:rPr>
          <w:t>75</w:t>
        </w:r>
        <w:r w:rsidR="000D2FB0">
          <w:rPr>
            <w:noProof/>
            <w:webHidden/>
          </w:rPr>
          <w:fldChar w:fldCharType="end"/>
        </w:r>
      </w:hyperlink>
    </w:p>
    <w:p w14:paraId="4449EA8E" w14:textId="52BA5BF3" w:rsidR="000D2FB0" w:rsidRDefault="00242FE1">
      <w:pPr>
        <w:pStyle w:val="TOC2"/>
        <w:tabs>
          <w:tab w:val="right" w:leader="dot" w:pos="10790"/>
        </w:tabs>
        <w:rPr>
          <w:rFonts w:cstheme="minorBidi"/>
          <w:smallCaps w:val="0"/>
          <w:noProof/>
          <w:sz w:val="22"/>
          <w:szCs w:val="22"/>
          <w:lang w:eastAsia="zh-CN"/>
        </w:rPr>
      </w:pPr>
      <w:hyperlink w:anchor="_Toc6202286" w:history="1">
        <w:r w:rsidR="000D2FB0" w:rsidRPr="006D1DDC">
          <w:rPr>
            <w:rStyle w:val="Hyperlink"/>
            <w:noProof/>
          </w:rPr>
          <w:t>Issue #7: What if the party and/or counsel are abusive/obstructionist?</w:t>
        </w:r>
        <w:r w:rsidR="000D2FB0">
          <w:rPr>
            <w:noProof/>
            <w:webHidden/>
          </w:rPr>
          <w:tab/>
        </w:r>
        <w:r w:rsidR="000D2FB0">
          <w:rPr>
            <w:noProof/>
            <w:webHidden/>
          </w:rPr>
          <w:fldChar w:fldCharType="begin"/>
        </w:r>
        <w:r w:rsidR="000D2FB0">
          <w:rPr>
            <w:noProof/>
            <w:webHidden/>
          </w:rPr>
          <w:instrText xml:space="preserve"> PAGEREF _Toc6202286 \h </w:instrText>
        </w:r>
        <w:r w:rsidR="000D2FB0">
          <w:rPr>
            <w:noProof/>
            <w:webHidden/>
          </w:rPr>
        </w:r>
        <w:r w:rsidR="000D2FB0">
          <w:rPr>
            <w:noProof/>
            <w:webHidden/>
          </w:rPr>
          <w:fldChar w:fldCharType="separate"/>
        </w:r>
        <w:r w:rsidR="000D2FB0">
          <w:rPr>
            <w:noProof/>
            <w:webHidden/>
          </w:rPr>
          <w:t>75</w:t>
        </w:r>
        <w:r w:rsidR="000D2FB0">
          <w:rPr>
            <w:noProof/>
            <w:webHidden/>
          </w:rPr>
          <w:fldChar w:fldCharType="end"/>
        </w:r>
      </w:hyperlink>
    </w:p>
    <w:p w14:paraId="62B824EC" w14:textId="0E1795ED" w:rsidR="000D2FB0" w:rsidRDefault="00242FE1">
      <w:pPr>
        <w:pStyle w:val="TOC2"/>
        <w:tabs>
          <w:tab w:val="right" w:leader="dot" w:pos="10790"/>
        </w:tabs>
        <w:rPr>
          <w:rFonts w:cstheme="minorBidi"/>
          <w:smallCaps w:val="0"/>
          <w:noProof/>
          <w:sz w:val="22"/>
          <w:szCs w:val="22"/>
          <w:lang w:eastAsia="zh-CN"/>
        </w:rPr>
      </w:pPr>
      <w:hyperlink w:anchor="_Toc6202287" w:history="1">
        <w:r w:rsidR="000D2FB0" w:rsidRPr="006D1DDC">
          <w:rPr>
            <w:rStyle w:val="Hyperlink"/>
            <w:noProof/>
          </w:rPr>
          <w:t>Issue #8: Does a party have to provide disclosure of their expert’s opinions?</w:t>
        </w:r>
        <w:r w:rsidR="000D2FB0">
          <w:rPr>
            <w:noProof/>
            <w:webHidden/>
          </w:rPr>
          <w:tab/>
        </w:r>
        <w:r w:rsidR="000D2FB0">
          <w:rPr>
            <w:noProof/>
            <w:webHidden/>
          </w:rPr>
          <w:fldChar w:fldCharType="begin"/>
        </w:r>
        <w:r w:rsidR="000D2FB0">
          <w:rPr>
            <w:noProof/>
            <w:webHidden/>
          </w:rPr>
          <w:instrText xml:space="preserve"> PAGEREF _Toc6202287 \h </w:instrText>
        </w:r>
        <w:r w:rsidR="000D2FB0">
          <w:rPr>
            <w:noProof/>
            <w:webHidden/>
          </w:rPr>
        </w:r>
        <w:r w:rsidR="000D2FB0">
          <w:rPr>
            <w:noProof/>
            <w:webHidden/>
          </w:rPr>
          <w:fldChar w:fldCharType="separate"/>
        </w:r>
        <w:r w:rsidR="000D2FB0">
          <w:rPr>
            <w:noProof/>
            <w:webHidden/>
          </w:rPr>
          <w:t>76</w:t>
        </w:r>
        <w:r w:rsidR="000D2FB0">
          <w:rPr>
            <w:noProof/>
            <w:webHidden/>
          </w:rPr>
          <w:fldChar w:fldCharType="end"/>
        </w:r>
      </w:hyperlink>
    </w:p>
    <w:p w14:paraId="4D6D5BAF" w14:textId="4E0F6B36" w:rsidR="000D2FB0" w:rsidRDefault="00242FE1">
      <w:pPr>
        <w:pStyle w:val="TOC2"/>
        <w:tabs>
          <w:tab w:val="right" w:leader="dot" w:pos="10790"/>
        </w:tabs>
        <w:rPr>
          <w:rFonts w:cstheme="minorBidi"/>
          <w:smallCaps w:val="0"/>
          <w:noProof/>
          <w:sz w:val="22"/>
          <w:szCs w:val="22"/>
          <w:lang w:eastAsia="zh-CN"/>
        </w:rPr>
      </w:pPr>
      <w:hyperlink w:anchor="_Toc6202288" w:history="1">
        <w:r w:rsidR="000D2FB0" w:rsidRPr="006D1DDC">
          <w:rPr>
            <w:rStyle w:val="Hyperlink"/>
            <w:noProof/>
          </w:rPr>
          <w:t>Issue #9: How can a discovery transcript be used at trial?</w:t>
        </w:r>
        <w:r w:rsidR="000D2FB0">
          <w:rPr>
            <w:noProof/>
            <w:webHidden/>
          </w:rPr>
          <w:tab/>
        </w:r>
        <w:r w:rsidR="000D2FB0">
          <w:rPr>
            <w:noProof/>
            <w:webHidden/>
          </w:rPr>
          <w:fldChar w:fldCharType="begin"/>
        </w:r>
        <w:r w:rsidR="000D2FB0">
          <w:rPr>
            <w:noProof/>
            <w:webHidden/>
          </w:rPr>
          <w:instrText xml:space="preserve"> PAGEREF _Toc6202288 \h </w:instrText>
        </w:r>
        <w:r w:rsidR="000D2FB0">
          <w:rPr>
            <w:noProof/>
            <w:webHidden/>
          </w:rPr>
        </w:r>
        <w:r w:rsidR="000D2FB0">
          <w:rPr>
            <w:noProof/>
            <w:webHidden/>
          </w:rPr>
          <w:fldChar w:fldCharType="separate"/>
        </w:r>
        <w:r w:rsidR="000D2FB0">
          <w:rPr>
            <w:noProof/>
            <w:webHidden/>
          </w:rPr>
          <w:t>76</w:t>
        </w:r>
        <w:r w:rsidR="000D2FB0">
          <w:rPr>
            <w:noProof/>
            <w:webHidden/>
          </w:rPr>
          <w:fldChar w:fldCharType="end"/>
        </w:r>
      </w:hyperlink>
    </w:p>
    <w:p w14:paraId="77631C44" w14:textId="17F2C553" w:rsidR="000D2FB0" w:rsidRDefault="00242FE1" w:rsidP="00B33D5C">
      <w:pPr>
        <w:pStyle w:val="TOC1"/>
        <w:rPr>
          <w:rFonts w:cstheme="minorBidi"/>
          <w:noProof/>
          <w:sz w:val="22"/>
          <w:szCs w:val="22"/>
          <w:lang w:eastAsia="zh-CN"/>
        </w:rPr>
      </w:pPr>
      <w:hyperlink w:anchor="_Toc6202289" w:history="1">
        <w:r w:rsidR="000D2FB0" w:rsidRPr="006D1DDC">
          <w:rPr>
            <w:rStyle w:val="Hyperlink"/>
            <w:noProof/>
          </w:rPr>
          <w:t>DISCOVERY: PRIVILEGE</w:t>
        </w:r>
        <w:r w:rsidR="000D2FB0">
          <w:rPr>
            <w:noProof/>
            <w:webHidden/>
          </w:rPr>
          <w:tab/>
        </w:r>
        <w:r w:rsidR="000D2FB0">
          <w:rPr>
            <w:noProof/>
            <w:webHidden/>
          </w:rPr>
          <w:fldChar w:fldCharType="begin"/>
        </w:r>
        <w:r w:rsidR="000D2FB0">
          <w:rPr>
            <w:noProof/>
            <w:webHidden/>
          </w:rPr>
          <w:instrText xml:space="preserve"> PAGEREF _Toc6202289 \h </w:instrText>
        </w:r>
        <w:r w:rsidR="000D2FB0">
          <w:rPr>
            <w:noProof/>
            <w:webHidden/>
          </w:rPr>
        </w:r>
        <w:r w:rsidR="000D2FB0">
          <w:rPr>
            <w:noProof/>
            <w:webHidden/>
          </w:rPr>
          <w:fldChar w:fldCharType="separate"/>
        </w:r>
        <w:r w:rsidR="000D2FB0">
          <w:rPr>
            <w:noProof/>
            <w:webHidden/>
          </w:rPr>
          <w:t>77</w:t>
        </w:r>
        <w:r w:rsidR="000D2FB0">
          <w:rPr>
            <w:noProof/>
            <w:webHidden/>
          </w:rPr>
          <w:fldChar w:fldCharType="end"/>
        </w:r>
      </w:hyperlink>
    </w:p>
    <w:p w14:paraId="304058C9" w14:textId="44659E54" w:rsidR="000D2FB0" w:rsidRDefault="00242FE1">
      <w:pPr>
        <w:pStyle w:val="TOC2"/>
        <w:tabs>
          <w:tab w:val="right" w:leader="dot" w:pos="10790"/>
        </w:tabs>
        <w:rPr>
          <w:rFonts w:cstheme="minorBidi"/>
          <w:smallCaps w:val="0"/>
          <w:noProof/>
          <w:sz w:val="22"/>
          <w:szCs w:val="22"/>
          <w:lang w:eastAsia="zh-CN"/>
        </w:rPr>
      </w:pPr>
      <w:hyperlink w:anchor="_Toc6202290" w:history="1">
        <w:r w:rsidR="000D2FB0" w:rsidRPr="006D1DDC">
          <w:rPr>
            <w:rStyle w:val="Hyperlink"/>
            <w:noProof/>
          </w:rPr>
          <w:t>(1) Solicitor-Client Privilege</w:t>
        </w:r>
        <w:r w:rsidR="000D2FB0">
          <w:rPr>
            <w:noProof/>
            <w:webHidden/>
          </w:rPr>
          <w:tab/>
        </w:r>
        <w:r w:rsidR="000D2FB0">
          <w:rPr>
            <w:noProof/>
            <w:webHidden/>
          </w:rPr>
          <w:fldChar w:fldCharType="begin"/>
        </w:r>
        <w:r w:rsidR="000D2FB0">
          <w:rPr>
            <w:noProof/>
            <w:webHidden/>
          </w:rPr>
          <w:instrText xml:space="preserve"> PAGEREF _Toc6202290 \h </w:instrText>
        </w:r>
        <w:r w:rsidR="000D2FB0">
          <w:rPr>
            <w:noProof/>
            <w:webHidden/>
          </w:rPr>
        </w:r>
        <w:r w:rsidR="000D2FB0">
          <w:rPr>
            <w:noProof/>
            <w:webHidden/>
          </w:rPr>
          <w:fldChar w:fldCharType="separate"/>
        </w:r>
        <w:r w:rsidR="000D2FB0">
          <w:rPr>
            <w:noProof/>
            <w:webHidden/>
          </w:rPr>
          <w:t>77</w:t>
        </w:r>
        <w:r w:rsidR="000D2FB0">
          <w:rPr>
            <w:noProof/>
            <w:webHidden/>
          </w:rPr>
          <w:fldChar w:fldCharType="end"/>
        </w:r>
      </w:hyperlink>
    </w:p>
    <w:p w14:paraId="2F9AE911" w14:textId="25FD04EA" w:rsidR="000D2FB0" w:rsidRDefault="00242FE1">
      <w:pPr>
        <w:pStyle w:val="TOC2"/>
        <w:tabs>
          <w:tab w:val="right" w:leader="dot" w:pos="10790"/>
        </w:tabs>
        <w:rPr>
          <w:rFonts w:cstheme="minorBidi"/>
          <w:smallCaps w:val="0"/>
          <w:noProof/>
          <w:sz w:val="22"/>
          <w:szCs w:val="22"/>
          <w:lang w:eastAsia="zh-CN"/>
        </w:rPr>
      </w:pPr>
      <w:hyperlink w:anchor="_Toc6202291" w:history="1">
        <w:r w:rsidR="000D2FB0" w:rsidRPr="006D1DDC">
          <w:rPr>
            <w:rStyle w:val="Hyperlink"/>
            <w:noProof/>
          </w:rPr>
          <w:t>(2) Litigation Privilege</w:t>
        </w:r>
        <w:r w:rsidR="000D2FB0">
          <w:rPr>
            <w:noProof/>
            <w:webHidden/>
          </w:rPr>
          <w:tab/>
        </w:r>
        <w:r w:rsidR="000D2FB0">
          <w:rPr>
            <w:noProof/>
            <w:webHidden/>
          </w:rPr>
          <w:fldChar w:fldCharType="begin"/>
        </w:r>
        <w:r w:rsidR="000D2FB0">
          <w:rPr>
            <w:noProof/>
            <w:webHidden/>
          </w:rPr>
          <w:instrText xml:space="preserve"> PAGEREF _Toc6202291 \h </w:instrText>
        </w:r>
        <w:r w:rsidR="000D2FB0">
          <w:rPr>
            <w:noProof/>
            <w:webHidden/>
          </w:rPr>
        </w:r>
        <w:r w:rsidR="000D2FB0">
          <w:rPr>
            <w:noProof/>
            <w:webHidden/>
          </w:rPr>
          <w:fldChar w:fldCharType="separate"/>
        </w:r>
        <w:r w:rsidR="000D2FB0">
          <w:rPr>
            <w:noProof/>
            <w:webHidden/>
          </w:rPr>
          <w:t>78</w:t>
        </w:r>
        <w:r w:rsidR="000D2FB0">
          <w:rPr>
            <w:noProof/>
            <w:webHidden/>
          </w:rPr>
          <w:fldChar w:fldCharType="end"/>
        </w:r>
      </w:hyperlink>
    </w:p>
    <w:p w14:paraId="64EC070B" w14:textId="74D3AA9B" w:rsidR="000D2FB0" w:rsidRDefault="00242FE1">
      <w:pPr>
        <w:pStyle w:val="TOC2"/>
        <w:tabs>
          <w:tab w:val="right" w:leader="dot" w:pos="10790"/>
        </w:tabs>
        <w:rPr>
          <w:rFonts w:cstheme="minorBidi"/>
          <w:smallCaps w:val="0"/>
          <w:noProof/>
          <w:sz w:val="22"/>
          <w:szCs w:val="22"/>
          <w:lang w:eastAsia="zh-CN"/>
        </w:rPr>
      </w:pPr>
      <w:hyperlink w:anchor="_Toc6202292" w:history="1">
        <w:r w:rsidR="000D2FB0" w:rsidRPr="006D1DDC">
          <w:rPr>
            <w:rStyle w:val="Hyperlink"/>
            <w:noProof/>
          </w:rPr>
          <w:t>(3) Settlement Privilege</w:t>
        </w:r>
        <w:r w:rsidR="000D2FB0">
          <w:rPr>
            <w:noProof/>
            <w:webHidden/>
          </w:rPr>
          <w:tab/>
        </w:r>
        <w:r w:rsidR="000D2FB0">
          <w:rPr>
            <w:noProof/>
            <w:webHidden/>
          </w:rPr>
          <w:fldChar w:fldCharType="begin"/>
        </w:r>
        <w:r w:rsidR="000D2FB0">
          <w:rPr>
            <w:noProof/>
            <w:webHidden/>
          </w:rPr>
          <w:instrText xml:space="preserve"> PAGEREF _Toc6202292 \h </w:instrText>
        </w:r>
        <w:r w:rsidR="000D2FB0">
          <w:rPr>
            <w:noProof/>
            <w:webHidden/>
          </w:rPr>
        </w:r>
        <w:r w:rsidR="000D2FB0">
          <w:rPr>
            <w:noProof/>
            <w:webHidden/>
          </w:rPr>
          <w:fldChar w:fldCharType="separate"/>
        </w:r>
        <w:r w:rsidR="000D2FB0">
          <w:rPr>
            <w:noProof/>
            <w:webHidden/>
          </w:rPr>
          <w:t>79</w:t>
        </w:r>
        <w:r w:rsidR="000D2FB0">
          <w:rPr>
            <w:noProof/>
            <w:webHidden/>
          </w:rPr>
          <w:fldChar w:fldCharType="end"/>
        </w:r>
      </w:hyperlink>
    </w:p>
    <w:p w14:paraId="4DD710FB" w14:textId="32DE4A05" w:rsidR="000D2FB0" w:rsidRDefault="00242FE1">
      <w:pPr>
        <w:pStyle w:val="TOC2"/>
        <w:tabs>
          <w:tab w:val="right" w:leader="dot" w:pos="10790"/>
        </w:tabs>
        <w:rPr>
          <w:rFonts w:cstheme="minorBidi"/>
          <w:smallCaps w:val="0"/>
          <w:noProof/>
          <w:sz w:val="22"/>
          <w:szCs w:val="22"/>
          <w:lang w:eastAsia="zh-CN"/>
        </w:rPr>
      </w:pPr>
      <w:hyperlink w:anchor="_Toc6202293" w:history="1">
        <w:r w:rsidR="000D2FB0" w:rsidRPr="006D1DDC">
          <w:rPr>
            <w:rStyle w:val="Hyperlink"/>
            <w:noProof/>
          </w:rPr>
          <w:t>(4) Case-by-Case Privilege – Wigmore’s Criteria</w:t>
        </w:r>
        <w:r w:rsidR="000D2FB0">
          <w:rPr>
            <w:noProof/>
            <w:webHidden/>
          </w:rPr>
          <w:tab/>
        </w:r>
        <w:r w:rsidR="000D2FB0">
          <w:rPr>
            <w:noProof/>
            <w:webHidden/>
          </w:rPr>
          <w:fldChar w:fldCharType="begin"/>
        </w:r>
        <w:r w:rsidR="000D2FB0">
          <w:rPr>
            <w:noProof/>
            <w:webHidden/>
          </w:rPr>
          <w:instrText xml:space="preserve"> PAGEREF _Toc6202293 \h </w:instrText>
        </w:r>
        <w:r w:rsidR="000D2FB0">
          <w:rPr>
            <w:noProof/>
            <w:webHidden/>
          </w:rPr>
        </w:r>
        <w:r w:rsidR="000D2FB0">
          <w:rPr>
            <w:noProof/>
            <w:webHidden/>
          </w:rPr>
          <w:fldChar w:fldCharType="separate"/>
        </w:r>
        <w:r w:rsidR="000D2FB0">
          <w:rPr>
            <w:noProof/>
            <w:webHidden/>
          </w:rPr>
          <w:t>79</w:t>
        </w:r>
        <w:r w:rsidR="000D2FB0">
          <w:rPr>
            <w:noProof/>
            <w:webHidden/>
          </w:rPr>
          <w:fldChar w:fldCharType="end"/>
        </w:r>
      </w:hyperlink>
    </w:p>
    <w:p w14:paraId="4EB33ACF" w14:textId="684EBAB1" w:rsidR="000D2FB0" w:rsidRDefault="00242FE1" w:rsidP="00B33D5C">
      <w:pPr>
        <w:pStyle w:val="TOC1"/>
        <w:rPr>
          <w:rFonts w:cstheme="minorBidi"/>
          <w:noProof/>
          <w:sz w:val="22"/>
          <w:szCs w:val="22"/>
          <w:lang w:eastAsia="zh-CN"/>
        </w:rPr>
      </w:pPr>
      <w:hyperlink w:anchor="_Toc6202294" w:history="1">
        <w:r w:rsidR="000D2FB0" w:rsidRPr="006D1DDC">
          <w:rPr>
            <w:rStyle w:val="Hyperlink"/>
            <w:noProof/>
            <w:lang w:val="en-US"/>
          </w:rPr>
          <w:t>FURTHER DISCOVERY AND E-DISCOVERY</w:t>
        </w:r>
        <w:r w:rsidR="000D2FB0">
          <w:rPr>
            <w:noProof/>
            <w:webHidden/>
          </w:rPr>
          <w:tab/>
        </w:r>
        <w:r w:rsidR="000D2FB0">
          <w:rPr>
            <w:noProof/>
            <w:webHidden/>
          </w:rPr>
          <w:fldChar w:fldCharType="begin"/>
        </w:r>
        <w:r w:rsidR="000D2FB0">
          <w:rPr>
            <w:noProof/>
            <w:webHidden/>
          </w:rPr>
          <w:instrText xml:space="preserve"> PAGEREF _Toc6202294 \h </w:instrText>
        </w:r>
        <w:r w:rsidR="000D2FB0">
          <w:rPr>
            <w:noProof/>
            <w:webHidden/>
          </w:rPr>
        </w:r>
        <w:r w:rsidR="000D2FB0">
          <w:rPr>
            <w:noProof/>
            <w:webHidden/>
          </w:rPr>
          <w:fldChar w:fldCharType="separate"/>
        </w:r>
        <w:r w:rsidR="000D2FB0">
          <w:rPr>
            <w:noProof/>
            <w:webHidden/>
          </w:rPr>
          <w:t>79</w:t>
        </w:r>
        <w:r w:rsidR="000D2FB0">
          <w:rPr>
            <w:noProof/>
            <w:webHidden/>
          </w:rPr>
          <w:fldChar w:fldCharType="end"/>
        </w:r>
      </w:hyperlink>
    </w:p>
    <w:p w14:paraId="4CE3F7EE" w14:textId="7C0A8C04" w:rsidR="000D2FB0" w:rsidRDefault="00242FE1">
      <w:pPr>
        <w:pStyle w:val="TOC2"/>
        <w:tabs>
          <w:tab w:val="right" w:leader="dot" w:pos="10790"/>
        </w:tabs>
        <w:rPr>
          <w:rFonts w:cstheme="minorBidi"/>
          <w:smallCaps w:val="0"/>
          <w:noProof/>
          <w:sz w:val="22"/>
          <w:szCs w:val="22"/>
          <w:lang w:eastAsia="zh-CN"/>
        </w:rPr>
      </w:pPr>
      <w:hyperlink w:anchor="_Toc6202295" w:history="1">
        <w:r w:rsidR="000D2FB0" w:rsidRPr="006D1DDC">
          <w:rPr>
            <w:rStyle w:val="Hyperlink"/>
            <w:noProof/>
          </w:rPr>
          <w:t>Inspection of Property: R. 32</w:t>
        </w:r>
        <w:r w:rsidR="000D2FB0">
          <w:rPr>
            <w:noProof/>
            <w:webHidden/>
          </w:rPr>
          <w:tab/>
        </w:r>
        <w:r w:rsidR="000D2FB0">
          <w:rPr>
            <w:noProof/>
            <w:webHidden/>
          </w:rPr>
          <w:fldChar w:fldCharType="begin"/>
        </w:r>
        <w:r w:rsidR="000D2FB0">
          <w:rPr>
            <w:noProof/>
            <w:webHidden/>
          </w:rPr>
          <w:instrText xml:space="preserve"> PAGEREF _Toc6202295 \h </w:instrText>
        </w:r>
        <w:r w:rsidR="000D2FB0">
          <w:rPr>
            <w:noProof/>
            <w:webHidden/>
          </w:rPr>
        </w:r>
        <w:r w:rsidR="000D2FB0">
          <w:rPr>
            <w:noProof/>
            <w:webHidden/>
          </w:rPr>
          <w:fldChar w:fldCharType="separate"/>
        </w:r>
        <w:r w:rsidR="000D2FB0">
          <w:rPr>
            <w:noProof/>
            <w:webHidden/>
          </w:rPr>
          <w:t>79</w:t>
        </w:r>
        <w:r w:rsidR="000D2FB0">
          <w:rPr>
            <w:noProof/>
            <w:webHidden/>
          </w:rPr>
          <w:fldChar w:fldCharType="end"/>
        </w:r>
      </w:hyperlink>
    </w:p>
    <w:p w14:paraId="60AB5268" w14:textId="7EE46C22" w:rsidR="000D2FB0" w:rsidRDefault="00242FE1">
      <w:pPr>
        <w:pStyle w:val="TOC2"/>
        <w:tabs>
          <w:tab w:val="right" w:leader="dot" w:pos="10790"/>
        </w:tabs>
        <w:rPr>
          <w:rFonts w:cstheme="minorBidi"/>
          <w:smallCaps w:val="0"/>
          <w:noProof/>
          <w:sz w:val="22"/>
          <w:szCs w:val="22"/>
          <w:lang w:eastAsia="zh-CN"/>
        </w:rPr>
      </w:pPr>
      <w:hyperlink w:anchor="_Toc6202296" w:history="1">
        <w:r w:rsidR="000D2FB0" w:rsidRPr="006D1DDC">
          <w:rPr>
            <w:rStyle w:val="Hyperlink"/>
            <w:noProof/>
          </w:rPr>
          <w:t>Medical Examination: R. 33, CJA s.105</w:t>
        </w:r>
        <w:r w:rsidR="000D2FB0">
          <w:rPr>
            <w:noProof/>
            <w:webHidden/>
          </w:rPr>
          <w:tab/>
        </w:r>
        <w:r w:rsidR="000D2FB0">
          <w:rPr>
            <w:noProof/>
            <w:webHidden/>
          </w:rPr>
          <w:fldChar w:fldCharType="begin"/>
        </w:r>
        <w:r w:rsidR="000D2FB0">
          <w:rPr>
            <w:noProof/>
            <w:webHidden/>
          </w:rPr>
          <w:instrText xml:space="preserve"> PAGEREF _Toc6202296 \h </w:instrText>
        </w:r>
        <w:r w:rsidR="000D2FB0">
          <w:rPr>
            <w:noProof/>
            <w:webHidden/>
          </w:rPr>
        </w:r>
        <w:r w:rsidR="000D2FB0">
          <w:rPr>
            <w:noProof/>
            <w:webHidden/>
          </w:rPr>
          <w:fldChar w:fldCharType="separate"/>
        </w:r>
        <w:r w:rsidR="000D2FB0">
          <w:rPr>
            <w:noProof/>
            <w:webHidden/>
          </w:rPr>
          <w:t>80</w:t>
        </w:r>
        <w:r w:rsidR="000D2FB0">
          <w:rPr>
            <w:noProof/>
            <w:webHidden/>
          </w:rPr>
          <w:fldChar w:fldCharType="end"/>
        </w:r>
      </w:hyperlink>
    </w:p>
    <w:p w14:paraId="27853DAB" w14:textId="6C268BD1" w:rsidR="000D2FB0" w:rsidRDefault="00242FE1">
      <w:pPr>
        <w:pStyle w:val="TOC2"/>
        <w:tabs>
          <w:tab w:val="right" w:leader="dot" w:pos="10790"/>
        </w:tabs>
        <w:rPr>
          <w:rFonts w:cstheme="minorBidi"/>
          <w:smallCaps w:val="0"/>
          <w:noProof/>
          <w:sz w:val="22"/>
          <w:szCs w:val="22"/>
          <w:lang w:eastAsia="zh-CN"/>
        </w:rPr>
      </w:pPr>
      <w:hyperlink w:anchor="_Toc6202297" w:history="1">
        <w:r w:rsidR="000D2FB0" w:rsidRPr="006D1DDC">
          <w:rPr>
            <w:rStyle w:val="Hyperlink"/>
            <w:noProof/>
          </w:rPr>
          <w:t>E-Discovery</w:t>
        </w:r>
        <w:r w:rsidR="000D2FB0">
          <w:rPr>
            <w:noProof/>
            <w:webHidden/>
          </w:rPr>
          <w:tab/>
        </w:r>
        <w:r w:rsidR="000D2FB0">
          <w:rPr>
            <w:noProof/>
            <w:webHidden/>
          </w:rPr>
          <w:fldChar w:fldCharType="begin"/>
        </w:r>
        <w:r w:rsidR="000D2FB0">
          <w:rPr>
            <w:noProof/>
            <w:webHidden/>
          </w:rPr>
          <w:instrText xml:space="preserve"> PAGEREF _Toc6202297 \h </w:instrText>
        </w:r>
        <w:r w:rsidR="000D2FB0">
          <w:rPr>
            <w:noProof/>
            <w:webHidden/>
          </w:rPr>
        </w:r>
        <w:r w:rsidR="000D2FB0">
          <w:rPr>
            <w:noProof/>
            <w:webHidden/>
          </w:rPr>
          <w:fldChar w:fldCharType="separate"/>
        </w:r>
        <w:r w:rsidR="000D2FB0">
          <w:rPr>
            <w:noProof/>
            <w:webHidden/>
          </w:rPr>
          <w:t>81</w:t>
        </w:r>
        <w:r w:rsidR="000D2FB0">
          <w:rPr>
            <w:noProof/>
            <w:webHidden/>
          </w:rPr>
          <w:fldChar w:fldCharType="end"/>
        </w:r>
      </w:hyperlink>
    </w:p>
    <w:p w14:paraId="3D9B9373" w14:textId="28938170" w:rsidR="000D2FB0" w:rsidRDefault="00242FE1" w:rsidP="00B33D5C">
      <w:pPr>
        <w:pStyle w:val="TOC1"/>
        <w:rPr>
          <w:rFonts w:cstheme="minorBidi"/>
          <w:noProof/>
          <w:sz w:val="22"/>
          <w:szCs w:val="22"/>
          <w:lang w:eastAsia="zh-CN"/>
        </w:rPr>
      </w:pPr>
      <w:hyperlink w:anchor="_Toc6202298" w:history="1">
        <w:r w:rsidR="000D2FB0" w:rsidRPr="006D1DDC">
          <w:rPr>
            <w:rStyle w:val="Hyperlink"/>
            <w:noProof/>
            <w:lang w:val="en-US"/>
          </w:rPr>
          <w:t>PRE-TRIAL PROCEDURES</w:t>
        </w:r>
        <w:r w:rsidR="000D2FB0">
          <w:rPr>
            <w:noProof/>
            <w:webHidden/>
          </w:rPr>
          <w:tab/>
        </w:r>
        <w:r w:rsidR="000D2FB0">
          <w:rPr>
            <w:noProof/>
            <w:webHidden/>
          </w:rPr>
          <w:fldChar w:fldCharType="begin"/>
        </w:r>
        <w:r w:rsidR="000D2FB0">
          <w:rPr>
            <w:noProof/>
            <w:webHidden/>
          </w:rPr>
          <w:instrText xml:space="preserve"> PAGEREF _Toc6202298 \h </w:instrText>
        </w:r>
        <w:r w:rsidR="000D2FB0">
          <w:rPr>
            <w:noProof/>
            <w:webHidden/>
          </w:rPr>
        </w:r>
        <w:r w:rsidR="000D2FB0">
          <w:rPr>
            <w:noProof/>
            <w:webHidden/>
          </w:rPr>
          <w:fldChar w:fldCharType="separate"/>
        </w:r>
        <w:r w:rsidR="000D2FB0">
          <w:rPr>
            <w:noProof/>
            <w:webHidden/>
          </w:rPr>
          <w:t>82</w:t>
        </w:r>
        <w:r w:rsidR="000D2FB0">
          <w:rPr>
            <w:noProof/>
            <w:webHidden/>
          </w:rPr>
          <w:fldChar w:fldCharType="end"/>
        </w:r>
      </w:hyperlink>
    </w:p>
    <w:p w14:paraId="147483D0" w14:textId="7320B3F2" w:rsidR="000D2FB0" w:rsidRDefault="00242FE1">
      <w:pPr>
        <w:pStyle w:val="TOC2"/>
        <w:tabs>
          <w:tab w:val="right" w:leader="dot" w:pos="10790"/>
        </w:tabs>
        <w:rPr>
          <w:rFonts w:cstheme="minorBidi"/>
          <w:smallCaps w:val="0"/>
          <w:noProof/>
          <w:sz w:val="22"/>
          <w:szCs w:val="22"/>
          <w:lang w:eastAsia="zh-CN"/>
        </w:rPr>
      </w:pPr>
      <w:hyperlink w:anchor="_Toc6202299" w:history="1">
        <w:r w:rsidR="000D2FB0" w:rsidRPr="006D1DDC">
          <w:rPr>
            <w:rStyle w:val="Hyperlink"/>
            <w:noProof/>
          </w:rPr>
          <w:t>(1) Offers to Settle: R.49</w:t>
        </w:r>
        <w:r w:rsidR="000D2FB0">
          <w:rPr>
            <w:noProof/>
            <w:webHidden/>
          </w:rPr>
          <w:tab/>
        </w:r>
        <w:r w:rsidR="000D2FB0">
          <w:rPr>
            <w:noProof/>
            <w:webHidden/>
          </w:rPr>
          <w:fldChar w:fldCharType="begin"/>
        </w:r>
        <w:r w:rsidR="000D2FB0">
          <w:rPr>
            <w:noProof/>
            <w:webHidden/>
          </w:rPr>
          <w:instrText xml:space="preserve"> PAGEREF _Toc6202299 \h </w:instrText>
        </w:r>
        <w:r w:rsidR="000D2FB0">
          <w:rPr>
            <w:noProof/>
            <w:webHidden/>
          </w:rPr>
        </w:r>
        <w:r w:rsidR="000D2FB0">
          <w:rPr>
            <w:noProof/>
            <w:webHidden/>
          </w:rPr>
          <w:fldChar w:fldCharType="separate"/>
        </w:r>
        <w:r w:rsidR="000D2FB0">
          <w:rPr>
            <w:noProof/>
            <w:webHidden/>
          </w:rPr>
          <w:t>83</w:t>
        </w:r>
        <w:r w:rsidR="000D2FB0">
          <w:rPr>
            <w:noProof/>
            <w:webHidden/>
          </w:rPr>
          <w:fldChar w:fldCharType="end"/>
        </w:r>
      </w:hyperlink>
    </w:p>
    <w:p w14:paraId="54F17EA7" w14:textId="3A59D3DB" w:rsidR="000D2FB0" w:rsidRDefault="00242FE1">
      <w:pPr>
        <w:pStyle w:val="TOC3"/>
        <w:tabs>
          <w:tab w:val="right" w:leader="dot" w:pos="10790"/>
        </w:tabs>
        <w:rPr>
          <w:rFonts w:cstheme="minorBidi"/>
          <w:i w:val="0"/>
          <w:iCs w:val="0"/>
          <w:noProof/>
          <w:sz w:val="22"/>
          <w:szCs w:val="22"/>
          <w:lang w:eastAsia="zh-CN"/>
        </w:rPr>
      </w:pPr>
      <w:hyperlink w:anchor="_Toc6202300" w:history="1">
        <w:r w:rsidR="000D2FB0" w:rsidRPr="006D1DDC">
          <w:rPr>
            <w:rStyle w:val="Hyperlink"/>
            <w:noProof/>
          </w:rPr>
          <w:t>Serving an Offer to Settle</w:t>
        </w:r>
        <w:r w:rsidR="000D2FB0">
          <w:rPr>
            <w:noProof/>
            <w:webHidden/>
          </w:rPr>
          <w:tab/>
        </w:r>
        <w:r w:rsidR="000D2FB0">
          <w:rPr>
            <w:noProof/>
            <w:webHidden/>
          </w:rPr>
          <w:fldChar w:fldCharType="begin"/>
        </w:r>
        <w:r w:rsidR="000D2FB0">
          <w:rPr>
            <w:noProof/>
            <w:webHidden/>
          </w:rPr>
          <w:instrText xml:space="preserve"> PAGEREF _Toc6202300 \h </w:instrText>
        </w:r>
        <w:r w:rsidR="000D2FB0">
          <w:rPr>
            <w:noProof/>
            <w:webHidden/>
          </w:rPr>
        </w:r>
        <w:r w:rsidR="000D2FB0">
          <w:rPr>
            <w:noProof/>
            <w:webHidden/>
          </w:rPr>
          <w:fldChar w:fldCharType="separate"/>
        </w:r>
        <w:r w:rsidR="000D2FB0">
          <w:rPr>
            <w:noProof/>
            <w:webHidden/>
          </w:rPr>
          <w:t>83</w:t>
        </w:r>
        <w:r w:rsidR="000D2FB0">
          <w:rPr>
            <w:noProof/>
            <w:webHidden/>
          </w:rPr>
          <w:fldChar w:fldCharType="end"/>
        </w:r>
      </w:hyperlink>
    </w:p>
    <w:p w14:paraId="4F94C06E" w14:textId="5422181C" w:rsidR="000D2FB0" w:rsidRDefault="00242FE1">
      <w:pPr>
        <w:pStyle w:val="TOC3"/>
        <w:tabs>
          <w:tab w:val="right" w:leader="dot" w:pos="10790"/>
        </w:tabs>
        <w:rPr>
          <w:rFonts w:cstheme="minorBidi"/>
          <w:i w:val="0"/>
          <w:iCs w:val="0"/>
          <w:noProof/>
          <w:sz w:val="22"/>
          <w:szCs w:val="22"/>
          <w:lang w:eastAsia="zh-CN"/>
        </w:rPr>
      </w:pPr>
      <w:hyperlink w:anchor="_Toc6202301" w:history="1">
        <w:r w:rsidR="000D2FB0" w:rsidRPr="006D1DDC">
          <w:rPr>
            <w:rStyle w:val="Hyperlink"/>
            <w:noProof/>
          </w:rPr>
          <w:t>Accepting an Offer to Settle</w:t>
        </w:r>
        <w:r w:rsidR="000D2FB0">
          <w:rPr>
            <w:noProof/>
            <w:webHidden/>
          </w:rPr>
          <w:tab/>
        </w:r>
        <w:r w:rsidR="000D2FB0">
          <w:rPr>
            <w:noProof/>
            <w:webHidden/>
          </w:rPr>
          <w:fldChar w:fldCharType="begin"/>
        </w:r>
        <w:r w:rsidR="000D2FB0">
          <w:rPr>
            <w:noProof/>
            <w:webHidden/>
          </w:rPr>
          <w:instrText xml:space="preserve"> PAGEREF _Toc6202301 \h </w:instrText>
        </w:r>
        <w:r w:rsidR="000D2FB0">
          <w:rPr>
            <w:noProof/>
            <w:webHidden/>
          </w:rPr>
        </w:r>
        <w:r w:rsidR="000D2FB0">
          <w:rPr>
            <w:noProof/>
            <w:webHidden/>
          </w:rPr>
          <w:fldChar w:fldCharType="separate"/>
        </w:r>
        <w:r w:rsidR="000D2FB0">
          <w:rPr>
            <w:noProof/>
            <w:webHidden/>
          </w:rPr>
          <w:t>83</w:t>
        </w:r>
        <w:r w:rsidR="000D2FB0">
          <w:rPr>
            <w:noProof/>
            <w:webHidden/>
          </w:rPr>
          <w:fldChar w:fldCharType="end"/>
        </w:r>
      </w:hyperlink>
    </w:p>
    <w:p w14:paraId="18A72E28" w14:textId="12B60D02" w:rsidR="000D2FB0" w:rsidRDefault="00242FE1">
      <w:pPr>
        <w:pStyle w:val="TOC3"/>
        <w:tabs>
          <w:tab w:val="right" w:leader="dot" w:pos="10790"/>
        </w:tabs>
        <w:rPr>
          <w:rFonts w:cstheme="minorBidi"/>
          <w:i w:val="0"/>
          <w:iCs w:val="0"/>
          <w:noProof/>
          <w:sz w:val="22"/>
          <w:szCs w:val="22"/>
          <w:lang w:eastAsia="zh-CN"/>
        </w:rPr>
      </w:pPr>
      <w:hyperlink w:anchor="_Toc6202302" w:history="1">
        <w:r w:rsidR="000D2FB0" w:rsidRPr="006D1DDC">
          <w:rPr>
            <w:rStyle w:val="Hyperlink"/>
            <w:noProof/>
          </w:rPr>
          <w:t>The Effect of Counter-Offers</w:t>
        </w:r>
        <w:r w:rsidR="000D2FB0">
          <w:rPr>
            <w:noProof/>
            <w:webHidden/>
          </w:rPr>
          <w:tab/>
        </w:r>
        <w:r w:rsidR="000D2FB0">
          <w:rPr>
            <w:noProof/>
            <w:webHidden/>
          </w:rPr>
          <w:fldChar w:fldCharType="begin"/>
        </w:r>
        <w:r w:rsidR="000D2FB0">
          <w:rPr>
            <w:noProof/>
            <w:webHidden/>
          </w:rPr>
          <w:instrText xml:space="preserve"> PAGEREF _Toc6202302 \h </w:instrText>
        </w:r>
        <w:r w:rsidR="000D2FB0">
          <w:rPr>
            <w:noProof/>
            <w:webHidden/>
          </w:rPr>
        </w:r>
        <w:r w:rsidR="000D2FB0">
          <w:rPr>
            <w:noProof/>
            <w:webHidden/>
          </w:rPr>
          <w:fldChar w:fldCharType="separate"/>
        </w:r>
        <w:r w:rsidR="000D2FB0">
          <w:rPr>
            <w:noProof/>
            <w:webHidden/>
          </w:rPr>
          <w:t>84</w:t>
        </w:r>
        <w:r w:rsidR="000D2FB0">
          <w:rPr>
            <w:noProof/>
            <w:webHidden/>
          </w:rPr>
          <w:fldChar w:fldCharType="end"/>
        </w:r>
      </w:hyperlink>
    </w:p>
    <w:p w14:paraId="60A2611D" w14:textId="62E15A73" w:rsidR="000D2FB0" w:rsidRDefault="00242FE1">
      <w:pPr>
        <w:pStyle w:val="TOC2"/>
        <w:tabs>
          <w:tab w:val="right" w:leader="dot" w:pos="10790"/>
        </w:tabs>
        <w:rPr>
          <w:rFonts w:cstheme="minorBidi"/>
          <w:smallCaps w:val="0"/>
          <w:noProof/>
          <w:sz w:val="22"/>
          <w:szCs w:val="22"/>
          <w:lang w:eastAsia="zh-CN"/>
        </w:rPr>
      </w:pPr>
      <w:hyperlink w:anchor="_Toc6202303" w:history="1">
        <w:r w:rsidR="000D2FB0" w:rsidRPr="006D1DDC">
          <w:rPr>
            <w:rStyle w:val="Hyperlink"/>
            <w:noProof/>
          </w:rPr>
          <w:t>Preservation of Confidentiality: Settlement Privilege – R.49.06</w:t>
        </w:r>
        <w:r w:rsidR="000D2FB0">
          <w:rPr>
            <w:noProof/>
            <w:webHidden/>
          </w:rPr>
          <w:tab/>
        </w:r>
        <w:r w:rsidR="000D2FB0">
          <w:rPr>
            <w:noProof/>
            <w:webHidden/>
          </w:rPr>
          <w:fldChar w:fldCharType="begin"/>
        </w:r>
        <w:r w:rsidR="000D2FB0">
          <w:rPr>
            <w:noProof/>
            <w:webHidden/>
          </w:rPr>
          <w:instrText xml:space="preserve"> PAGEREF _Toc6202303 \h </w:instrText>
        </w:r>
        <w:r w:rsidR="000D2FB0">
          <w:rPr>
            <w:noProof/>
            <w:webHidden/>
          </w:rPr>
        </w:r>
        <w:r w:rsidR="000D2FB0">
          <w:rPr>
            <w:noProof/>
            <w:webHidden/>
          </w:rPr>
          <w:fldChar w:fldCharType="separate"/>
        </w:r>
        <w:r w:rsidR="000D2FB0">
          <w:rPr>
            <w:noProof/>
            <w:webHidden/>
          </w:rPr>
          <w:t>84</w:t>
        </w:r>
        <w:r w:rsidR="000D2FB0">
          <w:rPr>
            <w:noProof/>
            <w:webHidden/>
          </w:rPr>
          <w:fldChar w:fldCharType="end"/>
        </w:r>
      </w:hyperlink>
    </w:p>
    <w:p w14:paraId="5074724C" w14:textId="1BC34013" w:rsidR="000D2FB0" w:rsidRDefault="00242FE1">
      <w:pPr>
        <w:pStyle w:val="TOC2"/>
        <w:tabs>
          <w:tab w:val="right" w:leader="dot" w:pos="10790"/>
        </w:tabs>
        <w:rPr>
          <w:rFonts w:cstheme="minorBidi"/>
          <w:smallCaps w:val="0"/>
          <w:noProof/>
          <w:sz w:val="22"/>
          <w:szCs w:val="22"/>
          <w:lang w:eastAsia="zh-CN"/>
        </w:rPr>
      </w:pPr>
      <w:hyperlink w:anchor="_Toc6202304" w:history="1">
        <w:r w:rsidR="000D2FB0" w:rsidRPr="006D1DDC">
          <w:rPr>
            <w:rStyle w:val="Hyperlink"/>
            <w:noProof/>
          </w:rPr>
          <w:t>Cost Consequences of Failure to Accept**</w:t>
        </w:r>
        <w:r w:rsidR="000D2FB0">
          <w:rPr>
            <w:noProof/>
            <w:webHidden/>
          </w:rPr>
          <w:tab/>
        </w:r>
        <w:r w:rsidR="000D2FB0">
          <w:rPr>
            <w:noProof/>
            <w:webHidden/>
          </w:rPr>
          <w:fldChar w:fldCharType="begin"/>
        </w:r>
        <w:r w:rsidR="000D2FB0">
          <w:rPr>
            <w:noProof/>
            <w:webHidden/>
          </w:rPr>
          <w:instrText xml:space="preserve"> PAGEREF _Toc6202304 \h </w:instrText>
        </w:r>
        <w:r w:rsidR="000D2FB0">
          <w:rPr>
            <w:noProof/>
            <w:webHidden/>
          </w:rPr>
        </w:r>
        <w:r w:rsidR="000D2FB0">
          <w:rPr>
            <w:noProof/>
            <w:webHidden/>
          </w:rPr>
          <w:fldChar w:fldCharType="separate"/>
        </w:r>
        <w:r w:rsidR="000D2FB0">
          <w:rPr>
            <w:noProof/>
            <w:webHidden/>
          </w:rPr>
          <w:t>84</w:t>
        </w:r>
        <w:r w:rsidR="000D2FB0">
          <w:rPr>
            <w:noProof/>
            <w:webHidden/>
          </w:rPr>
          <w:fldChar w:fldCharType="end"/>
        </w:r>
      </w:hyperlink>
    </w:p>
    <w:p w14:paraId="1E51A281" w14:textId="68BC2239" w:rsidR="000D2FB0" w:rsidRDefault="00242FE1">
      <w:pPr>
        <w:pStyle w:val="TOC3"/>
        <w:tabs>
          <w:tab w:val="right" w:leader="dot" w:pos="10790"/>
        </w:tabs>
        <w:rPr>
          <w:rFonts w:cstheme="minorBidi"/>
          <w:i w:val="0"/>
          <w:iCs w:val="0"/>
          <w:noProof/>
          <w:sz w:val="22"/>
          <w:szCs w:val="22"/>
          <w:lang w:eastAsia="zh-CN"/>
        </w:rPr>
      </w:pPr>
      <w:hyperlink w:anchor="_Toc6202305" w:history="1">
        <w:r w:rsidR="000D2FB0" w:rsidRPr="006D1DDC">
          <w:rPr>
            <w:rStyle w:val="Hyperlink"/>
            <w:noProof/>
          </w:rPr>
          <w:t>(a) Plaintiff’s Offer</w:t>
        </w:r>
        <w:r w:rsidR="000D2FB0">
          <w:rPr>
            <w:noProof/>
            <w:webHidden/>
          </w:rPr>
          <w:tab/>
        </w:r>
        <w:r w:rsidR="000D2FB0">
          <w:rPr>
            <w:noProof/>
            <w:webHidden/>
          </w:rPr>
          <w:fldChar w:fldCharType="begin"/>
        </w:r>
        <w:r w:rsidR="000D2FB0">
          <w:rPr>
            <w:noProof/>
            <w:webHidden/>
          </w:rPr>
          <w:instrText xml:space="preserve"> PAGEREF _Toc6202305 \h </w:instrText>
        </w:r>
        <w:r w:rsidR="000D2FB0">
          <w:rPr>
            <w:noProof/>
            <w:webHidden/>
          </w:rPr>
        </w:r>
        <w:r w:rsidR="000D2FB0">
          <w:rPr>
            <w:noProof/>
            <w:webHidden/>
          </w:rPr>
          <w:fldChar w:fldCharType="separate"/>
        </w:r>
        <w:r w:rsidR="000D2FB0">
          <w:rPr>
            <w:noProof/>
            <w:webHidden/>
          </w:rPr>
          <w:t>84</w:t>
        </w:r>
        <w:r w:rsidR="000D2FB0">
          <w:rPr>
            <w:noProof/>
            <w:webHidden/>
          </w:rPr>
          <w:fldChar w:fldCharType="end"/>
        </w:r>
      </w:hyperlink>
    </w:p>
    <w:p w14:paraId="3CD400FC" w14:textId="0EDA599D" w:rsidR="000D2FB0" w:rsidRDefault="00242FE1">
      <w:pPr>
        <w:pStyle w:val="TOC3"/>
        <w:tabs>
          <w:tab w:val="right" w:leader="dot" w:pos="10790"/>
        </w:tabs>
        <w:rPr>
          <w:rFonts w:cstheme="minorBidi"/>
          <w:i w:val="0"/>
          <w:iCs w:val="0"/>
          <w:noProof/>
          <w:sz w:val="22"/>
          <w:szCs w:val="22"/>
          <w:lang w:eastAsia="zh-CN"/>
        </w:rPr>
      </w:pPr>
      <w:hyperlink w:anchor="_Toc6202306" w:history="1">
        <w:r w:rsidR="000D2FB0" w:rsidRPr="006D1DDC">
          <w:rPr>
            <w:rStyle w:val="Hyperlink"/>
            <w:noProof/>
          </w:rPr>
          <w:t>(b) Defendant’s Offer</w:t>
        </w:r>
        <w:r w:rsidR="000D2FB0">
          <w:rPr>
            <w:noProof/>
            <w:webHidden/>
          </w:rPr>
          <w:tab/>
        </w:r>
        <w:r w:rsidR="000D2FB0">
          <w:rPr>
            <w:noProof/>
            <w:webHidden/>
          </w:rPr>
          <w:fldChar w:fldCharType="begin"/>
        </w:r>
        <w:r w:rsidR="000D2FB0">
          <w:rPr>
            <w:noProof/>
            <w:webHidden/>
          </w:rPr>
          <w:instrText xml:space="preserve"> PAGEREF _Toc6202306 \h </w:instrText>
        </w:r>
        <w:r w:rsidR="000D2FB0">
          <w:rPr>
            <w:noProof/>
            <w:webHidden/>
          </w:rPr>
        </w:r>
        <w:r w:rsidR="000D2FB0">
          <w:rPr>
            <w:noProof/>
            <w:webHidden/>
          </w:rPr>
          <w:fldChar w:fldCharType="separate"/>
        </w:r>
        <w:r w:rsidR="000D2FB0">
          <w:rPr>
            <w:noProof/>
            <w:webHidden/>
          </w:rPr>
          <w:t>85</w:t>
        </w:r>
        <w:r w:rsidR="000D2FB0">
          <w:rPr>
            <w:noProof/>
            <w:webHidden/>
          </w:rPr>
          <w:fldChar w:fldCharType="end"/>
        </w:r>
      </w:hyperlink>
    </w:p>
    <w:p w14:paraId="2C36A062" w14:textId="59E66F33" w:rsidR="000D2FB0" w:rsidRDefault="00242FE1">
      <w:pPr>
        <w:pStyle w:val="TOC2"/>
        <w:tabs>
          <w:tab w:val="right" w:leader="dot" w:pos="10790"/>
        </w:tabs>
        <w:rPr>
          <w:rFonts w:cstheme="minorBidi"/>
          <w:smallCaps w:val="0"/>
          <w:noProof/>
          <w:sz w:val="22"/>
          <w:szCs w:val="22"/>
          <w:lang w:eastAsia="zh-CN"/>
        </w:rPr>
      </w:pPr>
      <w:hyperlink w:anchor="_Toc6202307" w:history="1">
        <w:r w:rsidR="000D2FB0" w:rsidRPr="006D1DDC">
          <w:rPr>
            <w:rStyle w:val="Hyperlink"/>
            <w:noProof/>
          </w:rPr>
          <w:t>Residual Discretion</w:t>
        </w:r>
        <w:r w:rsidR="000D2FB0">
          <w:rPr>
            <w:noProof/>
            <w:webHidden/>
          </w:rPr>
          <w:tab/>
        </w:r>
        <w:r w:rsidR="000D2FB0">
          <w:rPr>
            <w:noProof/>
            <w:webHidden/>
          </w:rPr>
          <w:fldChar w:fldCharType="begin"/>
        </w:r>
        <w:r w:rsidR="000D2FB0">
          <w:rPr>
            <w:noProof/>
            <w:webHidden/>
          </w:rPr>
          <w:instrText xml:space="preserve"> PAGEREF _Toc6202307 \h </w:instrText>
        </w:r>
        <w:r w:rsidR="000D2FB0">
          <w:rPr>
            <w:noProof/>
            <w:webHidden/>
          </w:rPr>
        </w:r>
        <w:r w:rsidR="000D2FB0">
          <w:rPr>
            <w:noProof/>
            <w:webHidden/>
          </w:rPr>
          <w:fldChar w:fldCharType="separate"/>
        </w:r>
        <w:r w:rsidR="000D2FB0">
          <w:rPr>
            <w:noProof/>
            <w:webHidden/>
          </w:rPr>
          <w:t>85</w:t>
        </w:r>
        <w:r w:rsidR="000D2FB0">
          <w:rPr>
            <w:noProof/>
            <w:webHidden/>
          </w:rPr>
          <w:fldChar w:fldCharType="end"/>
        </w:r>
      </w:hyperlink>
    </w:p>
    <w:p w14:paraId="46B3AB77" w14:textId="41A4708E" w:rsidR="000D2FB0" w:rsidRDefault="00242FE1">
      <w:pPr>
        <w:pStyle w:val="TOC2"/>
        <w:tabs>
          <w:tab w:val="right" w:leader="dot" w:pos="10790"/>
        </w:tabs>
        <w:rPr>
          <w:rFonts w:cstheme="minorBidi"/>
          <w:smallCaps w:val="0"/>
          <w:noProof/>
          <w:sz w:val="22"/>
          <w:szCs w:val="22"/>
          <w:lang w:eastAsia="zh-CN"/>
        </w:rPr>
      </w:pPr>
      <w:hyperlink w:anchor="_Toc6202308" w:history="1">
        <w:r w:rsidR="000D2FB0" w:rsidRPr="006D1DDC">
          <w:rPr>
            <w:rStyle w:val="Hyperlink"/>
            <w:noProof/>
          </w:rPr>
          <w:t>(2) Pre-Trial Conference: R.50</w:t>
        </w:r>
        <w:r w:rsidR="000D2FB0">
          <w:rPr>
            <w:noProof/>
            <w:webHidden/>
          </w:rPr>
          <w:tab/>
        </w:r>
        <w:r w:rsidR="000D2FB0">
          <w:rPr>
            <w:noProof/>
            <w:webHidden/>
          </w:rPr>
          <w:fldChar w:fldCharType="begin"/>
        </w:r>
        <w:r w:rsidR="000D2FB0">
          <w:rPr>
            <w:noProof/>
            <w:webHidden/>
          </w:rPr>
          <w:instrText xml:space="preserve"> PAGEREF _Toc6202308 \h </w:instrText>
        </w:r>
        <w:r w:rsidR="000D2FB0">
          <w:rPr>
            <w:noProof/>
            <w:webHidden/>
          </w:rPr>
        </w:r>
        <w:r w:rsidR="000D2FB0">
          <w:rPr>
            <w:noProof/>
            <w:webHidden/>
          </w:rPr>
          <w:fldChar w:fldCharType="separate"/>
        </w:r>
        <w:r w:rsidR="000D2FB0">
          <w:rPr>
            <w:noProof/>
            <w:webHidden/>
          </w:rPr>
          <w:t>86</w:t>
        </w:r>
        <w:r w:rsidR="000D2FB0">
          <w:rPr>
            <w:noProof/>
            <w:webHidden/>
          </w:rPr>
          <w:fldChar w:fldCharType="end"/>
        </w:r>
      </w:hyperlink>
    </w:p>
    <w:p w14:paraId="75C5C23A" w14:textId="39BC16CF" w:rsidR="000D2FB0" w:rsidRDefault="00242FE1">
      <w:pPr>
        <w:pStyle w:val="TOC3"/>
        <w:tabs>
          <w:tab w:val="right" w:leader="dot" w:pos="10790"/>
        </w:tabs>
        <w:rPr>
          <w:rFonts w:cstheme="minorBidi"/>
          <w:i w:val="0"/>
          <w:iCs w:val="0"/>
          <w:noProof/>
          <w:sz w:val="22"/>
          <w:szCs w:val="22"/>
          <w:lang w:eastAsia="zh-CN"/>
        </w:rPr>
      </w:pPr>
      <w:hyperlink w:anchor="_Toc6202309" w:history="1">
        <w:r w:rsidR="000D2FB0" w:rsidRPr="006D1DDC">
          <w:rPr>
            <w:rStyle w:val="Hyperlink"/>
            <w:noProof/>
          </w:rPr>
          <w:t>Process</w:t>
        </w:r>
        <w:r w:rsidR="000D2FB0">
          <w:rPr>
            <w:noProof/>
            <w:webHidden/>
          </w:rPr>
          <w:tab/>
        </w:r>
        <w:r w:rsidR="000D2FB0">
          <w:rPr>
            <w:noProof/>
            <w:webHidden/>
          </w:rPr>
          <w:fldChar w:fldCharType="begin"/>
        </w:r>
        <w:r w:rsidR="000D2FB0">
          <w:rPr>
            <w:noProof/>
            <w:webHidden/>
          </w:rPr>
          <w:instrText xml:space="preserve"> PAGEREF _Toc6202309 \h </w:instrText>
        </w:r>
        <w:r w:rsidR="000D2FB0">
          <w:rPr>
            <w:noProof/>
            <w:webHidden/>
          </w:rPr>
        </w:r>
        <w:r w:rsidR="000D2FB0">
          <w:rPr>
            <w:noProof/>
            <w:webHidden/>
          </w:rPr>
          <w:fldChar w:fldCharType="separate"/>
        </w:r>
        <w:r w:rsidR="000D2FB0">
          <w:rPr>
            <w:noProof/>
            <w:webHidden/>
          </w:rPr>
          <w:t>86</w:t>
        </w:r>
        <w:r w:rsidR="000D2FB0">
          <w:rPr>
            <w:noProof/>
            <w:webHidden/>
          </w:rPr>
          <w:fldChar w:fldCharType="end"/>
        </w:r>
      </w:hyperlink>
    </w:p>
    <w:p w14:paraId="3EB92EA5" w14:textId="796CA878" w:rsidR="000D2FB0" w:rsidRDefault="00242FE1">
      <w:pPr>
        <w:pStyle w:val="TOC2"/>
        <w:tabs>
          <w:tab w:val="right" w:leader="dot" w:pos="10790"/>
        </w:tabs>
        <w:rPr>
          <w:rFonts w:cstheme="minorBidi"/>
          <w:smallCaps w:val="0"/>
          <w:noProof/>
          <w:sz w:val="22"/>
          <w:szCs w:val="22"/>
          <w:lang w:eastAsia="zh-CN"/>
        </w:rPr>
      </w:pPr>
      <w:hyperlink w:anchor="_Toc6202310" w:history="1">
        <w:r w:rsidR="000D2FB0" w:rsidRPr="006D1DDC">
          <w:rPr>
            <w:rStyle w:val="Hyperlink"/>
            <w:noProof/>
          </w:rPr>
          <w:t>(3) Admissions: R.51</w:t>
        </w:r>
        <w:r w:rsidR="000D2FB0">
          <w:rPr>
            <w:noProof/>
            <w:webHidden/>
          </w:rPr>
          <w:tab/>
        </w:r>
        <w:r w:rsidR="000D2FB0">
          <w:rPr>
            <w:noProof/>
            <w:webHidden/>
          </w:rPr>
          <w:fldChar w:fldCharType="begin"/>
        </w:r>
        <w:r w:rsidR="000D2FB0">
          <w:rPr>
            <w:noProof/>
            <w:webHidden/>
          </w:rPr>
          <w:instrText xml:space="preserve"> PAGEREF _Toc6202310 \h </w:instrText>
        </w:r>
        <w:r w:rsidR="000D2FB0">
          <w:rPr>
            <w:noProof/>
            <w:webHidden/>
          </w:rPr>
        </w:r>
        <w:r w:rsidR="000D2FB0">
          <w:rPr>
            <w:noProof/>
            <w:webHidden/>
          </w:rPr>
          <w:fldChar w:fldCharType="separate"/>
        </w:r>
        <w:r w:rsidR="000D2FB0">
          <w:rPr>
            <w:noProof/>
            <w:webHidden/>
          </w:rPr>
          <w:t>87</w:t>
        </w:r>
        <w:r w:rsidR="000D2FB0">
          <w:rPr>
            <w:noProof/>
            <w:webHidden/>
          </w:rPr>
          <w:fldChar w:fldCharType="end"/>
        </w:r>
      </w:hyperlink>
    </w:p>
    <w:p w14:paraId="613F4848" w14:textId="2B170558" w:rsidR="000D2FB0" w:rsidRDefault="00242FE1">
      <w:pPr>
        <w:pStyle w:val="TOC3"/>
        <w:tabs>
          <w:tab w:val="right" w:leader="dot" w:pos="10790"/>
        </w:tabs>
        <w:rPr>
          <w:rFonts w:cstheme="minorBidi"/>
          <w:i w:val="0"/>
          <w:iCs w:val="0"/>
          <w:noProof/>
          <w:sz w:val="22"/>
          <w:szCs w:val="22"/>
          <w:lang w:eastAsia="zh-CN"/>
        </w:rPr>
      </w:pPr>
      <w:hyperlink w:anchor="_Toc6202311" w:history="1">
        <w:r w:rsidR="000D2FB0" w:rsidRPr="006D1DDC">
          <w:rPr>
            <w:rStyle w:val="Hyperlink"/>
            <w:noProof/>
          </w:rPr>
          <w:t>Withdrawal of Admissions</w:t>
        </w:r>
        <w:r w:rsidR="000D2FB0">
          <w:rPr>
            <w:noProof/>
            <w:webHidden/>
          </w:rPr>
          <w:tab/>
        </w:r>
        <w:r w:rsidR="000D2FB0">
          <w:rPr>
            <w:noProof/>
            <w:webHidden/>
          </w:rPr>
          <w:fldChar w:fldCharType="begin"/>
        </w:r>
        <w:r w:rsidR="000D2FB0">
          <w:rPr>
            <w:noProof/>
            <w:webHidden/>
          </w:rPr>
          <w:instrText xml:space="preserve"> PAGEREF _Toc6202311 \h </w:instrText>
        </w:r>
        <w:r w:rsidR="000D2FB0">
          <w:rPr>
            <w:noProof/>
            <w:webHidden/>
          </w:rPr>
        </w:r>
        <w:r w:rsidR="000D2FB0">
          <w:rPr>
            <w:noProof/>
            <w:webHidden/>
          </w:rPr>
          <w:fldChar w:fldCharType="separate"/>
        </w:r>
        <w:r w:rsidR="000D2FB0">
          <w:rPr>
            <w:noProof/>
            <w:webHidden/>
          </w:rPr>
          <w:t>87</w:t>
        </w:r>
        <w:r w:rsidR="000D2FB0">
          <w:rPr>
            <w:noProof/>
            <w:webHidden/>
          </w:rPr>
          <w:fldChar w:fldCharType="end"/>
        </w:r>
      </w:hyperlink>
    </w:p>
    <w:p w14:paraId="53C4D1EA" w14:textId="507C08DA" w:rsidR="000D2FB0" w:rsidRDefault="00242FE1">
      <w:pPr>
        <w:pStyle w:val="TOC2"/>
        <w:tabs>
          <w:tab w:val="right" w:leader="dot" w:pos="10790"/>
        </w:tabs>
        <w:rPr>
          <w:rFonts w:cstheme="minorBidi"/>
          <w:smallCaps w:val="0"/>
          <w:noProof/>
          <w:sz w:val="22"/>
          <w:szCs w:val="22"/>
          <w:lang w:eastAsia="zh-CN"/>
        </w:rPr>
      </w:pPr>
      <w:hyperlink w:anchor="_Toc6202312" w:history="1">
        <w:r w:rsidR="000D2FB0" w:rsidRPr="006D1DDC">
          <w:rPr>
            <w:rStyle w:val="Hyperlink"/>
            <w:rFonts w:cs="Calibri Light"/>
            <w:noProof/>
          </w:rPr>
          <w:t xml:space="preserve">(4) Jury Notice: </w:t>
        </w:r>
        <w:r w:rsidR="000D2FB0" w:rsidRPr="006D1DDC">
          <w:rPr>
            <w:rStyle w:val="Hyperlink"/>
            <w:rFonts w:cs="Calibri Light"/>
            <w:i/>
            <w:noProof/>
          </w:rPr>
          <w:t>CJA</w:t>
        </w:r>
        <w:r w:rsidR="000D2FB0" w:rsidRPr="006D1DDC">
          <w:rPr>
            <w:rStyle w:val="Hyperlink"/>
            <w:rFonts w:cs="Calibri Light"/>
            <w:noProof/>
          </w:rPr>
          <w:t>, S.108 &amp; R.47</w:t>
        </w:r>
        <w:r w:rsidR="000D2FB0">
          <w:rPr>
            <w:noProof/>
            <w:webHidden/>
          </w:rPr>
          <w:tab/>
        </w:r>
        <w:r w:rsidR="000D2FB0">
          <w:rPr>
            <w:noProof/>
            <w:webHidden/>
          </w:rPr>
          <w:fldChar w:fldCharType="begin"/>
        </w:r>
        <w:r w:rsidR="000D2FB0">
          <w:rPr>
            <w:noProof/>
            <w:webHidden/>
          </w:rPr>
          <w:instrText xml:space="preserve"> PAGEREF _Toc6202312 \h </w:instrText>
        </w:r>
        <w:r w:rsidR="000D2FB0">
          <w:rPr>
            <w:noProof/>
            <w:webHidden/>
          </w:rPr>
        </w:r>
        <w:r w:rsidR="000D2FB0">
          <w:rPr>
            <w:noProof/>
            <w:webHidden/>
          </w:rPr>
          <w:fldChar w:fldCharType="separate"/>
        </w:r>
        <w:r w:rsidR="000D2FB0">
          <w:rPr>
            <w:noProof/>
            <w:webHidden/>
          </w:rPr>
          <w:t>88</w:t>
        </w:r>
        <w:r w:rsidR="000D2FB0">
          <w:rPr>
            <w:noProof/>
            <w:webHidden/>
          </w:rPr>
          <w:fldChar w:fldCharType="end"/>
        </w:r>
      </w:hyperlink>
    </w:p>
    <w:p w14:paraId="40B5DD18" w14:textId="0BA36F70" w:rsidR="000D2FB0" w:rsidRDefault="00242FE1">
      <w:pPr>
        <w:pStyle w:val="TOC2"/>
        <w:tabs>
          <w:tab w:val="right" w:leader="dot" w:pos="10790"/>
        </w:tabs>
        <w:rPr>
          <w:rFonts w:cstheme="minorBidi"/>
          <w:smallCaps w:val="0"/>
          <w:noProof/>
          <w:sz w:val="22"/>
          <w:szCs w:val="22"/>
          <w:lang w:eastAsia="zh-CN"/>
        </w:rPr>
      </w:pPr>
      <w:hyperlink w:anchor="_Toc6202313" w:history="1">
        <w:r w:rsidR="000D2FB0" w:rsidRPr="006D1DDC">
          <w:rPr>
            <w:rStyle w:val="Hyperlink"/>
            <w:rFonts w:cs="Calibri Light"/>
            <w:noProof/>
          </w:rPr>
          <w:t xml:space="preserve">[5] Evidence Notes: </w:t>
        </w:r>
        <w:r w:rsidR="000D2FB0" w:rsidRPr="006D1DDC">
          <w:rPr>
            <w:rStyle w:val="Hyperlink"/>
            <w:rFonts w:cs="Calibri Light"/>
            <w:i/>
            <w:noProof/>
          </w:rPr>
          <w:t xml:space="preserve">Evidence Act </w:t>
        </w:r>
        <w:r w:rsidR="000D2FB0" w:rsidRPr="006D1DDC">
          <w:rPr>
            <w:rStyle w:val="Hyperlink"/>
            <w:rFonts w:cs="Calibri Light"/>
            <w:noProof/>
          </w:rPr>
          <w:t>s. 35</w:t>
        </w:r>
        <w:r w:rsidR="000D2FB0">
          <w:rPr>
            <w:noProof/>
            <w:webHidden/>
          </w:rPr>
          <w:tab/>
        </w:r>
        <w:r w:rsidR="000D2FB0">
          <w:rPr>
            <w:noProof/>
            <w:webHidden/>
          </w:rPr>
          <w:fldChar w:fldCharType="begin"/>
        </w:r>
        <w:r w:rsidR="000D2FB0">
          <w:rPr>
            <w:noProof/>
            <w:webHidden/>
          </w:rPr>
          <w:instrText xml:space="preserve"> PAGEREF _Toc6202313 \h </w:instrText>
        </w:r>
        <w:r w:rsidR="000D2FB0">
          <w:rPr>
            <w:noProof/>
            <w:webHidden/>
          </w:rPr>
        </w:r>
        <w:r w:rsidR="000D2FB0">
          <w:rPr>
            <w:noProof/>
            <w:webHidden/>
          </w:rPr>
          <w:fldChar w:fldCharType="separate"/>
        </w:r>
        <w:r w:rsidR="000D2FB0">
          <w:rPr>
            <w:noProof/>
            <w:webHidden/>
          </w:rPr>
          <w:t>88</w:t>
        </w:r>
        <w:r w:rsidR="000D2FB0">
          <w:rPr>
            <w:noProof/>
            <w:webHidden/>
          </w:rPr>
          <w:fldChar w:fldCharType="end"/>
        </w:r>
      </w:hyperlink>
    </w:p>
    <w:p w14:paraId="1BEFA874" w14:textId="6A0C8E92" w:rsidR="000D2FB0" w:rsidRDefault="00242FE1" w:rsidP="00B33D5C">
      <w:pPr>
        <w:pStyle w:val="TOC1"/>
        <w:rPr>
          <w:rFonts w:cstheme="minorBidi"/>
          <w:noProof/>
          <w:sz w:val="22"/>
          <w:szCs w:val="22"/>
          <w:lang w:eastAsia="zh-CN"/>
        </w:rPr>
      </w:pPr>
      <w:hyperlink w:anchor="_Toc6202314" w:history="1">
        <w:r w:rsidR="000D2FB0" w:rsidRPr="006D1DDC">
          <w:rPr>
            <w:rStyle w:val="Hyperlink"/>
            <w:noProof/>
            <w:lang w:val="en-US"/>
          </w:rPr>
          <w:t>INJUNCTIONS &amp; INTERIM ORDERS</w:t>
        </w:r>
        <w:r w:rsidR="000D2FB0">
          <w:rPr>
            <w:noProof/>
            <w:webHidden/>
          </w:rPr>
          <w:tab/>
        </w:r>
        <w:r w:rsidR="000D2FB0">
          <w:rPr>
            <w:noProof/>
            <w:webHidden/>
          </w:rPr>
          <w:fldChar w:fldCharType="begin"/>
        </w:r>
        <w:r w:rsidR="000D2FB0">
          <w:rPr>
            <w:noProof/>
            <w:webHidden/>
          </w:rPr>
          <w:instrText xml:space="preserve"> PAGEREF _Toc6202314 \h </w:instrText>
        </w:r>
        <w:r w:rsidR="000D2FB0">
          <w:rPr>
            <w:noProof/>
            <w:webHidden/>
          </w:rPr>
        </w:r>
        <w:r w:rsidR="000D2FB0">
          <w:rPr>
            <w:noProof/>
            <w:webHidden/>
          </w:rPr>
          <w:fldChar w:fldCharType="separate"/>
        </w:r>
        <w:r w:rsidR="000D2FB0">
          <w:rPr>
            <w:noProof/>
            <w:webHidden/>
          </w:rPr>
          <w:t>89</w:t>
        </w:r>
        <w:r w:rsidR="000D2FB0">
          <w:rPr>
            <w:noProof/>
            <w:webHidden/>
          </w:rPr>
          <w:fldChar w:fldCharType="end"/>
        </w:r>
      </w:hyperlink>
    </w:p>
    <w:p w14:paraId="541E2F99" w14:textId="43D3EB94" w:rsidR="000D2FB0" w:rsidRDefault="00242FE1">
      <w:pPr>
        <w:pStyle w:val="TOC2"/>
        <w:tabs>
          <w:tab w:val="right" w:leader="dot" w:pos="10790"/>
        </w:tabs>
        <w:rPr>
          <w:rFonts w:cstheme="minorBidi"/>
          <w:smallCaps w:val="0"/>
          <w:noProof/>
          <w:sz w:val="22"/>
          <w:szCs w:val="22"/>
          <w:lang w:eastAsia="zh-CN"/>
        </w:rPr>
      </w:pPr>
      <w:hyperlink w:anchor="_Toc6202315" w:history="1">
        <w:r w:rsidR="000D2FB0" w:rsidRPr="006D1DDC">
          <w:rPr>
            <w:rStyle w:val="Hyperlink"/>
            <w:noProof/>
          </w:rPr>
          <w:t>In general</w:t>
        </w:r>
        <w:r w:rsidR="000D2FB0">
          <w:rPr>
            <w:noProof/>
            <w:webHidden/>
          </w:rPr>
          <w:tab/>
        </w:r>
        <w:r w:rsidR="000D2FB0">
          <w:rPr>
            <w:noProof/>
            <w:webHidden/>
          </w:rPr>
          <w:fldChar w:fldCharType="begin"/>
        </w:r>
        <w:r w:rsidR="000D2FB0">
          <w:rPr>
            <w:noProof/>
            <w:webHidden/>
          </w:rPr>
          <w:instrText xml:space="preserve"> PAGEREF _Toc6202315 \h </w:instrText>
        </w:r>
        <w:r w:rsidR="000D2FB0">
          <w:rPr>
            <w:noProof/>
            <w:webHidden/>
          </w:rPr>
        </w:r>
        <w:r w:rsidR="000D2FB0">
          <w:rPr>
            <w:noProof/>
            <w:webHidden/>
          </w:rPr>
          <w:fldChar w:fldCharType="separate"/>
        </w:r>
        <w:r w:rsidR="000D2FB0">
          <w:rPr>
            <w:noProof/>
            <w:webHidden/>
          </w:rPr>
          <w:t>89</w:t>
        </w:r>
        <w:r w:rsidR="000D2FB0">
          <w:rPr>
            <w:noProof/>
            <w:webHidden/>
          </w:rPr>
          <w:fldChar w:fldCharType="end"/>
        </w:r>
      </w:hyperlink>
    </w:p>
    <w:p w14:paraId="2514E909" w14:textId="0045C514" w:rsidR="000D2FB0" w:rsidRDefault="00242FE1">
      <w:pPr>
        <w:pStyle w:val="TOC2"/>
        <w:tabs>
          <w:tab w:val="right" w:leader="dot" w:pos="10790"/>
        </w:tabs>
        <w:rPr>
          <w:rFonts w:cstheme="minorBidi"/>
          <w:smallCaps w:val="0"/>
          <w:noProof/>
          <w:sz w:val="22"/>
          <w:szCs w:val="22"/>
          <w:lang w:eastAsia="zh-CN"/>
        </w:rPr>
      </w:pPr>
      <w:hyperlink w:anchor="_Toc6202316" w:history="1">
        <w:r w:rsidR="000D2FB0" w:rsidRPr="006D1DDC">
          <w:rPr>
            <w:rStyle w:val="Hyperlink"/>
            <w:noProof/>
          </w:rPr>
          <w:t>Interim vs. Interlocutory vs. Permanent INJUNCTION</w:t>
        </w:r>
        <w:r w:rsidR="000D2FB0">
          <w:rPr>
            <w:noProof/>
            <w:webHidden/>
          </w:rPr>
          <w:tab/>
        </w:r>
        <w:r w:rsidR="000D2FB0">
          <w:rPr>
            <w:noProof/>
            <w:webHidden/>
          </w:rPr>
          <w:fldChar w:fldCharType="begin"/>
        </w:r>
        <w:r w:rsidR="000D2FB0">
          <w:rPr>
            <w:noProof/>
            <w:webHidden/>
          </w:rPr>
          <w:instrText xml:space="preserve"> PAGEREF _Toc6202316 \h </w:instrText>
        </w:r>
        <w:r w:rsidR="000D2FB0">
          <w:rPr>
            <w:noProof/>
            <w:webHidden/>
          </w:rPr>
        </w:r>
        <w:r w:rsidR="000D2FB0">
          <w:rPr>
            <w:noProof/>
            <w:webHidden/>
          </w:rPr>
          <w:fldChar w:fldCharType="separate"/>
        </w:r>
        <w:r w:rsidR="000D2FB0">
          <w:rPr>
            <w:noProof/>
            <w:webHidden/>
          </w:rPr>
          <w:t>89</w:t>
        </w:r>
        <w:r w:rsidR="000D2FB0">
          <w:rPr>
            <w:noProof/>
            <w:webHidden/>
          </w:rPr>
          <w:fldChar w:fldCharType="end"/>
        </w:r>
      </w:hyperlink>
    </w:p>
    <w:p w14:paraId="2E3CB9B0" w14:textId="1213B7C2" w:rsidR="000D2FB0" w:rsidRDefault="00242FE1">
      <w:pPr>
        <w:pStyle w:val="TOC2"/>
        <w:tabs>
          <w:tab w:val="right" w:leader="dot" w:pos="10790"/>
        </w:tabs>
        <w:rPr>
          <w:rFonts w:cstheme="minorBidi"/>
          <w:smallCaps w:val="0"/>
          <w:noProof/>
          <w:sz w:val="22"/>
          <w:szCs w:val="22"/>
          <w:lang w:eastAsia="zh-CN"/>
        </w:rPr>
      </w:pPr>
      <w:hyperlink w:anchor="_Toc6202317" w:history="1">
        <w:r w:rsidR="000D2FB0" w:rsidRPr="006D1DDC">
          <w:rPr>
            <w:rStyle w:val="Hyperlink"/>
            <w:noProof/>
          </w:rPr>
          <w:t>Mandatory Order vs. “Ordinary” Injunction</w:t>
        </w:r>
        <w:r w:rsidR="000D2FB0">
          <w:rPr>
            <w:noProof/>
            <w:webHidden/>
          </w:rPr>
          <w:tab/>
        </w:r>
        <w:r w:rsidR="000D2FB0">
          <w:rPr>
            <w:noProof/>
            <w:webHidden/>
          </w:rPr>
          <w:fldChar w:fldCharType="begin"/>
        </w:r>
        <w:r w:rsidR="000D2FB0">
          <w:rPr>
            <w:noProof/>
            <w:webHidden/>
          </w:rPr>
          <w:instrText xml:space="preserve"> PAGEREF _Toc6202317 \h </w:instrText>
        </w:r>
        <w:r w:rsidR="000D2FB0">
          <w:rPr>
            <w:noProof/>
            <w:webHidden/>
          </w:rPr>
        </w:r>
        <w:r w:rsidR="000D2FB0">
          <w:rPr>
            <w:noProof/>
            <w:webHidden/>
          </w:rPr>
          <w:fldChar w:fldCharType="separate"/>
        </w:r>
        <w:r w:rsidR="000D2FB0">
          <w:rPr>
            <w:noProof/>
            <w:webHidden/>
          </w:rPr>
          <w:t>89</w:t>
        </w:r>
        <w:r w:rsidR="000D2FB0">
          <w:rPr>
            <w:noProof/>
            <w:webHidden/>
          </w:rPr>
          <w:fldChar w:fldCharType="end"/>
        </w:r>
      </w:hyperlink>
    </w:p>
    <w:p w14:paraId="6AAC7059" w14:textId="674DF3D8" w:rsidR="000D2FB0" w:rsidRDefault="00242FE1">
      <w:pPr>
        <w:pStyle w:val="TOC2"/>
        <w:tabs>
          <w:tab w:val="right" w:leader="dot" w:pos="10790"/>
        </w:tabs>
        <w:rPr>
          <w:rFonts w:cstheme="minorBidi"/>
          <w:smallCaps w:val="0"/>
          <w:noProof/>
          <w:sz w:val="22"/>
          <w:szCs w:val="22"/>
          <w:lang w:eastAsia="zh-CN"/>
        </w:rPr>
      </w:pPr>
      <w:hyperlink w:anchor="_Toc6202318" w:history="1">
        <w:r w:rsidR="000D2FB0" w:rsidRPr="006D1DDC">
          <w:rPr>
            <w:rStyle w:val="Hyperlink"/>
            <w:noProof/>
          </w:rPr>
          <w:t>Process for Obtaining an Interlocutory Injunction: R.40</w:t>
        </w:r>
        <w:r w:rsidR="000D2FB0">
          <w:rPr>
            <w:noProof/>
            <w:webHidden/>
          </w:rPr>
          <w:tab/>
        </w:r>
        <w:r w:rsidR="000D2FB0">
          <w:rPr>
            <w:noProof/>
            <w:webHidden/>
          </w:rPr>
          <w:fldChar w:fldCharType="begin"/>
        </w:r>
        <w:r w:rsidR="000D2FB0">
          <w:rPr>
            <w:noProof/>
            <w:webHidden/>
          </w:rPr>
          <w:instrText xml:space="preserve"> PAGEREF _Toc6202318 \h </w:instrText>
        </w:r>
        <w:r w:rsidR="000D2FB0">
          <w:rPr>
            <w:noProof/>
            <w:webHidden/>
          </w:rPr>
        </w:r>
        <w:r w:rsidR="000D2FB0">
          <w:rPr>
            <w:noProof/>
            <w:webHidden/>
          </w:rPr>
          <w:fldChar w:fldCharType="separate"/>
        </w:r>
        <w:r w:rsidR="000D2FB0">
          <w:rPr>
            <w:noProof/>
            <w:webHidden/>
          </w:rPr>
          <w:t>90</w:t>
        </w:r>
        <w:r w:rsidR="000D2FB0">
          <w:rPr>
            <w:noProof/>
            <w:webHidden/>
          </w:rPr>
          <w:fldChar w:fldCharType="end"/>
        </w:r>
      </w:hyperlink>
    </w:p>
    <w:p w14:paraId="745EF73F" w14:textId="4C4D3909" w:rsidR="000D2FB0" w:rsidRDefault="00242FE1">
      <w:pPr>
        <w:pStyle w:val="TOC2"/>
        <w:tabs>
          <w:tab w:val="right" w:leader="dot" w:pos="10790"/>
        </w:tabs>
        <w:rPr>
          <w:rFonts w:cstheme="minorBidi"/>
          <w:smallCaps w:val="0"/>
          <w:noProof/>
          <w:sz w:val="22"/>
          <w:szCs w:val="22"/>
          <w:lang w:eastAsia="zh-CN"/>
        </w:rPr>
      </w:pPr>
      <w:hyperlink w:anchor="_Toc6202319" w:history="1">
        <w:r w:rsidR="000D2FB0" w:rsidRPr="006D1DDC">
          <w:rPr>
            <w:rStyle w:val="Hyperlink"/>
            <w:noProof/>
          </w:rPr>
          <w:t>Undertaking in Damages</w:t>
        </w:r>
        <w:r w:rsidR="000D2FB0">
          <w:rPr>
            <w:noProof/>
            <w:webHidden/>
          </w:rPr>
          <w:tab/>
        </w:r>
        <w:r w:rsidR="000D2FB0">
          <w:rPr>
            <w:noProof/>
            <w:webHidden/>
          </w:rPr>
          <w:fldChar w:fldCharType="begin"/>
        </w:r>
        <w:r w:rsidR="000D2FB0">
          <w:rPr>
            <w:noProof/>
            <w:webHidden/>
          </w:rPr>
          <w:instrText xml:space="preserve"> PAGEREF _Toc6202319 \h </w:instrText>
        </w:r>
        <w:r w:rsidR="000D2FB0">
          <w:rPr>
            <w:noProof/>
            <w:webHidden/>
          </w:rPr>
        </w:r>
        <w:r w:rsidR="000D2FB0">
          <w:rPr>
            <w:noProof/>
            <w:webHidden/>
          </w:rPr>
          <w:fldChar w:fldCharType="separate"/>
        </w:r>
        <w:r w:rsidR="000D2FB0">
          <w:rPr>
            <w:noProof/>
            <w:webHidden/>
          </w:rPr>
          <w:t>90</w:t>
        </w:r>
        <w:r w:rsidR="000D2FB0">
          <w:rPr>
            <w:noProof/>
            <w:webHidden/>
          </w:rPr>
          <w:fldChar w:fldCharType="end"/>
        </w:r>
      </w:hyperlink>
    </w:p>
    <w:p w14:paraId="7A4021D2" w14:textId="5E8490B4" w:rsidR="000D2FB0" w:rsidRDefault="00242FE1">
      <w:pPr>
        <w:pStyle w:val="TOC2"/>
        <w:tabs>
          <w:tab w:val="right" w:leader="dot" w:pos="10790"/>
        </w:tabs>
        <w:rPr>
          <w:rFonts w:cstheme="minorBidi"/>
          <w:smallCaps w:val="0"/>
          <w:noProof/>
          <w:sz w:val="22"/>
          <w:szCs w:val="22"/>
          <w:lang w:eastAsia="zh-CN"/>
        </w:rPr>
      </w:pPr>
      <w:hyperlink w:anchor="_Toc6202320" w:history="1">
        <w:r w:rsidR="000D2FB0" w:rsidRPr="006D1DDC">
          <w:rPr>
            <w:rStyle w:val="Hyperlink"/>
            <w:noProof/>
          </w:rPr>
          <w:t>Must Proceed to Trial</w:t>
        </w:r>
        <w:r w:rsidR="000D2FB0">
          <w:rPr>
            <w:noProof/>
            <w:webHidden/>
          </w:rPr>
          <w:tab/>
        </w:r>
        <w:r w:rsidR="000D2FB0">
          <w:rPr>
            <w:noProof/>
            <w:webHidden/>
          </w:rPr>
          <w:fldChar w:fldCharType="begin"/>
        </w:r>
        <w:r w:rsidR="000D2FB0">
          <w:rPr>
            <w:noProof/>
            <w:webHidden/>
          </w:rPr>
          <w:instrText xml:space="preserve"> PAGEREF _Toc6202320 \h </w:instrText>
        </w:r>
        <w:r w:rsidR="000D2FB0">
          <w:rPr>
            <w:noProof/>
            <w:webHidden/>
          </w:rPr>
        </w:r>
        <w:r w:rsidR="000D2FB0">
          <w:rPr>
            <w:noProof/>
            <w:webHidden/>
          </w:rPr>
          <w:fldChar w:fldCharType="separate"/>
        </w:r>
        <w:r w:rsidR="000D2FB0">
          <w:rPr>
            <w:noProof/>
            <w:webHidden/>
          </w:rPr>
          <w:t>91</w:t>
        </w:r>
        <w:r w:rsidR="000D2FB0">
          <w:rPr>
            <w:noProof/>
            <w:webHidden/>
          </w:rPr>
          <w:fldChar w:fldCharType="end"/>
        </w:r>
      </w:hyperlink>
    </w:p>
    <w:p w14:paraId="095E71E6" w14:textId="092129BD" w:rsidR="000D2FB0" w:rsidRDefault="00242FE1">
      <w:pPr>
        <w:pStyle w:val="TOC2"/>
        <w:tabs>
          <w:tab w:val="right" w:leader="dot" w:pos="10790"/>
        </w:tabs>
        <w:rPr>
          <w:rFonts w:cstheme="minorBidi"/>
          <w:smallCaps w:val="0"/>
          <w:noProof/>
          <w:sz w:val="22"/>
          <w:szCs w:val="22"/>
          <w:lang w:eastAsia="zh-CN"/>
        </w:rPr>
      </w:pPr>
      <w:hyperlink w:anchor="_Toc6202321" w:history="1">
        <w:r w:rsidR="000D2FB0" w:rsidRPr="006D1DDC">
          <w:rPr>
            <w:rStyle w:val="Hyperlink"/>
            <w:noProof/>
          </w:rPr>
          <w:t>Test to Grant Interlocutory Injunction</w:t>
        </w:r>
        <w:r w:rsidR="000D2FB0">
          <w:rPr>
            <w:noProof/>
            <w:webHidden/>
          </w:rPr>
          <w:tab/>
        </w:r>
        <w:r w:rsidR="000D2FB0">
          <w:rPr>
            <w:noProof/>
            <w:webHidden/>
          </w:rPr>
          <w:fldChar w:fldCharType="begin"/>
        </w:r>
        <w:r w:rsidR="000D2FB0">
          <w:rPr>
            <w:noProof/>
            <w:webHidden/>
          </w:rPr>
          <w:instrText xml:space="preserve"> PAGEREF _Toc6202321 \h </w:instrText>
        </w:r>
        <w:r w:rsidR="000D2FB0">
          <w:rPr>
            <w:noProof/>
            <w:webHidden/>
          </w:rPr>
        </w:r>
        <w:r w:rsidR="000D2FB0">
          <w:rPr>
            <w:noProof/>
            <w:webHidden/>
          </w:rPr>
          <w:fldChar w:fldCharType="separate"/>
        </w:r>
        <w:r w:rsidR="000D2FB0">
          <w:rPr>
            <w:noProof/>
            <w:webHidden/>
          </w:rPr>
          <w:t>91</w:t>
        </w:r>
        <w:r w:rsidR="000D2FB0">
          <w:rPr>
            <w:noProof/>
            <w:webHidden/>
          </w:rPr>
          <w:fldChar w:fldCharType="end"/>
        </w:r>
      </w:hyperlink>
    </w:p>
    <w:p w14:paraId="07443ABB" w14:textId="3C0F2AE9" w:rsidR="000D2FB0" w:rsidRDefault="00242FE1">
      <w:pPr>
        <w:pStyle w:val="TOC3"/>
        <w:tabs>
          <w:tab w:val="right" w:leader="dot" w:pos="10790"/>
        </w:tabs>
        <w:rPr>
          <w:rFonts w:cstheme="minorBidi"/>
          <w:i w:val="0"/>
          <w:iCs w:val="0"/>
          <w:noProof/>
          <w:sz w:val="22"/>
          <w:szCs w:val="22"/>
          <w:lang w:eastAsia="zh-CN"/>
        </w:rPr>
      </w:pPr>
      <w:hyperlink w:anchor="_Toc6202322" w:history="1">
        <w:r w:rsidR="000D2FB0" w:rsidRPr="006D1DDC">
          <w:rPr>
            <w:rStyle w:val="Hyperlink"/>
            <w:noProof/>
          </w:rPr>
          <w:t>Test for Granting an Interlocutory InjunctioN</w:t>
        </w:r>
        <w:r w:rsidR="000D2FB0">
          <w:rPr>
            <w:noProof/>
            <w:webHidden/>
          </w:rPr>
          <w:tab/>
        </w:r>
        <w:r w:rsidR="000D2FB0">
          <w:rPr>
            <w:noProof/>
            <w:webHidden/>
          </w:rPr>
          <w:fldChar w:fldCharType="begin"/>
        </w:r>
        <w:r w:rsidR="000D2FB0">
          <w:rPr>
            <w:noProof/>
            <w:webHidden/>
          </w:rPr>
          <w:instrText xml:space="preserve"> PAGEREF _Toc6202322 \h </w:instrText>
        </w:r>
        <w:r w:rsidR="000D2FB0">
          <w:rPr>
            <w:noProof/>
            <w:webHidden/>
          </w:rPr>
        </w:r>
        <w:r w:rsidR="000D2FB0">
          <w:rPr>
            <w:noProof/>
            <w:webHidden/>
          </w:rPr>
          <w:fldChar w:fldCharType="separate"/>
        </w:r>
        <w:r w:rsidR="000D2FB0">
          <w:rPr>
            <w:noProof/>
            <w:webHidden/>
          </w:rPr>
          <w:t>91</w:t>
        </w:r>
        <w:r w:rsidR="000D2FB0">
          <w:rPr>
            <w:noProof/>
            <w:webHidden/>
          </w:rPr>
          <w:fldChar w:fldCharType="end"/>
        </w:r>
      </w:hyperlink>
    </w:p>
    <w:p w14:paraId="5F8DD7EC" w14:textId="4FA46542" w:rsidR="000D2FB0" w:rsidRDefault="00242FE1">
      <w:pPr>
        <w:pStyle w:val="TOC2"/>
        <w:tabs>
          <w:tab w:val="right" w:leader="dot" w:pos="10790"/>
        </w:tabs>
        <w:rPr>
          <w:rFonts w:cstheme="minorBidi"/>
          <w:smallCaps w:val="0"/>
          <w:noProof/>
          <w:sz w:val="22"/>
          <w:szCs w:val="22"/>
          <w:lang w:eastAsia="zh-CN"/>
        </w:rPr>
      </w:pPr>
      <w:hyperlink w:anchor="_Toc6202323" w:history="1">
        <w:r w:rsidR="000D2FB0" w:rsidRPr="006D1DDC">
          <w:rPr>
            <w:rStyle w:val="Hyperlink"/>
            <w:noProof/>
          </w:rPr>
          <w:t>Special kinds of Injunctions: Quia Timet, Mareva, Anton Piller</w:t>
        </w:r>
        <w:r w:rsidR="000D2FB0">
          <w:rPr>
            <w:noProof/>
            <w:webHidden/>
          </w:rPr>
          <w:tab/>
        </w:r>
        <w:r w:rsidR="000D2FB0">
          <w:rPr>
            <w:noProof/>
            <w:webHidden/>
          </w:rPr>
          <w:fldChar w:fldCharType="begin"/>
        </w:r>
        <w:r w:rsidR="000D2FB0">
          <w:rPr>
            <w:noProof/>
            <w:webHidden/>
          </w:rPr>
          <w:instrText xml:space="preserve"> PAGEREF _Toc6202323 \h </w:instrText>
        </w:r>
        <w:r w:rsidR="000D2FB0">
          <w:rPr>
            <w:noProof/>
            <w:webHidden/>
          </w:rPr>
        </w:r>
        <w:r w:rsidR="000D2FB0">
          <w:rPr>
            <w:noProof/>
            <w:webHidden/>
          </w:rPr>
          <w:fldChar w:fldCharType="separate"/>
        </w:r>
        <w:r w:rsidR="000D2FB0">
          <w:rPr>
            <w:noProof/>
            <w:webHidden/>
          </w:rPr>
          <w:t>92</w:t>
        </w:r>
        <w:r w:rsidR="000D2FB0">
          <w:rPr>
            <w:noProof/>
            <w:webHidden/>
          </w:rPr>
          <w:fldChar w:fldCharType="end"/>
        </w:r>
      </w:hyperlink>
    </w:p>
    <w:p w14:paraId="5FA15738" w14:textId="0DAD0B5A" w:rsidR="000D2FB0" w:rsidRDefault="00242FE1">
      <w:pPr>
        <w:pStyle w:val="TOC3"/>
        <w:tabs>
          <w:tab w:val="right" w:leader="dot" w:pos="10790"/>
        </w:tabs>
        <w:rPr>
          <w:rFonts w:cstheme="minorBidi"/>
          <w:i w:val="0"/>
          <w:iCs w:val="0"/>
          <w:noProof/>
          <w:sz w:val="22"/>
          <w:szCs w:val="22"/>
          <w:lang w:eastAsia="zh-CN"/>
        </w:rPr>
      </w:pPr>
      <w:hyperlink w:anchor="_Toc6202324" w:history="1">
        <w:r w:rsidR="000D2FB0" w:rsidRPr="006D1DDC">
          <w:rPr>
            <w:rStyle w:val="Hyperlink"/>
            <w:noProof/>
          </w:rPr>
          <w:t>(1) Quia Timet Injunction</w:t>
        </w:r>
        <w:r w:rsidR="000D2FB0">
          <w:rPr>
            <w:noProof/>
            <w:webHidden/>
          </w:rPr>
          <w:tab/>
        </w:r>
        <w:r w:rsidR="000D2FB0">
          <w:rPr>
            <w:noProof/>
            <w:webHidden/>
          </w:rPr>
          <w:fldChar w:fldCharType="begin"/>
        </w:r>
        <w:r w:rsidR="000D2FB0">
          <w:rPr>
            <w:noProof/>
            <w:webHidden/>
          </w:rPr>
          <w:instrText xml:space="preserve"> PAGEREF _Toc6202324 \h </w:instrText>
        </w:r>
        <w:r w:rsidR="000D2FB0">
          <w:rPr>
            <w:noProof/>
            <w:webHidden/>
          </w:rPr>
        </w:r>
        <w:r w:rsidR="000D2FB0">
          <w:rPr>
            <w:noProof/>
            <w:webHidden/>
          </w:rPr>
          <w:fldChar w:fldCharType="separate"/>
        </w:r>
        <w:r w:rsidR="000D2FB0">
          <w:rPr>
            <w:noProof/>
            <w:webHidden/>
          </w:rPr>
          <w:t>92</w:t>
        </w:r>
        <w:r w:rsidR="000D2FB0">
          <w:rPr>
            <w:noProof/>
            <w:webHidden/>
          </w:rPr>
          <w:fldChar w:fldCharType="end"/>
        </w:r>
      </w:hyperlink>
    </w:p>
    <w:p w14:paraId="4B9BDB0E" w14:textId="20BBEF8F" w:rsidR="000D2FB0" w:rsidRDefault="00242FE1">
      <w:pPr>
        <w:pStyle w:val="TOC3"/>
        <w:tabs>
          <w:tab w:val="right" w:leader="dot" w:pos="10790"/>
        </w:tabs>
        <w:rPr>
          <w:rFonts w:cstheme="minorBidi"/>
          <w:i w:val="0"/>
          <w:iCs w:val="0"/>
          <w:noProof/>
          <w:sz w:val="22"/>
          <w:szCs w:val="22"/>
          <w:lang w:eastAsia="zh-CN"/>
        </w:rPr>
      </w:pPr>
      <w:hyperlink w:anchor="_Toc6202325" w:history="1">
        <w:r w:rsidR="000D2FB0" w:rsidRPr="006D1DDC">
          <w:rPr>
            <w:rStyle w:val="Hyperlink"/>
            <w:noProof/>
          </w:rPr>
          <w:t>(2) Mareva Injunction</w:t>
        </w:r>
        <w:r w:rsidR="000D2FB0">
          <w:rPr>
            <w:noProof/>
            <w:webHidden/>
          </w:rPr>
          <w:tab/>
        </w:r>
        <w:r w:rsidR="000D2FB0">
          <w:rPr>
            <w:noProof/>
            <w:webHidden/>
          </w:rPr>
          <w:fldChar w:fldCharType="begin"/>
        </w:r>
        <w:r w:rsidR="000D2FB0">
          <w:rPr>
            <w:noProof/>
            <w:webHidden/>
          </w:rPr>
          <w:instrText xml:space="preserve"> PAGEREF _Toc6202325 \h </w:instrText>
        </w:r>
        <w:r w:rsidR="000D2FB0">
          <w:rPr>
            <w:noProof/>
            <w:webHidden/>
          </w:rPr>
        </w:r>
        <w:r w:rsidR="000D2FB0">
          <w:rPr>
            <w:noProof/>
            <w:webHidden/>
          </w:rPr>
          <w:fldChar w:fldCharType="separate"/>
        </w:r>
        <w:r w:rsidR="000D2FB0">
          <w:rPr>
            <w:noProof/>
            <w:webHidden/>
          </w:rPr>
          <w:t>92</w:t>
        </w:r>
        <w:r w:rsidR="000D2FB0">
          <w:rPr>
            <w:noProof/>
            <w:webHidden/>
          </w:rPr>
          <w:fldChar w:fldCharType="end"/>
        </w:r>
      </w:hyperlink>
    </w:p>
    <w:p w14:paraId="352F8E84" w14:textId="147DCBDE" w:rsidR="000D2FB0" w:rsidRDefault="00242FE1">
      <w:pPr>
        <w:pStyle w:val="TOC3"/>
        <w:tabs>
          <w:tab w:val="right" w:leader="dot" w:pos="10790"/>
        </w:tabs>
        <w:rPr>
          <w:rFonts w:cstheme="minorBidi"/>
          <w:i w:val="0"/>
          <w:iCs w:val="0"/>
          <w:noProof/>
          <w:sz w:val="22"/>
          <w:szCs w:val="22"/>
          <w:lang w:eastAsia="zh-CN"/>
        </w:rPr>
      </w:pPr>
      <w:hyperlink w:anchor="_Toc6202326" w:history="1">
        <w:r w:rsidR="000D2FB0" w:rsidRPr="006D1DDC">
          <w:rPr>
            <w:rStyle w:val="Hyperlink"/>
            <w:noProof/>
          </w:rPr>
          <w:t>(3) Anton Piller Order</w:t>
        </w:r>
        <w:r w:rsidR="000D2FB0">
          <w:rPr>
            <w:noProof/>
            <w:webHidden/>
          </w:rPr>
          <w:tab/>
        </w:r>
        <w:r w:rsidR="000D2FB0">
          <w:rPr>
            <w:noProof/>
            <w:webHidden/>
          </w:rPr>
          <w:fldChar w:fldCharType="begin"/>
        </w:r>
        <w:r w:rsidR="000D2FB0">
          <w:rPr>
            <w:noProof/>
            <w:webHidden/>
          </w:rPr>
          <w:instrText xml:space="preserve"> PAGEREF _Toc6202326 \h </w:instrText>
        </w:r>
        <w:r w:rsidR="000D2FB0">
          <w:rPr>
            <w:noProof/>
            <w:webHidden/>
          </w:rPr>
        </w:r>
        <w:r w:rsidR="000D2FB0">
          <w:rPr>
            <w:noProof/>
            <w:webHidden/>
          </w:rPr>
          <w:fldChar w:fldCharType="separate"/>
        </w:r>
        <w:r w:rsidR="000D2FB0">
          <w:rPr>
            <w:noProof/>
            <w:webHidden/>
          </w:rPr>
          <w:t>92</w:t>
        </w:r>
        <w:r w:rsidR="000D2FB0">
          <w:rPr>
            <w:noProof/>
            <w:webHidden/>
          </w:rPr>
          <w:fldChar w:fldCharType="end"/>
        </w:r>
      </w:hyperlink>
    </w:p>
    <w:p w14:paraId="7C7B1D0A" w14:textId="01E61E7E" w:rsidR="000D2FB0" w:rsidRDefault="00242FE1">
      <w:pPr>
        <w:pStyle w:val="TOC2"/>
        <w:tabs>
          <w:tab w:val="right" w:leader="dot" w:pos="10790"/>
        </w:tabs>
        <w:rPr>
          <w:rFonts w:cstheme="minorBidi"/>
          <w:smallCaps w:val="0"/>
          <w:noProof/>
          <w:sz w:val="22"/>
          <w:szCs w:val="22"/>
          <w:lang w:eastAsia="zh-CN"/>
        </w:rPr>
      </w:pPr>
      <w:hyperlink w:anchor="_Toc6202327" w:history="1">
        <w:r w:rsidR="000D2FB0" w:rsidRPr="006D1DDC">
          <w:rPr>
            <w:rStyle w:val="Hyperlink"/>
            <w:noProof/>
          </w:rPr>
          <w:t>Interim order for preservation and recovery of property</w:t>
        </w:r>
        <w:r w:rsidR="000D2FB0">
          <w:rPr>
            <w:noProof/>
            <w:webHidden/>
          </w:rPr>
          <w:tab/>
        </w:r>
        <w:r w:rsidR="000D2FB0">
          <w:rPr>
            <w:noProof/>
            <w:webHidden/>
          </w:rPr>
          <w:fldChar w:fldCharType="begin"/>
        </w:r>
        <w:r w:rsidR="000D2FB0">
          <w:rPr>
            <w:noProof/>
            <w:webHidden/>
          </w:rPr>
          <w:instrText xml:space="preserve"> PAGEREF _Toc6202327 \h </w:instrText>
        </w:r>
        <w:r w:rsidR="000D2FB0">
          <w:rPr>
            <w:noProof/>
            <w:webHidden/>
          </w:rPr>
        </w:r>
        <w:r w:rsidR="000D2FB0">
          <w:rPr>
            <w:noProof/>
            <w:webHidden/>
          </w:rPr>
          <w:fldChar w:fldCharType="separate"/>
        </w:r>
        <w:r w:rsidR="000D2FB0">
          <w:rPr>
            <w:noProof/>
            <w:webHidden/>
          </w:rPr>
          <w:t>93</w:t>
        </w:r>
        <w:r w:rsidR="000D2FB0">
          <w:rPr>
            <w:noProof/>
            <w:webHidden/>
          </w:rPr>
          <w:fldChar w:fldCharType="end"/>
        </w:r>
      </w:hyperlink>
    </w:p>
    <w:p w14:paraId="1A160697" w14:textId="2DE73D27" w:rsidR="000D2FB0" w:rsidRDefault="00242FE1">
      <w:pPr>
        <w:pStyle w:val="TOC3"/>
        <w:tabs>
          <w:tab w:val="right" w:leader="dot" w:pos="10790"/>
        </w:tabs>
        <w:rPr>
          <w:rFonts w:cstheme="minorBidi"/>
          <w:i w:val="0"/>
          <w:iCs w:val="0"/>
          <w:noProof/>
          <w:sz w:val="22"/>
          <w:szCs w:val="22"/>
          <w:lang w:eastAsia="zh-CN"/>
        </w:rPr>
      </w:pPr>
      <w:hyperlink w:anchor="_Toc6202328" w:history="1">
        <w:r w:rsidR="000D2FB0" w:rsidRPr="006D1DDC">
          <w:rPr>
            <w:rStyle w:val="Hyperlink"/>
            <w:noProof/>
          </w:rPr>
          <w:t>Interim Preservation of Property</w:t>
        </w:r>
        <w:r w:rsidR="000D2FB0">
          <w:rPr>
            <w:noProof/>
            <w:webHidden/>
          </w:rPr>
          <w:tab/>
        </w:r>
        <w:r w:rsidR="000D2FB0">
          <w:rPr>
            <w:noProof/>
            <w:webHidden/>
          </w:rPr>
          <w:fldChar w:fldCharType="begin"/>
        </w:r>
        <w:r w:rsidR="000D2FB0">
          <w:rPr>
            <w:noProof/>
            <w:webHidden/>
          </w:rPr>
          <w:instrText xml:space="preserve"> PAGEREF _Toc6202328 \h </w:instrText>
        </w:r>
        <w:r w:rsidR="000D2FB0">
          <w:rPr>
            <w:noProof/>
            <w:webHidden/>
          </w:rPr>
        </w:r>
        <w:r w:rsidR="000D2FB0">
          <w:rPr>
            <w:noProof/>
            <w:webHidden/>
          </w:rPr>
          <w:fldChar w:fldCharType="separate"/>
        </w:r>
        <w:r w:rsidR="000D2FB0">
          <w:rPr>
            <w:noProof/>
            <w:webHidden/>
          </w:rPr>
          <w:t>93</w:t>
        </w:r>
        <w:r w:rsidR="000D2FB0">
          <w:rPr>
            <w:noProof/>
            <w:webHidden/>
          </w:rPr>
          <w:fldChar w:fldCharType="end"/>
        </w:r>
      </w:hyperlink>
    </w:p>
    <w:p w14:paraId="5A078F5E" w14:textId="4AE1D475" w:rsidR="000D2FB0" w:rsidRDefault="00242FE1">
      <w:pPr>
        <w:pStyle w:val="TOC3"/>
        <w:tabs>
          <w:tab w:val="right" w:leader="dot" w:pos="10790"/>
        </w:tabs>
        <w:rPr>
          <w:rFonts w:cstheme="minorBidi"/>
          <w:i w:val="0"/>
          <w:iCs w:val="0"/>
          <w:noProof/>
          <w:sz w:val="22"/>
          <w:szCs w:val="22"/>
          <w:lang w:eastAsia="zh-CN"/>
        </w:rPr>
      </w:pPr>
      <w:hyperlink w:anchor="_Toc6202329" w:history="1">
        <w:r w:rsidR="000D2FB0" w:rsidRPr="006D1DDC">
          <w:rPr>
            <w:rStyle w:val="Hyperlink"/>
            <w:noProof/>
          </w:rPr>
          <w:t>Interim Recovery of Personal Property</w:t>
        </w:r>
        <w:r w:rsidR="000D2FB0">
          <w:rPr>
            <w:noProof/>
            <w:webHidden/>
          </w:rPr>
          <w:tab/>
        </w:r>
        <w:r w:rsidR="000D2FB0">
          <w:rPr>
            <w:noProof/>
            <w:webHidden/>
          </w:rPr>
          <w:fldChar w:fldCharType="begin"/>
        </w:r>
        <w:r w:rsidR="000D2FB0">
          <w:rPr>
            <w:noProof/>
            <w:webHidden/>
          </w:rPr>
          <w:instrText xml:space="preserve"> PAGEREF _Toc6202329 \h </w:instrText>
        </w:r>
        <w:r w:rsidR="000D2FB0">
          <w:rPr>
            <w:noProof/>
            <w:webHidden/>
          </w:rPr>
        </w:r>
        <w:r w:rsidR="000D2FB0">
          <w:rPr>
            <w:noProof/>
            <w:webHidden/>
          </w:rPr>
          <w:fldChar w:fldCharType="separate"/>
        </w:r>
        <w:r w:rsidR="000D2FB0">
          <w:rPr>
            <w:noProof/>
            <w:webHidden/>
          </w:rPr>
          <w:t>93</w:t>
        </w:r>
        <w:r w:rsidR="000D2FB0">
          <w:rPr>
            <w:noProof/>
            <w:webHidden/>
          </w:rPr>
          <w:fldChar w:fldCharType="end"/>
        </w:r>
      </w:hyperlink>
    </w:p>
    <w:p w14:paraId="6F13F20C" w14:textId="2DCE61B3" w:rsidR="000D2FB0" w:rsidRDefault="00242FE1">
      <w:pPr>
        <w:pStyle w:val="TOC2"/>
        <w:tabs>
          <w:tab w:val="right" w:leader="dot" w:pos="10790"/>
        </w:tabs>
        <w:rPr>
          <w:rFonts w:cstheme="minorBidi"/>
          <w:smallCaps w:val="0"/>
          <w:noProof/>
          <w:sz w:val="22"/>
          <w:szCs w:val="22"/>
          <w:lang w:eastAsia="zh-CN"/>
        </w:rPr>
      </w:pPr>
      <w:hyperlink w:anchor="_Toc6202330" w:history="1">
        <w:r w:rsidR="000D2FB0" w:rsidRPr="006D1DDC">
          <w:rPr>
            <w:rStyle w:val="Hyperlink"/>
            <w:noProof/>
          </w:rPr>
          <w:t>Interim Order for Security for Costs</w:t>
        </w:r>
        <w:r w:rsidR="000D2FB0">
          <w:rPr>
            <w:noProof/>
            <w:webHidden/>
          </w:rPr>
          <w:tab/>
        </w:r>
        <w:r w:rsidR="000D2FB0">
          <w:rPr>
            <w:noProof/>
            <w:webHidden/>
          </w:rPr>
          <w:fldChar w:fldCharType="begin"/>
        </w:r>
        <w:r w:rsidR="000D2FB0">
          <w:rPr>
            <w:noProof/>
            <w:webHidden/>
          </w:rPr>
          <w:instrText xml:space="preserve"> PAGEREF _Toc6202330 \h </w:instrText>
        </w:r>
        <w:r w:rsidR="000D2FB0">
          <w:rPr>
            <w:noProof/>
            <w:webHidden/>
          </w:rPr>
        </w:r>
        <w:r w:rsidR="000D2FB0">
          <w:rPr>
            <w:noProof/>
            <w:webHidden/>
          </w:rPr>
          <w:fldChar w:fldCharType="separate"/>
        </w:r>
        <w:r w:rsidR="000D2FB0">
          <w:rPr>
            <w:noProof/>
            <w:webHidden/>
          </w:rPr>
          <w:t>93</w:t>
        </w:r>
        <w:r w:rsidR="000D2FB0">
          <w:rPr>
            <w:noProof/>
            <w:webHidden/>
          </w:rPr>
          <w:fldChar w:fldCharType="end"/>
        </w:r>
      </w:hyperlink>
    </w:p>
    <w:p w14:paraId="6B399B96" w14:textId="7B3FEC3E" w:rsidR="000D2FB0" w:rsidRDefault="00242FE1">
      <w:pPr>
        <w:pStyle w:val="TOC3"/>
        <w:tabs>
          <w:tab w:val="right" w:leader="dot" w:pos="10790"/>
        </w:tabs>
        <w:rPr>
          <w:rFonts w:cstheme="minorBidi"/>
          <w:i w:val="0"/>
          <w:iCs w:val="0"/>
          <w:noProof/>
          <w:sz w:val="22"/>
          <w:szCs w:val="22"/>
          <w:lang w:eastAsia="zh-CN"/>
        </w:rPr>
      </w:pPr>
      <w:hyperlink w:anchor="_Toc6202331" w:history="1">
        <w:r w:rsidR="000D2FB0" w:rsidRPr="006D1DDC">
          <w:rPr>
            <w:rStyle w:val="Hyperlink"/>
            <w:noProof/>
          </w:rPr>
          <w:t>Motions for Security for Costs</w:t>
        </w:r>
        <w:r w:rsidR="000D2FB0">
          <w:rPr>
            <w:noProof/>
            <w:webHidden/>
          </w:rPr>
          <w:tab/>
        </w:r>
        <w:r w:rsidR="000D2FB0">
          <w:rPr>
            <w:noProof/>
            <w:webHidden/>
          </w:rPr>
          <w:fldChar w:fldCharType="begin"/>
        </w:r>
        <w:r w:rsidR="000D2FB0">
          <w:rPr>
            <w:noProof/>
            <w:webHidden/>
          </w:rPr>
          <w:instrText xml:space="preserve"> PAGEREF _Toc6202331 \h </w:instrText>
        </w:r>
        <w:r w:rsidR="000D2FB0">
          <w:rPr>
            <w:noProof/>
            <w:webHidden/>
          </w:rPr>
        </w:r>
        <w:r w:rsidR="000D2FB0">
          <w:rPr>
            <w:noProof/>
            <w:webHidden/>
          </w:rPr>
          <w:fldChar w:fldCharType="separate"/>
        </w:r>
        <w:r w:rsidR="000D2FB0">
          <w:rPr>
            <w:noProof/>
            <w:webHidden/>
          </w:rPr>
          <w:t>94</w:t>
        </w:r>
        <w:r w:rsidR="000D2FB0">
          <w:rPr>
            <w:noProof/>
            <w:webHidden/>
          </w:rPr>
          <w:fldChar w:fldCharType="end"/>
        </w:r>
      </w:hyperlink>
    </w:p>
    <w:p w14:paraId="1C12B29E" w14:textId="4DA278EE" w:rsidR="000D2FB0" w:rsidRDefault="00242FE1">
      <w:pPr>
        <w:pStyle w:val="TOC3"/>
        <w:tabs>
          <w:tab w:val="right" w:leader="dot" w:pos="10790"/>
        </w:tabs>
        <w:rPr>
          <w:rFonts w:cstheme="minorBidi"/>
          <w:i w:val="0"/>
          <w:iCs w:val="0"/>
          <w:noProof/>
          <w:sz w:val="22"/>
          <w:szCs w:val="22"/>
          <w:lang w:eastAsia="zh-CN"/>
        </w:rPr>
      </w:pPr>
      <w:hyperlink w:anchor="_Toc6202332" w:history="1">
        <w:r w:rsidR="000D2FB0" w:rsidRPr="006D1DDC">
          <w:rPr>
            <w:rStyle w:val="Hyperlink"/>
            <w:noProof/>
          </w:rPr>
          <w:t>Process for Bringing Motion for Security for Costs</w:t>
        </w:r>
        <w:r w:rsidR="000D2FB0">
          <w:rPr>
            <w:noProof/>
            <w:webHidden/>
          </w:rPr>
          <w:tab/>
        </w:r>
        <w:r w:rsidR="000D2FB0">
          <w:rPr>
            <w:noProof/>
            <w:webHidden/>
          </w:rPr>
          <w:fldChar w:fldCharType="begin"/>
        </w:r>
        <w:r w:rsidR="000D2FB0">
          <w:rPr>
            <w:noProof/>
            <w:webHidden/>
          </w:rPr>
          <w:instrText xml:space="preserve"> PAGEREF _Toc6202332 \h </w:instrText>
        </w:r>
        <w:r w:rsidR="000D2FB0">
          <w:rPr>
            <w:noProof/>
            <w:webHidden/>
          </w:rPr>
        </w:r>
        <w:r w:rsidR="000D2FB0">
          <w:rPr>
            <w:noProof/>
            <w:webHidden/>
          </w:rPr>
          <w:fldChar w:fldCharType="separate"/>
        </w:r>
        <w:r w:rsidR="000D2FB0">
          <w:rPr>
            <w:noProof/>
            <w:webHidden/>
          </w:rPr>
          <w:t>94</w:t>
        </w:r>
        <w:r w:rsidR="000D2FB0">
          <w:rPr>
            <w:noProof/>
            <w:webHidden/>
          </w:rPr>
          <w:fldChar w:fldCharType="end"/>
        </w:r>
      </w:hyperlink>
    </w:p>
    <w:p w14:paraId="145B2B3F" w14:textId="5E2465F3" w:rsidR="000D2FB0" w:rsidRDefault="00242FE1">
      <w:pPr>
        <w:pStyle w:val="TOC3"/>
        <w:tabs>
          <w:tab w:val="right" w:leader="dot" w:pos="10790"/>
        </w:tabs>
        <w:rPr>
          <w:rFonts w:cstheme="minorBidi"/>
          <w:i w:val="0"/>
          <w:iCs w:val="0"/>
          <w:noProof/>
          <w:sz w:val="22"/>
          <w:szCs w:val="22"/>
          <w:lang w:eastAsia="zh-CN"/>
        </w:rPr>
      </w:pPr>
      <w:hyperlink w:anchor="_Toc6202333" w:history="1">
        <w:r w:rsidR="000D2FB0" w:rsidRPr="006D1DDC">
          <w:rPr>
            <w:rStyle w:val="Hyperlink"/>
            <w:noProof/>
          </w:rPr>
          <w:t>Test to Obtain Security for Costs</w:t>
        </w:r>
        <w:r w:rsidR="000D2FB0">
          <w:rPr>
            <w:noProof/>
            <w:webHidden/>
          </w:rPr>
          <w:tab/>
        </w:r>
        <w:r w:rsidR="000D2FB0">
          <w:rPr>
            <w:noProof/>
            <w:webHidden/>
          </w:rPr>
          <w:fldChar w:fldCharType="begin"/>
        </w:r>
        <w:r w:rsidR="000D2FB0">
          <w:rPr>
            <w:noProof/>
            <w:webHidden/>
          </w:rPr>
          <w:instrText xml:space="preserve"> PAGEREF _Toc6202333 \h </w:instrText>
        </w:r>
        <w:r w:rsidR="000D2FB0">
          <w:rPr>
            <w:noProof/>
            <w:webHidden/>
          </w:rPr>
        </w:r>
        <w:r w:rsidR="000D2FB0">
          <w:rPr>
            <w:noProof/>
            <w:webHidden/>
          </w:rPr>
          <w:fldChar w:fldCharType="separate"/>
        </w:r>
        <w:r w:rsidR="000D2FB0">
          <w:rPr>
            <w:noProof/>
            <w:webHidden/>
          </w:rPr>
          <w:t>94</w:t>
        </w:r>
        <w:r w:rsidR="000D2FB0">
          <w:rPr>
            <w:noProof/>
            <w:webHidden/>
          </w:rPr>
          <w:fldChar w:fldCharType="end"/>
        </w:r>
      </w:hyperlink>
    </w:p>
    <w:p w14:paraId="0896CD2F" w14:textId="6E156153" w:rsidR="000D2FB0" w:rsidRDefault="00242FE1">
      <w:pPr>
        <w:pStyle w:val="TOC2"/>
        <w:tabs>
          <w:tab w:val="right" w:leader="dot" w:pos="10790"/>
        </w:tabs>
        <w:rPr>
          <w:rFonts w:cstheme="minorBidi"/>
          <w:smallCaps w:val="0"/>
          <w:noProof/>
          <w:sz w:val="22"/>
          <w:szCs w:val="22"/>
          <w:lang w:eastAsia="zh-CN"/>
        </w:rPr>
      </w:pPr>
      <w:hyperlink w:anchor="_Toc6202334" w:history="1">
        <w:r w:rsidR="000D2FB0" w:rsidRPr="006D1DDC">
          <w:rPr>
            <w:rStyle w:val="Hyperlink"/>
            <w:noProof/>
          </w:rPr>
          <w:t>SIMPLIFIED PROCEDURE: R 76.02</w:t>
        </w:r>
        <w:r w:rsidR="000D2FB0">
          <w:rPr>
            <w:noProof/>
            <w:webHidden/>
          </w:rPr>
          <w:tab/>
        </w:r>
        <w:r w:rsidR="000D2FB0">
          <w:rPr>
            <w:noProof/>
            <w:webHidden/>
          </w:rPr>
          <w:fldChar w:fldCharType="begin"/>
        </w:r>
        <w:r w:rsidR="000D2FB0">
          <w:rPr>
            <w:noProof/>
            <w:webHidden/>
          </w:rPr>
          <w:instrText xml:space="preserve"> PAGEREF _Toc6202334 \h </w:instrText>
        </w:r>
        <w:r w:rsidR="000D2FB0">
          <w:rPr>
            <w:noProof/>
            <w:webHidden/>
          </w:rPr>
        </w:r>
        <w:r w:rsidR="000D2FB0">
          <w:rPr>
            <w:noProof/>
            <w:webHidden/>
          </w:rPr>
          <w:fldChar w:fldCharType="separate"/>
        </w:r>
        <w:r w:rsidR="000D2FB0">
          <w:rPr>
            <w:noProof/>
            <w:webHidden/>
          </w:rPr>
          <w:t>94</w:t>
        </w:r>
        <w:r w:rsidR="000D2FB0">
          <w:rPr>
            <w:noProof/>
            <w:webHidden/>
          </w:rPr>
          <w:fldChar w:fldCharType="end"/>
        </w:r>
      </w:hyperlink>
    </w:p>
    <w:p w14:paraId="1C4A2785" w14:textId="3B2984A5" w:rsidR="000D2FB0" w:rsidRDefault="00242FE1" w:rsidP="00B33D5C">
      <w:pPr>
        <w:pStyle w:val="TOC1"/>
        <w:rPr>
          <w:rFonts w:cstheme="minorBidi"/>
          <w:noProof/>
          <w:sz w:val="22"/>
          <w:szCs w:val="22"/>
          <w:lang w:eastAsia="zh-CN"/>
        </w:rPr>
      </w:pPr>
      <w:hyperlink w:anchor="_Toc6202335" w:history="1">
        <w:r w:rsidR="000D2FB0" w:rsidRPr="006D1DDC">
          <w:rPr>
            <w:rStyle w:val="Hyperlink"/>
            <w:noProof/>
          </w:rPr>
          <w:t>TRIALS</w:t>
        </w:r>
        <w:r w:rsidR="000D2FB0">
          <w:rPr>
            <w:noProof/>
            <w:webHidden/>
          </w:rPr>
          <w:tab/>
        </w:r>
        <w:r w:rsidR="000D2FB0">
          <w:rPr>
            <w:noProof/>
            <w:webHidden/>
          </w:rPr>
          <w:fldChar w:fldCharType="begin"/>
        </w:r>
        <w:r w:rsidR="000D2FB0">
          <w:rPr>
            <w:noProof/>
            <w:webHidden/>
          </w:rPr>
          <w:instrText xml:space="preserve"> PAGEREF _Toc6202335 \h </w:instrText>
        </w:r>
        <w:r w:rsidR="000D2FB0">
          <w:rPr>
            <w:noProof/>
            <w:webHidden/>
          </w:rPr>
        </w:r>
        <w:r w:rsidR="000D2FB0">
          <w:rPr>
            <w:noProof/>
            <w:webHidden/>
          </w:rPr>
          <w:fldChar w:fldCharType="separate"/>
        </w:r>
        <w:r w:rsidR="000D2FB0">
          <w:rPr>
            <w:noProof/>
            <w:webHidden/>
          </w:rPr>
          <w:t>94</w:t>
        </w:r>
        <w:r w:rsidR="000D2FB0">
          <w:rPr>
            <w:noProof/>
            <w:webHidden/>
          </w:rPr>
          <w:fldChar w:fldCharType="end"/>
        </w:r>
      </w:hyperlink>
    </w:p>
    <w:p w14:paraId="63DAC992" w14:textId="5B5005F0" w:rsidR="000D2FB0" w:rsidRDefault="00242FE1">
      <w:pPr>
        <w:pStyle w:val="TOC2"/>
        <w:tabs>
          <w:tab w:val="right" w:leader="dot" w:pos="10790"/>
        </w:tabs>
        <w:rPr>
          <w:rFonts w:cstheme="minorBidi"/>
          <w:smallCaps w:val="0"/>
          <w:noProof/>
          <w:sz w:val="22"/>
          <w:szCs w:val="22"/>
          <w:lang w:eastAsia="zh-CN"/>
        </w:rPr>
      </w:pPr>
      <w:hyperlink w:anchor="_Toc6202336" w:history="1">
        <w:r w:rsidR="000D2FB0" w:rsidRPr="006D1DDC">
          <w:rPr>
            <w:rStyle w:val="Hyperlink"/>
            <w:noProof/>
          </w:rPr>
          <w:t>Trials Procedure: R. 52</w:t>
        </w:r>
        <w:r w:rsidR="000D2FB0">
          <w:rPr>
            <w:noProof/>
            <w:webHidden/>
          </w:rPr>
          <w:tab/>
        </w:r>
        <w:r w:rsidR="000D2FB0">
          <w:rPr>
            <w:noProof/>
            <w:webHidden/>
          </w:rPr>
          <w:fldChar w:fldCharType="begin"/>
        </w:r>
        <w:r w:rsidR="000D2FB0">
          <w:rPr>
            <w:noProof/>
            <w:webHidden/>
          </w:rPr>
          <w:instrText xml:space="preserve"> PAGEREF _Toc6202336 \h </w:instrText>
        </w:r>
        <w:r w:rsidR="000D2FB0">
          <w:rPr>
            <w:noProof/>
            <w:webHidden/>
          </w:rPr>
        </w:r>
        <w:r w:rsidR="000D2FB0">
          <w:rPr>
            <w:noProof/>
            <w:webHidden/>
          </w:rPr>
          <w:fldChar w:fldCharType="separate"/>
        </w:r>
        <w:r w:rsidR="000D2FB0">
          <w:rPr>
            <w:noProof/>
            <w:webHidden/>
          </w:rPr>
          <w:t>95</w:t>
        </w:r>
        <w:r w:rsidR="000D2FB0">
          <w:rPr>
            <w:noProof/>
            <w:webHidden/>
          </w:rPr>
          <w:fldChar w:fldCharType="end"/>
        </w:r>
      </w:hyperlink>
    </w:p>
    <w:p w14:paraId="5B73BEFA" w14:textId="19C19545" w:rsidR="000D2FB0" w:rsidRDefault="00242FE1">
      <w:pPr>
        <w:pStyle w:val="TOC3"/>
        <w:tabs>
          <w:tab w:val="right" w:leader="dot" w:pos="10790"/>
        </w:tabs>
        <w:rPr>
          <w:rFonts w:cstheme="minorBidi"/>
          <w:i w:val="0"/>
          <w:iCs w:val="0"/>
          <w:noProof/>
          <w:sz w:val="22"/>
          <w:szCs w:val="22"/>
          <w:lang w:eastAsia="zh-CN"/>
        </w:rPr>
      </w:pPr>
      <w:hyperlink w:anchor="_Toc6202337" w:history="1">
        <w:r w:rsidR="000D2FB0" w:rsidRPr="006D1DDC">
          <w:rPr>
            <w:rStyle w:val="Hyperlink"/>
            <w:noProof/>
          </w:rPr>
          <w:t>[A] adjournments: R.52.02</w:t>
        </w:r>
        <w:r w:rsidR="000D2FB0">
          <w:rPr>
            <w:noProof/>
            <w:webHidden/>
          </w:rPr>
          <w:tab/>
        </w:r>
        <w:r w:rsidR="000D2FB0">
          <w:rPr>
            <w:noProof/>
            <w:webHidden/>
          </w:rPr>
          <w:fldChar w:fldCharType="begin"/>
        </w:r>
        <w:r w:rsidR="000D2FB0">
          <w:rPr>
            <w:noProof/>
            <w:webHidden/>
          </w:rPr>
          <w:instrText xml:space="preserve"> PAGEREF _Toc6202337 \h </w:instrText>
        </w:r>
        <w:r w:rsidR="000D2FB0">
          <w:rPr>
            <w:noProof/>
            <w:webHidden/>
          </w:rPr>
        </w:r>
        <w:r w:rsidR="000D2FB0">
          <w:rPr>
            <w:noProof/>
            <w:webHidden/>
          </w:rPr>
          <w:fldChar w:fldCharType="separate"/>
        </w:r>
        <w:r w:rsidR="000D2FB0">
          <w:rPr>
            <w:noProof/>
            <w:webHidden/>
          </w:rPr>
          <w:t>95</w:t>
        </w:r>
        <w:r w:rsidR="000D2FB0">
          <w:rPr>
            <w:noProof/>
            <w:webHidden/>
          </w:rPr>
          <w:fldChar w:fldCharType="end"/>
        </w:r>
      </w:hyperlink>
    </w:p>
    <w:p w14:paraId="02726DF7" w14:textId="73773A7D" w:rsidR="000D2FB0" w:rsidRDefault="00242FE1">
      <w:pPr>
        <w:pStyle w:val="TOC3"/>
        <w:tabs>
          <w:tab w:val="right" w:leader="dot" w:pos="10790"/>
        </w:tabs>
        <w:rPr>
          <w:rFonts w:cstheme="minorBidi"/>
          <w:i w:val="0"/>
          <w:iCs w:val="0"/>
          <w:noProof/>
          <w:sz w:val="22"/>
          <w:szCs w:val="22"/>
          <w:lang w:eastAsia="zh-CN"/>
        </w:rPr>
      </w:pPr>
      <w:hyperlink w:anchor="_Toc6202338" w:history="1">
        <w:r w:rsidR="000D2FB0" w:rsidRPr="006D1DDC">
          <w:rPr>
            <w:rStyle w:val="Hyperlink"/>
            <w:noProof/>
          </w:rPr>
          <w:t>[B] Failure to Attend at Trial: R.52.01</w:t>
        </w:r>
        <w:r w:rsidR="000D2FB0">
          <w:rPr>
            <w:noProof/>
            <w:webHidden/>
          </w:rPr>
          <w:tab/>
        </w:r>
        <w:r w:rsidR="000D2FB0">
          <w:rPr>
            <w:noProof/>
            <w:webHidden/>
          </w:rPr>
          <w:fldChar w:fldCharType="begin"/>
        </w:r>
        <w:r w:rsidR="000D2FB0">
          <w:rPr>
            <w:noProof/>
            <w:webHidden/>
          </w:rPr>
          <w:instrText xml:space="preserve"> PAGEREF _Toc6202338 \h </w:instrText>
        </w:r>
        <w:r w:rsidR="000D2FB0">
          <w:rPr>
            <w:noProof/>
            <w:webHidden/>
          </w:rPr>
        </w:r>
        <w:r w:rsidR="000D2FB0">
          <w:rPr>
            <w:noProof/>
            <w:webHidden/>
          </w:rPr>
          <w:fldChar w:fldCharType="separate"/>
        </w:r>
        <w:r w:rsidR="000D2FB0">
          <w:rPr>
            <w:noProof/>
            <w:webHidden/>
          </w:rPr>
          <w:t>95</w:t>
        </w:r>
        <w:r w:rsidR="000D2FB0">
          <w:rPr>
            <w:noProof/>
            <w:webHidden/>
          </w:rPr>
          <w:fldChar w:fldCharType="end"/>
        </w:r>
      </w:hyperlink>
    </w:p>
    <w:p w14:paraId="7AF15AD8" w14:textId="00388C5C" w:rsidR="000D2FB0" w:rsidRDefault="00242FE1">
      <w:pPr>
        <w:pStyle w:val="TOC3"/>
        <w:tabs>
          <w:tab w:val="right" w:leader="dot" w:pos="10790"/>
        </w:tabs>
        <w:rPr>
          <w:rFonts w:cstheme="minorBidi"/>
          <w:i w:val="0"/>
          <w:iCs w:val="0"/>
          <w:noProof/>
          <w:sz w:val="22"/>
          <w:szCs w:val="22"/>
          <w:lang w:eastAsia="zh-CN"/>
        </w:rPr>
      </w:pPr>
      <w:hyperlink w:anchor="_Toc6202339" w:history="1">
        <w:r w:rsidR="000D2FB0" w:rsidRPr="006D1DDC">
          <w:rPr>
            <w:rStyle w:val="Hyperlink"/>
            <w:noProof/>
          </w:rPr>
          <w:t>[C] Exhibits</w:t>
        </w:r>
        <w:r w:rsidR="000D2FB0">
          <w:rPr>
            <w:noProof/>
            <w:webHidden/>
          </w:rPr>
          <w:tab/>
        </w:r>
        <w:r w:rsidR="000D2FB0">
          <w:rPr>
            <w:noProof/>
            <w:webHidden/>
          </w:rPr>
          <w:fldChar w:fldCharType="begin"/>
        </w:r>
        <w:r w:rsidR="000D2FB0">
          <w:rPr>
            <w:noProof/>
            <w:webHidden/>
          </w:rPr>
          <w:instrText xml:space="preserve"> PAGEREF _Toc6202339 \h </w:instrText>
        </w:r>
        <w:r w:rsidR="000D2FB0">
          <w:rPr>
            <w:noProof/>
            <w:webHidden/>
          </w:rPr>
        </w:r>
        <w:r w:rsidR="000D2FB0">
          <w:rPr>
            <w:noProof/>
            <w:webHidden/>
          </w:rPr>
          <w:fldChar w:fldCharType="separate"/>
        </w:r>
        <w:r w:rsidR="000D2FB0">
          <w:rPr>
            <w:noProof/>
            <w:webHidden/>
          </w:rPr>
          <w:t>95</w:t>
        </w:r>
        <w:r w:rsidR="000D2FB0">
          <w:rPr>
            <w:noProof/>
            <w:webHidden/>
          </w:rPr>
          <w:fldChar w:fldCharType="end"/>
        </w:r>
      </w:hyperlink>
    </w:p>
    <w:p w14:paraId="18370091" w14:textId="3A63AFED" w:rsidR="000D2FB0" w:rsidRDefault="00242FE1">
      <w:pPr>
        <w:pStyle w:val="TOC3"/>
        <w:tabs>
          <w:tab w:val="right" w:leader="dot" w:pos="10790"/>
        </w:tabs>
        <w:rPr>
          <w:rFonts w:cstheme="minorBidi"/>
          <w:i w:val="0"/>
          <w:iCs w:val="0"/>
          <w:noProof/>
          <w:sz w:val="22"/>
          <w:szCs w:val="22"/>
          <w:lang w:eastAsia="zh-CN"/>
        </w:rPr>
      </w:pPr>
      <w:hyperlink w:anchor="_Toc6202340" w:history="1">
        <w:r w:rsidR="000D2FB0" w:rsidRPr="006D1DDC">
          <w:rPr>
            <w:rStyle w:val="Hyperlink"/>
            <w:noProof/>
          </w:rPr>
          <w:t>[D] Exclusion of Witnesses: R.52.06</w:t>
        </w:r>
        <w:r w:rsidR="000D2FB0">
          <w:rPr>
            <w:noProof/>
            <w:webHidden/>
          </w:rPr>
          <w:tab/>
        </w:r>
        <w:r w:rsidR="000D2FB0">
          <w:rPr>
            <w:noProof/>
            <w:webHidden/>
          </w:rPr>
          <w:fldChar w:fldCharType="begin"/>
        </w:r>
        <w:r w:rsidR="000D2FB0">
          <w:rPr>
            <w:noProof/>
            <w:webHidden/>
          </w:rPr>
          <w:instrText xml:space="preserve"> PAGEREF _Toc6202340 \h </w:instrText>
        </w:r>
        <w:r w:rsidR="000D2FB0">
          <w:rPr>
            <w:noProof/>
            <w:webHidden/>
          </w:rPr>
        </w:r>
        <w:r w:rsidR="000D2FB0">
          <w:rPr>
            <w:noProof/>
            <w:webHidden/>
          </w:rPr>
          <w:fldChar w:fldCharType="separate"/>
        </w:r>
        <w:r w:rsidR="000D2FB0">
          <w:rPr>
            <w:noProof/>
            <w:webHidden/>
          </w:rPr>
          <w:t>96</w:t>
        </w:r>
        <w:r w:rsidR="000D2FB0">
          <w:rPr>
            <w:noProof/>
            <w:webHidden/>
          </w:rPr>
          <w:fldChar w:fldCharType="end"/>
        </w:r>
      </w:hyperlink>
    </w:p>
    <w:p w14:paraId="111D7B0B" w14:textId="5F4EA6D3" w:rsidR="000D2FB0" w:rsidRDefault="00242FE1">
      <w:pPr>
        <w:pStyle w:val="TOC3"/>
        <w:tabs>
          <w:tab w:val="right" w:leader="dot" w:pos="10790"/>
        </w:tabs>
        <w:rPr>
          <w:rFonts w:cstheme="minorBidi"/>
          <w:i w:val="0"/>
          <w:iCs w:val="0"/>
          <w:noProof/>
          <w:sz w:val="22"/>
          <w:szCs w:val="22"/>
          <w:lang w:eastAsia="zh-CN"/>
        </w:rPr>
      </w:pPr>
      <w:hyperlink w:anchor="_Toc6202341" w:history="1">
        <w:r w:rsidR="000D2FB0" w:rsidRPr="006D1DDC">
          <w:rPr>
            <w:rStyle w:val="Hyperlink"/>
            <w:noProof/>
          </w:rPr>
          <w:t>[E] Order of Proceeding in Jury Trials: R.52.07</w:t>
        </w:r>
        <w:r w:rsidR="000D2FB0">
          <w:rPr>
            <w:noProof/>
            <w:webHidden/>
          </w:rPr>
          <w:tab/>
        </w:r>
        <w:r w:rsidR="000D2FB0">
          <w:rPr>
            <w:noProof/>
            <w:webHidden/>
          </w:rPr>
          <w:fldChar w:fldCharType="begin"/>
        </w:r>
        <w:r w:rsidR="000D2FB0">
          <w:rPr>
            <w:noProof/>
            <w:webHidden/>
          </w:rPr>
          <w:instrText xml:space="preserve"> PAGEREF _Toc6202341 \h </w:instrText>
        </w:r>
        <w:r w:rsidR="000D2FB0">
          <w:rPr>
            <w:noProof/>
            <w:webHidden/>
          </w:rPr>
        </w:r>
        <w:r w:rsidR="000D2FB0">
          <w:rPr>
            <w:noProof/>
            <w:webHidden/>
          </w:rPr>
          <w:fldChar w:fldCharType="separate"/>
        </w:r>
        <w:r w:rsidR="000D2FB0">
          <w:rPr>
            <w:noProof/>
            <w:webHidden/>
          </w:rPr>
          <w:t>96</w:t>
        </w:r>
        <w:r w:rsidR="000D2FB0">
          <w:rPr>
            <w:noProof/>
            <w:webHidden/>
          </w:rPr>
          <w:fldChar w:fldCharType="end"/>
        </w:r>
      </w:hyperlink>
    </w:p>
    <w:p w14:paraId="33060999" w14:textId="1858EAA7" w:rsidR="000D2FB0" w:rsidRDefault="00242FE1">
      <w:pPr>
        <w:pStyle w:val="TOC3"/>
        <w:tabs>
          <w:tab w:val="right" w:leader="dot" w:pos="10790"/>
        </w:tabs>
        <w:rPr>
          <w:rFonts w:cstheme="minorBidi"/>
          <w:i w:val="0"/>
          <w:iCs w:val="0"/>
          <w:noProof/>
          <w:sz w:val="22"/>
          <w:szCs w:val="22"/>
          <w:lang w:eastAsia="zh-CN"/>
        </w:rPr>
      </w:pPr>
      <w:hyperlink w:anchor="_Toc6202342" w:history="1">
        <w:r w:rsidR="000D2FB0" w:rsidRPr="006D1DDC">
          <w:rPr>
            <w:rStyle w:val="Hyperlink"/>
            <w:noProof/>
          </w:rPr>
          <w:t>[F] A JURY THAT DOESN’T AGREE</w:t>
        </w:r>
        <w:r w:rsidR="000D2FB0">
          <w:rPr>
            <w:noProof/>
            <w:webHidden/>
          </w:rPr>
          <w:tab/>
        </w:r>
        <w:r w:rsidR="000D2FB0">
          <w:rPr>
            <w:noProof/>
            <w:webHidden/>
          </w:rPr>
          <w:fldChar w:fldCharType="begin"/>
        </w:r>
        <w:r w:rsidR="000D2FB0">
          <w:rPr>
            <w:noProof/>
            <w:webHidden/>
          </w:rPr>
          <w:instrText xml:space="preserve"> PAGEREF _Toc6202342 \h </w:instrText>
        </w:r>
        <w:r w:rsidR="000D2FB0">
          <w:rPr>
            <w:noProof/>
            <w:webHidden/>
          </w:rPr>
        </w:r>
        <w:r w:rsidR="000D2FB0">
          <w:rPr>
            <w:noProof/>
            <w:webHidden/>
          </w:rPr>
          <w:fldChar w:fldCharType="separate"/>
        </w:r>
        <w:r w:rsidR="000D2FB0">
          <w:rPr>
            <w:noProof/>
            <w:webHidden/>
          </w:rPr>
          <w:t>97</w:t>
        </w:r>
        <w:r w:rsidR="000D2FB0">
          <w:rPr>
            <w:noProof/>
            <w:webHidden/>
          </w:rPr>
          <w:fldChar w:fldCharType="end"/>
        </w:r>
      </w:hyperlink>
    </w:p>
    <w:p w14:paraId="09AAF9B1" w14:textId="10917BE9" w:rsidR="000D2FB0" w:rsidRDefault="00242FE1">
      <w:pPr>
        <w:pStyle w:val="TOC3"/>
        <w:tabs>
          <w:tab w:val="right" w:leader="dot" w:pos="10790"/>
        </w:tabs>
        <w:rPr>
          <w:rFonts w:cstheme="minorBidi"/>
          <w:i w:val="0"/>
          <w:iCs w:val="0"/>
          <w:noProof/>
          <w:sz w:val="22"/>
          <w:szCs w:val="22"/>
          <w:lang w:eastAsia="zh-CN"/>
        </w:rPr>
      </w:pPr>
      <w:hyperlink w:anchor="_Toc6202343" w:history="1">
        <w:r w:rsidR="000D2FB0" w:rsidRPr="006D1DDC">
          <w:rPr>
            <w:rStyle w:val="Hyperlink"/>
            <w:noProof/>
          </w:rPr>
          <w:t>[G] Failure to Prove a Fact or Document: R.52.10</w:t>
        </w:r>
        <w:r w:rsidR="000D2FB0">
          <w:rPr>
            <w:noProof/>
            <w:webHidden/>
          </w:rPr>
          <w:tab/>
        </w:r>
        <w:r w:rsidR="000D2FB0">
          <w:rPr>
            <w:noProof/>
            <w:webHidden/>
          </w:rPr>
          <w:fldChar w:fldCharType="begin"/>
        </w:r>
        <w:r w:rsidR="000D2FB0">
          <w:rPr>
            <w:noProof/>
            <w:webHidden/>
          </w:rPr>
          <w:instrText xml:space="preserve"> PAGEREF _Toc6202343 \h </w:instrText>
        </w:r>
        <w:r w:rsidR="000D2FB0">
          <w:rPr>
            <w:noProof/>
            <w:webHidden/>
          </w:rPr>
        </w:r>
        <w:r w:rsidR="000D2FB0">
          <w:rPr>
            <w:noProof/>
            <w:webHidden/>
          </w:rPr>
          <w:fldChar w:fldCharType="separate"/>
        </w:r>
        <w:r w:rsidR="000D2FB0">
          <w:rPr>
            <w:noProof/>
            <w:webHidden/>
          </w:rPr>
          <w:t>97</w:t>
        </w:r>
        <w:r w:rsidR="000D2FB0">
          <w:rPr>
            <w:noProof/>
            <w:webHidden/>
          </w:rPr>
          <w:fldChar w:fldCharType="end"/>
        </w:r>
      </w:hyperlink>
    </w:p>
    <w:p w14:paraId="7F39BD3C" w14:textId="6BD4074A" w:rsidR="000D2FB0" w:rsidRDefault="00242FE1">
      <w:pPr>
        <w:pStyle w:val="TOC2"/>
        <w:tabs>
          <w:tab w:val="right" w:leader="dot" w:pos="10790"/>
        </w:tabs>
        <w:rPr>
          <w:rFonts w:cstheme="minorBidi"/>
          <w:smallCaps w:val="0"/>
          <w:noProof/>
          <w:sz w:val="22"/>
          <w:szCs w:val="22"/>
          <w:lang w:eastAsia="zh-CN"/>
        </w:rPr>
      </w:pPr>
      <w:hyperlink w:anchor="_Toc6202344" w:history="1">
        <w:r w:rsidR="000D2FB0" w:rsidRPr="006D1DDC">
          <w:rPr>
            <w:rStyle w:val="Hyperlink"/>
            <w:noProof/>
          </w:rPr>
          <w:t>Evidence at Trial: R.53</w:t>
        </w:r>
        <w:r w:rsidR="000D2FB0">
          <w:rPr>
            <w:noProof/>
            <w:webHidden/>
          </w:rPr>
          <w:tab/>
        </w:r>
        <w:r w:rsidR="000D2FB0">
          <w:rPr>
            <w:noProof/>
            <w:webHidden/>
          </w:rPr>
          <w:fldChar w:fldCharType="begin"/>
        </w:r>
        <w:r w:rsidR="000D2FB0">
          <w:rPr>
            <w:noProof/>
            <w:webHidden/>
          </w:rPr>
          <w:instrText xml:space="preserve"> PAGEREF _Toc6202344 \h </w:instrText>
        </w:r>
        <w:r w:rsidR="000D2FB0">
          <w:rPr>
            <w:noProof/>
            <w:webHidden/>
          </w:rPr>
        </w:r>
        <w:r w:rsidR="000D2FB0">
          <w:rPr>
            <w:noProof/>
            <w:webHidden/>
          </w:rPr>
          <w:fldChar w:fldCharType="separate"/>
        </w:r>
        <w:r w:rsidR="000D2FB0">
          <w:rPr>
            <w:noProof/>
            <w:webHidden/>
          </w:rPr>
          <w:t>97</w:t>
        </w:r>
        <w:r w:rsidR="000D2FB0">
          <w:rPr>
            <w:noProof/>
            <w:webHidden/>
          </w:rPr>
          <w:fldChar w:fldCharType="end"/>
        </w:r>
      </w:hyperlink>
    </w:p>
    <w:p w14:paraId="651DA101" w14:textId="00C98614" w:rsidR="000D2FB0" w:rsidRDefault="00242FE1">
      <w:pPr>
        <w:pStyle w:val="TOC3"/>
        <w:tabs>
          <w:tab w:val="right" w:leader="dot" w:pos="10790"/>
        </w:tabs>
        <w:rPr>
          <w:rFonts w:cstheme="minorBidi"/>
          <w:i w:val="0"/>
          <w:iCs w:val="0"/>
          <w:noProof/>
          <w:sz w:val="22"/>
          <w:szCs w:val="22"/>
          <w:lang w:eastAsia="zh-CN"/>
        </w:rPr>
      </w:pPr>
      <w:hyperlink w:anchor="_Toc6202345" w:history="1">
        <w:r w:rsidR="000D2FB0" w:rsidRPr="006D1DDC">
          <w:rPr>
            <w:rStyle w:val="Hyperlink"/>
            <w:noProof/>
          </w:rPr>
          <w:t>Witnesses Evidence: [R.53.01]</w:t>
        </w:r>
        <w:r w:rsidR="000D2FB0">
          <w:rPr>
            <w:noProof/>
            <w:webHidden/>
          </w:rPr>
          <w:tab/>
        </w:r>
        <w:r w:rsidR="000D2FB0">
          <w:rPr>
            <w:noProof/>
            <w:webHidden/>
          </w:rPr>
          <w:fldChar w:fldCharType="begin"/>
        </w:r>
        <w:r w:rsidR="000D2FB0">
          <w:rPr>
            <w:noProof/>
            <w:webHidden/>
          </w:rPr>
          <w:instrText xml:space="preserve"> PAGEREF _Toc6202345 \h </w:instrText>
        </w:r>
        <w:r w:rsidR="000D2FB0">
          <w:rPr>
            <w:noProof/>
            <w:webHidden/>
          </w:rPr>
        </w:r>
        <w:r w:rsidR="000D2FB0">
          <w:rPr>
            <w:noProof/>
            <w:webHidden/>
          </w:rPr>
          <w:fldChar w:fldCharType="separate"/>
        </w:r>
        <w:r w:rsidR="000D2FB0">
          <w:rPr>
            <w:noProof/>
            <w:webHidden/>
          </w:rPr>
          <w:t>97</w:t>
        </w:r>
        <w:r w:rsidR="000D2FB0">
          <w:rPr>
            <w:noProof/>
            <w:webHidden/>
          </w:rPr>
          <w:fldChar w:fldCharType="end"/>
        </w:r>
      </w:hyperlink>
    </w:p>
    <w:p w14:paraId="3CB68718" w14:textId="1D18F8E0" w:rsidR="000D2FB0" w:rsidRDefault="00242FE1">
      <w:pPr>
        <w:pStyle w:val="TOC3"/>
        <w:tabs>
          <w:tab w:val="right" w:leader="dot" w:pos="10790"/>
        </w:tabs>
        <w:rPr>
          <w:rFonts w:cstheme="minorBidi"/>
          <w:i w:val="0"/>
          <w:iCs w:val="0"/>
          <w:noProof/>
          <w:sz w:val="22"/>
          <w:szCs w:val="22"/>
          <w:lang w:eastAsia="zh-CN"/>
        </w:rPr>
      </w:pPr>
      <w:hyperlink w:anchor="_Toc6202346" w:history="1">
        <w:r w:rsidR="000D2FB0" w:rsidRPr="006D1DDC">
          <w:rPr>
            <w:rStyle w:val="Hyperlink"/>
            <w:noProof/>
          </w:rPr>
          <w:t>Affidavits Evidence: [R.53.02]</w:t>
        </w:r>
        <w:r w:rsidR="000D2FB0">
          <w:rPr>
            <w:noProof/>
            <w:webHidden/>
          </w:rPr>
          <w:tab/>
        </w:r>
        <w:r w:rsidR="000D2FB0">
          <w:rPr>
            <w:noProof/>
            <w:webHidden/>
          </w:rPr>
          <w:fldChar w:fldCharType="begin"/>
        </w:r>
        <w:r w:rsidR="000D2FB0">
          <w:rPr>
            <w:noProof/>
            <w:webHidden/>
          </w:rPr>
          <w:instrText xml:space="preserve"> PAGEREF _Toc6202346 \h </w:instrText>
        </w:r>
        <w:r w:rsidR="000D2FB0">
          <w:rPr>
            <w:noProof/>
            <w:webHidden/>
          </w:rPr>
        </w:r>
        <w:r w:rsidR="000D2FB0">
          <w:rPr>
            <w:noProof/>
            <w:webHidden/>
          </w:rPr>
          <w:fldChar w:fldCharType="separate"/>
        </w:r>
        <w:r w:rsidR="000D2FB0">
          <w:rPr>
            <w:noProof/>
            <w:webHidden/>
          </w:rPr>
          <w:t>98</w:t>
        </w:r>
        <w:r w:rsidR="000D2FB0">
          <w:rPr>
            <w:noProof/>
            <w:webHidden/>
          </w:rPr>
          <w:fldChar w:fldCharType="end"/>
        </w:r>
      </w:hyperlink>
    </w:p>
    <w:p w14:paraId="4169747E" w14:textId="73A4EFD4" w:rsidR="000D2FB0" w:rsidRDefault="00242FE1">
      <w:pPr>
        <w:pStyle w:val="TOC3"/>
        <w:tabs>
          <w:tab w:val="right" w:leader="dot" w:pos="10790"/>
        </w:tabs>
        <w:rPr>
          <w:rFonts w:cstheme="minorBidi"/>
          <w:i w:val="0"/>
          <w:iCs w:val="0"/>
          <w:noProof/>
          <w:sz w:val="22"/>
          <w:szCs w:val="22"/>
          <w:lang w:eastAsia="zh-CN"/>
        </w:rPr>
      </w:pPr>
      <w:hyperlink w:anchor="_Toc6202347" w:history="1">
        <w:r w:rsidR="000D2FB0" w:rsidRPr="006D1DDC">
          <w:rPr>
            <w:rStyle w:val="Hyperlink"/>
            <w:noProof/>
            <w:lang w:eastAsia="ko-KR" w:bidi="en-US"/>
          </w:rPr>
          <w:t>Expert Witnesses: [R.53.03]</w:t>
        </w:r>
        <w:r w:rsidR="000D2FB0">
          <w:rPr>
            <w:noProof/>
            <w:webHidden/>
          </w:rPr>
          <w:tab/>
        </w:r>
        <w:r w:rsidR="000D2FB0">
          <w:rPr>
            <w:noProof/>
            <w:webHidden/>
          </w:rPr>
          <w:fldChar w:fldCharType="begin"/>
        </w:r>
        <w:r w:rsidR="000D2FB0">
          <w:rPr>
            <w:noProof/>
            <w:webHidden/>
          </w:rPr>
          <w:instrText xml:space="preserve"> PAGEREF _Toc6202347 \h </w:instrText>
        </w:r>
        <w:r w:rsidR="000D2FB0">
          <w:rPr>
            <w:noProof/>
            <w:webHidden/>
          </w:rPr>
        </w:r>
        <w:r w:rsidR="000D2FB0">
          <w:rPr>
            <w:noProof/>
            <w:webHidden/>
          </w:rPr>
          <w:fldChar w:fldCharType="separate"/>
        </w:r>
        <w:r w:rsidR="000D2FB0">
          <w:rPr>
            <w:noProof/>
            <w:webHidden/>
          </w:rPr>
          <w:t>98</w:t>
        </w:r>
        <w:r w:rsidR="000D2FB0">
          <w:rPr>
            <w:noProof/>
            <w:webHidden/>
          </w:rPr>
          <w:fldChar w:fldCharType="end"/>
        </w:r>
      </w:hyperlink>
    </w:p>
    <w:p w14:paraId="05A6D846" w14:textId="705E8525" w:rsidR="000D2FB0" w:rsidRDefault="00242FE1">
      <w:pPr>
        <w:pStyle w:val="TOC2"/>
        <w:tabs>
          <w:tab w:val="right" w:leader="dot" w:pos="10790"/>
        </w:tabs>
        <w:rPr>
          <w:rFonts w:cstheme="minorBidi"/>
          <w:smallCaps w:val="0"/>
          <w:noProof/>
          <w:sz w:val="22"/>
          <w:szCs w:val="22"/>
          <w:lang w:eastAsia="zh-CN"/>
        </w:rPr>
      </w:pPr>
      <w:hyperlink w:anchor="_Toc6202348" w:history="1">
        <w:r w:rsidR="000D2FB0" w:rsidRPr="006D1DDC">
          <w:rPr>
            <w:rStyle w:val="Hyperlink"/>
            <w:noProof/>
          </w:rPr>
          <w:t>Expert Evidence</w:t>
        </w:r>
        <w:r w:rsidR="000D2FB0">
          <w:rPr>
            <w:noProof/>
            <w:webHidden/>
          </w:rPr>
          <w:tab/>
        </w:r>
        <w:r w:rsidR="000D2FB0">
          <w:rPr>
            <w:noProof/>
            <w:webHidden/>
          </w:rPr>
          <w:fldChar w:fldCharType="begin"/>
        </w:r>
        <w:r w:rsidR="000D2FB0">
          <w:rPr>
            <w:noProof/>
            <w:webHidden/>
          </w:rPr>
          <w:instrText xml:space="preserve"> PAGEREF _Toc6202348 \h </w:instrText>
        </w:r>
        <w:r w:rsidR="000D2FB0">
          <w:rPr>
            <w:noProof/>
            <w:webHidden/>
          </w:rPr>
        </w:r>
        <w:r w:rsidR="000D2FB0">
          <w:rPr>
            <w:noProof/>
            <w:webHidden/>
          </w:rPr>
          <w:fldChar w:fldCharType="separate"/>
        </w:r>
        <w:r w:rsidR="000D2FB0">
          <w:rPr>
            <w:noProof/>
            <w:webHidden/>
          </w:rPr>
          <w:t>99</w:t>
        </w:r>
        <w:r w:rsidR="000D2FB0">
          <w:rPr>
            <w:noProof/>
            <w:webHidden/>
          </w:rPr>
          <w:fldChar w:fldCharType="end"/>
        </w:r>
      </w:hyperlink>
    </w:p>
    <w:p w14:paraId="6CC3A861" w14:textId="60396497" w:rsidR="000D2FB0" w:rsidRDefault="00242FE1">
      <w:pPr>
        <w:pStyle w:val="TOC3"/>
        <w:tabs>
          <w:tab w:val="right" w:leader="dot" w:pos="10790"/>
        </w:tabs>
        <w:rPr>
          <w:rFonts w:cstheme="minorBidi"/>
          <w:i w:val="0"/>
          <w:iCs w:val="0"/>
          <w:noProof/>
          <w:sz w:val="22"/>
          <w:szCs w:val="22"/>
          <w:lang w:eastAsia="zh-CN"/>
        </w:rPr>
      </w:pPr>
      <w:hyperlink w:anchor="_Toc6202349" w:history="1">
        <w:r w:rsidR="000D2FB0" w:rsidRPr="006D1DDC">
          <w:rPr>
            <w:rStyle w:val="Hyperlink"/>
            <w:noProof/>
            <w:lang w:eastAsia="ko-KR" w:bidi="en-US"/>
          </w:rPr>
          <w:t>Acknowledgement of Expert’s Duty: [R. 4.1.01(1)]</w:t>
        </w:r>
        <w:r w:rsidR="000D2FB0">
          <w:rPr>
            <w:noProof/>
            <w:webHidden/>
          </w:rPr>
          <w:tab/>
        </w:r>
        <w:r w:rsidR="000D2FB0">
          <w:rPr>
            <w:noProof/>
            <w:webHidden/>
          </w:rPr>
          <w:fldChar w:fldCharType="begin"/>
        </w:r>
        <w:r w:rsidR="000D2FB0">
          <w:rPr>
            <w:noProof/>
            <w:webHidden/>
          </w:rPr>
          <w:instrText xml:space="preserve"> PAGEREF _Toc6202349 \h </w:instrText>
        </w:r>
        <w:r w:rsidR="000D2FB0">
          <w:rPr>
            <w:noProof/>
            <w:webHidden/>
          </w:rPr>
        </w:r>
        <w:r w:rsidR="000D2FB0">
          <w:rPr>
            <w:noProof/>
            <w:webHidden/>
          </w:rPr>
          <w:fldChar w:fldCharType="separate"/>
        </w:r>
        <w:r w:rsidR="000D2FB0">
          <w:rPr>
            <w:noProof/>
            <w:webHidden/>
          </w:rPr>
          <w:t>99</w:t>
        </w:r>
        <w:r w:rsidR="000D2FB0">
          <w:rPr>
            <w:noProof/>
            <w:webHidden/>
          </w:rPr>
          <w:fldChar w:fldCharType="end"/>
        </w:r>
      </w:hyperlink>
    </w:p>
    <w:p w14:paraId="291F7EDC" w14:textId="40E13F14" w:rsidR="000D2FB0" w:rsidRDefault="00242FE1">
      <w:pPr>
        <w:pStyle w:val="TOC3"/>
        <w:tabs>
          <w:tab w:val="right" w:leader="dot" w:pos="10790"/>
        </w:tabs>
        <w:rPr>
          <w:rFonts w:cstheme="minorBidi"/>
          <w:i w:val="0"/>
          <w:iCs w:val="0"/>
          <w:noProof/>
          <w:sz w:val="22"/>
          <w:szCs w:val="22"/>
          <w:lang w:eastAsia="zh-CN"/>
        </w:rPr>
      </w:pPr>
      <w:hyperlink w:anchor="_Toc6202350" w:history="1">
        <w:r w:rsidR="000D2FB0" w:rsidRPr="006D1DDC">
          <w:rPr>
            <w:rStyle w:val="Hyperlink"/>
            <w:noProof/>
            <w:lang w:eastAsia="ko-KR" w:bidi="en-US"/>
          </w:rPr>
          <w:t>Court-Appointed Experts (Uncommon)</w:t>
        </w:r>
        <w:r w:rsidR="000D2FB0">
          <w:rPr>
            <w:noProof/>
            <w:webHidden/>
          </w:rPr>
          <w:tab/>
        </w:r>
        <w:r w:rsidR="000D2FB0">
          <w:rPr>
            <w:noProof/>
            <w:webHidden/>
          </w:rPr>
          <w:fldChar w:fldCharType="begin"/>
        </w:r>
        <w:r w:rsidR="000D2FB0">
          <w:rPr>
            <w:noProof/>
            <w:webHidden/>
          </w:rPr>
          <w:instrText xml:space="preserve"> PAGEREF _Toc6202350 \h </w:instrText>
        </w:r>
        <w:r w:rsidR="000D2FB0">
          <w:rPr>
            <w:noProof/>
            <w:webHidden/>
          </w:rPr>
        </w:r>
        <w:r w:rsidR="000D2FB0">
          <w:rPr>
            <w:noProof/>
            <w:webHidden/>
          </w:rPr>
          <w:fldChar w:fldCharType="separate"/>
        </w:r>
        <w:r w:rsidR="000D2FB0">
          <w:rPr>
            <w:noProof/>
            <w:webHidden/>
          </w:rPr>
          <w:t>99</w:t>
        </w:r>
        <w:r w:rsidR="000D2FB0">
          <w:rPr>
            <w:noProof/>
            <w:webHidden/>
          </w:rPr>
          <w:fldChar w:fldCharType="end"/>
        </w:r>
      </w:hyperlink>
    </w:p>
    <w:p w14:paraId="38528DDF" w14:textId="79E717B8" w:rsidR="000D2FB0" w:rsidRDefault="00242FE1">
      <w:pPr>
        <w:pStyle w:val="TOC3"/>
        <w:tabs>
          <w:tab w:val="right" w:leader="dot" w:pos="10790"/>
        </w:tabs>
        <w:rPr>
          <w:rFonts w:cstheme="minorBidi"/>
          <w:i w:val="0"/>
          <w:iCs w:val="0"/>
          <w:noProof/>
          <w:sz w:val="22"/>
          <w:szCs w:val="22"/>
          <w:lang w:eastAsia="zh-CN"/>
        </w:rPr>
      </w:pPr>
      <w:hyperlink w:anchor="_Toc6202351" w:history="1">
        <w:r w:rsidR="000D2FB0" w:rsidRPr="006D1DDC">
          <w:rPr>
            <w:rStyle w:val="Hyperlink"/>
            <w:noProof/>
          </w:rPr>
          <w:t>Compelling Attendance</w:t>
        </w:r>
        <w:r w:rsidR="000D2FB0">
          <w:rPr>
            <w:noProof/>
            <w:webHidden/>
          </w:rPr>
          <w:tab/>
        </w:r>
        <w:r w:rsidR="000D2FB0">
          <w:rPr>
            <w:noProof/>
            <w:webHidden/>
          </w:rPr>
          <w:fldChar w:fldCharType="begin"/>
        </w:r>
        <w:r w:rsidR="000D2FB0">
          <w:rPr>
            <w:noProof/>
            <w:webHidden/>
          </w:rPr>
          <w:instrText xml:space="preserve"> PAGEREF _Toc6202351 \h </w:instrText>
        </w:r>
        <w:r w:rsidR="000D2FB0">
          <w:rPr>
            <w:noProof/>
            <w:webHidden/>
          </w:rPr>
        </w:r>
        <w:r w:rsidR="000D2FB0">
          <w:rPr>
            <w:noProof/>
            <w:webHidden/>
          </w:rPr>
          <w:fldChar w:fldCharType="separate"/>
        </w:r>
        <w:r w:rsidR="000D2FB0">
          <w:rPr>
            <w:noProof/>
            <w:webHidden/>
          </w:rPr>
          <w:t>99</w:t>
        </w:r>
        <w:r w:rsidR="000D2FB0">
          <w:rPr>
            <w:noProof/>
            <w:webHidden/>
          </w:rPr>
          <w:fldChar w:fldCharType="end"/>
        </w:r>
      </w:hyperlink>
    </w:p>
    <w:p w14:paraId="52197695" w14:textId="2E9C48A4" w:rsidR="000D2FB0" w:rsidRDefault="00242FE1">
      <w:pPr>
        <w:pStyle w:val="TOC3"/>
        <w:tabs>
          <w:tab w:val="right" w:leader="dot" w:pos="10790"/>
        </w:tabs>
        <w:rPr>
          <w:rFonts w:cstheme="minorBidi"/>
          <w:i w:val="0"/>
          <w:iCs w:val="0"/>
          <w:noProof/>
          <w:sz w:val="22"/>
          <w:szCs w:val="22"/>
          <w:lang w:eastAsia="zh-CN"/>
        </w:rPr>
      </w:pPr>
      <w:hyperlink w:anchor="_Toc6202352" w:history="1">
        <w:r w:rsidR="000D2FB0" w:rsidRPr="006D1DDC">
          <w:rPr>
            <w:rStyle w:val="Hyperlink"/>
            <w:noProof/>
          </w:rPr>
          <w:t>Adverse Party: R 53.07</w:t>
        </w:r>
        <w:r w:rsidR="000D2FB0">
          <w:rPr>
            <w:noProof/>
            <w:webHidden/>
          </w:rPr>
          <w:tab/>
        </w:r>
        <w:r w:rsidR="000D2FB0">
          <w:rPr>
            <w:noProof/>
            <w:webHidden/>
          </w:rPr>
          <w:fldChar w:fldCharType="begin"/>
        </w:r>
        <w:r w:rsidR="000D2FB0">
          <w:rPr>
            <w:noProof/>
            <w:webHidden/>
          </w:rPr>
          <w:instrText xml:space="preserve"> PAGEREF _Toc6202352 \h </w:instrText>
        </w:r>
        <w:r w:rsidR="000D2FB0">
          <w:rPr>
            <w:noProof/>
            <w:webHidden/>
          </w:rPr>
        </w:r>
        <w:r w:rsidR="000D2FB0">
          <w:rPr>
            <w:noProof/>
            <w:webHidden/>
          </w:rPr>
          <w:fldChar w:fldCharType="separate"/>
        </w:r>
        <w:r w:rsidR="000D2FB0">
          <w:rPr>
            <w:noProof/>
            <w:webHidden/>
          </w:rPr>
          <w:t>100</w:t>
        </w:r>
        <w:r w:rsidR="000D2FB0">
          <w:rPr>
            <w:noProof/>
            <w:webHidden/>
          </w:rPr>
          <w:fldChar w:fldCharType="end"/>
        </w:r>
      </w:hyperlink>
    </w:p>
    <w:p w14:paraId="35E7126A" w14:textId="5C2D578F" w:rsidR="000D2FB0" w:rsidRDefault="00242FE1">
      <w:pPr>
        <w:pStyle w:val="TOC3"/>
        <w:tabs>
          <w:tab w:val="right" w:leader="dot" w:pos="10790"/>
        </w:tabs>
        <w:rPr>
          <w:rFonts w:cstheme="minorBidi"/>
          <w:i w:val="0"/>
          <w:iCs w:val="0"/>
          <w:noProof/>
          <w:sz w:val="22"/>
          <w:szCs w:val="22"/>
          <w:lang w:eastAsia="zh-CN"/>
        </w:rPr>
      </w:pPr>
      <w:hyperlink w:anchor="_Toc6202353" w:history="1">
        <w:r w:rsidR="000D2FB0" w:rsidRPr="006D1DDC">
          <w:rPr>
            <w:rStyle w:val="Hyperlink"/>
            <w:noProof/>
          </w:rPr>
          <w:t>Evidence Requiring Leave: R 53.08</w:t>
        </w:r>
        <w:r w:rsidR="000D2FB0">
          <w:rPr>
            <w:noProof/>
            <w:webHidden/>
          </w:rPr>
          <w:tab/>
        </w:r>
        <w:r w:rsidR="000D2FB0">
          <w:rPr>
            <w:noProof/>
            <w:webHidden/>
          </w:rPr>
          <w:fldChar w:fldCharType="begin"/>
        </w:r>
        <w:r w:rsidR="000D2FB0">
          <w:rPr>
            <w:noProof/>
            <w:webHidden/>
          </w:rPr>
          <w:instrText xml:space="preserve"> PAGEREF _Toc6202353 \h </w:instrText>
        </w:r>
        <w:r w:rsidR="000D2FB0">
          <w:rPr>
            <w:noProof/>
            <w:webHidden/>
          </w:rPr>
        </w:r>
        <w:r w:rsidR="000D2FB0">
          <w:rPr>
            <w:noProof/>
            <w:webHidden/>
          </w:rPr>
          <w:fldChar w:fldCharType="separate"/>
        </w:r>
        <w:r w:rsidR="000D2FB0">
          <w:rPr>
            <w:noProof/>
            <w:webHidden/>
          </w:rPr>
          <w:t>100</w:t>
        </w:r>
        <w:r w:rsidR="000D2FB0">
          <w:rPr>
            <w:noProof/>
            <w:webHidden/>
          </w:rPr>
          <w:fldChar w:fldCharType="end"/>
        </w:r>
      </w:hyperlink>
    </w:p>
    <w:p w14:paraId="7CBA2FA4" w14:textId="4F782E05" w:rsidR="000D2FB0" w:rsidRDefault="00242FE1">
      <w:pPr>
        <w:pStyle w:val="TOC3"/>
        <w:tabs>
          <w:tab w:val="right" w:leader="dot" w:pos="10790"/>
        </w:tabs>
        <w:rPr>
          <w:rFonts w:cstheme="minorBidi"/>
          <w:i w:val="0"/>
          <w:iCs w:val="0"/>
          <w:noProof/>
          <w:sz w:val="22"/>
          <w:szCs w:val="22"/>
          <w:lang w:eastAsia="zh-CN"/>
        </w:rPr>
      </w:pPr>
      <w:hyperlink w:anchor="_Toc6202354" w:history="1">
        <w:r w:rsidR="000D2FB0" w:rsidRPr="006D1DDC">
          <w:rPr>
            <w:rStyle w:val="Hyperlink"/>
            <w:noProof/>
            <w:lang w:eastAsia="ko-KR" w:bidi="en-US"/>
          </w:rPr>
          <w:t>Admissibility of Expert Evidence</w:t>
        </w:r>
        <w:r w:rsidR="000D2FB0">
          <w:rPr>
            <w:noProof/>
            <w:webHidden/>
          </w:rPr>
          <w:tab/>
        </w:r>
        <w:r w:rsidR="000D2FB0">
          <w:rPr>
            <w:noProof/>
            <w:webHidden/>
          </w:rPr>
          <w:fldChar w:fldCharType="begin"/>
        </w:r>
        <w:r w:rsidR="000D2FB0">
          <w:rPr>
            <w:noProof/>
            <w:webHidden/>
          </w:rPr>
          <w:instrText xml:space="preserve"> PAGEREF _Toc6202354 \h </w:instrText>
        </w:r>
        <w:r w:rsidR="000D2FB0">
          <w:rPr>
            <w:noProof/>
            <w:webHidden/>
          </w:rPr>
        </w:r>
        <w:r w:rsidR="000D2FB0">
          <w:rPr>
            <w:noProof/>
            <w:webHidden/>
          </w:rPr>
          <w:fldChar w:fldCharType="separate"/>
        </w:r>
        <w:r w:rsidR="000D2FB0">
          <w:rPr>
            <w:noProof/>
            <w:webHidden/>
          </w:rPr>
          <w:t>101</w:t>
        </w:r>
        <w:r w:rsidR="000D2FB0">
          <w:rPr>
            <w:noProof/>
            <w:webHidden/>
          </w:rPr>
          <w:fldChar w:fldCharType="end"/>
        </w:r>
      </w:hyperlink>
    </w:p>
    <w:p w14:paraId="0DC29D31" w14:textId="3D1299DA" w:rsidR="000D2FB0" w:rsidRDefault="00242FE1">
      <w:pPr>
        <w:pStyle w:val="TOC3"/>
        <w:tabs>
          <w:tab w:val="right" w:leader="dot" w:pos="10790"/>
        </w:tabs>
        <w:rPr>
          <w:rFonts w:cstheme="minorBidi"/>
          <w:i w:val="0"/>
          <w:iCs w:val="0"/>
          <w:noProof/>
          <w:sz w:val="22"/>
          <w:szCs w:val="22"/>
          <w:lang w:eastAsia="zh-CN"/>
        </w:rPr>
      </w:pPr>
      <w:hyperlink w:anchor="_Toc6202355" w:history="1">
        <w:r w:rsidR="000D2FB0" w:rsidRPr="006D1DDC">
          <w:rPr>
            <w:rStyle w:val="Hyperlink"/>
            <w:noProof/>
            <w:lang w:eastAsia="ko-KR" w:bidi="en-US"/>
          </w:rPr>
          <w:t>Challenging the Expert:</w:t>
        </w:r>
        <w:r w:rsidR="000D2FB0">
          <w:rPr>
            <w:noProof/>
            <w:webHidden/>
          </w:rPr>
          <w:tab/>
        </w:r>
        <w:r w:rsidR="000D2FB0">
          <w:rPr>
            <w:noProof/>
            <w:webHidden/>
          </w:rPr>
          <w:fldChar w:fldCharType="begin"/>
        </w:r>
        <w:r w:rsidR="000D2FB0">
          <w:rPr>
            <w:noProof/>
            <w:webHidden/>
          </w:rPr>
          <w:instrText xml:space="preserve"> PAGEREF _Toc6202355 \h </w:instrText>
        </w:r>
        <w:r w:rsidR="000D2FB0">
          <w:rPr>
            <w:noProof/>
            <w:webHidden/>
          </w:rPr>
        </w:r>
        <w:r w:rsidR="000D2FB0">
          <w:rPr>
            <w:noProof/>
            <w:webHidden/>
          </w:rPr>
          <w:fldChar w:fldCharType="separate"/>
        </w:r>
        <w:r w:rsidR="000D2FB0">
          <w:rPr>
            <w:noProof/>
            <w:webHidden/>
          </w:rPr>
          <w:t>101</w:t>
        </w:r>
        <w:r w:rsidR="000D2FB0">
          <w:rPr>
            <w:noProof/>
            <w:webHidden/>
          </w:rPr>
          <w:fldChar w:fldCharType="end"/>
        </w:r>
      </w:hyperlink>
    </w:p>
    <w:p w14:paraId="7E1528F4" w14:textId="774A11A4" w:rsidR="000D2FB0" w:rsidRDefault="00242FE1">
      <w:pPr>
        <w:pStyle w:val="TOC3"/>
        <w:tabs>
          <w:tab w:val="right" w:leader="dot" w:pos="10790"/>
        </w:tabs>
        <w:rPr>
          <w:rFonts w:cstheme="minorBidi"/>
          <w:i w:val="0"/>
          <w:iCs w:val="0"/>
          <w:noProof/>
          <w:sz w:val="22"/>
          <w:szCs w:val="22"/>
          <w:lang w:eastAsia="zh-CN"/>
        </w:rPr>
      </w:pPr>
      <w:hyperlink w:anchor="_Toc6202356" w:history="1">
        <w:r w:rsidR="000D2FB0" w:rsidRPr="006D1DDC">
          <w:rPr>
            <w:rStyle w:val="Hyperlink"/>
            <w:noProof/>
            <w:lang w:eastAsia="ko-KR" w:bidi="en-US"/>
          </w:rPr>
          <w:t>Restrictions on Number of Experts:</w:t>
        </w:r>
        <w:r w:rsidR="000D2FB0">
          <w:rPr>
            <w:noProof/>
            <w:webHidden/>
          </w:rPr>
          <w:tab/>
        </w:r>
        <w:r w:rsidR="000D2FB0">
          <w:rPr>
            <w:noProof/>
            <w:webHidden/>
          </w:rPr>
          <w:fldChar w:fldCharType="begin"/>
        </w:r>
        <w:r w:rsidR="000D2FB0">
          <w:rPr>
            <w:noProof/>
            <w:webHidden/>
          </w:rPr>
          <w:instrText xml:space="preserve"> PAGEREF _Toc6202356 \h </w:instrText>
        </w:r>
        <w:r w:rsidR="000D2FB0">
          <w:rPr>
            <w:noProof/>
            <w:webHidden/>
          </w:rPr>
        </w:r>
        <w:r w:rsidR="000D2FB0">
          <w:rPr>
            <w:noProof/>
            <w:webHidden/>
          </w:rPr>
          <w:fldChar w:fldCharType="separate"/>
        </w:r>
        <w:r w:rsidR="000D2FB0">
          <w:rPr>
            <w:noProof/>
            <w:webHidden/>
          </w:rPr>
          <w:t>101</w:t>
        </w:r>
        <w:r w:rsidR="000D2FB0">
          <w:rPr>
            <w:noProof/>
            <w:webHidden/>
          </w:rPr>
          <w:fldChar w:fldCharType="end"/>
        </w:r>
      </w:hyperlink>
    </w:p>
    <w:p w14:paraId="0CD115C6" w14:textId="1EF97480" w:rsidR="000D2FB0" w:rsidRDefault="00242FE1" w:rsidP="00B33D5C">
      <w:pPr>
        <w:pStyle w:val="TOC1"/>
        <w:rPr>
          <w:rFonts w:cstheme="minorBidi"/>
          <w:noProof/>
          <w:sz w:val="22"/>
          <w:szCs w:val="22"/>
          <w:lang w:eastAsia="zh-CN"/>
        </w:rPr>
      </w:pPr>
      <w:hyperlink w:anchor="_Toc6202357" w:history="1">
        <w:r w:rsidR="000D2FB0" w:rsidRPr="006D1DDC">
          <w:rPr>
            <w:rStyle w:val="Hyperlink"/>
            <w:noProof/>
          </w:rPr>
          <w:t>COST ORDERS AND INTERESTS: R.57</w:t>
        </w:r>
        <w:r w:rsidR="000D2FB0">
          <w:rPr>
            <w:noProof/>
            <w:webHidden/>
          </w:rPr>
          <w:tab/>
        </w:r>
        <w:r w:rsidR="000D2FB0">
          <w:rPr>
            <w:noProof/>
            <w:webHidden/>
          </w:rPr>
          <w:fldChar w:fldCharType="begin"/>
        </w:r>
        <w:r w:rsidR="000D2FB0">
          <w:rPr>
            <w:noProof/>
            <w:webHidden/>
          </w:rPr>
          <w:instrText xml:space="preserve"> PAGEREF _Toc6202357 \h </w:instrText>
        </w:r>
        <w:r w:rsidR="000D2FB0">
          <w:rPr>
            <w:noProof/>
            <w:webHidden/>
          </w:rPr>
        </w:r>
        <w:r w:rsidR="000D2FB0">
          <w:rPr>
            <w:noProof/>
            <w:webHidden/>
          </w:rPr>
          <w:fldChar w:fldCharType="separate"/>
        </w:r>
        <w:r w:rsidR="000D2FB0">
          <w:rPr>
            <w:noProof/>
            <w:webHidden/>
          </w:rPr>
          <w:t>101</w:t>
        </w:r>
        <w:r w:rsidR="000D2FB0">
          <w:rPr>
            <w:noProof/>
            <w:webHidden/>
          </w:rPr>
          <w:fldChar w:fldCharType="end"/>
        </w:r>
      </w:hyperlink>
    </w:p>
    <w:p w14:paraId="4C3D0D98" w14:textId="1B9D8D76" w:rsidR="000D2FB0" w:rsidRDefault="00242FE1">
      <w:pPr>
        <w:pStyle w:val="TOC2"/>
        <w:tabs>
          <w:tab w:val="right" w:leader="dot" w:pos="10790"/>
        </w:tabs>
        <w:rPr>
          <w:rFonts w:cstheme="minorBidi"/>
          <w:smallCaps w:val="0"/>
          <w:noProof/>
          <w:sz w:val="22"/>
          <w:szCs w:val="22"/>
          <w:lang w:eastAsia="zh-CN"/>
        </w:rPr>
      </w:pPr>
      <w:hyperlink w:anchor="_Toc6202358" w:history="1">
        <w:r w:rsidR="000D2FB0" w:rsidRPr="006D1DDC">
          <w:rPr>
            <w:rStyle w:val="Hyperlink"/>
            <w:noProof/>
          </w:rPr>
          <w:t>Awarding and Fixing Costs as Between the Parties: R.57</w:t>
        </w:r>
        <w:r w:rsidR="000D2FB0">
          <w:rPr>
            <w:noProof/>
            <w:webHidden/>
          </w:rPr>
          <w:tab/>
        </w:r>
        <w:r w:rsidR="000D2FB0">
          <w:rPr>
            <w:noProof/>
            <w:webHidden/>
          </w:rPr>
          <w:fldChar w:fldCharType="begin"/>
        </w:r>
        <w:r w:rsidR="000D2FB0">
          <w:rPr>
            <w:noProof/>
            <w:webHidden/>
          </w:rPr>
          <w:instrText xml:space="preserve"> PAGEREF _Toc6202358 \h </w:instrText>
        </w:r>
        <w:r w:rsidR="000D2FB0">
          <w:rPr>
            <w:noProof/>
            <w:webHidden/>
          </w:rPr>
        </w:r>
        <w:r w:rsidR="000D2FB0">
          <w:rPr>
            <w:noProof/>
            <w:webHidden/>
          </w:rPr>
          <w:fldChar w:fldCharType="separate"/>
        </w:r>
        <w:r w:rsidR="000D2FB0">
          <w:rPr>
            <w:noProof/>
            <w:webHidden/>
          </w:rPr>
          <w:t>101</w:t>
        </w:r>
        <w:r w:rsidR="000D2FB0">
          <w:rPr>
            <w:noProof/>
            <w:webHidden/>
          </w:rPr>
          <w:fldChar w:fldCharType="end"/>
        </w:r>
      </w:hyperlink>
    </w:p>
    <w:p w14:paraId="5D3F50B1" w14:textId="2FBA824E" w:rsidR="000D2FB0" w:rsidRDefault="00242FE1">
      <w:pPr>
        <w:pStyle w:val="TOC3"/>
        <w:tabs>
          <w:tab w:val="right" w:leader="dot" w:pos="10790"/>
        </w:tabs>
        <w:rPr>
          <w:rFonts w:cstheme="minorBidi"/>
          <w:i w:val="0"/>
          <w:iCs w:val="0"/>
          <w:noProof/>
          <w:sz w:val="22"/>
          <w:szCs w:val="22"/>
          <w:lang w:eastAsia="zh-CN"/>
        </w:rPr>
      </w:pPr>
      <w:hyperlink w:anchor="_Toc6202359" w:history="1">
        <w:r w:rsidR="000D2FB0" w:rsidRPr="006D1DDC">
          <w:rPr>
            <w:rStyle w:val="Hyperlink"/>
            <w:noProof/>
          </w:rPr>
          <w:t>Rule 57.01</w:t>
        </w:r>
        <w:r w:rsidR="000D2FB0">
          <w:rPr>
            <w:noProof/>
            <w:webHidden/>
          </w:rPr>
          <w:tab/>
        </w:r>
        <w:r w:rsidR="000D2FB0">
          <w:rPr>
            <w:noProof/>
            <w:webHidden/>
          </w:rPr>
          <w:fldChar w:fldCharType="begin"/>
        </w:r>
        <w:r w:rsidR="000D2FB0">
          <w:rPr>
            <w:noProof/>
            <w:webHidden/>
          </w:rPr>
          <w:instrText xml:space="preserve"> PAGEREF _Toc6202359 \h </w:instrText>
        </w:r>
        <w:r w:rsidR="000D2FB0">
          <w:rPr>
            <w:noProof/>
            <w:webHidden/>
          </w:rPr>
        </w:r>
        <w:r w:rsidR="000D2FB0">
          <w:rPr>
            <w:noProof/>
            <w:webHidden/>
          </w:rPr>
          <w:fldChar w:fldCharType="separate"/>
        </w:r>
        <w:r w:rsidR="000D2FB0">
          <w:rPr>
            <w:noProof/>
            <w:webHidden/>
          </w:rPr>
          <w:t>101</w:t>
        </w:r>
        <w:r w:rsidR="000D2FB0">
          <w:rPr>
            <w:noProof/>
            <w:webHidden/>
          </w:rPr>
          <w:fldChar w:fldCharType="end"/>
        </w:r>
      </w:hyperlink>
    </w:p>
    <w:p w14:paraId="61077349" w14:textId="6E7CBE8F" w:rsidR="000D2FB0" w:rsidRDefault="00242FE1">
      <w:pPr>
        <w:pStyle w:val="TOC3"/>
        <w:tabs>
          <w:tab w:val="right" w:leader="dot" w:pos="10790"/>
        </w:tabs>
        <w:rPr>
          <w:rFonts w:cstheme="minorBidi"/>
          <w:i w:val="0"/>
          <w:iCs w:val="0"/>
          <w:noProof/>
          <w:sz w:val="22"/>
          <w:szCs w:val="22"/>
          <w:lang w:eastAsia="zh-CN"/>
        </w:rPr>
      </w:pPr>
      <w:hyperlink w:anchor="_Toc6202360" w:history="1">
        <w:r w:rsidR="000D2FB0" w:rsidRPr="006D1DDC">
          <w:rPr>
            <w:rStyle w:val="Hyperlink"/>
            <w:noProof/>
          </w:rPr>
          <w:t>Authority of Court: [R.57.01(4)]</w:t>
        </w:r>
        <w:r w:rsidR="000D2FB0">
          <w:rPr>
            <w:noProof/>
            <w:webHidden/>
          </w:rPr>
          <w:tab/>
        </w:r>
        <w:r w:rsidR="000D2FB0">
          <w:rPr>
            <w:noProof/>
            <w:webHidden/>
          </w:rPr>
          <w:fldChar w:fldCharType="begin"/>
        </w:r>
        <w:r w:rsidR="000D2FB0">
          <w:rPr>
            <w:noProof/>
            <w:webHidden/>
          </w:rPr>
          <w:instrText xml:space="preserve"> PAGEREF _Toc6202360 \h </w:instrText>
        </w:r>
        <w:r w:rsidR="000D2FB0">
          <w:rPr>
            <w:noProof/>
            <w:webHidden/>
          </w:rPr>
        </w:r>
        <w:r w:rsidR="000D2FB0">
          <w:rPr>
            <w:noProof/>
            <w:webHidden/>
          </w:rPr>
          <w:fldChar w:fldCharType="separate"/>
        </w:r>
        <w:r w:rsidR="000D2FB0">
          <w:rPr>
            <w:noProof/>
            <w:webHidden/>
          </w:rPr>
          <w:t>102</w:t>
        </w:r>
        <w:r w:rsidR="000D2FB0">
          <w:rPr>
            <w:noProof/>
            <w:webHidden/>
          </w:rPr>
          <w:fldChar w:fldCharType="end"/>
        </w:r>
      </w:hyperlink>
    </w:p>
    <w:p w14:paraId="75DEA151" w14:textId="6B5E393C" w:rsidR="000D2FB0" w:rsidRDefault="00242FE1">
      <w:pPr>
        <w:pStyle w:val="TOC3"/>
        <w:tabs>
          <w:tab w:val="right" w:leader="dot" w:pos="10790"/>
        </w:tabs>
        <w:rPr>
          <w:rFonts w:cstheme="minorBidi"/>
          <w:i w:val="0"/>
          <w:iCs w:val="0"/>
          <w:noProof/>
          <w:sz w:val="22"/>
          <w:szCs w:val="22"/>
          <w:lang w:eastAsia="zh-CN"/>
        </w:rPr>
      </w:pPr>
      <w:hyperlink w:anchor="_Toc6202361" w:history="1">
        <w:r w:rsidR="000D2FB0" w:rsidRPr="006D1DDC">
          <w:rPr>
            <w:rStyle w:val="Hyperlink"/>
            <w:noProof/>
          </w:rPr>
          <w:t>Bill of Costs: [R.57.01(5)]</w:t>
        </w:r>
        <w:r w:rsidR="000D2FB0">
          <w:rPr>
            <w:noProof/>
            <w:webHidden/>
          </w:rPr>
          <w:tab/>
        </w:r>
        <w:r w:rsidR="000D2FB0">
          <w:rPr>
            <w:noProof/>
            <w:webHidden/>
          </w:rPr>
          <w:fldChar w:fldCharType="begin"/>
        </w:r>
        <w:r w:rsidR="000D2FB0">
          <w:rPr>
            <w:noProof/>
            <w:webHidden/>
          </w:rPr>
          <w:instrText xml:space="preserve"> PAGEREF _Toc6202361 \h </w:instrText>
        </w:r>
        <w:r w:rsidR="000D2FB0">
          <w:rPr>
            <w:noProof/>
            <w:webHidden/>
          </w:rPr>
        </w:r>
        <w:r w:rsidR="000D2FB0">
          <w:rPr>
            <w:noProof/>
            <w:webHidden/>
          </w:rPr>
          <w:fldChar w:fldCharType="separate"/>
        </w:r>
        <w:r w:rsidR="000D2FB0">
          <w:rPr>
            <w:noProof/>
            <w:webHidden/>
          </w:rPr>
          <w:t>103</w:t>
        </w:r>
        <w:r w:rsidR="000D2FB0">
          <w:rPr>
            <w:noProof/>
            <w:webHidden/>
          </w:rPr>
          <w:fldChar w:fldCharType="end"/>
        </w:r>
      </w:hyperlink>
    </w:p>
    <w:p w14:paraId="78DF8C8B" w14:textId="03F8ADB6" w:rsidR="000D2FB0" w:rsidRDefault="00242FE1">
      <w:pPr>
        <w:pStyle w:val="TOC3"/>
        <w:tabs>
          <w:tab w:val="right" w:leader="dot" w:pos="10790"/>
        </w:tabs>
        <w:rPr>
          <w:rFonts w:cstheme="minorBidi"/>
          <w:i w:val="0"/>
          <w:iCs w:val="0"/>
          <w:noProof/>
          <w:sz w:val="22"/>
          <w:szCs w:val="22"/>
          <w:lang w:eastAsia="zh-CN"/>
        </w:rPr>
      </w:pPr>
      <w:hyperlink w:anchor="_Toc6202362" w:history="1">
        <w:r w:rsidR="000D2FB0" w:rsidRPr="006D1DDC">
          <w:rPr>
            <w:rStyle w:val="Hyperlink"/>
            <w:noProof/>
          </w:rPr>
          <w:t>Cost of a Motion: [R 57.03]</w:t>
        </w:r>
        <w:r w:rsidR="000D2FB0">
          <w:rPr>
            <w:noProof/>
            <w:webHidden/>
          </w:rPr>
          <w:tab/>
        </w:r>
        <w:r w:rsidR="000D2FB0">
          <w:rPr>
            <w:noProof/>
            <w:webHidden/>
          </w:rPr>
          <w:fldChar w:fldCharType="begin"/>
        </w:r>
        <w:r w:rsidR="000D2FB0">
          <w:rPr>
            <w:noProof/>
            <w:webHidden/>
          </w:rPr>
          <w:instrText xml:space="preserve"> PAGEREF _Toc6202362 \h </w:instrText>
        </w:r>
        <w:r w:rsidR="000D2FB0">
          <w:rPr>
            <w:noProof/>
            <w:webHidden/>
          </w:rPr>
        </w:r>
        <w:r w:rsidR="000D2FB0">
          <w:rPr>
            <w:noProof/>
            <w:webHidden/>
          </w:rPr>
          <w:fldChar w:fldCharType="separate"/>
        </w:r>
        <w:r w:rsidR="000D2FB0">
          <w:rPr>
            <w:noProof/>
            <w:webHidden/>
          </w:rPr>
          <w:t>103</w:t>
        </w:r>
        <w:r w:rsidR="000D2FB0">
          <w:rPr>
            <w:noProof/>
            <w:webHidden/>
          </w:rPr>
          <w:fldChar w:fldCharType="end"/>
        </w:r>
      </w:hyperlink>
    </w:p>
    <w:p w14:paraId="331FB4E5" w14:textId="22CF0478" w:rsidR="000D2FB0" w:rsidRDefault="00242FE1">
      <w:pPr>
        <w:pStyle w:val="TOC3"/>
        <w:tabs>
          <w:tab w:val="right" w:leader="dot" w:pos="10790"/>
        </w:tabs>
        <w:rPr>
          <w:rFonts w:cstheme="minorBidi"/>
          <w:i w:val="0"/>
          <w:iCs w:val="0"/>
          <w:noProof/>
          <w:sz w:val="22"/>
          <w:szCs w:val="22"/>
          <w:lang w:eastAsia="zh-CN"/>
        </w:rPr>
      </w:pPr>
      <w:hyperlink w:anchor="_Toc6202363" w:history="1">
        <w:r w:rsidR="000D2FB0" w:rsidRPr="006D1DDC">
          <w:rPr>
            <w:rStyle w:val="Hyperlink"/>
            <w:noProof/>
          </w:rPr>
          <w:t>Settlement: [57.04]</w:t>
        </w:r>
        <w:r w:rsidR="000D2FB0">
          <w:rPr>
            <w:noProof/>
            <w:webHidden/>
          </w:rPr>
          <w:tab/>
        </w:r>
        <w:r w:rsidR="000D2FB0">
          <w:rPr>
            <w:noProof/>
            <w:webHidden/>
          </w:rPr>
          <w:fldChar w:fldCharType="begin"/>
        </w:r>
        <w:r w:rsidR="000D2FB0">
          <w:rPr>
            <w:noProof/>
            <w:webHidden/>
          </w:rPr>
          <w:instrText xml:space="preserve"> PAGEREF _Toc6202363 \h </w:instrText>
        </w:r>
        <w:r w:rsidR="000D2FB0">
          <w:rPr>
            <w:noProof/>
            <w:webHidden/>
          </w:rPr>
        </w:r>
        <w:r w:rsidR="000D2FB0">
          <w:rPr>
            <w:noProof/>
            <w:webHidden/>
          </w:rPr>
          <w:fldChar w:fldCharType="separate"/>
        </w:r>
        <w:r w:rsidR="000D2FB0">
          <w:rPr>
            <w:noProof/>
            <w:webHidden/>
          </w:rPr>
          <w:t>103</w:t>
        </w:r>
        <w:r w:rsidR="000D2FB0">
          <w:rPr>
            <w:noProof/>
            <w:webHidden/>
          </w:rPr>
          <w:fldChar w:fldCharType="end"/>
        </w:r>
      </w:hyperlink>
    </w:p>
    <w:p w14:paraId="626B8D88" w14:textId="1FF4241C" w:rsidR="000D2FB0" w:rsidRDefault="00242FE1">
      <w:pPr>
        <w:pStyle w:val="TOC3"/>
        <w:tabs>
          <w:tab w:val="right" w:leader="dot" w:pos="10790"/>
        </w:tabs>
        <w:rPr>
          <w:rFonts w:cstheme="minorBidi"/>
          <w:i w:val="0"/>
          <w:iCs w:val="0"/>
          <w:noProof/>
          <w:sz w:val="22"/>
          <w:szCs w:val="22"/>
          <w:lang w:eastAsia="zh-CN"/>
        </w:rPr>
      </w:pPr>
      <w:hyperlink w:anchor="_Toc6202364" w:history="1">
        <w:r w:rsidR="000D2FB0" w:rsidRPr="006D1DDC">
          <w:rPr>
            <w:rStyle w:val="Hyperlink"/>
            <w:noProof/>
          </w:rPr>
          <w:t>Action Brought in Wrong Court: [R 57.05]</w:t>
        </w:r>
        <w:r w:rsidR="000D2FB0">
          <w:rPr>
            <w:noProof/>
            <w:webHidden/>
          </w:rPr>
          <w:tab/>
        </w:r>
        <w:r w:rsidR="000D2FB0">
          <w:rPr>
            <w:noProof/>
            <w:webHidden/>
          </w:rPr>
          <w:fldChar w:fldCharType="begin"/>
        </w:r>
        <w:r w:rsidR="000D2FB0">
          <w:rPr>
            <w:noProof/>
            <w:webHidden/>
          </w:rPr>
          <w:instrText xml:space="preserve"> PAGEREF _Toc6202364 \h </w:instrText>
        </w:r>
        <w:r w:rsidR="000D2FB0">
          <w:rPr>
            <w:noProof/>
            <w:webHidden/>
          </w:rPr>
        </w:r>
        <w:r w:rsidR="000D2FB0">
          <w:rPr>
            <w:noProof/>
            <w:webHidden/>
          </w:rPr>
          <w:fldChar w:fldCharType="separate"/>
        </w:r>
        <w:r w:rsidR="000D2FB0">
          <w:rPr>
            <w:noProof/>
            <w:webHidden/>
          </w:rPr>
          <w:t>103</w:t>
        </w:r>
        <w:r w:rsidR="000D2FB0">
          <w:rPr>
            <w:noProof/>
            <w:webHidden/>
          </w:rPr>
          <w:fldChar w:fldCharType="end"/>
        </w:r>
      </w:hyperlink>
    </w:p>
    <w:p w14:paraId="53217A2A" w14:textId="6243B154" w:rsidR="000D2FB0" w:rsidRDefault="00242FE1">
      <w:pPr>
        <w:pStyle w:val="TOC3"/>
        <w:tabs>
          <w:tab w:val="right" w:leader="dot" w:pos="10790"/>
        </w:tabs>
        <w:rPr>
          <w:rFonts w:cstheme="minorBidi"/>
          <w:i w:val="0"/>
          <w:iCs w:val="0"/>
          <w:noProof/>
          <w:sz w:val="22"/>
          <w:szCs w:val="22"/>
          <w:lang w:eastAsia="zh-CN"/>
        </w:rPr>
      </w:pPr>
      <w:hyperlink w:anchor="_Toc6202365" w:history="1">
        <w:r w:rsidR="000D2FB0" w:rsidRPr="006D1DDC">
          <w:rPr>
            <w:rStyle w:val="Hyperlink"/>
            <w:noProof/>
          </w:rPr>
          <w:t>Lawyer Paying Costs: [R 57.07]</w:t>
        </w:r>
        <w:r w:rsidR="000D2FB0">
          <w:rPr>
            <w:noProof/>
            <w:webHidden/>
          </w:rPr>
          <w:tab/>
        </w:r>
        <w:r w:rsidR="000D2FB0">
          <w:rPr>
            <w:noProof/>
            <w:webHidden/>
          </w:rPr>
          <w:fldChar w:fldCharType="begin"/>
        </w:r>
        <w:r w:rsidR="000D2FB0">
          <w:rPr>
            <w:noProof/>
            <w:webHidden/>
          </w:rPr>
          <w:instrText xml:space="preserve"> PAGEREF _Toc6202365 \h </w:instrText>
        </w:r>
        <w:r w:rsidR="000D2FB0">
          <w:rPr>
            <w:noProof/>
            <w:webHidden/>
          </w:rPr>
        </w:r>
        <w:r w:rsidR="000D2FB0">
          <w:rPr>
            <w:noProof/>
            <w:webHidden/>
          </w:rPr>
          <w:fldChar w:fldCharType="separate"/>
        </w:r>
        <w:r w:rsidR="000D2FB0">
          <w:rPr>
            <w:noProof/>
            <w:webHidden/>
          </w:rPr>
          <w:t>103</w:t>
        </w:r>
        <w:r w:rsidR="000D2FB0">
          <w:rPr>
            <w:noProof/>
            <w:webHidden/>
          </w:rPr>
          <w:fldChar w:fldCharType="end"/>
        </w:r>
      </w:hyperlink>
    </w:p>
    <w:p w14:paraId="46587C57" w14:textId="120F76C8" w:rsidR="000D2FB0" w:rsidRDefault="00242FE1">
      <w:pPr>
        <w:pStyle w:val="TOC3"/>
        <w:tabs>
          <w:tab w:val="right" w:leader="dot" w:pos="10790"/>
        </w:tabs>
        <w:rPr>
          <w:rFonts w:cstheme="minorBidi"/>
          <w:i w:val="0"/>
          <w:iCs w:val="0"/>
          <w:noProof/>
          <w:sz w:val="22"/>
          <w:szCs w:val="22"/>
          <w:lang w:eastAsia="zh-CN"/>
        </w:rPr>
      </w:pPr>
      <w:hyperlink w:anchor="_Toc6202366" w:history="1">
        <w:r w:rsidR="000D2FB0" w:rsidRPr="006D1DDC">
          <w:rPr>
            <w:rStyle w:val="Hyperlink"/>
            <w:noProof/>
          </w:rPr>
          <w:t>Rule 49: Offers to Settle</w:t>
        </w:r>
        <w:r w:rsidR="000D2FB0">
          <w:rPr>
            <w:noProof/>
            <w:webHidden/>
          </w:rPr>
          <w:tab/>
        </w:r>
        <w:r w:rsidR="000D2FB0">
          <w:rPr>
            <w:noProof/>
            <w:webHidden/>
          </w:rPr>
          <w:fldChar w:fldCharType="begin"/>
        </w:r>
        <w:r w:rsidR="000D2FB0">
          <w:rPr>
            <w:noProof/>
            <w:webHidden/>
          </w:rPr>
          <w:instrText xml:space="preserve"> PAGEREF _Toc6202366 \h </w:instrText>
        </w:r>
        <w:r w:rsidR="000D2FB0">
          <w:rPr>
            <w:noProof/>
            <w:webHidden/>
          </w:rPr>
        </w:r>
        <w:r w:rsidR="000D2FB0">
          <w:rPr>
            <w:noProof/>
            <w:webHidden/>
          </w:rPr>
          <w:fldChar w:fldCharType="separate"/>
        </w:r>
        <w:r w:rsidR="000D2FB0">
          <w:rPr>
            <w:noProof/>
            <w:webHidden/>
          </w:rPr>
          <w:t>103</w:t>
        </w:r>
        <w:r w:rsidR="000D2FB0">
          <w:rPr>
            <w:noProof/>
            <w:webHidden/>
          </w:rPr>
          <w:fldChar w:fldCharType="end"/>
        </w:r>
      </w:hyperlink>
    </w:p>
    <w:p w14:paraId="4BA702B3" w14:textId="1D525105" w:rsidR="000D2FB0" w:rsidRDefault="00242FE1">
      <w:pPr>
        <w:pStyle w:val="TOC2"/>
        <w:tabs>
          <w:tab w:val="right" w:leader="dot" w:pos="10790"/>
        </w:tabs>
        <w:rPr>
          <w:rFonts w:cstheme="minorBidi"/>
          <w:smallCaps w:val="0"/>
          <w:noProof/>
          <w:sz w:val="22"/>
          <w:szCs w:val="22"/>
          <w:lang w:eastAsia="zh-CN"/>
        </w:rPr>
      </w:pPr>
      <w:hyperlink w:anchor="_Toc6202367" w:history="1">
        <w:r w:rsidR="000D2FB0" w:rsidRPr="006D1DDC">
          <w:rPr>
            <w:rStyle w:val="Hyperlink"/>
            <w:noProof/>
          </w:rPr>
          <w:t>INTEREST</w:t>
        </w:r>
        <w:r w:rsidR="000D2FB0">
          <w:rPr>
            <w:noProof/>
            <w:webHidden/>
          </w:rPr>
          <w:tab/>
        </w:r>
        <w:r w:rsidR="000D2FB0">
          <w:rPr>
            <w:noProof/>
            <w:webHidden/>
          </w:rPr>
          <w:fldChar w:fldCharType="begin"/>
        </w:r>
        <w:r w:rsidR="000D2FB0">
          <w:rPr>
            <w:noProof/>
            <w:webHidden/>
          </w:rPr>
          <w:instrText xml:space="preserve"> PAGEREF _Toc6202367 \h </w:instrText>
        </w:r>
        <w:r w:rsidR="000D2FB0">
          <w:rPr>
            <w:noProof/>
            <w:webHidden/>
          </w:rPr>
        </w:r>
        <w:r w:rsidR="000D2FB0">
          <w:rPr>
            <w:noProof/>
            <w:webHidden/>
          </w:rPr>
          <w:fldChar w:fldCharType="separate"/>
        </w:r>
        <w:r w:rsidR="000D2FB0">
          <w:rPr>
            <w:noProof/>
            <w:webHidden/>
          </w:rPr>
          <w:t>104</w:t>
        </w:r>
        <w:r w:rsidR="000D2FB0">
          <w:rPr>
            <w:noProof/>
            <w:webHidden/>
          </w:rPr>
          <w:fldChar w:fldCharType="end"/>
        </w:r>
      </w:hyperlink>
    </w:p>
    <w:p w14:paraId="611F78D9" w14:textId="3C75311F" w:rsidR="000D2FB0" w:rsidRDefault="00242FE1">
      <w:pPr>
        <w:pStyle w:val="TOC3"/>
        <w:tabs>
          <w:tab w:val="right" w:leader="dot" w:pos="10790"/>
        </w:tabs>
        <w:rPr>
          <w:rFonts w:cstheme="minorBidi"/>
          <w:i w:val="0"/>
          <w:iCs w:val="0"/>
          <w:noProof/>
          <w:sz w:val="22"/>
          <w:szCs w:val="22"/>
          <w:lang w:eastAsia="zh-CN"/>
        </w:rPr>
      </w:pPr>
      <w:hyperlink w:anchor="_Toc6202368" w:history="1">
        <w:r w:rsidR="000D2FB0" w:rsidRPr="006D1DDC">
          <w:rPr>
            <w:rStyle w:val="Hyperlink"/>
            <w:noProof/>
          </w:rPr>
          <w:t>[A] Pre-Judgment Interest</w:t>
        </w:r>
        <w:r w:rsidR="000D2FB0">
          <w:rPr>
            <w:noProof/>
            <w:webHidden/>
          </w:rPr>
          <w:tab/>
        </w:r>
        <w:r w:rsidR="000D2FB0">
          <w:rPr>
            <w:noProof/>
            <w:webHidden/>
          </w:rPr>
          <w:fldChar w:fldCharType="begin"/>
        </w:r>
        <w:r w:rsidR="000D2FB0">
          <w:rPr>
            <w:noProof/>
            <w:webHidden/>
          </w:rPr>
          <w:instrText xml:space="preserve"> PAGEREF _Toc6202368 \h </w:instrText>
        </w:r>
        <w:r w:rsidR="000D2FB0">
          <w:rPr>
            <w:noProof/>
            <w:webHidden/>
          </w:rPr>
        </w:r>
        <w:r w:rsidR="000D2FB0">
          <w:rPr>
            <w:noProof/>
            <w:webHidden/>
          </w:rPr>
          <w:fldChar w:fldCharType="separate"/>
        </w:r>
        <w:r w:rsidR="000D2FB0">
          <w:rPr>
            <w:noProof/>
            <w:webHidden/>
          </w:rPr>
          <w:t>104</w:t>
        </w:r>
        <w:r w:rsidR="000D2FB0">
          <w:rPr>
            <w:noProof/>
            <w:webHidden/>
          </w:rPr>
          <w:fldChar w:fldCharType="end"/>
        </w:r>
      </w:hyperlink>
    </w:p>
    <w:p w14:paraId="0F6C0549" w14:textId="04731A7B" w:rsidR="000D2FB0" w:rsidRDefault="00242FE1">
      <w:pPr>
        <w:pStyle w:val="TOC3"/>
        <w:tabs>
          <w:tab w:val="right" w:leader="dot" w:pos="10790"/>
        </w:tabs>
        <w:rPr>
          <w:rFonts w:cstheme="minorBidi"/>
          <w:i w:val="0"/>
          <w:iCs w:val="0"/>
          <w:noProof/>
          <w:sz w:val="22"/>
          <w:szCs w:val="22"/>
          <w:lang w:eastAsia="zh-CN"/>
        </w:rPr>
      </w:pPr>
      <w:hyperlink w:anchor="_Toc6202369" w:history="1">
        <w:r w:rsidR="000D2FB0" w:rsidRPr="006D1DDC">
          <w:rPr>
            <w:rStyle w:val="Hyperlink"/>
            <w:noProof/>
          </w:rPr>
          <w:t>[B] Post-Judgment Interest</w:t>
        </w:r>
        <w:r w:rsidR="000D2FB0">
          <w:rPr>
            <w:noProof/>
            <w:webHidden/>
          </w:rPr>
          <w:tab/>
        </w:r>
        <w:r w:rsidR="000D2FB0">
          <w:rPr>
            <w:noProof/>
            <w:webHidden/>
          </w:rPr>
          <w:fldChar w:fldCharType="begin"/>
        </w:r>
        <w:r w:rsidR="000D2FB0">
          <w:rPr>
            <w:noProof/>
            <w:webHidden/>
          </w:rPr>
          <w:instrText xml:space="preserve"> PAGEREF _Toc6202369 \h </w:instrText>
        </w:r>
        <w:r w:rsidR="000D2FB0">
          <w:rPr>
            <w:noProof/>
            <w:webHidden/>
          </w:rPr>
        </w:r>
        <w:r w:rsidR="000D2FB0">
          <w:rPr>
            <w:noProof/>
            <w:webHidden/>
          </w:rPr>
          <w:fldChar w:fldCharType="separate"/>
        </w:r>
        <w:r w:rsidR="000D2FB0">
          <w:rPr>
            <w:noProof/>
            <w:webHidden/>
          </w:rPr>
          <w:t>105</w:t>
        </w:r>
        <w:r w:rsidR="000D2FB0">
          <w:rPr>
            <w:noProof/>
            <w:webHidden/>
          </w:rPr>
          <w:fldChar w:fldCharType="end"/>
        </w:r>
      </w:hyperlink>
    </w:p>
    <w:p w14:paraId="3E137CF0" w14:textId="768CAF54" w:rsidR="000D2FB0" w:rsidRDefault="00242FE1">
      <w:pPr>
        <w:pStyle w:val="TOC3"/>
        <w:tabs>
          <w:tab w:val="right" w:leader="dot" w:pos="10790"/>
        </w:tabs>
        <w:rPr>
          <w:rFonts w:cstheme="minorBidi"/>
          <w:i w:val="0"/>
          <w:iCs w:val="0"/>
          <w:noProof/>
          <w:sz w:val="22"/>
          <w:szCs w:val="22"/>
          <w:lang w:eastAsia="zh-CN"/>
        </w:rPr>
      </w:pPr>
      <w:hyperlink w:anchor="_Toc6202370" w:history="1">
        <w:r w:rsidR="000D2FB0" w:rsidRPr="006D1DDC">
          <w:rPr>
            <w:rStyle w:val="Hyperlink"/>
            <w:noProof/>
          </w:rPr>
          <w:t>[C] Discretion of the Court re. Interest</w:t>
        </w:r>
        <w:r w:rsidR="000D2FB0">
          <w:rPr>
            <w:noProof/>
            <w:webHidden/>
          </w:rPr>
          <w:tab/>
        </w:r>
        <w:r w:rsidR="000D2FB0">
          <w:rPr>
            <w:noProof/>
            <w:webHidden/>
          </w:rPr>
          <w:fldChar w:fldCharType="begin"/>
        </w:r>
        <w:r w:rsidR="000D2FB0">
          <w:rPr>
            <w:noProof/>
            <w:webHidden/>
          </w:rPr>
          <w:instrText xml:space="preserve"> PAGEREF _Toc6202370 \h </w:instrText>
        </w:r>
        <w:r w:rsidR="000D2FB0">
          <w:rPr>
            <w:noProof/>
            <w:webHidden/>
          </w:rPr>
        </w:r>
        <w:r w:rsidR="000D2FB0">
          <w:rPr>
            <w:noProof/>
            <w:webHidden/>
          </w:rPr>
          <w:fldChar w:fldCharType="separate"/>
        </w:r>
        <w:r w:rsidR="000D2FB0">
          <w:rPr>
            <w:noProof/>
            <w:webHidden/>
          </w:rPr>
          <w:t>105</w:t>
        </w:r>
        <w:r w:rsidR="000D2FB0">
          <w:rPr>
            <w:noProof/>
            <w:webHidden/>
          </w:rPr>
          <w:fldChar w:fldCharType="end"/>
        </w:r>
      </w:hyperlink>
    </w:p>
    <w:p w14:paraId="0CACDE9A" w14:textId="463B7304" w:rsidR="000D2FB0" w:rsidRDefault="00242FE1">
      <w:pPr>
        <w:pStyle w:val="TOC2"/>
        <w:tabs>
          <w:tab w:val="right" w:leader="dot" w:pos="10790"/>
        </w:tabs>
        <w:rPr>
          <w:rFonts w:cstheme="minorBidi"/>
          <w:smallCaps w:val="0"/>
          <w:noProof/>
          <w:sz w:val="22"/>
          <w:szCs w:val="22"/>
          <w:lang w:eastAsia="zh-CN"/>
        </w:rPr>
      </w:pPr>
      <w:hyperlink w:anchor="_Toc6202371" w:history="1">
        <w:r w:rsidR="000D2FB0" w:rsidRPr="006D1DDC">
          <w:rPr>
            <w:rStyle w:val="Hyperlink"/>
            <w:noProof/>
          </w:rPr>
          <w:t>JUDGMENTS AND ORDERS</w:t>
        </w:r>
        <w:r w:rsidR="000D2FB0">
          <w:rPr>
            <w:noProof/>
            <w:webHidden/>
          </w:rPr>
          <w:tab/>
        </w:r>
        <w:r w:rsidR="000D2FB0">
          <w:rPr>
            <w:noProof/>
            <w:webHidden/>
          </w:rPr>
          <w:fldChar w:fldCharType="begin"/>
        </w:r>
        <w:r w:rsidR="000D2FB0">
          <w:rPr>
            <w:noProof/>
            <w:webHidden/>
          </w:rPr>
          <w:instrText xml:space="preserve"> PAGEREF _Toc6202371 \h </w:instrText>
        </w:r>
        <w:r w:rsidR="000D2FB0">
          <w:rPr>
            <w:noProof/>
            <w:webHidden/>
          </w:rPr>
        </w:r>
        <w:r w:rsidR="000D2FB0">
          <w:rPr>
            <w:noProof/>
            <w:webHidden/>
          </w:rPr>
          <w:fldChar w:fldCharType="separate"/>
        </w:r>
        <w:r w:rsidR="000D2FB0">
          <w:rPr>
            <w:noProof/>
            <w:webHidden/>
          </w:rPr>
          <w:t>105</w:t>
        </w:r>
        <w:r w:rsidR="000D2FB0">
          <w:rPr>
            <w:noProof/>
            <w:webHidden/>
          </w:rPr>
          <w:fldChar w:fldCharType="end"/>
        </w:r>
      </w:hyperlink>
    </w:p>
    <w:p w14:paraId="5EE4847F" w14:textId="27021AD1" w:rsidR="000D2FB0" w:rsidRDefault="00242FE1">
      <w:pPr>
        <w:pStyle w:val="TOC3"/>
        <w:tabs>
          <w:tab w:val="right" w:leader="dot" w:pos="10790"/>
        </w:tabs>
        <w:rPr>
          <w:rFonts w:cstheme="minorBidi"/>
          <w:i w:val="0"/>
          <w:iCs w:val="0"/>
          <w:noProof/>
          <w:sz w:val="22"/>
          <w:szCs w:val="22"/>
          <w:lang w:eastAsia="zh-CN"/>
        </w:rPr>
      </w:pPr>
      <w:hyperlink w:anchor="_Toc6202372" w:history="1">
        <w:r w:rsidR="000D2FB0" w:rsidRPr="006D1DDC">
          <w:rPr>
            <w:rStyle w:val="Hyperlink"/>
            <w:noProof/>
          </w:rPr>
          <w:t>Creation of Orders</w:t>
        </w:r>
        <w:r w:rsidR="000D2FB0">
          <w:rPr>
            <w:noProof/>
            <w:webHidden/>
          </w:rPr>
          <w:tab/>
        </w:r>
        <w:r w:rsidR="000D2FB0">
          <w:rPr>
            <w:noProof/>
            <w:webHidden/>
          </w:rPr>
          <w:fldChar w:fldCharType="begin"/>
        </w:r>
        <w:r w:rsidR="000D2FB0">
          <w:rPr>
            <w:noProof/>
            <w:webHidden/>
          </w:rPr>
          <w:instrText xml:space="preserve"> PAGEREF _Toc6202372 \h </w:instrText>
        </w:r>
        <w:r w:rsidR="000D2FB0">
          <w:rPr>
            <w:noProof/>
            <w:webHidden/>
          </w:rPr>
        </w:r>
        <w:r w:rsidR="000D2FB0">
          <w:rPr>
            <w:noProof/>
            <w:webHidden/>
          </w:rPr>
          <w:fldChar w:fldCharType="separate"/>
        </w:r>
        <w:r w:rsidR="000D2FB0">
          <w:rPr>
            <w:noProof/>
            <w:webHidden/>
          </w:rPr>
          <w:t>105</w:t>
        </w:r>
        <w:r w:rsidR="000D2FB0">
          <w:rPr>
            <w:noProof/>
            <w:webHidden/>
          </w:rPr>
          <w:fldChar w:fldCharType="end"/>
        </w:r>
      </w:hyperlink>
    </w:p>
    <w:p w14:paraId="7FBBF212" w14:textId="544CB5AB" w:rsidR="000D2FB0" w:rsidRDefault="00242FE1">
      <w:pPr>
        <w:pStyle w:val="TOC3"/>
        <w:tabs>
          <w:tab w:val="right" w:leader="dot" w:pos="10790"/>
        </w:tabs>
        <w:rPr>
          <w:rFonts w:cstheme="minorBidi"/>
          <w:i w:val="0"/>
          <w:iCs w:val="0"/>
          <w:noProof/>
          <w:sz w:val="22"/>
          <w:szCs w:val="22"/>
          <w:lang w:eastAsia="zh-CN"/>
        </w:rPr>
      </w:pPr>
      <w:hyperlink w:anchor="_Toc6202373" w:history="1">
        <w:r w:rsidR="000D2FB0" w:rsidRPr="006D1DDC">
          <w:rPr>
            <w:rStyle w:val="Hyperlink"/>
            <w:noProof/>
          </w:rPr>
          <w:t>Issuing and Entering Orders:</w:t>
        </w:r>
        <w:r w:rsidR="000D2FB0">
          <w:rPr>
            <w:noProof/>
            <w:webHidden/>
          </w:rPr>
          <w:tab/>
        </w:r>
        <w:r w:rsidR="000D2FB0">
          <w:rPr>
            <w:noProof/>
            <w:webHidden/>
          </w:rPr>
          <w:fldChar w:fldCharType="begin"/>
        </w:r>
        <w:r w:rsidR="000D2FB0">
          <w:rPr>
            <w:noProof/>
            <w:webHidden/>
          </w:rPr>
          <w:instrText xml:space="preserve"> PAGEREF _Toc6202373 \h </w:instrText>
        </w:r>
        <w:r w:rsidR="000D2FB0">
          <w:rPr>
            <w:noProof/>
            <w:webHidden/>
          </w:rPr>
        </w:r>
        <w:r w:rsidR="000D2FB0">
          <w:rPr>
            <w:noProof/>
            <w:webHidden/>
          </w:rPr>
          <w:fldChar w:fldCharType="separate"/>
        </w:r>
        <w:r w:rsidR="000D2FB0">
          <w:rPr>
            <w:noProof/>
            <w:webHidden/>
          </w:rPr>
          <w:t>105</w:t>
        </w:r>
        <w:r w:rsidR="000D2FB0">
          <w:rPr>
            <w:noProof/>
            <w:webHidden/>
          </w:rPr>
          <w:fldChar w:fldCharType="end"/>
        </w:r>
      </w:hyperlink>
    </w:p>
    <w:p w14:paraId="684298FE" w14:textId="1CD3AC59" w:rsidR="000D2FB0" w:rsidRDefault="00242FE1">
      <w:pPr>
        <w:pStyle w:val="TOC3"/>
        <w:tabs>
          <w:tab w:val="right" w:leader="dot" w:pos="10790"/>
        </w:tabs>
        <w:rPr>
          <w:rFonts w:cstheme="minorBidi"/>
          <w:i w:val="0"/>
          <w:iCs w:val="0"/>
          <w:noProof/>
          <w:sz w:val="22"/>
          <w:szCs w:val="22"/>
          <w:lang w:eastAsia="zh-CN"/>
        </w:rPr>
      </w:pPr>
      <w:hyperlink w:anchor="_Toc6202374" w:history="1">
        <w:r w:rsidR="000D2FB0" w:rsidRPr="006D1DDC">
          <w:rPr>
            <w:rStyle w:val="Hyperlink"/>
            <w:noProof/>
          </w:rPr>
          <w:t>Enforcement of Orders: R. 60</w:t>
        </w:r>
        <w:r w:rsidR="000D2FB0">
          <w:rPr>
            <w:noProof/>
            <w:webHidden/>
          </w:rPr>
          <w:tab/>
        </w:r>
        <w:r w:rsidR="000D2FB0">
          <w:rPr>
            <w:noProof/>
            <w:webHidden/>
          </w:rPr>
          <w:fldChar w:fldCharType="begin"/>
        </w:r>
        <w:r w:rsidR="000D2FB0">
          <w:rPr>
            <w:noProof/>
            <w:webHidden/>
          </w:rPr>
          <w:instrText xml:space="preserve"> PAGEREF _Toc6202374 \h </w:instrText>
        </w:r>
        <w:r w:rsidR="000D2FB0">
          <w:rPr>
            <w:noProof/>
            <w:webHidden/>
          </w:rPr>
        </w:r>
        <w:r w:rsidR="000D2FB0">
          <w:rPr>
            <w:noProof/>
            <w:webHidden/>
          </w:rPr>
          <w:fldChar w:fldCharType="separate"/>
        </w:r>
        <w:r w:rsidR="000D2FB0">
          <w:rPr>
            <w:noProof/>
            <w:webHidden/>
          </w:rPr>
          <w:t>106</w:t>
        </w:r>
        <w:r w:rsidR="000D2FB0">
          <w:rPr>
            <w:noProof/>
            <w:webHidden/>
          </w:rPr>
          <w:fldChar w:fldCharType="end"/>
        </w:r>
      </w:hyperlink>
    </w:p>
    <w:p w14:paraId="5DF43D3C" w14:textId="454A0FF6" w:rsidR="000D2FB0" w:rsidRDefault="00242FE1" w:rsidP="00B33D5C">
      <w:pPr>
        <w:pStyle w:val="TOC1"/>
        <w:rPr>
          <w:rFonts w:cstheme="minorBidi"/>
          <w:noProof/>
          <w:sz w:val="22"/>
          <w:szCs w:val="22"/>
          <w:lang w:eastAsia="zh-CN"/>
        </w:rPr>
      </w:pPr>
      <w:hyperlink w:anchor="_Toc6202375" w:history="1">
        <w:r w:rsidR="000D2FB0" w:rsidRPr="006D1DDC">
          <w:rPr>
            <w:rStyle w:val="Hyperlink"/>
            <w:noProof/>
            <w:lang w:val="en-US"/>
          </w:rPr>
          <w:t>CIVIL APPEALS</w:t>
        </w:r>
        <w:r w:rsidR="000D2FB0">
          <w:rPr>
            <w:noProof/>
            <w:webHidden/>
          </w:rPr>
          <w:tab/>
        </w:r>
        <w:r w:rsidR="000D2FB0">
          <w:rPr>
            <w:noProof/>
            <w:webHidden/>
          </w:rPr>
          <w:fldChar w:fldCharType="begin"/>
        </w:r>
        <w:r w:rsidR="000D2FB0">
          <w:rPr>
            <w:noProof/>
            <w:webHidden/>
          </w:rPr>
          <w:instrText xml:space="preserve"> PAGEREF _Toc6202375 \h </w:instrText>
        </w:r>
        <w:r w:rsidR="000D2FB0">
          <w:rPr>
            <w:noProof/>
            <w:webHidden/>
          </w:rPr>
        </w:r>
        <w:r w:rsidR="000D2FB0">
          <w:rPr>
            <w:noProof/>
            <w:webHidden/>
          </w:rPr>
          <w:fldChar w:fldCharType="separate"/>
        </w:r>
        <w:r w:rsidR="000D2FB0">
          <w:rPr>
            <w:noProof/>
            <w:webHidden/>
          </w:rPr>
          <w:t>107</w:t>
        </w:r>
        <w:r w:rsidR="000D2FB0">
          <w:rPr>
            <w:noProof/>
            <w:webHidden/>
          </w:rPr>
          <w:fldChar w:fldCharType="end"/>
        </w:r>
      </w:hyperlink>
    </w:p>
    <w:p w14:paraId="7DDE1563" w14:textId="316C8563" w:rsidR="000D2FB0" w:rsidRDefault="00242FE1">
      <w:pPr>
        <w:pStyle w:val="TOC2"/>
        <w:tabs>
          <w:tab w:val="right" w:leader="dot" w:pos="10790"/>
        </w:tabs>
        <w:rPr>
          <w:rFonts w:cstheme="minorBidi"/>
          <w:smallCaps w:val="0"/>
          <w:noProof/>
          <w:sz w:val="22"/>
          <w:szCs w:val="22"/>
          <w:lang w:eastAsia="zh-CN"/>
        </w:rPr>
      </w:pPr>
      <w:hyperlink w:anchor="_Toc6202376" w:history="1">
        <w:r w:rsidR="000D2FB0" w:rsidRPr="006D1DDC">
          <w:rPr>
            <w:rStyle w:val="Hyperlink"/>
            <w:noProof/>
          </w:rPr>
          <w:t>Summary of Appeals</w:t>
        </w:r>
        <w:r w:rsidR="000D2FB0">
          <w:rPr>
            <w:noProof/>
            <w:webHidden/>
          </w:rPr>
          <w:tab/>
        </w:r>
        <w:r w:rsidR="000D2FB0">
          <w:rPr>
            <w:noProof/>
            <w:webHidden/>
          </w:rPr>
          <w:fldChar w:fldCharType="begin"/>
        </w:r>
        <w:r w:rsidR="000D2FB0">
          <w:rPr>
            <w:noProof/>
            <w:webHidden/>
          </w:rPr>
          <w:instrText xml:space="preserve"> PAGEREF _Toc6202376 \h </w:instrText>
        </w:r>
        <w:r w:rsidR="000D2FB0">
          <w:rPr>
            <w:noProof/>
            <w:webHidden/>
          </w:rPr>
        </w:r>
        <w:r w:rsidR="000D2FB0">
          <w:rPr>
            <w:noProof/>
            <w:webHidden/>
          </w:rPr>
          <w:fldChar w:fldCharType="separate"/>
        </w:r>
        <w:r w:rsidR="000D2FB0">
          <w:rPr>
            <w:noProof/>
            <w:webHidden/>
          </w:rPr>
          <w:t>107</w:t>
        </w:r>
        <w:r w:rsidR="000D2FB0">
          <w:rPr>
            <w:noProof/>
            <w:webHidden/>
          </w:rPr>
          <w:fldChar w:fldCharType="end"/>
        </w:r>
      </w:hyperlink>
    </w:p>
    <w:p w14:paraId="4BE77B10" w14:textId="645C2E20" w:rsidR="000D2FB0" w:rsidRDefault="00242FE1">
      <w:pPr>
        <w:pStyle w:val="TOC2"/>
        <w:tabs>
          <w:tab w:val="right" w:leader="dot" w:pos="10790"/>
        </w:tabs>
        <w:rPr>
          <w:rFonts w:cstheme="minorBidi"/>
          <w:smallCaps w:val="0"/>
          <w:noProof/>
          <w:sz w:val="22"/>
          <w:szCs w:val="22"/>
          <w:lang w:eastAsia="zh-CN"/>
        </w:rPr>
      </w:pPr>
      <w:hyperlink w:anchor="_Toc6202377" w:history="1">
        <w:r w:rsidR="000D2FB0" w:rsidRPr="006D1DDC">
          <w:rPr>
            <w:rStyle w:val="Hyperlink"/>
            <w:noProof/>
          </w:rPr>
          <w:t>Appellate Courts</w:t>
        </w:r>
        <w:r w:rsidR="000D2FB0">
          <w:rPr>
            <w:noProof/>
            <w:webHidden/>
          </w:rPr>
          <w:tab/>
        </w:r>
        <w:r w:rsidR="000D2FB0">
          <w:rPr>
            <w:noProof/>
            <w:webHidden/>
          </w:rPr>
          <w:fldChar w:fldCharType="begin"/>
        </w:r>
        <w:r w:rsidR="000D2FB0">
          <w:rPr>
            <w:noProof/>
            <w:webHidden/>
          </w:rPr>
          <w:instrText xml:space="preserve"> PAGEREF _Toc6202377 \h </w:instrText>
        </w:r>
        <w:r w:rsidR="000D2FB0">
          <w:rPr>
            <w:noProof/>
            <w:webHidden/>
          </w:rPr>
        </w:r>
        <w:r w:rsidR="000D2FB0">
          <w:rPr>
            <w:noProof/>
            <w:webHidden/>
          </w:rPr>
          <w:fldChar w:fldCharType="separate"/>
        </w:r>
        <w:r w:rsidR="000D2FB0">
          <w:rPr>
            <w:noProof/>
            <w:webHidden/>
          </w:rPr>
          <w:t>107</w:t>
        </w:r>
        <w:r w:rsidR="000D2FB0">
          <w:rPr>
            <w:noProof/>
            <w:webHidden/>
          </w:rPr>
          <w:fldChar w:fldCharType="end"/>
        </w:r>
      </w:hyperlink>
    </w:p>
    <w:p w14:paraId="0A68F7A6" w14:textId="7D5AF203" w:rsidR="000D2FB0" w:rsidRDefault="00242FE1">
      <w:pPr>
        <w:pStyle w:val="TOC2"/>
        <w:tabs>
          <w:tab w:val="right" w:leader="dot" w:pos="10790"/>
        </w:tabs>
        <w:rPr>
          <w:rFonts w:cstheme="minorBidi"/>
          <w:smallCaps w:val="0"/>
          <w:noProof/>
          <w:sz w:val="22"/>
          <w:szCs w:val="22"/>
          <w:lang w:eastAsia="zh-CN"/>
        </w:rPr>
      </w:pPr>
      <w:hyperlink w:anchor="_Toc6202378" w:history="1">
        <w:r w:rsidR="000D2FB0" w:rsidRPr="006D1DDC">
          <w:rPr>
            <w:rStyle w:val="Hyperlink"/>
            <w:noProof/>
          </w:rPr>
          <w:t>Appellate Court Jurisdiction</w:t>
        </w:r>
        <w:r w:rsidR="000D2FB0">
          <w:rPr>
            <w:noProof/>
            <w:webHidden/>
          </w:rPr>
          <w:tab/>
        </w:r>
        <w:r w:rsidR="000D2FB0">
          <w:rPr>
            <w:noProof/>
            <w:webHidden/>
          </w:rPr>
          <w:fldChar w:fldCharType="begin"/>
        </w:r>
        <w:r w:rsidR="000D2FB0">
          <w:rPr>
            <w:noProof/>
            <w:webHidden/>
          </w:rPr>
          <w:instrText xml:space="preserve"> PAGEREF _Toc6202378 \h </w:instrText>
        </w:r>
        <w:r w:rsidR="000D2FB0">
          <w:rPr>
            <w:noProof/>
            <w:webHidden/>
          </w:rPr>
        </w:r>
        <w:r w:rsidR="000D2FB0">
          <w:rPr>
            <w:noProof/>
            <w:webHidden/>
          </w:rPr>
          <w:fldChar w:fldCharType="separate"/>
        </w:r>
        <w:r w:rsidR="000D2FB0">
          <w:rPr>
            <w:noProof/>
            <w:webHidden/>
          </w:rPr>
          <w:t>107</w:t>
        </w:r>
        <w:r w:rsidR="000D2FB0">
          <w:rPr>
            <w:noProof/>
            <w:webHidden/>
          </w:rPr>
          <w:fldChar w:fldCharType="end"/>
        </w:r>
      </w:hyperlink>
    </w:p>
    <w:p w14:paraId="77F13ED1" w14:textId="34FECDBF" w:rsidR="000D2FB0" w:rsidRDefault="00242FE1">
      <w:pPr>
        <w:pStyle w:val="TOC3"/>
        <w:tabs>
          <w:tab w:val="right" w:leader="dot" w:pos="10790"/>
        </w:tabs>
        <w:rPr>
          <w:rFonts w:cstheme="minorBidi"/>
          <w:i w:val="0"/>
          <w:iCs w:val="0"/>
          <w:noProof/>
          <w:sz w:val="22"/>
          <w:szCs w:val="22"/>
          <w:lang w:eastAsia="zh-CN"/>
        </w:rPr>
      </w:pPr>
      <w:hyperlink w:anchor="_Toc6202379" w:history="1">
        <w:r w:rsidR="000D2FB0" w:rsidRPr="006D1DDC">
          <w:rPr>
            <w:rStyle w:val="Hyperlink"/>
            <w:noProof/>
          </w:rPr>
          <w:t>(1) Appeals to the SCJ</w:t>
        </w:r>
        <w:r w:rsidR="000D2FB0">
          <w:rPr>
            <w:noProof/>
            <w:webHidden/>
          </w:rPr>
          <w:tab/>
        </w:r>
        <w:r w:rsidR="000D2FB0">
          <w:rPr>
            <w:noProof/>
            <w:webHidden/>
          </w:rPr>
          <w:fldChar w:fldCharType="begin"/>
        </w:r>
        <w:r w:rsidR="000D2FB0">
          <w:rPr>
            <w:noProof/>
            <w:webHidden/>
          </w:rPr>
          <w:instrText xml:space="preserve"> PAGEREF _Toc6202379 \h </w:instrText>
        </w:r>
        <w:r w:rsidR="000D2FB0">
          <w:rPr>
            <w:noProof/>
            <w:webHidden/>
          </w:rPr>
        </w:r>
        <w:r w:rsidR="000D2FB0">
          <w:rPr>
            <w:noProof/>
            <w:webHidden/>
          </w:rPr>
          <w:fldChar w:fldCharType="separate"/>
        </w:r>
        <w:r w:rsidR="000D2FB0">
          <w:rPr>
            <w:noProof/>
            <w:webHidden/>
          </w:rPr>
          <w:t>107</w:t>
        </w:r>
        <w:r w:rsidR="000D2FB0">
          <w:rPr>
            <w:noProof/>
            <w:webHidden/>
          </w:rPr>
          <w:fldChar w:fldCharType="end"/>
        </w:r>
      </w:hyperlink>
    </w:p>
    <w:p w14:paraId="7D03DBDF" w14:textId="7CF06E85" w:rsidR="000D2FB0" w:rsidRDefault="00242FE1">
      <w:pPr>
        <w:pStyle w:val="TOC3"/>
        <w:tabs>
          <w:tab w:val="right" w:leader="dot" w:pos="10790"/>
        </w:tabs>
        <w:rPr>
          <w:rFonts w:cstheme="minorBidi"/>
          <w:i w:val="0"/>
          <w:iCs w:val="0"/>
          <w:noProof/>
          <w:sz w:val="22"/>
          <w:szCs w:val="22"/>
          <w:lang w:eastAsia="zh-CN"/>
        </w:rPr>
      </w:pPr>
      <w:hyperlink w:anchor="_Toc6202380" w:history="1">
        <w:r w:rsidR="000D2FB0" w:rsidRPr="006D1DDC">
          <w:rPr>
            <w:rStyle w:val="Hyperlink"/>
            <w:noProof/>
          </w:rPr>
          <w:t>(2) Divisional Court</w:t>
        </w:r>
        <w:r w:rsidR="000D2FB0">
          <w:rPr>
            <w:noProof/>
            <w:webHidden/>
          </w:rPr>
          <w:tab/>
        </w:r>
        <w:r w:rsidR="000D2FB0">
          <w:rPr>
            <w:noProof/>
            <w:webHidden/>
          </w:rPr>
          <w:fldChar w:fldCharType="begin"/>
        </w:r>
        <w:r w:rsidR="000D2FB0">
          <w:rPr>
            <w:noProof/>
            <w:webHidden/>
          </w:rPr>
          <w:instrText xml:space="preserve"> PAGEREF _Toc6202380 \h </w:instrText>
        </w:r>
        <w:r w:rsidR="000D2FB0">
          <w:rPr>
            <w:noProof/>
            <w:webHidden/>
          </w:rPr>
        </w:r>
        <w:r w:rsidR="000D2FB0">
          <w:rPr>
            <w:noProof/>
            <w:webHidden/>
          </w:rPr>
          <w:fldChar w:fldCharType="separate"/>
        </w:r>
        <w:r w:rsidR="000D2FB0">
          <w:rPr>
            <w:noProof/>
            <w:webHidden/>
          </w:rPr>
          <w:t>107</w:t>
        </w:r>
        <w:r w:rsidR="000D2FB0">
          <w:rPr>
            <w:noProof/>
            <w:webHidden/>
          </w:rPr>
          <w:fldChar w:fldCharType="end"/>
        </w:r>
      </w:hyperlink>
    </w:p>
    <w:p w14:paraId="1816F546" w14:textId="4AEB9368" w:rsidR="000D2FB0" w:rsidRDefault="00242FE1">
      <w:pPr>
        <w:pStyle w:val="TOC3"/>
        <w:tabs>
          <w:tab w:val="right" w:leader="dot" w:pos="10790"/>
        </w:tabs>
        <w:rPr>
          <w:rFonts w:cstheme="minorBidi"/>
          <w:i w:val="0"/>
          <w:iCs w:val="0"/>
          <w:noProof/>
          <w:sz w:val="22"/>
          <w:szCs w:val="22"/>
          <w:lang w:eastAsia="zh-CN"/>
        </w:rPr>
      </w:pPr>
      <w:hyperlink w:anchor="_Toc6202381" w:history="1">
        <w:r w:rsidR="000D2FB0" w:rsidRPr="006D1DDC">
          <w:rPr>
            <w:rStyle w:val="Hyperlink"/>
            <w:noProof/>
          </w:rPr>
          <w:t>(3) Court of Appeal for Ontario (ONCA)</w:t>
        </w:r>
        <w:r w:rsidR="000D2FB0">
          <w:rPr>
            <w:noProof/>
            <w:webHidden/>
          </w:rPr>
          <w:tab/>
        </w:r>
        <w:r w:rsidR="000D2FB0">
          <w:rPr>
            <w:noProof/>
            <w:webHidden/>
          </w:rPr>
          <w:fldChar w:fldCharType="begin"/>
        </w:r>
        <w:r w:rsidR="000D2FB0">
          <w:rPr>
            <w:noProof/>
            <w:webHidden/>
          </w:rPr>
          <w:instrText xml:space="preserve"> PAGEREF _Toc6202381 \h </w:instrText>
        </w:r>
        <w:r w:rsidR="000D2FB0">
          <w:rPr>
            <w:noProof/>
            <w:webHidden/>
          </w:rPr>
        </w:r>
        <w:r w:rsidR="000D2FB0">
          <w:rPr>
            <w:noProof/>
            <w:webHidden/>
          </w:rPr>
          <w:fldChar w:fldCharType="separate"/>
        </w:r>
        <w:r w:rsidR="000D2FB0">
          <w:rPr>
            <w:noProof/>
            <w:webHidden/>
          </w:rPr>
          <w:t>108</w:t>
        </w:r>
        <w:r w:rsidR="000D2FB0">
          <w:rPr>
            <w:noProof/>
            <w:webHidden/>
          </w:rPr>
          <w:fldChar w:fldCharType="end"/>
        </w:r>
      </w:hyperlink>
    </w:p>
    <w:p w14:paraId="43CC2A43" w14:textId="1A8F6B90" w:rsidR="000D2FB0" w:rsidRDefault="00242FE1">
      <w:pPr>
        <w:pStyle w:val="TOC3"/>
        <w:tabs>
          <w:tab w:val="right" w:leader="dot" w:pos="10790"/>
        </w:tabs>
        <w:rPr>
          <w:rFonts w:cstheme="minorBidi"/>
          <w:i w:val="0"/>
          <w:iCs w:val="0"/>
          <w:noProof/>
          <w:sz w:val="22"/>
          <w:szCs w:val="22"/>
          <w:lang w:eastAsia="zh-CN"/>
        </w:rPr>
      </w:pPr>
      <w:hyperlink w:anchor="_Toc6202382" w:history="1">
        <w:r w:rsidR="000D2FB0" w:rsidRPr="006D1DDC">
          <w:rPr>
            <w:rStyle w:val="Hyperlink"/>
            <w:noProof/>
          </w:rPr>
          <w:t>(4) SCC</w:t>
        </w:r>
        <w:r w:rsidR="000D2FB0">
          <w:rPr>
            <w:noProof/>
            <w:webHidden/>
          </w:rPr>
          <w:tab/>
        </w:r>
        <w:r w:rsidR="000D2FB0">
          <w:rPr>
            <w:noProof/>
            <w:webHidden/>
          </w:rPr>
          <w:fldChar w:fldCharType="begin"/>
        </w:r>
        <w:r w:rsidR="000D2FB0">
          <w:rPr>
            <w:noProof/>
            <w:webHidden/>
          </w:rPr>
          <w:instrText xml:space="preserve"> PAGEREF _Toc6202382 \h </w:instrText>
        </w:r>
        <w:r w:rsidR="000D2FB0">
          <w:rPr>
            <w:noProof/>
            <w:webHidden/>
          </w:rPr>
        </w:r>
        <w:r w:rsidR="000D2FB0">
          <w:rPr>
            <w:noProof/>
            <w:webHidden/>
          </w:rPr>
          <w:fldChar w:fldCharType="separate"/>
        </w:r>
        <w:r w:rsidR="000D2FB0">
          <w:rPr>
            <w:noProof/>
            <w:webHidden/>
          </w:rPr>
          <w:t>108</w:t>
        </w:r>
        <w:r w:rsidR="000D2FB0">
          <w:rPr>
            <w:noProof/>
            <w:webHidden/>
          </w:rPr>
          <w:fldChar w:fldCharType="end"/>
        </w:r>
      </w:hyperlink>
    </w:p>
    <w:p w14:paraId="0A7E3026" w14:textId="251569A1" w:rsidR="000D2FB0" w:rsidRDefault="00242FE1">
      <w:pPr>
        <w:pStyle w:val="TOC3"/>
        <w:tabs>
          <w:tab w:val="right" w:leader="dot" w:pos="10790"/>
        </w:tabs>
        <w:rPr>
          <w:rFonts w:cstheme="minorBidi"/>
          <w:i w:val="0"/>
          <w:iCs w:val="0"/>
          <w:noProof/>
          <w:sz w:val="22"/>
          <w:szCs w:val="22"/>
          <w:lang w:eastAsia="zh-CN"/>
        </w:rPr>
      </w:pPr>
      <w:hyperlink w:anchor="_Toc6202383" w:history="1">
        <w:r w:rsidR="000D2FB0" w:rsidRPr="006D1DDC">
          <w:rPr>
            <w:rStyle w:val="Hyperlink"/>
            <w:noProof/>
          </w:rPr>
          <w:t>Combining &amp; Transferring Appeals</w:t>
        </w:r>
        <w:r w:rsidR="000D2FB0">
          <w:rPr>
            <w:noProof/>
            <w:webHidden/>
          </w:rPr>
          <w:tab/>
        </w:r>
        <w:r w:rsidR="000D2FB0">
          <w:rPr>
            <w:noProof/>
            <w:webHidden/>
          </w:rPr>
          <w:fldChar w:fldCharType="begin"/>
        </w:r>
        <w:r w:rsidR="000D2FB0">
          <w:rPr>
            <w:noProof/>
            <w:webHidden/>
          </w:rPr>
          <w:instrText xml:space="preserve"> PAGEREF _Toc6202383 \h </w:instrText>
        </w:r>
        <w:r w:rsidR="000D2FB0">
          <w:rPr>
            <w:noProof/>
            <w:webHidden/>
          </w:rPr>
        </w:r>
        <w:r w:rsidR="000D2FB0">
          <w:rPr>
            <w:noProof/>
            <w:webHidden/>
          </w:rPr>
          <w:fldChar w:fldCharType="separate"/>
        </w:r>
        <w:r w:rsidR="000D2FB0">
          <w:rPr>
            <w:noProof/>
            <w:webHidden/>
          </w:rPr>
          <w:t>108</w:t>
        </w:r>
        <w:r w:rsidR="000D2FB0">
          <w:rPr>
            <w:noProof/>
            <w:webHidden/>
          </w:rPr>
          <w:fldChar w:fldCharType="end"/>
        </w:r>
      </w:hyperlink>
    </w:p>
    <w:p w14:paraId="2609D32F" w14:textId="4B728866" w:rsidR="000D2FB0" w:rsidRDefault="00242FE1">
      <w:pPr>
        <w:pStyle w:val="TOC3"/>
        <w:tabs>
          <w:tab w:val="right" w:leader="dot" w:pos="10790"/>
        </w:tabs>
        <w:rPr>
          <w:rFonts w:cstheme="minorBidi"/>
          <w:i w:val="0"/>
          <w:iCs w:val="0"/>
          <w:noProof/>
          <w:sz w:val="22"/>
          <w:szCs w:val="22"/>
          <w:lang w:eastAsia="zh-CN"/>
        </w:rPr>
      </w:pPr>
      <w:hyperlink w:anchor="_Toc6202384" w:history="1">
        <w:r w:rsidR="000D2FB0" w:rsidRPr="006D1DDC">
          <w:rPr>
            <w:rStyle w:val="Hyperlink"/>
            <w:noProof/>
          </w:rPr>
          <w:t>Judge</w:t>
        </w:r>
        <w:r w:rsidR="000D2FB0">
          <w:rPr>
            <w:noProof/>
            <w:webHidden/>
          </w:rPr>
          <w:tab/>
        </w:r>
        <w:r w:rsidR="000D2FB0">
          <w:rPr>
            <w:noProof/>
            <w:webHidden/>
          </w:rPr>
          <w:fldChar w:fldCharType="begin"/>
        </w:r>
        <w:r w:rsidR="000D2FB0">
          <w:rPr>
            <w:noProof/>
            <w:webHidden/>
          </w:rPr>
          <w:instrText xml:space="preserve"> PAGEREF _Toc6202384 \h </w:instrText>
        </w:r>
        <w:r w:rsidR="000D2FB0">
          <w:rPr>
            <w:noProof/>
            <w:webHidden/>
          </w:rPr>
        </w:r>
        <w:r w:rsidR="000D2FB0">
          <w:rPr>
            <w:noProof/>
            <w:webHidden/>
          </w:rPr>
          <w:fldChar w:fldCharType="separate"/>
        </w:r>
        <w:r w:rsidR="000D2FB0">
          <w:rPr>
            <w:noProof/>
            <w:webHidden/>
          </w:rPr>
          <w:t>108</w:t>
        </w:r>
        <w:r w:rsidR="000D2FB0">
          <w:rPr>
            <w:noProof/>
            <w:webHidden/>
          </w:rPr>
          <w:fldChar w:fldCharType="end"/>
        </w:r>
      </w:hyperlink>
    </w:p>
    <w:p w14:paraId="61F78073" w14:textId="53F48661" w:rsidR="000D2FB0" w:rsidRDefault="00242FE1">
      <w:pPr>
        <w:pStyle w:val="TOC2"/>
        <w:tabs>
          <w:tab w:val="right" w:leader="dot" w:pos="10790"/>
        </w:tabs>
        <w:rPr>
          <w:rFonts w:cstheme="minorBidi"/>
          <w:smallCaps w:val="0"/>
          <w:noProof/>
          <w:sz w:val="22"/>
          <w:szCs w:val="22"/>
          <w:lang w:eastAsia="zh-CN"/>
        </w:rPr>
      </w:pPr>
      <w:hyperlink w:anchor="_Toc6202385" w:history="1">
        <w:r w:rsidR="000D2FB0" w:rsidRPr="006D1DDC">
          <w:rPr>
            <w:rStyle w:val="Hyperlink"/>
            <w:noProof/>
          </w:rPr>
          <w:t>Appeal Process</w:t>
        </w:r>
        <w:r w:rsidR="000D2FB0">
          <w:rPr>
            <w:noProof/>
            <w:webHidden/>
          </w:rPr>
          <w:tab/>
        </w:r>
        <w:r w:rsidR="000D2FB0">
          <w:rPr>
            <w:noProof/>
            <w:webHidden/>
          </w:rPr>
          <w:fldChar w:fldCharType="begin"/>
        </w:r>
        <w:r w:rsidR="000D2FB0">
          <w:rPr>
            <w:noProof/>
            <w:webHidden/>
          </w:rPr>
          <w:instrText xml:space="preserve"> PAGEREF _Toc6202385 \h </w:instrText>
        </w:r>
        <w:r w:rsidR="000D2FB0">
          <w:rPr>
            <w:noProof/>
            <w:webHidden/>
          </w:rPr>
        </w:r>
        <w:r w:rsidR="000D2FB0">
          <w:rPr>
            <w:noProof/>
            <w:webHidden/>
          </w:rPr>
          <w:fldChar w:fldCharType="separate"/>
        </w:r>
        <w:r w:rsidR="000D2FB0">
          <w:rPr>
            <w:noProof/>
            <w:webHidden/>
          </w:rPr>
          <w:t>108</w:t>
        </w:r>
        <w:r w:rsidR="000D2FB0">
          <w:rPr>
            <w:noProof/>
            <w:webHidden/>
          </w:rPr>
          <w:fldChar w:fldCharType="end"/>
        </w:r>
      </w:hyperlink>
    </w:p>
    <w:p w14:paraId="6F079577" w14:textId="4556BEFD" w:rsidR="000D2FB0" w:rsidRDefault="00242FE1">
      <w:pPr>
        <w:pStyle w:val="TOC3"/>
        <w:tabs>
          <w:tab w:val="right" w:leader="dot" w:pos="10790"/>
        </w:tabs>
        <w:rPr>
          <w:rFonts w:cstheme="minorBidi"/>
          <w:i w:val="0"/>
          <w:iCs w:val="0"/>
          <w:noProof/>
          <w:sz w:val="22"/>
          <w:szCs w:val="22"/>
          <w:lang w:eastAsia="zh-CN"/>
        </w:rPr>
      </w:pPr>
      <w:hyperlink w:anchor="_Toc6202386" w:history="1">
        <w:r w:rsidR="000D2FB0" w:rsidRPr="006D1DDC">
          <w:rPr>
            <w:rStyle w:val="Hyperlink"/>
            <w:noProof/>
          </w:rPr>
          <w:t>Step 1: Obtain Leave to Appeal (if required): R.61 + 62</w:t>
        </w:r>
        <w:r w:rsidR="000D2FB0">
          <w:rPr>
            <w:noProof/>
            <w:webHidden/>
          </w:rPr>
          <w:tab/>
        </w:r>
        <w:r w:rsidR="000D2FB0">
          <w:rPr>
            <w:noProof/>
            <w:webHidden/>
          </w:rPr>
          <w:fldChar w:fldCharType="begin"/>
        </w:r>
        <w:r w:rsidR="000D2FB0">
          <w:rPr>
            <w:noProof/>
            <w:webHidden/>
          </w:rPr>
          <w:instrText xml:space="preserve"> PAGEREF _Toc6202386 \h </w:instrText>
        </w:r>
        <w:r w:rsidR="000D2FB0">
          <w:rPr>
            <w:noProof/>
            <w:webHidden/>
          </w:rPr>
        </w:r>
        <w:r w:rsidR="000D2FB0">
          <w:rPr>
            <w:noProof/>
            <w:webHidden/>
          </w:rPr>
          <w:fldChar w:fldCharType="separate"/>
        </w:r>
        <w:r w:rsidR="000D2FB0">
          <w:rPr>
            <w:noProof/>
            <w:webHidden/>
          </w:rPr>
          <w:t>109</w:t>
        </w:r>
        <w:r w:rsidR="000D2FB0">
          <w:rPr>
            <w:noProof/>
            <w:webHidden/>
          </w:rPr>
          <w:fldChar w:fldCharType="end"/>
        </w:r>
      </w:hyperlink>
    </w:p>
    <w:p w14:paraId="10FDE055" w14:textId="14ABCA50" w:rsidR="000D2FB0" w:rsidRDefault="00242FE1">
      <w:pPr>
        <w:pStyle w:val="TOC3"/>
        <w:tabs>
          <w:tab w:val="right" w:leader="dot" w:pos="10790"/>
        </w:tabs>
        <w:rPr>
          <w:rFonts w:cstheme="minorBidi"/>
          <w:i w:val="0"/>
          <w:iCs w:val="0"/>
          <w:noProof/>
          <w:sz w:val="22"/>
          <w:szCs w:val="22"/>
          <w:lang w:eastAsia="zh-CN"/>
        </w:rPr>
      </w:pPr>
      <w:hyperlink w:anchor="_Toc6202387" w:history="1">
        <w:r w:rsidR="000D2FB0" w:rsidRPr="006D1DDC">
          <w:rPr>
            <w:rStyle w:val="Hyperlink"/>
            <w:noProof/>
          </w:rPr>
          <w:t>Step 2:  Start the Appeal</w:t>
        </w:r>
        <w:r w:rsidR="000D2FB0">
          <w:rPr>
            <w:noProof/>
            <w:webHidden/>
          </w:rPr>
          <w:tab/>
        </w:r>
        <w:r w:rsidR="000D2FB0">
          <w:rPr>
            <w:noProof/>
            <w:webHidden/>
          </w:rPr>
          <w:fldChar w:fldCharType="begin"/>
        </w:r>
        <w:r w:rsidR="000D2FB0">
          <w:rPr>
            <w:noProof/>
            <w:webHidden/>
          </w:rPr>
          <w:instrText xml:space="preserve"> PAGEREF _Toc6202387 \h </w:instrText>
        </w:r>
        <w:r w:rsidR="000D2FB0">
          <w:rPr>
            <w:noProof/>
            <w:webHidden/>
          </w:rPr>
        </w:r>
        <w:r w:rsidR="000D2FB0">
          <w:rPr>
            <w:noProof/>
            <w:webHidden/>
          </w:rPr>
          <w:fldChar w:fldCharType="separate"/>
        </w:r>
        <w:r w:rsidR="000D2FB0">
          <w:rPr>
            <w:noProof/>
            <w:webHidden/>
          </w:rPr>
          <w:t>110</w:t>
        </w:r>
        <w:r w:rsidR="000D2FB0">
          <w:rPr>
            <w:noProof/>
            <w:webHidden/>
          </w:rPr>
          <w:fldChar w:fldCharType="end"/>
        </w:r>
      </w:hyperlink>
    </w:p>
    <w:p w14:paraId="7693D825" w14:textId="42CBEAE7" w:rsidR="000D2FB0" w:rsidRDefault="00242FE1">
      <w:pPr>
        <w:pStyle w:val="TOC3"/>
        <w:tabs>
          <w:tab w:val="right" w:leader="dot" w:pos="10790"/>
        </w:tabs>
        <w:rPr>
          <w:rFonts w:cstheme="minorBidi"/>
          <w:i w:val="0"/>
          <w:iCs w:val="0"/>
          <w:noProof/>
          <w:sz w:val="22"/>
          <w:szCs w:val="22"/>
          <w:lang w:eastAsia="zh-CN"/>
        </w:rPr>
      </w:pPr>
      <w:hyperlink w:anchor="_Toc6202388" w:history="1">
        <w:r w:rsidR="000D2FB0" w:rsidRPr="006D1DDC">
          <w:rPr>
            <w:rStyle w:val="Hyperlink"/>
            <w:noProof/>
          </w:rPr>
          <w:t>Step 3: Perfect the Appeal</w:t>
        </w:r>
        <w:r w:rsidR="000D2FB0">
          <w:rPr>
            <w:noProof/>
            <w:webHidden/>
          </w:rPr>
          <w:tab/>
        </w:r>
        <w:r w:rsidR="000D2FB0">
          <w:rPr>
            <w:noProof/>
            <w:webHidden/>
          </w:rPr>
          <w:fldChar w:fldCharType="begin"/>
        </w:r>
        <w:r w:rsidR="000D2FB0">
          <w:rPr>
            <w:noProof/>
            <w:webHidden/>
          </w:rPr>
          <w:instrText xml:space="preserve"> PAGEREF _Toc6202388 \h </w:instrText>
        </w:r>
        <w:r w:rsidR="000D2FB0">
          <w:rPr>
            <w:noProof/>
            <w:webHidden/>
          </w:rPr>
        </w:r>
        <w:r w:rsidR="000D2FB0">
          <w:rPr>
            <w:noProof/>
            <w:webHidden/>
          </w:rPr>
          <w:fldChar w:fldCharType="separate"/>
        </w:r>
        <w:r w:rsidR="000D2FB0">
          <w:rPr>
            <w:noProof/>
            <w:webHidden/>
          </w:rPr>
          <w:t>111</w:t>
        </w:r>
        <w:r w:rsidR="000D2FB0">
          <w:rPr>
            <w:noProof/>
            <w:webHidden/>
          </w:rPr>
          <w:fldChar w:fldCharType="end"/>
        </w:r>
      </w:hyperlink>
    </w:p>
    <w:p w14:paraId="20D7F748" w14:textId="27A3E3FF" w:rsidR="000D2FB0" w:rsidRDefault="00242FE1">
      <w:pPr>
        <w:pStyle w:val="TOC2"/>
        <w:tabs>
          <w:tab w:val="right" w:leader="dot" w:pos="10790"/>
        </w:tabs>
        <w:rPr>
          <w:rFonts w:cstheme="minorBidi"/>
          <w:smallCaps w:val="0"/>
          <w:noProof/>
          <w:sz w:val="22"/>
          <w:szCs w:val="22"/>
          <w:lang w:eastAsia="zh-CN"/>
        </w:rPr>
      </w:pPr>
      <w:hyperlink w:anchor="_Toc6202389" w:history="1">
        <w:r w:rsidR="000D2FB0" w:rsidRPr="006D1DDC">
          <w:rPr>
            <w:rStyle w:val="Hyperlink"/>
            <w:noProof/>
          </w:rPr>
          <w:t>Appeal Process - Stay Pending Appeal</w:t>
        </w:r>
        <w:r w:rsidR="000D2FB0">
          <w:rPr>
            <w:noProof/>
            <w:webHidden/>
          </w:rPr>
          <w:tab/>
        </w:r>
        <w:r w:rsidR="000D2FB0">
          <w:rPr>
            <w:noProof/>
            <w:webHidden/>
          </w:rPr>
          <w:fldChar w:fldCharType="begin"/>
        </w:r>
        <w:r w:rsidR="000D2FB0">
          <w:rPr>
            <w:noProof/>
            <w:webHidden/>
          </w:rPr>
          <w:instrText xml:space="preserve"> PAGEREF _Toc6202389 \h </w:instrText>
        </w:r>
        <w:r w:rsidR="000D2FB0">
          <w:rPr>
            <w:noProof/>
            <w:webHidden/>
          </w:rPr>
        </w:r>
        <w:r w:rsidR="000D2FB0">
          <w:rPr>
            <w:noProof/>
            <w:webHidden/>
          </w:rPr>
          <w:fldChar w:fldCharType="separate"/>
        </w:r>
        <w:r w:rsidR="000D2FB0">
          <w:rPr>
            <w:noProof/>
            <w:webHidden/>
          </w:rPr>
          <w:t>111</w:t>
        </w:r>
        <w:r w:rsidR="000D2FB0">
          <w:rPr>
            <w:noProof/>
            <w:webHidden/>
          </w:rPr>
          <w:fldChar w:fldCharType="end"/>
        </w:r>
      </w:hyperlink>
    </w:p>
    <w:p w14:paraId="1836581B" w14:textId="667C9023" w:rsidR="000D2FB0" w:rsidRDefault="00242FE1">
      <w:pPr>
        <w:pStyle w:val="TOC3"/>
        <w:tabs>
          <w:tab w:val="right" w:leader="dot" w:pos="10790"/>
        </w:tabs>
        <w:rPr>
          <w:rFonts w:cstheme="minorBidi"/>
          <w:i w:val="0"/>
          <w:iCs w:val="0"/>
          <w:noProof/>
          <w:sz w:val="22"/>
          <w:szCs w:val="22"/>
          <w:lang w:eastAsia="zh-CN"/>
        </w:rPr>
      </w:pPr>
      <w:hyperlink w:anchor="_Toc6202390" w:history="1">
        <w:r w:rsidR="000D2FB0" w:rsidRPr="006D1DDC">
          <w:rPr>
            <w:rStyle w:val="Hyperlink"/>
            <w:noProof/>
          </w:rPr>
          <w:t>(a) Automatic Stay: R.63.01</w:t>
        </w:r>
        <w:r w:rsidR="000D2FB0">
          <w:rPr>
            <w:noProof/>
            <w:webHidden/>
          </w:rPr>
          <w:tab/>
        </w:r>
        <w:r w:rsidR="000D2FB0">
          <w:rPr>
            <w:noProof/>
            <w:webHidden/>
          </w:rPr>
          <w:fldChar w:fldCharType="begin"/>
        </w:r>
        <w:r w:rsidR="000D2FB0">
          <w:rPr>
            <w:noProof/>
            <w:webHidden/>
          </w:rPr>
          <w:instrText xml:space="preserve"> PAGEREF _Toc6202390 \h </w:instrText>
        </w:r>
        <w:r w:rsidR="000D2FB0">
          <w:rPr>
            <w:noProof/>
            <w:webHidden/>
          </w:rPr>
        </w:r>
        <w:r w:rsidR="000D2FB0">
          <w:rPr>
            <w:noProof/>
            <w:webHidden/>
          </w:rPr>
          <w:fldChar w:fldCharType="separate"/>
        </w:r>
        <w:r w:rsidR="000D2FB0">
          <w:rPr>
            <w:noProof/>
            <w:webHidden/>
          </w:rPr>
          <w:t>112</w:t>
        </w:r>
        <w:r w:rsidR="000D2FB0">
          <w:rPr>
            <w:noProof/>
            <w:webHidden/>
          </w:rPr>
          <w:fldChar w:fldCharType="end"/>
        </w:r>
      </w:hyperlink>
    </w:p>
    <w:p w14:paraId="77DEBA34" w14:textId="7AB4F58F" w:rsidR="000D2FB0" w:rsidRDefault="00242FE1">
      <w:pPr>
        <w:pStyle w:val="TOC3"/>
        <w:tabs>
          <w:tab w:val="right" w:leader="dot" w:pos="10790"/>
        </w:tabs>
        <w:rPr>
          <w:rFonts w:cstheme="minorBidi"/>
          <w:i w:val="0"/>
          <w:iCs w:val="0"/>
          <w:noProof/>
          <w:sz w:val="22"/>
          <w:szCs w:val="22"/>
          <w:lang w:eastAsia="zh-CN"/>
        </w:rPr>
      </w:pPr>
      <w:hyperlink w:anchor="_Toc6202391" w:history="1">
        <w:r w:rsidR="000D2FB0" w:rsidRPr="006D1DDC">
          <w:rPr>
            <w:rStyle w:val="Hyperlink"/>
            <w:noProof/>
          </w:rPr>
          <w:t>(b) Motion for a Stay: R 63.02(1)</w:t>
        </w:r>
        <w:r w:rsidR="000D2FB0">
          <w:rPr>
            <w:noProof/>
            <w:webHidden/>
          </w:rPr>
          <w:tab/>
        </w:r>
        <w:r w:rsidR="000D2FB0">
          <w:rPr>
            <w:noProof/>
            <w:webHidden/>
          </w:rPr>
          <w:fldChar w:fldCharType="begin"/>
        </w:r>
        <w:r w:rsidR="000D2FB0">
          <w:rPr>
            <w:noProof/>
            <w:webHidden/>
          </w:rPr>
          <w:instrText xml:space="preserve"> PAGEREF _Toc6202391 \h </w:instrText>
        </w:r>
        <w:r w:rsidR="000D2FB0">
          <w:rPr>
            <w:noProof/>
            <w:webHidden/>
          </w:rPr>
        </w:r>
        <w:r w:rsidR="000D2FB0">
          <w:rPr>
            <w:noProof/>
            <w:webHidden/>
          </w:rPr>
          <w:fldChar w:fldCharType="separate"/>
        </w:r>
        <w:r w:rsidR="000D2FB0">
          <w:rPr>
            <w:noProof/>
            <w:webHidden/>
          </w:rPr>
          <w:t>112</w:t>
        </w:r>
        <w:r w:rsidR="000D2FB0">
          <w:rPr>
            <w:noProof/>
            <w:webHidden/>
          </w:rPr>
          <w:fldChar w:fldCharType="end"/>
        </w:r>
      </w:hyperlink>
    </w:p>
    <w:p w14:paraId="369A5826" w14:textId="4A5219F8" w:rsidR="000D2FB0" w:rsidRDefault="00242FE1">
      <w:pPr>
        <w:pStyle w:val="TOC3"/>
        <w:tabs>
          <w:tab w:val="right" w:leader="dot" w:pos="10790"/>
        </w:tabs>
        <w:rPr>
          <w:rFonts w:cstheme="minorBidi"/>
          <w:i w:val="0"/>
          <w:iCs w:val="0"/>
          <w:noProof/>
          <w:sz w:val="22"/>
          <w:szCs w:val="22"/>
          <w:lang w:eastAsia="zh-CN"/>
        </w:rPr>
      </w:pPr>
      <w:hyperlink w:anchor="_Toc6202392" w:history="1">
        <w:r w:rsidR="000D2FB0" w:rsidRPr="006D1DDC">
          <w:rPr>
            <w:rStyle w:val="Hyperlink"/>
            <w:noProof/>
          </w:rPr>
          <w:t>Effect of a Stay: R.63.03</w:t>
        </w:r>
        <w:r w:rsidR="000D2FB0">
          <w:rPr>
            <w:noProof/>
            <w:webHidden/>
          </w:rPr>
          <w:tab/>
        </w:r>
        <w:r w:rsidR="000D2FB0">
          <w:rPr>
            <w:noProof/>
            <w:webHidden/>
          </w:rPr>
          <w:fldChar w:fldCharType="begin"/>
        </w:r>
        <w:r w:rsidR="000D2FB0">
          <w:rPr>
            <w:noProof/>
            <w:webHidden/>
          </w:rPr>
          <w:instrText xml:space="preserve"> PAGEREF _Toc6202392 \h </w:instrText>
        </w:r>
        <w:r w:rsidR="000D2FB0">
          <w:rPr>
            <w:noProof/>
            <w:webHidden/>
          </w:rPr>
        </w:r>
        <w:r w:rsidR="000D2FB0">
          <w:rPr>
            <w:noProof/>
            <w:webHidden/>
          </w:rPr>
          <w:fldChar w:fldCharType="separate"/>
        </w:r>
        <w:r w:rsidR="000D2FB0">
          <w:rPr>
            <w:noProof/>
            <w:webHidden/>
          </w:rPr>
          <w:t>112</w:t>
        </w:r>
        <w:r w:rsidR="000D2FB0">
          <w:rPr>
            <w:noProof/>
            <w:webHidden/>
          </w:rPr>
          <w:fldChar w:fldCharType="end"/>
        </w:r>
      </w:hyperlink>
    </w:p>
    <w:p w14:paraId="5A347C00" w14:textId="1B302B91" w:rsidR="000D2FB0" w:rsidRDefault="00242FE1">
      <w:pPr>
        <w:pStyle w:val="TOC2"/>
        <w:tabs>
          <w:tab w:val="right" w:leader="dot" w:pos="10790"/>
        </w:tabs>
        <w:rPr>
          <w:rFonts w:cstheme="minorBidi"/>
          <w:smallCaps w:val="0"/>
          <w:noProof/>
          <w:sz w:val="22"/>
          <w:szCs w:val="22"/>
          <w:lang w:eastAsia="zh-CN"/>
        </w:rPr>
      </w:pPr>
      <w:hyperlink w:anchor="_Toc6202393" w:history="1">
        <w:r w:rsidR="000D2FB0" w:rsidRPr="006D1DDC">
          <w:rPr>
            <w:rStyle w:val="Hyperlink"/>
            <w:noProof/>
          </w:rPr>
          <w:t>Appeal Process - Outcome</w:t>
        </w:r>
        <w:r w:rsidR="000D2FB0">
          <w:rPr>
            <w:noProof/>
            <w:webHidden/>
          </w:rPr>
          <w:tab/>
        </w:r>
        <w:r w:rsidR="000D2FB0">
          <w:rPr>
            <w:noProof/>
            <w:webHidden/>
          </w:rPr>
          <w:fldChar w:fldCharType="begin"/>
        </w:r>
        <w:r w:rsidR="000D2FB0">
          <w:rPr>
            <w:noProof/>
            <w:webHidden/>
          </w:rPr>
          <w:instrText xml:space="preserve"> PAGEREF _Toc6202393 \h </w:instrText>
        </w:r>
        <w:r w:rsidR="000D2FB0">
          <w:rPr>
            <w:noProof/>
            <w:webHidden/>
          </w:rPr>
        </w:r>
        <w:r w:rsidR="000D2FB0">
          <w:rPr>
            <w:noProof/>
            <w:webHidden/>
          </w:rPr>
          <w:fldChar w:fldCharType="separate"/>
        </w:r>
        <w:r w:rsidR="000D2FB0">
          <w:rPr>
            <w:noProof/>
            <w:webHidden/>
          </w:rPr>
          <w:t>112</w:t>
        </w:r>
        <w:r w:rsidR="000D2FB0">
          <w:rPr>
            <w:noProof/>
            <w:webHidden/>
          </w:rPr>
          <w:fldChar w:fldCharType="end"/>
        </w:r>
      </w:hyperlink>
    </w:p>
    <w:p w14:paraId="2A85EFCE" w14:textId="7E45D274" w:rsidR="000D2FB0" w:rsidRDefault="00242FE1">
      <w:pPr>
        <w:pStyle w:val="TOC3"/>
        <w:tabs>
          <w:tab w:val="right" w:leader="dot" w:pos="10790"/>
        </w:tabs>
        <w:rPr>
          <w:rFonts w:cstheme="minorBidi"/>
          <w:i w:val="0"/>
          <w:iCs w:val="0"/>
          <w:noProof/>
          <w:sz w:val="22"/>
          <w:szCs w:val="22"/>
          <w:lang w:eastAsia="zh-CN"/>
        </w:rPr>
      </w:pPr>
      <w:hyperlink w:anchor="_Toc6202394" w:history="1">
        <w:r w:rsidR="000D2FB0" w:rsidRPr="006D1DDC">
          <w:rPr>
            <w:rStyle w:val="Hyperlink"/>
            <w:noProof/>
          </w:rPr>
          <w:t>Powers of the Appellate Court</w:t>
        </w:r>
        <w:r w:rsidR="000D2FB0">
          <w:rPr>
            <w:noProof/>
            <w:webHidden/>
          </w:rPr>
          <w:tab/>
        </w:r>
        <w:r w:rsidR="000D2FB0">
          <w:rPr>
            <w:noProof/>
            <w:webHidden/>
          </w:rPr>
          <w:fldChar w:fldCharType="begin"/>
        </w:r>
        <w:r w:rsidR="000D2FB0">
          <w:rPr>
            <w:noProof/>
            <w:webHidden/>
          </w:rPr>
          <w:instrText xml:space="preserve"> PAGEREF _Toc6202394 \h </w:instrText>
        </w:r>
        <w:r w:rsidR="000D2FB0">
          <w:rPr>
            <w:noProof/>
            <w:webHidden/>
          </w:rPr>
        </w:r>
        <w:r w:rsidR="000D2FB0">
          <w:rPr>
            <w:noProof/>
            <w:webHidden/>
          </w:rPr>
          <w:fldChar w:fldCharType="separate"/>
        </w:r>
        <w:r w:rsidR="000D2FB0">
          <w:rPr>
            <w:noProof/>
            <w:webHidden/>
          </w:rPr>
          <w:t>112</w:t>
        </w:r>
        <w:r w:rsidR="000D2FB0">
          <w:rPr>
            <w:noProof/>
            <w:webHidden/>
          </w:rPr>
          <w:fldChar w:fldCharType="end"/>
        </w:r>
      </w:hyperlink>
    </w:p>
    <w:p w14:paraId="6F4D8993" w14:textId="1C4AE75E" w:rsidR="000D2FB0" w:rsidRDefault="00242FE1">
      <w:pPr>
        <w:pStyle w:val="TOC3"/>
        <w:tabs>
          <w:tab w:val="right" w:leader="dot" w:pos="10790"/>
        </w:tabs>
        <w:rPr>
          <w:rFonts w:cstheme="minorBidi"/>
          <w:i w:val="0"/>
          <w:iCs w:val="0"/>
          <w:noProof/>
          <w:sz w:val="22"/>
          <w:szCs w:val="22"/>
          <w:lang w:eastAsia="zh-CN"/>
        </w:rPr>
      </w:pPr>
      <w:hyperlink w:anchor="_Toc6202395" w:history="1">
        <w:r w:rsidR="000D2FB0" w:rsidRPr="006D1DDC">
          <w:rPr>
            <w:rStyle w:val="Hyperlink"/>
            <w:noProof/>
          </w:rPr>
          <w:t>Appeal the Appeal Decision</w:t>
        </w:r>
        <w:r w:rsidR="000D2FB0">
          <w:rPr>
            <w:noProof/>
            <w:webHidden/>
          </w:rPr>
          <w:tab/>
        </w:r>
        <w:r w:rsidR="000D2FB0">
          <w:rPr>
            <w:noProof/>
            <w:webHidden/>
          </w:rPr>
          <w:fldChar w:fldCharType="begin"/>
        </w:r>
        <w:r w:rsidR="000D2FB0">
          <w:rPr>
            <w:noProof/>
            <w:webHidden/>
          </w:rPr>
          <w:instrText xml:space="preserve"> PAGEREF _Toc6202395 \h </w:instrText>
        </w:r>
        <w:r w:rsidR="000D2FB0">
          <w:rPr>
            <w:noProof/>
            <w:webHidden/>
          </w:rPr>
        </w:r>
        <w:r w:rsidR="000D2FB0">
          <w:rPr>
            <w:noProof/>
            <w:webHidden/>
          </w:rPr>
          <w:fldChar w:fldCharType="separate"/>
        </w:r>
        <w:r w:rsidR="000D2FB0">
          <w:rPr>
            <w:noProof/>
            <w:webHidden/>
          </w:rPr>
          <w:t>112</w:t>
        </w:r>
        <w:r w:rsidR="000D2FB0">
          <w:rPr>
            <w:noProof/>
            <w:webHidden/>
          </w:rPr>
          <w:fldChar w:fldCharType="end"/>
        </w:r>
      </w:hyperlink>
    </w:p>
    <w:p w14:paraId="0CA3C125" w14:textId="18027426" w:rsidR="000D2FB0" w:rsidRDefault="00242FE1">
      <w:pPr>
        <w:pStyle w:val="TOC2"/>
        <w:tabs>
          <w:tab w:val="right" w:leader="dot" w:pos="10790"/>
        </w:tabs>
        <w:rPr>
          <w:rFonts w:cstheme="minorBidi"/>
          <w:smallCaps w:val="0"/>
          <w:noProof/>
          <w:sz w:val="22"/>
          <w:szCs w:val="22"/>
          <w:lang w:eastAsia="zh-CN"/>
        </w:rPr>
      </w:pPr>
      <w:hyperlink w:anchor="_Toc6202396" w:history="1">
        <w:r w:rsidR="000D2FB0" w:rsidRPr="006D1DDC">
          <w:rPr>
            <w:rStyle w:val="Hyperlink"/>
            <w:noProof/>
          </w:rPr>
          <w:t>Enforcement of Orders: R 60</w:t>
        </w:r>
        <w:r w:rsidR="000D2FB0">
          <w:rPr>
            <w:noProof/>
            <w:webHidden/>
          </w:rPr>
          <w:tab/>
        </w:r>
        <w:r w:rsidR="000D2FB0">
          <w:rPr>
            <w:noProof/>
            <w:webHidden/>
          </w:rPr>
          <w:fldChar w:fldCharType="begin"/>
        </w:r>
        <w:r w:rsidR="000D2FB0">
          <w:rPr>
            <w:noProof/>
            <w:webHidden/>
          </w:rPr>
          <w:instrText xml:space="preserve"> PAGEREF _Toc6202396 \h </w:instrText>
        </w:r>
        <w:r w:rsidR="000D2FB0">
          <w:rPr>
            <w:noProof/>
            <w:webHidden/>
          </w:rPr>
        </w:r>
        <w:r w:rsidR="000D2FB0">
          <w:rPr>
            <w:noProof/>
            <w:webHidden/>
          </w:rPr>
          <w:fldChar w:fldCharType="separate"/>
        </w:r>
        <w:r w:rsidR="000D2FB0">
          <w:rPr>
            <w:noProof/>
            <w:webHidden/>
          </w:rPr>
          <w:t>112</w:t>
        </w:r>
        <w:r w:rsidR="000D2FB0">
          <w:rPr>
            <w:noProof/>
            <w:webHidden/>
          </w:rPr>
          <w:fldChar w:fldCharType="end"/>
        </w:r>
      </w:hyperlink>
    </w:p>
    <w:p w14:paraId="01355BEC" w14:textId="7A4094CA" w:rsidR="000D2FB0" w:rsidRDefault="00242FE1" w:rsidP="00B33D5C">
      <w:pPr>
        <w:pStyle w:val="TOC1"/>
        <w:rPr>
          <w:rFonts w:cstheme="minorBidi"/>
          <w:noProof/>
          <w:sz w:val="22"/>
          <w:szCs w:val="22"/>
          <w:lang w:eastAsia="zh-CN"/>
        </w:rPr>
      </w:pPr>
      <w:hyperlink w:anchor="_Toc6202397" w:history="1">
        <w:r w:rsidR="000D2FB0" w:rsidRPr="006D1DDC">
          <w:rPr>
            <w:rStyle w:val="Hyperlink"/>
            <w:noProof/>
            <w:lang w:val="en-US"/>
          </w:rPr>
          <w:t>CLASS PROCEEDINGS</w:t>
        </w:r>
        <w:r w:rsidR="000D2FB0">
          <w:rPr>
            <w:noProof/>
            <w:webHidden/>
          </w:rPr>
          <w:tab/>
        </w:r>
        <w:r w:rsidR="000D2FB0">
          <w:rPr>
            <w:noProof/>
            <w:webHidden/>
          </w:rPr>
          <w:fldChar w:fldCharType="begin"/>
        </w:r>
        <w:r w:rsidR="000D2FB0">
          <w:rPr>
            <w:noProof/>
            <w:webHidden/>
          </w:rPr>
          <w:instrText xml:space="preserve"> PAGEREF _Toc6202397 \h </w:instrText>
        </w:r>
        <w:r w:rsidR="000D2FB0">
          <w:rPr>
            <w:noProof/>
            <w:webHidden/>
          </w:rPr>
        </w:r>
        <w:r w:rsidR="000D2FB0">
          <w:rPr>
            <w:noProof/>
            <w:webHidden/>
          </w:rPr>
          <w:fldChar w:fldCharType="separate"/>
        </w:r>
        <w:r w:rsidR="000D2FB0">
          <w:rPr>
            <w:noProof/>
            <w:webHidden/>
          </w:rPr>
          <w:t>113</w:t>
        </w:r>
        <w:r w:rsidR="000D2FB0">
          <w:rPr>
            <w:noProof/>
            <w:webHidden/>
          </w:rPr>
          <w:fldChar w:fldCharType="end"/>
        </w:r>
      </w:hyperlink>
    </w:p>
    <w:p w14:paraId="7714180A" w14:textId="3A973A07" w:rsidR="000D2FB0" w:rsidRDefault="00242FE1">
      <w:pPr>
        <w:pStyle w:val="TOC2"/>
        <w:tabs>
          <w:tab w:val="right" w:leader="dot" w:pos="10790"/>
        </w:tabs>
        <w:rPr>
          <w:rFonts w:cstheme="minorBidi"/>
          <w:smallCaps w:val="0"/>
          <w:noProof/>
          <w:sz w:val="22"/>
          <w:szCs w:val="22"/>
          <w:lang w:eastAsia="zh-CN"/>
        </w:rPr>
      </w:pPr>
      <w:hyperlink w:anchor="_Toc6202398" w:history="1">
        <w:r w:rsidR="000D2FB0" w:rsidRPr="006D1DDC">
          <w:rPr>
            <w:rStyle w:val="Hyperlink"/>
            <w:noProof/>
          </w:rPr>
          <w:t>(1) 3 policy objectives of class actions</w:t>
        </w:r>
        <w:r w:rsidR="000D2FB0">
          <w:rPr>
            <w:noProof/>
            <w:webHidden/>
          </w:rPr>
          <w:tab/>
        </w:r>
        <w:r w:rsidR="000D2FB0">
          <w:rPr>
            <w:noProof/>
            <w:webHidden/>
          </w:rPr>
          <w:fldChar w:fldCharType="begin"/>
        </w:r>
        <w:r w:rsidR="000D2FB0">
          <w:rPr>
            <w:noProof/>
            <w:webHidden/>
          </w:rPr>
          <w:instrText xml:space="preserve"> PAGEREF _Toc6202398 \h </w:instrText>
        </w:r>
        <w:r w:rsidR="000D2FB0">
          <w:rPr>
            <w:noProof/>
            <w:webHidden/>
          </w:rPr>
        </w:r>
        <w:r w:rsidR="000D2FB0">
          <w:rPr>
            <w:noProof/>
            <w:webHidden/>
          </w:rPr>
          <w:fldChar w:fldCharType="separate"/>
        </w:r>
        <w:r w:rsidR="000D2FB0">
          <w:rPr>
            <w:noProof/>
            <w:webHidden/>
          </w:rPr>
          <w:t>113</w:t>
        </w:r>
        <w:r w:rsidR="000D2FB0">
          <w:rPr>
            <w:noProof/>
            <w:webHidden/>
          </w:rPr>
          <w:fldChar w:fldCharType="end"/>
        </w:r>
      </w:hyperlink>
    </w:p>
    <w:p w14:paraId="58EB3763" w14:textId="11E7C28D" w:rsidR="000D2FB0" w:rsidRDefault="00242FE1">
      <w:pPr>
        <w:pStyle w:val="TOC2"/>
        <w:tabs>
          <w:tab w:val="right" w:leader="dot" w:pos="10790"/>
        </w:tabs>
        <w:rPr>
          <w:rFonts w:cstheme="minorBidi"/>
          <w:smallCaps w:val="0"/>
          <w:noProof/>
          <w:sz w:val="22"/>
          <w:szCs w:val="22"/>
          <w:lang w:eastAsia="zh-CN"/>
        </w:rPr>
      </w:pPr>
      <w:hyperlink w:anchor="_Toc6202399" w:history="1">
        <w:r w:rsidR="000D2FB0" w:rsidRPr="006D1DDC">
          <w:rPr>
            <w:rStyle w:val="Hyperlink"/>
            <w:noProof/>
          </w:rPr>
          <w:t>(2) Overview and Procedure</w:t>
        </w:r>
        <w:r w:rsidR="000D2FB0">
          <w:rPr>
            <w:noProof/>
            <w:webHidden/>
          </w:rPr>
          <w:tab/>
        </w:r>
        <w:r w:rsidR="000D2FB0">
          <w:rPr>
            <w:noProof/>
            <w:webHidden/>
          </w:rPr>
          <w:fldChar w:fldCharType="begin"/>
        </w:r>
        <w:r w:rsidR="000D2FB0">
          <w:rPr>
            <w:noProof/>
            <w:webHidden/>
          </w:rPr>
          <w:instrText xml:space="preserve"> PAGEREF _Toc6202399 \h </w:instrText>
        </w:r>
        <w:r w:rsidR="000D2FB0">
          <w:rPr>
            <w:noProof/>
            <w:webHidden/>
          </w:rPr>
        </w:r>
        <w:r w:rsidR="000D2FB0">
          <w:rPr>
            <w:noProof/>
            <w:webHidden/>
          </w:rPr>
          <w:fldChar w:fldCharType="separate"/>
        </w:r>
        <w:r w:rsidR="000D2FB0">
          <w:rPr>
            <w:noProof/>
            <w:webHidden/>
          </w:rPr>
          <w:t>114</w:t>
        </w:r>
        <w:r w:rsidR="000D2FB0">
          <w:rPr>
            <w:noProof/>
            <w:webHidden/>
          </w:rPr>
          <w:fldChar w:fldCharType="end"/>
        </w:r>
      </w:hyperlink>
    </w:p>
    <w:p w14:paraId="52B8AACE" w14:textId="5EA1DADB" w:rsidR="000D2FB0" w:rsidRDefault="00242FE1">
      <w:pPr>
        <w:pStyle w:val="TOC2"/>
        <w:tabs>
          <w:tab w:val="right" w:leader="dot" w:pos="10790"/>
        </w:tabs>
        <w:rPr>
          <w:rFonts w:cstheme="minorBidi"/>
          <w:smallCaps w:val="0"/>
          <w:noProof/>
          <w:sz w:val="22"/>
          <w:szCs w:val="22"/>
          <w:lang w:eastAsia="zh-CN"/>
        </w:rPr>
      </w:pPr>
      <w:hyperlink w:anchor="_Toc6202400" w:history="1">
        <w:r w:rsidR="000D2FB0" w:rsidRPr="006D1DDC">
          <w:rPr>
            <w:rStyle w:val="Hyperlink"/>
            <w:noProof/>
          </w:rPr>
          <w:t>(3) Stages of a class action</w:t>
        </w:r>
        <w:r w:rsidR="000D2FB0">
          <w:rPr>
            <w:noProof/>
            <w:webHidden/>
          </w:rPr>
          <w:tab/>
        </w:r>
        <w:r w:rsidR="000D2FB0">
          <w:rPr>
            <w:noProof/>
            <w:webHidden/>
          </w:rPr>
          <w:fldChar w:fldCharType="begin"/>
        </w:r>
        <w:r w:rsidR="000D2FB0">
          <w:rPr>
            <w:noProof/>
            <w:webHidden/>
          </w:rPr>
          <w:instrText xml:space="preserve"> PAGEREF _Toc6202400 \h </w:instrText>
        </w:r>
        <w:r w:rsidR="000D2FB0">
          <w:rPr>
            <w:noProof/>
            <w:webHidden/>
          </w:rPr>
        </w:r>
        <w:r w:rsidR="000D2FB0">
          <w:rPr>
            <w:noProof/>
            <w:webHidden/>
          </w:rPr>
          <w:fldChar w:fldCharType="separate"/>
        </w:r>
        <w:r w:rsidR="000D2FB0">
          <w:rPr>
            <w:noProof/>
            <w:webHidden/>
          </w:rPr>
          <w:t>115</w:t>
        </w:r>
        <w:r w:rsidR="000D2FB0">
          <w:rPr>
            <w:noProof/>
            <w:webHidden/>
          </w:rPr>
          <w:fldChar w:fldCharType="end"/>
        </w:r>
      </w:hyperlink>
    </w:p>
    <w:p w14:paraId="117D7283" w14:textId="71046563" w:rsidR="000D2FB0" w:rsidRDefault="00242FE1">
      <w:pPr>
        <w:pStyle w:val="TOC3"/>
        <w:tabs>
          <w:tab w:val="right" w:leader="dot" w:pos="10790"/>
        </w:tabs>
        <w:rPr>
          <w:rFonts w:cstheme="minorBidi"/>
          <w:i w:val="0"/>
          <w:iCs w:val="0"/>
          <w:noProof/>
          <w:sz w:val="22"/>
          <w:szCs w:val="22"/>
          <w:lang w:eastAsia="zh-CN"/>
        </w:rPr>
      </w:pPr>
      <w:hyperlink w:anchor="_Toc6202401" w:history="1">
        <w:r w:rsidR="000D2FB0" w:rsidRPr="006D1DDC">
          <w:rPr>
            <w:rStyle w:val="Hyperlink"/>
            <w:noProof/>
          </w:rPr>
          <w:t>Motion for Certification Test: s. 5(1) CPA</w:t>
        </w:r>
        <w:r w:rsidR="000D2FB0">
          <w:rPr>
            <w:noProof/>
            <w:webHidden/>
          </w:rPr>
          <w:tab/>
        </w:r>
        <w:r w:rsidR="000D2FB0">
          <w:rPr>
            <w:noProof/>
            <w:webHidden/>
          </w:rPr>
          <w:fldChar w:fldCharType="begin"/>
        </w:r>
        <w:r w:rsidR="000D2FB0">
          <w:rPr>
            <w:noProof/>
            <w:webHidden/>
          </w:rPr>
          <w:instrText xml:space="preserve"> PAGEREF _Toc6202401 \h </w:instrText>
        </w:r>
        <w:r w:rsidR="000D2FB0">
          <w:rPr>
            <w:noProof/>
            <w:webHidden/>
          </w:rPr>
        </w:r>
        <w:r w:rsidR="000D2FB0">
          <w:rPr>
            <w:noProof/>
            <w:webHidden/>
          </w:rPr>
          <w:fldChar w:fldCharType="separate"/>
        </w:r>
        <w:r w:rsidR="000D2FB0">
          <w:rPr>
            <w:noProof/>
            <w:webHidden/>
          </w:rPr>
          <w:t>115</w:t>
        </w:r>
        <w:r w:rsidR="000D2FB0">
          <w:rPr>
            <w:noProof/>
            <w:webHidden/>
          </w:rPr>
          <w:fldChar w:fldCharType="end"/>
        </w:r>
      </w:hyperlink>
    </w:p>
    <w:p w14:paraId="149EBE9E" w14:textId="7DA385D4" w:rsidR="000D2FB0" w:rsidRDefault="00242FE1">
      <w:pPr>
        <w:pStyle w:val="TOC3"/>
        <w:tabs>
          <w:tab w:val="right" w:leader="dot" w:pos="10790"/>
        </w:tabs>
        <w:rPr>
          <w:rFonts w:cstheme="minorBidi"/>
          <w:i w:val="0"/>
          <w:iCs w:val="0"/>
          <w:noProof/>
          <w:sz w:val="22"/>
          <w:szCs w:val="22"/>
          <w:lang w:eastAsia="zh-CN"/>
        </w:rPr>
      </w:pPr>
      <w:hyperlink w:anchor="_Toc6202402" w:history="1">
        <w:r w:rsidR="000D2FB0" w:rsidRPr="006D1DDC">
          <w:rPr>
            <w:rStyle w:val="Hyperlink"/>
            <w:noProof/>
          </w:rPr>
          <w:t>Certification - not a merits test</w:t>
        </w:r>
        <w:r w:rsidR="000D2FB0">
          <w:rPr>
            <w:noProof/>
            <w:webHidden/>
          </w:rPr>
          <w:tab/>
        </w:r>
        <w:r w:rsidR="000D2FB0">
          <w:rPr>
            <w:noProof/>
            <w:webHidden/>
          </w:rPr>
          <w:fldChar w:fldCharType="begin"/>
        </w:r>
        <w:r w:rsidR="000D2FB0">
          <w:rPr>
            <w:noProof/>
            <w:webHidden/>
          </w:rPr>
          <w:instrText xml:space="preserve"> PAGEREF _Toc6202402 \h </w:instrText>
        </w:r>
        <w:r w:rsidR="000D2FB0">
          <w:rPr>
            <w:noProof/>
            <w:webHidden/>
          </w:rPr>
        </w:r>
        <w:r w:rsidR="000D2FB0">
          <w:rPr>
            <w:noProof/>
            <w:webHidden/>
          </w:rPr>
          <w:fldChar w:fldCharType="separate"/>
        </w:r>
        <w:r w:rsidR="000D2FB0">
          <w:rPr>
            <w:noProof/>
            <w:webHidden/>
          </w:rPr>
          <w:t>117</w:t>
        </w:r>
        <w:r w:rsidR="000D2FB0">
          <w:rPr>
            <w:noProof/>
            <w:webHidden/>
          </w:rPr>
          <w:fldChar w:fldCharType="end"/>
        </w:r>
      </w:hyperlink>
    </w:p>
    <w:p w14:paraId="290381A0" w14:textId="5E4B4225" w:rsidR="000D2FB0" w:rsidRDefault="00242FE1">
      <w:pPr>
        <w:pStyle w:val="TOC3"/>
        <w:tabs>
          <w:tab w:val="right" w:leader="dot" w:pos="10790"/>
        </w:tabs>
        <w:rPr>
          <w:rFonts w:cstheme="minorBidi"/>
          <w:i w:val="0"/>
          <w:iCs w:val="0"/>
          <w:noProof/>
          <w:sz w:val="22"/>
          <w:szCs w:val="22"/>
          <w:lang w:eastAsia="zh-CN"/>
        </w:rPr>
      </w:pPr>
      <w:hyperlink w:anchor="_Toc6202403" w:history="1">
        <w:r w:rsidR="000D2FB0" w:rsidRPr="006D1DDC">
          <w:rPr>
            <w:rStyle w:val="Hyperlink"/>
            <w:noProof/>
          </w:rPr>
          <w:t>Standard of Proof – Some basis in fact</w:t>
        </w:r>
        <w:r w:rsidR="000D2FB0">
          <w:rPr>
            <w:noProof/>
            <w:webHidden/>
          </w:rPr>
          <w:tab/>
        </w:r>
        <w:r w:rsidR="000D2FB0">
          <w:rPr>
            <w:noProof/>
            <w:webHidden/>
          </w:rPr>
          <w:fldChar w:fldCharType="begin"/>
        </w:r>
        <w:r w:rsidR="000D2FB0">
          <w:rPr>
            <w:noProof/>
            <w:webHidden/>
          </w:rPr>
          <w:instrText xml:space="preserve"> PAGEREF _Toc6202403 \h </w:instrText>
        </w:r>
        <w:r w:rsidR="000D2FB0">
          <w:rPr>
            <w:noProof/>
            <w:webHidden/>
          </w:rPr>
        </w:r>
        <w:r w:rsidR="000D2FB0">
          <w:rPr>
            <w:noProof/>
            <w:webHidden/>
          </w:rPr>
          <w:fldChar w:fldCharType="separate"/>
        </w:r>
        <w:r w:rsidR="000D2FB0">
          <w:rPr>
            <w:noProof/>
            <w:webHidden/>
          </w:rPr>
          <w:t>117</w:t>
        </w:r>
        <w:r w:rsidR="000D2FB0">
          <w:rPr>
            <w:noProof/>
            <w:webHidden/>
          </w:rPr>
          <w:fldChar w:fldCharType="end"/>
        </w:r>
      </w:hyperlink>
    </w:p>
    <w:p w14:paraId="0690A2E2" w14:textId="5F9B09FB" w:rsidR="000D2FB0" w:rsidRDefault="00242FE1">
      <w:pPr>
        <w:pStyle w:val="TOC3"/>
        <w:tabs>
          <w:tab w:val="right" w:leader="dot" w:pos="10790"/>
        </w:tabs>
        <w:rPr>
          <w:rFonts w:cstheme="minorBidi"/>
          <w:i w:val="0"/>
          <w:iCs w:val="0"/>
          <w:noProof/>
          <w:sz w:val="22"/>
          <w:szCs w:val="22"/>
          <w:lang w:eastAsia="zh-CN"/>
        </w:rPr>
      </w:pPr>
      <w:hyperlink w:anchor="_Toc6202404" w:history="1">
        <w:r w:rsidR="000D2FB0" w:rsidRPr="006D1DDC">
          <w:rPr>
            <w:rStyle w:val="Hyperlink"/>
            <w:noProof/>
          </w:rPr>
          <w:t>Where Certification Refused: s. 7</w:t>
        </w:r>
        <w:r w:rsidR="000D2FB0">
          <w:rPr>
            <w:noProof/>
            <w:webHidden/>
          </w:rPr>
          <w:tab/>
        </w:r>
        <w:r w:rsidR="000D2FB0">
          <w:rPr>
            <w:noProof/>
            <w:webHidden/>
          </w:rPr>
          <w:fldChar w:fldCharType="begin"/>
        </w:r>
        <w:r w:rsidR="000D2FB0">
          <w:rPr>
            <w:noProof/>
            <w:webHidden/>
          </w:rPr>
          <w:instrText xml:space="preserve"> PAGEREF _Toc6202404 \h </w:instrText>
        </w:r>
        <w:r w:rsidR="000D2FB0">
          <w:rPr>
            <w:noProof/>
            <w:webHidden/>
          </w:rPr>
        </w:r>
        <w:r w:rsidR="000D2FB0">
          <w:rPr>
            <w:noProof/>
            <w:webHidden/>
          </w:rPr>
          <w:fldChar w:fldCharType="separate"/>
        </w:r>
        <w:r w:rsidR="000D2FB0">
          <w:rPr>
            <w:noProof/>
            <w:webHidden/>
          </w:rPr>
          <w:t>117</w:t>
        </w:r>
        <w:r w:rsidR="000D2FB0">
          <w:rPr>
            <w:noProof/>
            <w:webHidden/>
          </w:rPr>
          <w:fldChar w:fldCharType="end"/>
        </w:r>
      </w:hyperlink>
    </w:p>
    <w:p w14:paraId="75C55DB6" w14:textId="42A5B7F9" w:rsidR="000D2FB0" w:rsidRDefault="00242FE1">
      <w:pPr>
        <w:pStyle w:val="TOC3"/>
        <w:tabs>
          <w:tab w:val="right" w:leader="dot" w:pos="10790"/>
        </w:tabs>
        <w:rPr>
          <w:rFonts w:cstheme="minorBidi"/>
          <w:i w:val="0"/>
          <w:iCs w:val="0"/>
          <w:noProof/>
          <w:sz w:val="22"/>
          <w:szCs w:val="22"/>
          <w:lang w:eastAsia="zh-CN"/>
        </w:rPr>
      </w:pPr>
      <w:hyperlink w:anchor="_Toc6202405" w:history="1">
        <w:r w:rsidR="000D2FB0" w:rsidRPr="006D1DDC">
          <w:rPr>
            <w:rStyle w:val="Hyperlink"/>
            <w:noProof/>
          </w:rPr>
          <w:t>Notice of Certification: s. 17</w:t>
        </w:r>
        <w:r w:rsidR="000D2FB0">
          <w:rPr>
            <w:noProof/>
            <w:webHidden/>
          </w:rPr>
          <w:tab/>
        </w:r>
        <w:r w:rsidR="000D2FB0">
          <w:rPr>
            <w:noProof/>
            <w:webHidden/>
          </w:rPr>
          <w:fldChar w:fldCharType="begin"/>
        </w:r>
        <w:r w:rsidR="000D2FB0">
          <w:rPr>
            <w:noProof/>
            <w:webHidden/>
          </w:rPr>
          <w:instrText xml:space="preserve"> PAGEREF _Toc6202405 \h </w:instrText>
        </w:r>
        <w:r w:rsidR="000D2FB0">
          <w:rPr>
            <w:noProof/>
            <w:webHidden/>
          </w:rPr>
        </w:r>
        <w:r w:rsidR="000D2FB0">
          <w:rPr>
            <w:noProof/>
            <w:webHidden/>
          </w:rPr>
          <w:fldChar w:fldCharType="separate"/>
        </w:r>
        <w:r w:rsidR="000D2FB0">
          <w:rPr>
            <w:noProof/>
            <w:webHidden/>
          </w:rPr>
          <w:t>117</w:t>
        </w:r>
        <w:r w:rsidR="000D2FB0">
          <w:rPr>
            <w:noProof/>
            <w:webHidden/>
          </w:rPr>
          <w:fldChar w:fldCharType="end"/>
        </w:r>
      </w:hyperlink>
    </w:p>
    <w:p w14:paraId="2FA9165D" w14:textId="6D9CC50C" w:rsidR="000D2FB0" w:rsidRDefault="00242FE1">
      <w:pPr>
        <w:pStyle w:val="TOC3"/>
        <w:tabs>
          <w:tab w:val="right" w:leader="dot" w:pos="10790"/>
        </w:tabs>
        <w:rPr>
          <w:rFonts w:cstheme="minorBidi"/>
          <w:i w:val="0"/>
          <w:iCs w:val="0"/>
          <w:noProof/>
          <w:sz w:val="22"/>
          <w:szCs w:val="22"/>
          <w:lang w:eastAsia="zh-CN"/>
        </w:rPr>
      </w:pPr>
      <w:hyperlink w:anchor="_Toc6202406" w:history="1">
        <w:r w:rsidR="000D2FB0" w:rsidRPr="006D1DDC">
          <w:rPr>
            <w:rStyle w:val="Hyperlink"/>
            <w:noProof/>
          </w:rPr>
          <w:t>Opting Out: s. 9</w:t>
        </w:r>
        <w:r w:rsidR="000D2FB0">
          <w:rPr>
            <w:noProof/>
            <w:webHidden/>
          </w:rPr>
          <w:tab/>
        </w:r>
        <w:r w:rsidR="000D2FB0">
          <w:rPr>
            <w:noProof/>
            <w:webHidden/>
          </w:rPr>
          <w:fldChar w:fldCharType="begin"/>
        </w:r>
        <w:r w:rsidR="000D2FB0">
          <w:rPr>
            <w:noProof/>
            <w:webHidden/>
          </w:rPr>
          <w:instrText xml:space="preserve"> PAGEREF _Toc6202406 \h </w:instrText>
        </w:r>
        <w:r w:rsidR="000D2FB0">
          <w:rPr>
            <w:noProof/>
            <w:webHidden/>
          </w:rPr>
        </w:r>
        <w:r w:rsidR="000D2FB0">
          <w:rPr>
            <w:noProof/>
            <w:webHidden/>
          </w:rPr>
          <w:fldChar w:fldCharType="separate"/>
        </w:r>
        <w:r w:rsidR="000D2FB0">
          <w:rPr>
            <w:noProof/>
            <w:webHidden/>
          </w:rPr>
          <w:t>118</w:t>
        </w:r>
        <w:r w:rsidR="000D2FB0">
          <w:rPr>
            <w:noProof/>
            <w:webHidden/>
          </w:rPr>
          <w:fldChar w:fldCharType="end"/>
        </w:r>
      </w:hyperlink>
    </w:p>
    <w:p w14:paraId="04CBC262" w14:textId="3C33E814" w:rsidR="000D2FB0" w:rsidRDefault="00242FE1">
      <w:pPr>
        <w:pStyle w:val="TOC3"/>
        <w:tabs>
          <w:tab w:val="right" w:leader="dot" w:pos="10790"/>
        </w:tabs>
        <w:rPr>
          <w:rFonts w:cstheme="minorBidi"/>
          <w:i w:val="0"/>
          <w:iCs w:val="0"/>
          <w:noProof/>
          <w:sz w:val="22"/>
          <w:szCs w:val="22"/>
          <w:lang w:eastAsia="zh-CN"/>
        </w:rPr>
      </w:pPr>
      <w:hyperlink w:anchor="_Toc6202407" w:history="1">
        <w:r w:rsidR="000D2FB0" w:rsidRPr="006D1DDC">
          <w:rPr>
            <w:rStyle w:val="Hyperlink"/>
            <w:noProof/>
          </w:rPr>
          <w:t>Procedures before Trial</w:t>
        </w:r>
        <w:r w:rsidR="000D2FB0">
          <w:rPr>
            <w:noProof/>
            <w:webHidden/>
          </w:rPr>
          <w:tab/>
        </w:r>
        <w:r w:rsidR="000D2FB0">
          <w:rPr>
            <w:noProof/>
            <w:webHidden/>
          </w:rPr>
          <w:fldChar w:fldCharType="begin"/>
        </w:r>
        <w:r w:rsidR="000D2FB0">
          <w:rPr>
            <w:noProof/>
            <w:webHidden/>
          </w:rPr>
          <w:instrText xml:space="preserve"> PAGEREF _Toc6202407 \h </w:instrText>
        </w:r>
        <w:r w:rsidR="000D2FB0">
          <w:rPr>
            <w:noProof/>
            <w:webHidden/>
          </w:rPr>
        </w:r>
        <w:r w:rsidR="000D2FB0">
          <w:rPr>
            <w:noProof/>
            <w:webHidden/>
          </w:rPr>
          <w:fldChar w:fldCharType="separate"/>
        </w:r>
        <w:r w:rsidR="000D2FB0">
          <w:rPr>
            <w:noProof/>
            <w:webHidden/>
          </w:rPr>
          <w:t>118</w:t>
        </w:r>
        <w:r w:rsidR="000D2FB0">
          <w:rPr>
            <w:noProof/>
            <w:webHidden/>
          </w:rPr>
          <w:fldChar w:fldCharType="end"/>
        </w:r>
      </w:hyperlink>
    </w:p>
    <w:p w14:paraId="17ECDFDA" w14:textId="7126DADE" w:rsidR="000D2FB0" w:rsidRDefault="00242FE1">
      <w:pPr>
        <w:pStyle w:val="TOC3"/>
        <w:tabs>
          <w:tab w:val="right" w:leader="dot" w:pos="10790"/>
        </w:tabs>
        <w:rPr>
          <w:rFonts w:cstheme="minorBidi"/>
          <w:i w:val="0"/>
          <w:iCs w:val="0"/>
          <w:noProof/>
          <w:sz w:val="22"/>
          <w:szCs w:val="22"/>
          <w:lang w:eastAsia="zh-CN"/>
        </w:rPr>
      </w:pPr>
      <w:hyperlink w:anchor="_Toc6202408" w:history="1">
        <w:r w:rsidR="000D2FB0" w:rsidRPr="006D1DDC">
          <w:rPr>
            <w:rStyle w:val="Hyperlink"/>
            <w:noProof/>
          </w:rPr>
          <w:t>Stages of a Class Proceeding: s. 11, CPA</w:t>
        </w:r>
        <w:r w:rsidR="000D2FB0">
          <w:rPr>
            <w:noProof/>
            <w:webHidden/>
          </w:rPr>
          <w:tab/>
        </w:r>
        <w:r w:rsidR="000D2FB0">
          <w:rPr>
            <w:noProof/>
            <w:webHidden/>
          </w:rPr>
          <w:fldChar w:fldCharType="begin"/>
        </w:r>
        <w:r w:rsidR="000D2FB0">
          <w:rPr>
            <w:noProof/>
            <w:webHidden/>
          </w:rPr>
          <w:instrText xml:space="preserve"> PAGEREF _Toc6202408 \h </w:instrText>
        </w:r>
        <w:r w:rsidR="000D2FB0">
          <w:rPr>
            <w:noProof/>
            <w:webHidden/>
          </w:rPr>
        </w:r>
        <w:r w:rsidR="000D2FB0">
          <w:rPr>
            <w:noProof/>
            <w:webHidden/>
          </w:rPr>
          <w:fldChar w:fldCharType="separate"/>
        </w:r>
        <w:r w:rsidR="000D2FB0">
          <w:rPr>
            <w:noProof/>
            <w:webHidden/>
          </w:rPr>
          <w:t>118</w:t>
        </w:r>
        <w:r w:rsidR="000D2FB0">
          <w:rPr>
            <w:noProof/>
            <w:webHidden/>
          </w:rPr>
          <w:fldChar w:fldCharType="end"/>
        </w:r>
      </w:hyperlink>
    </w:p>
    <w:p w14:paraId="75547526" w14:textId="2E15CB86" w:rsidR="000D2FB0" w:rsidRDefault="00242FE1">
      <w:pPr>
        <w:pStyle w:val="TOC3"/>
        <w:tabs>
          <w:tab w:val="right" w:leader="dot" w:pos="10790"/>
        </w:tabs>
        <w:rPr>
          <w:rFonts w:cstheme="minorBidi"/>
          <w:i w:val="0"/>
          <w:iCs w:val="0"/>
          <w:noProof/>
          <w:sz w:val="22"/>
          <w:szCs w:val="22"/>
          <w:lang w:eastAsia="zh-CN"/>
        </w:rPr>
      </w:pPr>
      <w:hyperlink w:anchor="_Toc6202409" w:history="1">
        <w:r w:rsidR="000D2FB0" w:rsidRPr="006D1DDC">
          <w:rPr>
            <w:rStyle w:val="Hyperlink"/>
            <w:noProof/>
          </w:rPr>
          <w:t>Common Issues Trial: S.27(1)</w:t>
        </w:r>
        <w:r w:rsidR="000D2FB0">
          <w:rPr>
            <w:noProof/>
            <w:webHidden/>
          </w:rPr>
          <w:tab/>
        </w:r>
        <w:r w:rsidR="000D2FB0">
          <w:rPr>
            <w:noProof/>
            <w:webHidden/>
          </w:rPr>
          <w:fldChar w:fldCharType="begin"/>
        </w:r>
        <w:r w:rsidR="000D2FB0">
          <w:rPr>
            <w:noProof/>
            <w:webHidden/>
          </w:rPr>
          <w:instrText xml:space="preserve"> PAGEREF _Toc6202409 \h </w:instrText>
        </w:r>
        <w:r w:rsidR="000D2FB0">
          <w:rPr>
            <w:noProof/>
            <w:webHidden/>
          </w:rPr>
        </w:r>
        <w:r w:rsidR="000D2FB0">
          <w:rPr>
            <w:noProof/>
            <w:webHidden/>
          </w:rPr>
          <w:fldChar w:fldCharType="separate"/>
        </w:r>
        <w:r w:rsidR="000D2FB0">
          <w:rPr>
            <w:noProof/>
            <w:webHidden/>
          </w:rPr>
          <w:t>118</w:t>
        </w:r>
        <w:r w:rsidR="000D2FB0">
          <w:rPr>
            <w:noProof/>
            <w:webHidden/>
          </w:rPr>
          <w:fldChar w:fldCharType="end"/>
        </w:r>
      </w:hyperlink>
    </w:p>
    <w:p w14:paraId="441F3388" w14:textId="6542353E" w:rsidR="000D2FB0" w:rsidRDefault="00242FE1">
      <w:pPr>
        <w:pStyle w:val="TOC3"/>
        <w:tabs>
          <w:tab w:val="right" w:leader="dot" w:pos="10790"/>
        </w:tabs>
        <w:rPr>
          <w:rFonts w:cstheme="minorBidi"/>
          <w:i w:val="0"/>
          <w:iCs w:val="0"/>
          <w:noProof/>
          <w:sz w:val="22"/>
          <w:szCs w:val="22"/>
          <w:lang w:eastAsia="zh-CN"/>
        </w:rPr>
      </w:pPr>
      <w:hyperlink w:anchor="_Toc6202410" w:history="1">
        <w:r w:rsidR="000D2FB0" w:rsidRPr="006D1DDC">
          <w:rPr>
            <w:rStyle w:val="Hyperlink"/>
            <w:noProof/>
          </w:rPr>
          <w:t>Aggregate Damages: s. 24(1) CPA</w:t>
        </w:r>
        <w:r w:rsidR="000D2FB0">
          <w:rPr>
            <w:noProof/>
            <w:webHidden/>
          </w:rPr>
          <w:tab/>
        </w:r>
        <w:r w:rsidR="000D2FB0">
          <w:rPr>
            <w:noProof/>
            <w:webHidden/>
          </w:rPr>
          <w:fldChar w:fldCharType="begin"/>
        </w:r>
        <w:r w:rsidR="000D2FB0">
          <w:rPr>
            <w:noProof/>
            <w:webHidden/>
          </w:rPr>
          <w:instrText xml:space="preserve"> PAGEREF _Toc6202410 \h </w:instrText>
        </w:r>
        <w:r w:rsidR="000D2FB0">
          <w:rPr>
            <w:noProof/>
            <w:webHidden/>
          </w:rPr>
        </w:r>
        <w:r w:rsidR="000D2FB0">
          <w:rPr>
            <w:noProof/>
            <w:webHidden/>
          </w:rPr>
          <w:fldChar w:fldCharType="separate"/>
        </w:r>
        <w:r w:rsidR="000D2FB0">
          <w:rPr>
            <w:noProof/>
            <w:webHidden/>
          </w:rPr>
          <w:t>119</w:t>
        </w:r>
        <w:r w:rsidR="000D2FB0">
          <w:rPr>
            <w:noProof/>
            <w:webHidden/>
          </w:rPr>
          <w:fldChar w:fldCharType="end"/>
        </w:r>
      </w:hyperlink>
    </w:p>
    <w:p w14:paraId="7C08C4A4" w14:textId="2C6B229E" w:rsidR="000D2FB0" w:rsidRDefault="00242FE1">
      <w:pPr>
        <w:pStyle w:val="TOC3"/>
        <w:tabs>
          <w:tab w:val="right" w:leader="dot" w:pos="10790"/>
        </w:tabs>
        <w:rPr>
          <w:rFonts w:cstheme="minorBidi"/>
          <w:i w:val="0"/>
          <w:iCs w:val="0"/>
          <w:noProof/>
          <w:sz w:val="22"/>
          <w:szCs w:val="22"/>
          <w:lang w:eastAsia="zh-CN"/>
        </w:rPr>
      </w:pPr>
      <w:hyperlink w:anchor="_Toc6202411" w:history="1">
        <w:r w:rsidR="000D2FB0" w:rsidRPr="006D1DDC">
          <w:rPr>
            <w:rStyle w:val="Hyperlink"/>
            <w:noProof/>
          </w:rPr>
          <w:t>Individual Issues: s. 25(1) CPA</w:t>
        </w:r>
        <w:r w:rsidR="000D2FB0">
          <w:rPr>
            <w:noProof/>
            <w:webHidden/>
          </w:rPr>
          <w:tab/>
        </w:r>
        <w:r w:rsidR="000D2FB0">
          <w:rPr>
            <w:noProof/>
            <w:webHidden/>
          </w:rPr>
          <w:fldChar w:fldCharType="begin"/>
        </w:r>
        <w:r w:rsidR="000D2FB0">
          <w:rPr>
            <w:noProof/>
            <w:webHidden/>
          </w:rPr>
          <w:instrText xml:space="preserve"> PAGEREF _Toc6202411 \h </w:instrText>
        </w:r>
        <w:r w:rsidR="000D2FB0">
          <w:rPr>
            <w:noProof/>
            <w:webHidden/>
          </w:rPr>
        </w:r>
        <w:r w:rsidR="000D2FB0">
          <w:rPr>
            <w:noProof/>
            <w:webHidden/>
          </w:rPr>
          <w:fldChar w:fldCharType="separate"/>
        </w:r>
        <w:r w:rsidR="000D2FB0">
          <w:rPr>
            <w:noProof/>
            <w:webHidden/>
          </w:rPr>
          <w:t>119</w:t>
        </w:r>
        <w:r w:rsidR="000D2FB0">
          <w:rPr>
            <w:noProof/>
            <w:webHidden/>
          </w:rPr>
          <w:fldChar w:fldCharType="end"/>
        </w:r>
      </w:hyperlink>
    </w:p>
    <w:p w14:paraId="776CB86B" w14:textId="37C94698" w:rsidR="000D2FB0" w:rsidRDefault="00242FE1">
      <w:pPr>
        <w:pStyle w:val="TOC3"/>
        <w:tabs>
          <w:tab w:val="right" w:leader="dot" w:pos="10790"/>
        </w:tabs>
        <w:rPr>
          <w:rFonts w:cstheme="minorBidi"/>
          <w:i w:val="0"/>
          <w:iCs w:val="0"/>
          <w:noProof/>
          <w:sz w:val="22"/>
          <w:szCs w:val="22"/>
          <w:lang w:eastAsia="zh-CN"/>
        </w:rPr>
      </w:pPr>
      <w:hyperlink w:anchor="_Toc6202412" w:history="1">
        <w:r w:rsidR="000D2FB0" w:rsidRPr="006D1DDC">
          <w:rPr>
            <w:rStyle w:val="Hyperlink"/>
            <w:noProof/>
          </w:rPr>
          <w:t>Individual Trials and Dispute Resolution: S. 25</w:t>
        </w:r>
        <w:r w:rsidR="000D2FB0">
          <w:rPr>
            <w:noProof/>
            <w:webHidden/>
          </w:rPr>
          <w:tab/>
        </w:r>
        <w:r w:rsidR="000D2FB0">
          <w:rPr>
            <w:noProof/>
            <w:webHidden/>
          </w:rPr>
          <w:fldChar w:fldCharType="begin"/>
        </w:r>
        <w:r w:rsidR="000D2FB0">
          <w:rPr>
            <w:noProof/>
            <w:webHidden/>
          </w:rPr>
          <w:instrText xml:space="preserve"> PAGEREF _Toc6202412 \h </w:instrText>
        </w:r>
        <w:r w:rsidR="000D2FB0">
          <w:rPr>
            <w:noProof/>
            <w:webHidden/>
          </w:rPr>
        </w:r>
        <w:r w:rsidR="000D2FB0">
          <w:rPr>
            <w:noProof/>
            <w:webHidden/>
          </w:rPr>
          <w:fldChar w:fldCharType="separate"/>
        </w:r>
        <w:r w:rsidR="000D2FB0">
          <w:rPr>
            <w:noProof/>
            <w:webHidden/>
          </w:rPr>
          <w:t>119</w:t>
        </w:r>
        <w:r w:rsidR="000D2FB0">
          <w:rPr>
            <w:noProof/>
            <w:webHidden/>
          </w:rPr>
          <w:fldChar w:fldCharType="end"/>
        </w:r>
      </w:hyperlink>
    </w:p>
    <w:p w14:paraId="20EBCFFE" w14:textId="4D19BFDB" w:rsidR="000D2FB0" w:rsidRDefault="00242FE1">
      <w:pPr>
        <w:pStyle w:val="TOC3"/>
        <w:tabs>
          <w:tab w:val="right" w:leader="dot" w:pos="10790"/>
        </w:tabs>
        <w:rPr>
          <w:rFonts w:cstheme="minorBidi"/>
          <w:i w:val="0"/>
          <w:iCs w:val="0"/>
          <w:noProof/>
          <w:sz w:val="22"/>
          <w:szCs w:val="22"/>
          <w:lang w:eastAsia="zh-CN"/>
        </w:rPr>
      </w:pPr>
      <w:hyperlink w:anchor="_Toc6202413" w:history="1">
        <w:r w:rsidR="000D2FB0" w:rsidRPr="006D1DDC">
          <w:rPr>
            <w:rStyle w:val="Hyperlink"/>
            <w:noProof/>
          </w:rPr>
          <w:t>Distribution of Judgment: s. 26 CPA</w:t>
        </w:r>
        <w:r w:rsidR="000D2FB0">
          <w:rPr>
            <w:noProof/>
            <w:webHidden/>
          </w:rPr>
          <w:tab/>
        </w:r>
        <w:r w:rsidR="000D2FB0">
          <w:rPr>
            <w:noProof/>
            <w:webHidden/>
          </w:rPr>
          <w:fldChar w:fldCharType="begin"/>
        </w:r>
        <w:r w:rsidR="000D2FB0">
          <w:rPr>
            <w:noProof/>
            <w:webHidden/>
          </w:rPr>
          <w:instrText xml:space="preserve"> PAGEREF _Toc6202413 \h </w:instrText>
        </w:r>
        <w:r w:rsidR="000D2FB0">
          <w:rPr>
            <w:noProof/>
            <w:webHidden/>
          </w:rPr>
        </w:r>
        <w:r w:rsidR="000D2FB0">
          <w:rPr>
            <w:noProof/>
            <w:webHidden/>
          </w:rPr>
          <w:fldChar w:fldCharType="separate"/>
        </w:r>
        <w:r w:rsidR="000D2FB0">
          <w:rPr>
            <w:noProof/>
            <w:webHidden/>
          </w:rPr>
          <w:t>119</w:t>
        </w:r>
        <w:r w:rsidR="000D2FB0">
          <w:rPr>
            <w:noProof/>
            <w:webHidden/>
          </w:rPr>
          <w:fldChar w:fldCharType="end"/>
        </w:r>
      </w:hyperlink>
    </w:p>
    <w:p w14:paraId="11970523" w14:textId="38042618" w:rsidR="000D2FB0" w:rsidRDefault="00242FE1">
      <w:pPr>
        <w:pStyle w:val="TOC3"/>
        <w:tabs>
          <w:tab w:val="right" w:leader="dot" w:pos="10790"/>
        </w:tabs>
        <w:rPr>
          <w:rFonts w:cstheme="minorBidi"/>
          <w:i w:val="0"/>
          <w:iCs w:val="0"/>
          <w:noProof/>
          <w:sz w:val="22"/>
          <w:szCs w:val="22"/>
          <w:lang w:eastAsia="zh-CN"/>
        </w:rPr>
      </w:pPr>
      <w:hyperlink w:anchor="_Toc6202414" w:history="1">
        <w:r w:rsidR="000D2FB0" w:rsidRPr="006D1DDC">
          <w:rPr>
            <w:rStyle w:val="Hyperlink"/>
            <w:noProof/>
          </w:rPr>
          <w:t>Discontinuance and Settlement: s. 29 CPA</w:t>
        </w:r>
        <w:r w:rsidR="000D2FB0">
          <w:rPr>
            <w:noProof/>
            <w:webHidden/>
          </w:rPr>
          <w:tab/>
        </w:r>
        <w:r w:rsidR="000D2FB0">
          <w:rPr>
            <w:noProof/>
            <w:webHidden/>
          </w:rPr>
          <w:fldChar w:fldCharType="begin"/>
        </w:r>
        <w:r w:rsidR="000D2FB0">
          <w:rPr>
            <w:noProof/>
            <w:webHidden/>
          </w:rPr>
          <w:instrText xml:space="preserve"> PAGEREF _Toc6202414 \h </w:instrText>
        </w:r>
        <w:r w:rsidR="000D2FB0">
          <w:rPr>
            <w:noProof/>
            <w:webHidden/>
          </w:rPr>
        </w:r>
        <w:r w:rsidR="000D2FB0">
          <w:rPr>
            <w:noProof/>
            <w:webHidden/>
          </w:rPr>
          <w:fldChar w:fldCharType="separate"/>
        </w:r>
        <w:r w:rsidR="000D2FB0">
          <w:rPr>
            <w:noProof/>
            <w:webHidden/>
          </w:rPr>
          <w:t>120</w:t>
        </w:r>
        <w:r w:rsidR="000D2FB0">
          <w:rPr>
            <w:noProof/>
            <w:webHidden/>
          </w:rPr>
          <w:fldChar w:fldCharType="end"/>
        </w:r>
      </w:hyperlink>
    </w:p>
    <w:p w14:paraId="69ACDC97" w14:textId="263BD9F7" w:rsidR="000D2FB0" w:rsidRDefault="00242FE1">
      <w:pPr>
        <w:pStyle w:val="TOC3"/>
        <w:tabs>
          <w:tab w:val="right" w:leader="dot" w:pos="10790"/>
        </w:tabs>
        <w:rPr>
          <w:rFonts w:cstheme="minorBidi"/>
          <w:i w:val="0"/>
          <w:iCs w:val="0"/>
          <w:noProof/>
          <w:sz w:val="22"/>
          <w:szCs w:val="22"/>
          <w:lang w:eastAsia="zh-CN"/>
        </w:rPr>
      </w:pPr>
      <w:hyperlink w:anchor="_Toc6202415" w:history="1">
        <w:r w:rsidR="000D2FB0" w:rsidRPr="006D1DDC">
          <w:rPr>
            <w:rStyle w:val="Hyperlink"/>
            <w:noProof/>
          </w:rPr>
          <w:t>Costs: s. 31 CPA</w:t>
        </w:r>
        <w:r w:rsidR="000D2FB0">
          <w:rPr>
            <w:noProof/>
            <w:webHidden/>
          </w:rPr>
          <w:tab/>
        </w:r>
        <w:r w:rsidR="000D2FB0">
          <w:rPr>
            <w:noProof/>
            <w:webHidden/>
          </w:rPr>
          <w:fldChar w:fldCharType="begin"/>
        </w:r>
        <w:r w:rsidR="000D2FB0">
          <w:rPr>
            <w:noProof/>
            <w:webHidden/>
          </w:rPr>
          <w:instrText xml:space="preserve"> PAGEREF _Toc6202415 \h </w:instrText>
        </w:r>
        <w:r w:rsidR="000D2FB0">
          <w:rPr>
            <w:noProof/>
            <w:webHidden/>
          </w:rPr>
        </w:r>
        <w:r w:rsidR="000D2FB0">
          <w:rPr>
            <w:noProof/>
            <w:webHidden/>
          </w:rPr>
          <w:fldChar w:fldCharType="separate"/>
        </w:r>
        <w:r w:rsidR="000D2FB0">
          <w:rPr>
            <w:noProof/>
            <w:webHidden/>
          </w:rPr>
          <w:t>120</w:t>
        </w:r>
        <w:r w:rsidR="000D2FB0">
          <w:rPr>
            <w:noProof/>
            <w:webHidden/>
          </w:rPr>
          <w:fldChar w:fldCharType="end"/>
        </w:r>
      </w:hyperlink>
    </w:p>
    <w:p w14:paraId="279774A2" w14:textId="0605A889" w:rsidR="000D2FB0" w:rsidRDefault="00242FE1">
      <w:pPr>
        <w:pStyle w:val="TOC3"/>
        <w:tabs>
          <w:tab w:val="right" w:leader="dot" w:pos="10790"/>
        </w:tabs>
        <w:rPr>
          <w:rFonts w:cstheme="minorBidi"/>
          <w:i w:val="0"/>
          <w:iCs w:val="0"/>
          <w:noProof/>
          <w:sz w:val="22"/>
          <w:szCs w:val="22"/>
          <w:lang w:eastAsia="zh-CN"/>
        </w:rPr>
      </w:pPr>
      <w:hyperlink w:anchor="_Toc6202416" w:history="1">
        <w:r w:rsidR="000D2FB0" w:rsidRPr="006D1DDC">
          <w:rPr>
            <w:rStyle w:val="Hyperlink"/>
            <w:noProof/>
          </w:rPr>
          <w:t>Fees and Disbursements of Counsel: s. 32 CPA</w:t>
        </w:r>
        <w:r w:rsidR="000D2FB0">
          <w:rPr>
            <w:noProof/>
            <w:webHidden/>
          </w:rPr>
          <w:tab/>
        </w:r>
        <w:r w:rsidR="000D2FB0">
          <w:rPr>
            <w:noProof/>
            <w:webHidden/>
          </w:rPr>
          <w:fldChar w:fldCharType="begin"/>
        </w:r>
        <w:r w:rsidR="000D2FB0">
          <w:rPr>
            <w:noProof/>
            <w:webHidden/>
          </w:rPr>
          <w:instrText xml:space="preserve"> PAGEREF _Toc6202416 \h </w:instrText>
        </w:r>
        <w:r w:rsidR="000D2FB0">
          <w:rPr>
            <w:noProof/>
            <w:webHidden/>
          </w:rPr>
        </w:r>
        <w:r w:rsidR="000D2FB0">
          <w:rPr>
            <w:noProof/>
            <w:webHidden/>
          </w:rPr>
          <w:fldChar w:fldCharType="separate"/>
        </w:r>
        <w:r w:rsidR="000D2FB0">
          <w:rPr>
            <w:noProof/>
            <w:webHidden/>
          </w:rPr>
          <w:t>120</w:t>
        </w:r>
        <w:r w:rsidR="000D2FB0">
          <w:rPr>
            <w:noProof/>
            <w:webHidden/>
          </w:rPr>
          <w:fldChar w:fldCharType="end"/>
        </w:r>
      </w:hyperlink>
    </w:p>
    <w:p w14:paraId="78623447" w14:textId="6F39399E" w:rsidR="000D2FB0" w:rsidRDefault="00242FE1">
      <w:pPr>
        <w:pStyle w:val="TOC3"/>
        <w:tabs>
          <w:tab w:val="right" w:leader="dot" w:pos="10790"/>
        </w:tabs>
        <w:rPr>
          <w:rFonts w:cstheme="minorBidi"/>
          <w:i w:val="0"/>
          <w:iCs w:val="0"/>
          <w:noProof/>
          <w:sz w:val="22"/>
          <w:szCs w:val="22"/>
          <w:lang w:eastAsia="zh-CN"/>
        </w:rPr>
      </w:pPr>
      <w:hyperlink w:anchor="_Toc6202417" w:history="1">
        <w:r w:rsidR="000D2FB0" w:rsidRPr="006D1DDC">
          <w:rPr>
            <w:rStyle w:val="Hyperlink"/>
            <w:noProof/>
          </w:rPr>
          <w:t>Limitation Periods: s. 28(1) CPA</w:t>
        </w:r>
        <w:r w:rsidR="000D2FB0">
          <w:rPr>
            <w:noProof/>
            <w:webHidden/>
          </w:rPr>
          <w:tab/>
        </w:r>
        <w:r w:rsidR="000D2FB0">
          <w:rPr>
            <w:noProof/>
            <w:webHidden/>
          </w:rPr>
          <w:fldChar w:fldCharType="begin"/>
        </w:r>
        <w:r w:rsidR="000D2FB0">
          <w:rPr>
            <w:noProof/>
            <w:webHidden/>
          </w:rPr>
          <w:instrText xml:space="preserve"> PAGEREF _Toc6202417 \h </w:instrText>
        </w:r>
        <w:r w:rsidR="000D2FB0">
          <w:rPr>
            <w:noProof/>
            <w:webHidden/>
          </w:rPr>
        </w:r>
        <w:r w:rsidR="000D2FB0">
          <w:rPr>
            <w:noProof/>
            <w:webHidden/>
          </w:rPr>
          <w:fldChar w:fldCharType="separate"/>
        </w:r>
        <w:r w:rsidR="000D2FB0">
          <w:rPr>
            <w:noProof/>
            <w:webHidden/>
          </w:rPr>
          <w:t>121</w:t>
        </w:r>
        <w:r w:rsidR="000D2FB0">
          <w:rPr>
            <w:noProof/>
            <w:webHidden/>
          </w:rPr>
          <w:fldChar w:fldCharType="end"/>
        </w:r>
      </w:hyperlink>
    </w:p>
    <w:p w14:paraId="6A7C884B" w14:textId="251BF1E0" w:rsidR="000D2FB0" w:rsidRDefault="00242FE1" w:rsidP="00B33D5C">
      <w:pPr>
        <w:pStyle w:val="TOC1"/>
        <w:rPr>
          <w:rFonts w:cstheme="minorBidi"/>
          <w:noProof/>
          <w:sz w:val="22"/>
          <w:szCs w:val="22"/>
          <w:lang w:eastAsia="zh-CN"/>
        </w:rPr>
      </w:pPr>
      <w:hyperlink w:anchor="_Toc6202418" w:history="1">
        <w:r w:rsidR="000D2FB0" w:rsidRPr="006D1DDC">
          <w:rPr>
            <w:rStyle w:val="Hyperlink"/>
            <w:noProof/>
            <w:lang w:val="en-US"/>
          </w:rPr>
          <w:t>ADR</w:t>
        </w:r>
        <w:r w:rsidR="000D2FB0">
          <w:rPr>
            <w:noProof/>
            <w:webHidden/>
          </w:rPr>
          <w:tab/>
        </w:r>
        <w:r w:rsidR="000D2FB0">
          <w:rPr>
            <w:noProof/>
            <w:webHidden/>
          </w:rPr>
          <w:fldChar w:fldCharType="begin"/>
        </w:r>
        <w:r w:rsidR="000D2FB0">
          <w:rPr>
            <w:noProof/>
            <w:webHidden/>
          </w:rPr>
          <w:instrText xml:space="preserve"> PAGEREF _Toc6202418 \h </w:instrText>
        </w:r>
        <w:r w:rsidR="000D2FB0">
          <w:rPr>
            <w:noProof/>
            <w:webHidden/>
          </w:rPr>
        </w:r>
        <w:r w:rsidR="000D2FB0">
          <w:rPr>
            <w:noProof/>
            <w:webHidden/>
          </w:rPr>
          <w:fldChar w:fldCharType="separate"/>
        </w:r>
        <w:r w:rsidR="000D2FB0">
          <w:rPr>
            <w:noProof/>
            <w:webHidden/>
          </w:rPr>
          <w:t>121</w:t>
        </w:r>
        <w:r w:rsidR="000D2FB0">
          <w:rPr>
            <w:noProof/>
            <w:webHidden/>
          </w:rPr>
          <w:fldChar w:fldCharType="end"/>
        </w:r>
      </w:hyperlink>
    </w:p>
    <w:p w14:paraId="468592DE" w14:textId="33FF687A" w:rsidR="000D2FB0" w:rsidRDefault="00242FE1">
      <w:pPr>
        <w:pStyle w:val="TOC2"/>
        <w:tabs>
          <w:tab w:val="right" w:leader="dot" w:pos="10790"/>
        </w:tabs>
        <w:rPr>
          <w:rFonts w:cstheme="minorBidi"/>
          <w:smallCaps w:val="0"/>
          <w:noProof/>
          <w:sz w:val="22"/>
          <w:szCs w:val="22"/>
          <w:lang w:eastAsia="zh-CN"/>
        </w:rPr>
      </w:pPr>
      <w:hyperlink w:anchor="_Toc6202419" w:history="1">
        <w:r w:rsidR="000D2FB0" w:rsidRPr="006D1DDC">
          <w:rPr>
            <w:rStyle w:val="Hyperlink"/>
            <w:rFonts w:cs="Calibri Light"/>
            <w:noProof/>
          </w:rPr>
          <w:t>[1] Arbitration</w:t>
        </w:r>
        <w:r w:rsidR="000D2FB0">
          <w:rPr>
            <w:noProof/>
            <w:webHidden/>
          </w:rPr>
          <w:tab/>
        </w:r>
        <w:r w:rsidR="000D2FB0">
          <w:rPr>
            <w:noProof/>
            <w:webHidden/>
          </w:rPr>
          <w:fldChar w:fldCharType="begin"/>
        </w:r>
        <w:r w:rsidR="000D2FB0">
          <w:rPr>
            <w:noProof/>
            <w:webHidden/>
          </w:rPr>
          <w:instrText xml:space="preserve"> PAGEREF _Toc6202419 \h </w:instrText>
        </w:r>
        <w:r w:rsidR="000D2FB0">
          <w:rPr>
            <w:noProof/>
            <w:webHidden/>
          </w:rPr>
        </w:r>
        <w:r w:rsidR="000D2FB0">
          <w:rPr>
            <w:noProof/>
            <w:webHidden/>
          </w:rPr>
          <w:fldChar w:fldCharType="separate"/>
        </w:r>
        <w:r w:rsidR="000D2FB0">
          <w:rPr>
            <w:noProof/>
            <w:webHidden/>
          </w:rPr>
          <w:t>121</w:t>
        </w:r>
        <w:r w:rsidR="000D2FB0">
          <w:rPr>
            <w:noProof/>
            <w:webHidden/>
          </w:rPr>
          <w:fldChar w:fldCharType="end"/>
        </w:r>
      </w:hyperlink>
    </w:p>
    <w:p w14:paraId="0D601E87" w14:textId="0C6541F7" w:rsidR="000D2FB0" w:rsidRDefault="00242FE1">
      <w:pPr>
        <w:pStyle w:val="TOC2"/>
        <w:tabs>
          <w:tab w:val="right" w:leader="dot" w:pos="10790"/>
        </w:tabs>
        <w:rPr>
          <w:rFonts w:cstheme="minorBidi"/>
          <w:smallCaps w:val="0"/>
          <w:noProof/>
          <w:sz w:val="22"/>
          <w:szCs w:val="22"/>
          <w:lang w:eastAsia="zh-CN"/>
        </w:rPr>
      </w:pPr>
      <w:hyperlink w:anchor="_Toc6202420" w:history="1">
        <w:r w:rsidR="000D2FB0" w:rsidRPr="006D1DDC">
          <w:rPr>
            <w:rStyle w:val="Hyperlink"/>
            <w:rFonts w:cs="Calibri Light"/>
            <w:noProof/>
          </w:rPr>
          <w:t>[2] Mediation</w:t>
        </w:r>
        <w:r w:rsidR="000D2FB0">
          <w:rPr>
            <w:noProof/>
            <w:webHidden/>
          </w:rPr>
          <w:tab/>
        </w:r>
        <w:r w:rsidR="000D2FB0">
          <w:rPr>
            <w:noProof/>
            <w:webHidden/>
          </w:rPr>
          <w:fldChar w:fldCharType="begin"/>
        </w:r>
        <w:r w:rsidR="000D2FB0">
          <w:rPr>
            <w:noProof/>
            <w:webHidden/>
          </w:rPr>
          <w:instrText xml:space="preserve"> PAGEREF _Toc6202420 \h </w:instrText>
        </w:r>
        <w:r w:rsidR="000D2FB0">
          <w:rPr>
            <w:noProof/>
            <w:webHidden/>
          </w:rPr>
        </w:r>
        <w:r w:rsidR="000D2FB0">
          <w:rPr>
            <w:noProof/>
            <w:webHidden/>
          </w:rPr>
          <w:fldChar w:fldCharType="separate"/>
        </w:r>
        <w:r w:rsidR="000D2FB0">
          <w:rPr>
            <w:noProof/>
            <w:webHidden/>
          </w:rPr>
          <w:t>121</w:t>
        </w:r>
        <w:r w:rsidR="000D2FB0">
          <w:rPr>
            <w:noProof/>
            <w:webHidden/>
          </w:rPr>
          <w:fldChar w:fldCharType="end"/>
        </w:r>
      </w:hyperlink>
    </w:p>
    <w:p w14:paraId="3B7FC648" w14:textId="08511FEA" w:rsidR="000D2FB0" w:rsidRDefault="00242FE1">
      <w:pPr>
        <w:pStyle w:val="TOC2"/>
        <w:tabs>
          <w:tab w:val="right" w:leader="dot" w:pos="10790"/>
        </w:tabs>
        <w:rPr>
          <w:rFonts w:cstheme="minorBidi"/>
          <w:smallCaps w:val="0"/>
          <w:noProof/>
          <w:sz w:val="22"/>
          <w:szCs w:val="22"/>
          <w:lang w:eastAsia="zh-CN"/>
        </w:rPr>
      </w:pPr>
      <w:hyperlink w:anchor="_Toc6202421" w:history="1">
        <w:r w:rsidR="000D2FB0" w:rsidRPr="006D1DDC">
          <w:rPr>
            <w:rStyle w:val="Hyperlink"/>
            <w:rFonts w:cs="Calibri Light"/>
            <w:noProof/>
          </w:rPr>
          <w:t>[3] Negotiation</w:t>
        </w:r>
        <w:r w:rsidR="000D2FB0">
          <w:rPr>
            <w:noProof/>
            <w:webHidden/>
          </w:rPr>
          <w:tab/>
        </w:r>
        <w:r w:rsidR="000D2FB0">
          <w:rPr>
            <w:noProof/>
            <w:webHidden/>
          </w:rPr>
          <w:fldChar w:fldCharType="begin"/>
        </w:r>
        <w:r w:rsidR="000D2FB0">
          <w:rPr>
            <w:noProof/>
            <w:webHidden/>
          </w:rPr>
          <w:instrText xml:space="preserve"> PAGEREF _Toc6202421 \h </w:instrText>
        </w:r>
        <w:r w:rsidR="000D2FB0">
          <w:rPr>
            <w:noProof/>
            <w:webHidden/>
          </w:rPr>
        </w:r>
        <w:r w:rsidR="000D2FB0">
          <w:rPr>
            <w:noProof/>
            <w:webHidden/>
          </w:rPr>
          <w:fldChar w:fldCharType="separate"/>
        </w:r>
        <w:r w:rsidR="000D2FB0">
          <w:rPr>
            <w:noProof/>
            <w:webHidden/>
          </w:rPr>
          <w:t>122</w:t>
        </w:r>
        <w:r w:rsidR="000D2FB0">
          <w:rPr>
            <w:noProof/>
            <w:webHidden/>
          </w:rPr>
          <w:fldChar w:fldCharType="end"/>
        </w:r>
      </w:hyperlink>
    </w:p>
    <w:p w14:paraId="2FE69C90" w14:textId="4DFC2153" w:rsidR="000D2FB0" w:rsidRDefault="00242FE1" w:rsidP="00B33D5C">
      <w:pPr>
        <w:pStyle w:val="TOC1"/>
        <w:rPr>
          <w:rFonts w:cstheme="minorBidi"/>
          <w:noProof/>
          <w:sz w:val="22"/>
          <w:szCs w:val="22"/>
          <w:lang w:eastAsia="zh-CN"/>
        </w:rPr>
      </w:pPr>
      <w:hyperlink w:anchor="_Toc6202422" w:history="1">
        <w:r w:rsidR="000D2FB0" w:rsidRPr="006D1DDC">
          <w:rPr>
            <w:rStyle w:val="Hyperlink"/>
            <w:noProof/>
            <w:lang w:val="en-US"/>
          </w:rPr>
          <w:t>CASE MANAGEMENT</w:t>
        </w:r>
        <w:r w:rsidR="000D2FB0">
          <w:rPr>
            <w:noProof/>
            <w:webHidden/>
          </w:rPr>
          <w:tab/>
        </w:r>
        <w:r w:rsidR="000D2FB0">
          <w:rPr>
            <w:noProof/>
            <w:webHidden/>
          </w:rPr>
          <w:fldChar w:fldCharType="begin"/>
        </w:r>
        <w:r w:rsidR="000D2FB0">
          <w:rPr>
            <w:noProof/>
            <w:webHidden/>
          </w:rPr>
          <w:instrText xml:space="preserve"> PAGEREF _Toc6202422 \h </w:instrText>
        </w:r>
        <w:r w:rsidR="000D2FB0">
          <w:rPr>
            <w:noProof/>
            <w:webHidden/>
          </w:rPr>
        </w:r>
        <w:r w:rsidR="000D2FB0">
          <w:rPr>
            <w:noProof/>
            <w:webHidden/>
          </w:rPr>
          <w:fldChar w:fldCharType="separate"/>
        </w:r>
        <w:r w:rsidR="000D2FB0">
          <w:rPr>
            <w:noProof/>
            <w:webHidden/>
          </w:rPr>
          <w:t>122</w:t>
        </w:r>
        <w:r w:rsidR="000D2FB0">
          <w:rPr>
            <w:noProof/>
            <w:webHidden/>
          </w:rPr>
          <w:fldChar w:fldCharType="end"/>
        </w:r>
      </w:hyperlink>
    </w:p>
    <w:p w14:paraId="3D110313" w14:textId="0DF04DEE" w:rsidR="000D2FB0" w:rsidRDefault="00242FE1">
      <w:pPr>
        <w:pStyle w:val="TOC2"/>
        <w:tabs>
          <w:tab w:val="right" w:leader="dot" w:pos="10790"/>
        </w:tabs>
        <w:rPr>
          <w:rFonts w:cstheme="minorBidi"/>
          <w:smallCaps w:val="0"/>
          <w:noProof/>
          <w:sz w:val="22"/>
          <w:szCs w:val="22"/>
          <w:lang w:eastAsia="zh-CN"/>
        </w:rPr>
      </w:pPr>
      <w:hyperlink w:anchor="_Toc6202423" w:history="1">
        <w:r w:rsidR="000D2FB0" w:rsidRPr="006D1DDC">
          <w:rPr>
            <w:rStyle w:val="Hyperlink"/>
            <w:noProof/>
          </w:rPr>
          <w:t>What is Case Management</w:t>
        </w:r>
        <w:r w:rsidR="000D2FB0">
          <w:rPr>
            <w:noProof/>
            <w:webHidden/>
          </w:rPr>
          <w:tab/>
        </w:r>
        <w:r w:rsidR="000D2FB0">
          <w:rPr>
            <w:noProof/>
            <w:webHidden/>
          </w:rPr>
          <w:fldChar w:fldCharType="begin"/>
        </w:r>
        <w:r w:rsidR="000D2FB0">
          <w:rPr>
            <w:noProof/>
            <w:webHidden/>
          </w:rPr>
          <w:instrText xml:space="preserve"> PAGEREF _Toc6202423 \h </w:instrText>
        </w:r>
        <w:r w:rsidR="000D2FB0">
          <w:rPr>
            <w:noProof/>
            <w:webHidden/>
          </w:rPr>
        </w:r>
        <w:r w:rsidR="000D2FB0">
          <w:rPr>
            <w:noProof/>
            <w:webHidden/>
          </w:rPr>
          <w:fldChar w:fldCharType="separate"/>
        </w:r>
        <w:r w:rsidR="000D2FB0">
          <w:rPr>
            <w:noProof/>
            <w:webHidden/>
          </w:rPr>
          <w:t>122</w:t>
        </w:r>
        <w:r w:rsidR="000D2FB0">
          <w:rPr>
            <w:noProof/>
            <w:webHidden/>
          </w:rPr>
          <w:fldChar w:fldCharType="end"/>
        </w:r>
      </w:hyperlink>
    </w:p>
    <w:p w14:paraId="50AFC3AC" w14:textId="599A1EF2" w:rsidR="000D2FB0" w:rsidRDefault="00242FE1">
      <w:pPr>
        <w:pStyle w:val="TOC3"/>
        <w:tabs>
          <w:tab w:val="right" w:leader="dot" w:pos="10790"/>
        </w:tabs>
        <w:rPr>
          <w:rFonts w:cstheme="minorBidi"/>
          <w:i w:val="0"/>
          <w:iCs w:val="0"/>
          <w:noProof/>
          <w:sz w:val="22"/>
          <w:szCs w:val="22"/>
          <w:lang w:eastAsia="zh-CN"/>
        </w:rPr>
      </w:pPr>
      <w:hyperlink w:anchor="_Toc6202424" w:history="1">
        <w:r w:rsidR="000D2FB0" w:rsidRPr="006D1DDC">
          <w:rPr>
            <w:rStyle w:val="Hyperlink"/>
            <w:noProof/>
          </w:rPr>
          <w:t>1. General</w:t>
        </w:r>
        <w:r w:rsidR="000D2FB0">
          <w:rPr>
            <w:noProof/>
            <w:webHidden/>
          </w:rPr>
          <w:tab/>
        </w:r>
        <w:r w:rsidR="000D2FB0">
          <w:rPr>
            <w:noProof/>
            <w:webHidden/>
          </w:rPr>
          <w:fldChar w:fldCharType="begin"/>
        </w:r>
        <w:r w:rsidR="000D2FB0">
          <w:rPr>
            <w:noProof/>
            <w:webHidden/>
          </w:rPr>
          <w:instrText xml:space="preserve"> PAGEREF _Toc6202424 \h </w:instrText>
        </w:r>
        <w:r w:rsidR="000D2FB0">
          <w:rPr>
            <w:noProof/>
            <w:webHidden/>
          </w:rPr>
        </w:r>
        <w:r w:rsidR="000D2FB0">
          <w:rPr>
            <w:noProof/>
            <w:webHidden/>
          </w:rPr>
          <w:fldChar w:fldCharType="separate"/>
        </w:r>
        <w:r w:rsidR="000D2FB0">
          <w:rPr>
            <w:noProof/>
            <w:webHidden/>
          </w:rPr>
          <w:t>122</w:t>
        </w:r>
        <w:r w:rsidR="000D2FB0">
          <w:rPr>
            <w:noProof/>
            <w:webHidden/>
          </w:rPr>
          <w:fldChar w:fldCharType="end"/>
        </w:r>
      </w:hyperlink>
    </w:p>
    <w:p w14:paraId="01F27A2D" w14:textId="26BA27A9" w:rsidR="000D2FB0" w:rsidRDefault="00242FE1">
      <w:pPr>
        <w:pStyle w:val="TOC3"/>
        <w:tabs>
          <w:tab w:val="right" w:leader="dot" w:pos="10790"/>
        </w:tabs>
        <w:rPr>
          <w:rFonts w:cstheme="minorBidi"/>
          <w:i w:val="0"/>
          <w:iCs w:val="0"/>
          <w:noProof/>
          <w:sz w:val="22"/>
          <w:szCs w:val="22"/>
          <w:lang w:eastAsia="zh-CN"/>
        </w:rPr>
      </w:pPr>
      <w:hyperlink w:anchor="_Toc6202425" w:history="1">
        <w:r w:rsidR="000D2FB0" w:rsidRPr="006D1DDC">
          <w:rPr>
            <w:rStyle w:val="Hyperlink"/>
            <w:noProof/>
          </w:rPr>
          <w:t>2. Rule 77</w:t>
        </w:r>
        <w:r w:rsidR="000D2FB0">
          <w:rPr>
            <w:noProof/>
            <w:webHidden/>
          </w:rPr>
          <w:tab/>
        </w:r>
        <w:r w:rsidR="000D2FB0">
          <w:rPr>
            <w:noProof/>
            <w:webHidden/>
          </w:rPr>
          <w:fldChar w:fldCharType="begin"/>
        </w:r>
        <w:r w:rsidR="000D2FB0">
          <w:rPr>
            <w:noProof/>
            <w:webHidden/>
          </w:rPr>
          <w:instrText xml:space="preserve"> PAGEREF _Toc6202425 \h </w:instrText>
        </w:r>
        <w:r w:rsidR="000D2FB0">
          <w:rPr>
            <w:noProof/>
            <w:webHidden/>
          </w:rPr>
        </w:r>
        <w:r w:rsidR="000D2FB0">
          <w:rPr>
            <w:noProof/>
            <w:webHidden/>
          </w:rPr>
          <w:fldChar w:fldCharType="separate"/>
        </w:r>
        <w:r w:rsidR="000D2FB0">
          <w:rPr>
            <w:noProof/>
            <w:webHidden/>
          </w:rPr>
          <w:t>122</w:t>
        </w:r>
        <w:r w:rsidR="000D2FB0">
          <w:rPr>
            <w:noProof/>
            <w:webHidden/>
          </w:rPr>
          <w:fldChar w:fldCharType="end"/>
        </w:r>
      </w:hyperlink>
    </w:p>
    <w:p w14:paraId="4E45B7E9" w14:textId="328A455C" w:rsidR="000D2FB0" w:rsidRDefault="00242FE1">
      <w:pPr>
        <w:pStyle w:val="TOC3"/>
        <w:tabs>
          <w:tab w:val="right" w:leader="dot" w:pos="10790"/>
        </w:tabs>
        <w:rPr>
          <w:rFonts w:cstheme="minorBidi"/>
          <w:i w:val="0"/>
          <w:iCs w:val="0"/>
          <w:noProof/>
          <w:sz w:val="22"/>
          <w:szCs w:val="22"/>
          <w:lang w:eastAsia="zh-CN"/>
        </w:rPr>
      </w:pPr>
      <w:hyperlink w:anchor="_Toc6202426" w:history="1">
        <w:r w:rsidR="000D2FB0" w:rsidRPr="006D1DDC">
          <w:rPr>
            <w:rStyle w:val="Hyperlink"/>
            <w:noProof/>
          </w:rPr>
          <w:t>3. Development of Case Management</w:t>
        </w:r>
        <w:r w:rsidR="000D2FB0">
          <w:rPr>
            <w:noProof/>
            <w:webHidden/>
          </w:rPr>
          <w:tab/>
        </w:r>
        <w:r w:rsidR="000D2FB0">
          <w:rPr>
            <w:noProof/>
            <w:webHidden/>
          </w:rPr>
          <w:fldChar w:fldCharType="begin"/>
        </w:r>
        <w:r w:rsidR="000D2FB0">
          <w:rPr>
            <w:noProof/>
            <w:webHidden/>
          </w:rPr>
          <w:instrText xml:space="preserve"> PAGEREF _Toc6202426 \h </w:instrText>
        </w:r>
        <w:r w:rsidR="000D2FB0">
          <w:rPr>
            <w:noProof/>
            <w:webHidden/>
          </w:rPr>
        </w:r>
        <w:r w:rsidR="000D2FB0">
          <w:rPr>
            <w:noProof/>
            <w:webHidden/>
          </w:rPr>
          <w:fldChar w:fldCharType="separate"/>
        </w:r>
        <w:r w:rsidR="000D2FB0">
          <w:rPr>
            <w:noProof/>
            <w:webHidden/>
          </w:rPr>
          <w:t>122</w:t>
        </w:r>
        <w:r w:rsidR="000D2FB0">
          <w:rPr>
            <w:noProof/>
            <w:webHidden/>
          </w:rPr>
          <w:fldChar w:fldCharType="end"/>
        </w:r>
      </w:hyperlink>
    </w:p>
    <w:p w14:paraId="63AD3BE3" w14:textId="4946F3AC" w:rsidR="000D2FB0" w:rsidRDefault="00242FE1">
      <w:pPr>
        <w:pStyle w:val="TOC3"/>
        <w:tabs>
          <w:tab w:val="right" w:leader="dot" w:pos="10790"/>
        </w:tabs>
        <w:rPr>
          <w:rFonts w:cstheme="minorBidi"/>
          <w:i w:val="0"/>
          <w:iCs w:val="0"/>
          <w:noProof/>
          <w:sz w:val="22"/>
          <w:szCs w:val="22"/>
          <w:lang w:eastAsia="zh-CN"/>
        </w:rPr>
      </w:pPr>
      <w:hyperlink w:anchor="_Toc6202427" w:history="1">
        <w:r w:rsidR="000D2FB0" w:rsidRPr="006D1DDC">
          <w:rPr>
            <w:rStyle w:val="Hyperlink"/>
            <w:noProof/>
          </w:rPr>
          <w:t>4. Exemptions to Case Management</w:t>
        </w:r>
        <w:r w:rsidR="000D2FB0">
          <w:rPr>
            <w:noProof/>
            <w:webHidden/>
          </w:rPr>
          <w:tab/>
        </w:r>
        <w:r w:rsidR="000D2FB0">
          <w:rPr>
            <w:noProof/>
            <w:webHidden/>
          </w:rPr>
          <w:fldChar w:fldCharType="begin"/>
        </w:r>
        <w:r w:rsidR="000D2FB0">
          <w:rPr>
            <w:noProof/>
            <w:webHidden/>
          </w:rPr>
          <w:instrText xml:space="preserve"> PAGEREF _Toc6202427 \h </w:instrText>
        </w:r>
        <w:r w:rsidR="000D2FB0">
          <w:rPr>
            <w:noProof/>
            <w:webHidden/>
          </w:rPr>
        </w:r>
        <w:r w:rsidR="000D2FB0">
          <w:rPr>
            <w:noProof/>
            <w:webHidden/>
          </w:rPr>
          <w:fldChar w:fldCharType="separate"/>
        </w:r>
        <w:r w:rsidR="000D2FB0">
          <w:rPr>
            <w:noProof/>
            <w:webHidden/>
          </w:rPr>
          <w:t>123</w:t>
        </w:r>
        <w:r w:rsidR="000D2FB0">
          <w:rPr>
            <w:noProof/>
            <w:webHidden/>
          </w:rPr>
          <w:fldChar w:fldCharType="end"/>
        </w:r>
      </w:hyperlink>
    </w:p>
    <w:p w14:paraId="07DF66EF" w14:textId="237E0D25" w:rsidR="000D2FB0" w:rsidRDefault="00242FE1">
      <w:pPr>
        <w:pStyle w:val="TOC3"/>
        <w:tabs>
          <w:tab w:val="right" w:leader="dot" w:pos="10790"/>
        </w:tabs>
        <w:rPr>
          <w:rFonts w:cstheme="minorBidi"/>
          <w:i w:val="0"/>
          <w:iCs w:val="0"/>
          <w:noProof/>
          <w:sz w:val="22"/>
          <w:szCs w:val="22"/>
          <w:lang w:eastAsia="zh-CN"/>
        </w:rPr>
      </w:pPr>
      <w:hyperlink w:anchor="_Toc6202428" w:history="1">
        <w:r w:rsidR="000D2FB0" w:rsidRPr="006D1DDC">
          <w:rPr>
            <w:rStyle w:val="Hyperlink"/>
            <w:noProof/>
          </w:rPr>
          <w:t>5. Purpose and Objectives of Case Management</w:t>
        </w:r>
        <w:r w:rsidR="000D2FB0">
          <w:rPr>
            <w:noProof/>
            <w:webHidden/>
          </w:rPr>
          <w:tab/>
        </w:r>
        <w:r w:rsidR="000D2FB0">
          <w:rPr>
            <w:noProof/>
            <w:webHidden/>
          </w:rPr>
          <w:fldChar w:fldCharType="begin"/>
        </w:r>
        <w:r w:rsidR="000D2FB0">
          <w:rPr>
            <w:noProof/>
            <w:webHidden/>
          </w:rPr>
          <w:instrText xml:space="preserve"> PAGEREF _Toc6202428 \h </w:instrText>
        </w:r>
        <w:r w:rsidR="000D2FB0">
          <w:rPr>
            <w:noProof/>
            <w:webHidden/>
          </w:rPr>
        </w:r>
        <w:r w:rsidR="000D2FB0">
          <w:rPr>
            <w:noProof/>
            <w:webHidden/>
          </w:rPr>
          <w:fldChar w:fldCharType="separate"/>
        </w:r>
        <w:r w:rsidR="000D2FB0">
          <w:rPr>
            <w:noProof/>
            <w:webHidden/>
          </w:rPr>
          <w:t>123</w:t>
        </w:r>
        <w:r w:rsidR="000D2FB0">
          <w:rPr>
            <w:noProof/>
            <w:webHidden/>
          </w:rPr>
          <w:fldChar w:fldCharType="end"/>
        </w:r>
      </w:hyperlink>
    </w:p>
    <w:p w14:paraId="207C8EC8" w14:textId="16774749" w:rsidR="000D2FB0" w:rsidRDefault="00242FE1">
      <w:pPr>
        <w:pStyle w:val="TOC3"/>
        <w:tabs>
          <w:tab w:val="right" w:leader="dot" w:pos="10790"/>
        </w:tabs>
        <w:rPr>
          <w:rFonts w:cstheme="minorBidi"/>
          <w:i w:val="0"/>
          <w:iCs w:val="0"/>
          <w:noProof/>
          <w:sz w:val="22"/>
          <w:szCs w:val="22"/>
          <w:lang w:eastAsia="zh-CN"/>
        </w:rPr>
      </w:pPr>
      <w:hyperlink w:anchor="_Toc6202429" w:history="1">
        <w:r w:rsidR="000D2FB0" w:rsidRPr="006D1DDC">
          <w:rPr>
            <w:rStyle w:val="Hyperlink"/>
            <w:noProof/>
          </w:rPr>
          <w:t>6. Assignment to Case Management</w:t>
        </w:r>
        <w:r w:rsidR="000D2FB0">
          <w:rPr>
            <w:noProof/>
            <w:webHidden/>
          </w:rPr>
          <w:tab/>
        </w:r>
        <w:r w:rsidR="000D2FB0">
          <w:rPr>
            <w:noProof/>
            <w:webHidden/>
          </w:rPr>
          <w:fldChar w:fldCharType="begin"/>
        </w:r>
        <w:r w:rsidR="000D2FB0">
          <w:rPr>
            <w:noProof/>
            <w:webHidden/>
          </w:rPr>
          <w:instrText xml:space="preserve"> PAGEREF _Toc6202429 \h </w:instrText>
        </w:r>
        <w:r w:rsidR="000D2FB0">
          <w:rPr>
            <w:noProof/>
            <w:webHidden/>
          </w:rPr>
        </w:r>
        <w:r w:rsidR="000D2FB0">
          <w:rPr>
            <w:noProof/>
            <w:webHidden/>
          </w:rPr>
          <w:fldChar w:fldCharType="separate"/>
        </w:r>
        <w:r w:rsidR="000D2FB0">
          <w:rPr>
            <w:noProof/>
            <w:webHidden/>
          </w:rPr>
          <w:t>123</w:t>
        </w:r>
        <w:r w:rsidR="000D2FB0">
          <w:rPr>
            <w:noProof/>
            <w:webHidden/>
          </w:rPr>
          <w:fldChar w:fldCharType="end"/>
        </w:r>
      </w:hyperlink>
    </w:p>
    <w:p w14:paraId="657E4BB9" w14:textId="23B66099" w:rsidR="000D2FB0" w:rsidRDefault="00242FE1">
      <w:pPr>
        <w:pStyle w:val="TOC3"/>
        <w:tabs>
          <w:tab w:val="right" w:leader="dot" w:pos="10790"/>
        </w:tabs>
        <w:rPr>
          <w:rFonts w:cstheme="minorBidi"/>
          <w:i w:val="0"/>
          <w:iCs w:val="0"/>
          <w:noProof/>
          <w:sz w:val="22"/>
          <w:szCs w:val="22"/>
          <w:lang w:eastAsia="zh-CN"/>
        </w:rPr>
      </w:pPr>
      <w:hyperlink w:anchor="_Toc6202430" w:history="1">
        <w:r w:rsidR="000D2FB0" w:rsidRPr="006D1DDC">
          <w:rPr>
            <w:rStyle w:val="Hyperlink"/>
            <w:noProof/>
          </w:rPr>
          <w:t>7. Case Management Judge – R 77.06</w:t>
        </w:r>
        <w:r w:rsidR="000D2FB0">
          <w:rPr>
            <w:noProof/>
            <w:webHidden/>
          </w:rPr>
          <w:tab/>
        </w:r>
        <w:r w:rsidR="000D2FB0">
          <w:rPr>
            <w:noProof/>
            <w:webHidden/>
          </w:rPr>
          <w:fldChar w:fldCharType="begin"/>
        </w:r>
        <w:r w:rsidR="000D2FB0">
          <w:rPr>
            <w:noProof/>
            <w:webHidden/>
          </w:rPr>
          <w:instrText xml:space="preserve"> PAGEREF _Toc6202430 \h </w:instrText>
        </w:r>
        <w:r w:rsidR="000D2FB0">
          <w:rPr>
            <w:noProof/>
            <w:webHidden/>
          </w:rPr>
        </w:r>
        <w:r w:rsidR="000D2FB0">
          <w:rPr>
            <w:noProof/>
            <w:webHidden/>
          </w:rPr>
          <w:fldChar w:fldCharType="separate"/>
        </w:r>
        <w:r w:rsidR="000D2FB0">
          <w:rPr>
            <w:noProof/>
            <w:webHidden/>
          </w:rPr>
          <w:t>123</w:t>
        </w:r>
        <w:r w:rsidR="000D2FB0">
          <w:rPr>
            <w:noProof/>
            <w:webHidden/>
          </w:rPr>
          <w:fldChar w:fldCharType="end"/>
        </w:r>
      </w:hyperlink>
    </w:p>
    <w:p w14:paraId="392BD378" w14:textId="00A2CDDF" w:rsidR="000D2FB0" w:rsidRDefault="00242FE1">
      <w:pPr>
        <w:pStyle w:val="TOC3"/>
        <w:tabs>
          <w:tab w:val="right" w:leader="dot" w:pos="10790"/>
        </w:tabs>
        <w:rPr>
          <w:rFonts w:cstheme="minorBidi"/>
          <w:i w:val="0"/>
          <w:iCs w:val="0"/>
          <w:noProof/>
          <w:sz w:val="22"/>
          <w:szCs w:val="22"/>
          <w:lang w:eastAsia="zh-CN"/>
        </w:rPr>
      </w:pPr>
      <w:hyperlink w:anchor="_Toc6202431" w:history="1">
        <w:r w:rsidR="000D2FB0" w:rsidRPr="006D1DDC">
          <w:rPr>
            <w:rStyle w:val="Hyperlink"/>
            <w:noProof/>
          </w:rPr>
          <w:t>8. Mandatory Mediation</w:t>
        </w:r>
        <w:r w:rsidR="000D2FB0">
          <w:rPr>
            <w:noProof/>
            <w:webHidden/>
          </w:rPr>
          <w:tab/>
        </w:r>
        <w:r w:rsidR="000D2FB0">
          <w:rPr>
            <w:noProof/>
            <w:webHidden/>
          </w:rPr>
          <w:fldChar w:fldCharType="begin"/>
        </w:r>
        <w:r w:rsidR="000D2FB0">
          <w:rPr>
            <w:noProof/>
            <w:webHidden/>
          </w:rPr>
          <w:instrText xml:space="preserve"> PAGEREF _Toc6202431 \h </w:instrText>
        </w:r>
        <w:r w:rsidR="000D2FB0">
          <w:rPr>
            <w:noProof/>
            <w:webHidden/>
          </w:rPr>
        </w:r>
        <w:r w:rsidR="000D2FB0">
          <w:rPr>
            <w:noProof/>
            <w:webHidden/>
          </w:rPr>
          <w:fldChar w:fldCharType="separate"/>
        </w:r>
        <w:r w:rsidR="000D2FB0">
          <w:rPr>
            <w:noProof/>
            <w:webHidden/>
          </w:rPr>
          <w:t>124</w:t>
        </w:r>
        <w:r w:rsidR="000D2FB0">
          <w:rPr>
            <w:noProof/>
            <w:webHidden/>
          </w:rPr>
          <w:fldChar w:fldCharType="end"/>
        </w:r>
      </w:hyperlink>
    </w:p>
    <w:p w14:paraId="615C8593" w14:textId="5DDBC7D4" w:rsidR="000D2FB0" w:rsidRDefault="00242FE1">
      <w:pPr>
        <w:pStyle w:val="TOC3"/>
        <w:tabs>
          <w:tab w:val="right" w:leader="dot" w:pos="10790"/>
        </w:tabs>
        <w:rPr>
          <w:rFonts w:cstheme="minorBidi"/>
          <w:i w:val="0"/>
          <w:iCs w:val="0"/>
          <w:noProof/>
          <w:sz w:val="22"/>
          <w:szCs w:val="22"/>
          <w:lang w:eastAsia="zh-CN"/>
        </w:rPr>
      </w:pPr>
      <w:hyperlink w:anchor="_Toc6202432" w:history="1">
        <w:r w:rsidR="000D2FB0" w:rsidRPr="006D1DDC">
          <w:rPr>
            <w:rStyle w:val="Hyperlink"/>
            <w:noProof/>
          </w:rPr>
          <w:t>9. Pre-Trials Under Case Management</w:t>
        </w:r>
        <w:r w:rsidR="000D2FB0">
          <w:rPr>
            <w:noProof/>
            <w:webHidden/>
          </w:rPr>
          <w:tab/>
        </w:r>
        <w:r w:rsidR="000D2FB0">
          <w:rPr>
            <w:noProof/>
            <w:webHidden/>
          </w:rPr>
          <w:fldChar w:fldCharType="begin"/>
        </w:r>
        <w:r w:rsidR="000D2FB0">
          <w:rPr>
            <w:noProof/>
            <w:webHidden/>
          </w:rPr>
          <w:instrText xml:space="preserve"> PAGEREF _Toc6202432 \h </w:instrText>
        </w:r>
        <w:r w:rsidR="000D2FB0">
          <w:rPr>
            <w:noProof/>
            <w:webHidden/>
          </w:rPr>
        </w:r>
        <w:r w:rsidR="000D2FB0">
          <w:rPr>
            <w:noProof/>
            <w:webHidden/>
          </w:rPr>
          <w:fldChar w:fldCharType="separate"/>
        </w:r>
        <w:r w:rsidR="000D2FB0">
          <w:rPr>
            <w:noProof/>
            <w:webHidden/>
          </w:rPr>
          <w:t>124</w:t>
        </w:r>
        <w:r w:rsidR="000D2FB0">
          <w:rPr>
            <w:noProof/>
            <w:webHidden/>
          </w:rPr>
          <w:fldChar w:fldCharType="end"/>
        </w:r>
      </w:hyperlink>
    </w:p>
    <w:p w14:paraId="357D3038" w14:textId="4B912844" w:rsidR="000D2FB0" w:rsidRDefault="00242FE1">
      <w:pPr>
        <w:pStyle w:val="TOC3"/>
        <w:tabs>
          <w:tab w:val="right" w:leader="dot" w:pos="10790"/>
        </w:tabs>
        <w:rPr>
          <w:rFonts w:cstheme="minorBidi"/>
          <w:i w:val="0"/>
          <w:iCs w:val="0"/>
          <w:noProof/>
          <w:sz w:val="22"/>
          <w:szCs w:val="22"/>
          <w:lang w:eastAsia="zh-CN"/>
        </w:rPr>
      </w:pPr>
      <w:hyperlink w:anchor="_Toc6202433" w:history="1">
        <w:r w:rsidR="000D2FB0" w:rsidRPr="006D1DDC">
          <w:rPr>
            <w:rStyle w:val="Hyperlink"/>
            <w:noProof/>
          </w:rPr>
          <w:t>10. Case MAnagement Motions – R 76.07</w:t>
        </w:r>
        <w:r w:rsidR="000D2FB0">
          <w:rPr>
            <w:noProof/>
            <w:webHidden/>
          </w:rPr>
          <w:tab/>
        </w:r>
        <w:r w:rsidR="000D2FB0">
          <w:rPr>
            <w:noProof/>
            <w:webHidden/>
          </w:rPr>
          <w:fldChar w:fldCharType="begin"/>
        </w:r>
        <w:r w:rsidR="000D2FB0">
          <w:rPr>
            <w:noProof/>
            <w:webHidden/>
          </w:rPr>
          <w:instrText xml:space="preserve"> PAGEREF _Toc6202433 \h </w:instrText>
        </w:r>
        <w:r w:rsidR="000D2FB0">
          <w:rPr>
            <w:noProof/>
            <w:webHidden/>
          </w:rPr>
        </w:r>
        <w:r w:rsidR="000D2FB0">
          <w:rPr>
            <w:noProof/>
            <w:webHidden/>
          </w:rPr>
          <w:fldChar w:fldCharType="separate"/>
        </w:r>
        <w:r w:rsidR="000D2FB0">
          <w:rPr>
            <w:noProof/>
            <w:webHidden/>
          </w:rPr>
          <w:t>124</w:t>
        </w:r>
        <w:r w:rsidR="000D2FB0">
          <w:rPr>
            <w:noProof/>
            <w:webHidden/>
          </w:rPr>
          <w:fldChar w:fldCharType="end"/>
        </w:r>
      </w:hyperlink>
    </w:p>
    <w:p w14:paraId="1EAFA9B0" w14:textId="17A9D2B8" w:rsidR="000D2FB0" w:rsidRDefault="00242FE1">
      <w:pPr>
        <w:pStyle w:val="TOC3"/>
        <w:tabs>
          <w:tab w:val="right" w:leader="dot" w:pos="10790"/>
        </w:tabs>
        <w:rPr>
          <w:rFonts w:cstheme="minorBidi"/>
          <w:i w:val="0"/>
          <w:iCs w:val="0"/>
          <w:noProof/>
          <w:sz w:val="22"/>
          <w:szCs w:val="22"/>
          <w:lang w:eastAsia="zh-CN"/>
        </w:rPr>
      </w:pPr>
      <w:hyperlink w:anchor="_Toc6202434" w:history="1">
        <w:r w:rsidR="000D2FB0" w:rsidRPr="006D1DDC">
          <w:rPr>
            <w:rStyle w:val="Hyperlink"/>
            <w:noProof/>
          </w:rPr>
          <w:t>11. Case Conference – R 76.08</w:t>
        </w:r>
        <w:r w:rsidR="000D2FB0">
          <w:rPr>
            <w:noProof/>
            <w:webHidden/>
          </w:rPr>
          <w:tab/>
        </w:r>
        <w:r w:rsidR="000D2FB0">
          <w:rPr>
            <w:noProof/>
            <w:webHidden/>
          </w:rPr>
          <w:fldChar w:fldCharType="begin"/>
        </w:r>
        <w:r w:rsidR="000D2FB0">
          <w:rPr>
            <w:noProof/>
            <w:webHidden/>
          </w:rPr>
          <w:instrText xml:space="preserve"> PAGEREF _Toc6202434 \h </w:instrText>
        </w:r>
        <w:r w:rsidR="000D2FB0">
          <w:rPr>
            <w:noProof/>
            <w:webHidden/>
          </w:rPr>
        </w:r>
        <w:r w:rsidR="000D2FB0">
          <w:rPr>
            <w:noProof/>
            <w:webHidden/>
          </w:rPr>
          <w:fldChar w:fldCharType="separate"/>
        </w:r>
        <w:r w:rsidR="000D2FB0">
          <w:rPr>
            <w:noProof/>
            <w:webHidden/>
          </w:rPr>
          <w:t>124</w:t>
        </w:r>
        <w:r w:rsidR="000D2FB0">
          <w:rPr>
            <w:noProof/>
            <w:webHidden/>
          </w:rPr>
          <w:fldChar w:fldCharType="end"/>
        </w:r>
      </w:hyperlink>
    </w:p>
    <w:p w14:paraId="540D9A81" w14:textId="431D4DBE" w:rsidR="000D2FB0" w:rsidRDefault="00242FE1">
      <w:pPr>
        <w:pStyle w:val="TOC2"/>
        <w:tabs>
          <w:tab w:val="right" w:leader="dot" w:pos="10790"/>
        </w:tabs>
        <w:rPr>
          <w:rFonts w:cstheme="minorBidi"/>
          <w:smallCaps w:val="0"/>
          <w:noProof/>
          <w:sz w:val="22"/>
          <w:szCs w:val="22"/>
          <w:lang w:eastAsia="zh-CN"/>
        </w:rPr>
      </w:pPr>
      <w:hyperlink w:anchor="_Toc6202435" w:history="1">
        <w:r w:rsidR="000D2FB0" w:rsidRPr="006D1DDC">
          <w:rPr>
            <w:rStyle w:val="Hyperlink"/>
            <w:noProof/>
          </w:rPr>
          <w:t>Mandatory Mediation in Case Management Cases R 24.1</w:t>
        </w:r>
        <w:r w:rsidR="000D2FB0">
          <w:rPr>
            <w:noProof/>
            <w:webHidden/>
          </w:rPr>
          <w:tab/>
        </w:r>
        <w:r w:rsidR="000D2FB0">
          <w:rPr>
            <w:noProof/>
            <w:webHidden/>
          </w:rPr>
          <w:fldChar w:fldCharType="begin"/>
        </w:r>
        <w:r w:rsidR="000D2FB0">
          <w:rPr>
            <w:noProof/>
            <w:webHidden/>
          </w:rPr>
          <w:instrText xml:space="preserve"> PAGEREF _Toc6202435 \h </w:instrText>
        </w:r>
        <w:r w:rsidR="000D2FB0">
          <w:rPr>
            <w:noProof/>
            <w:webHidden/>
          </w:rPr>
        </w:r>
        <w:r w:rsidR="000D2FB0">
          <w:rPr>
            <w:noProof/>
            <w:webHidden/>
          </w:rPr>
          <w:fldChar w:fldCharType="separate"/>
        </w:r>
        <w:r w:rsidR="000D2FB0">
          <w:rPr>
            <w:noProof/>
            <w:webHidden/>
          </w:rPr>
          <w:t>124</w:t>
        </w:r>
        <w:r w:rsidR="000D2FB0">
          <w:rPr>
            <w:noProof/>
            <w:webHidden/>
          </w:rPr>
          <w:fldChar w:fldCharType="end"/>
        </w:r>
      </w:hyperlink>
    </w:p>
    <w:p w14:paraId="28ED3157" w14:textId="1BEC6EFD" w:rsidR="000D2FB0" w:rsidRDefault="00242FE1">
      <w:pPr>
        <w:pStyle w:val="TOC3"/>
        <w:tabs>
          <w:tab w:val="right" w:leader="dot" w:pos="10790"/>
        </w:tabs>
        <w:rPr>
          <w:rFonts w:cstheme="minorBidi"/>
          <w:i w:val="0"/>
          <w:iCs w:val="0"/>
          <w:noProof/>
          <w:sz w:val="22"/>
          <w:szCs w:val="22"/>
          <w:lang w:eastAsia="zh-CN"/>
        </w:rPr>
      </w:pPr>
      <w:hyperlink w:anchor="_Toc6202436" w:history="1">
        <w:r w:rsidR="000D2FB0" w:rsidRPr="006D1DDC">
          <w:rPr>
            <w:rStyle w:val="Hyperlink"/>
            <w:noProof/>
          </w:rPr>
          <w:t>1. Purpose of Mandatory Mediation</w:t>
        </w:r>
        <w:r w:rsidR="000D2FB0">
          <w:rPr>
            <w:noProof/>
            <w:webHidden/>
          </w:rPr>
          <w:tab/>
        </w:r>
        <w:r w:rsidR="000D2FB0">
          <w:rPr>
            <w:noProof/>
            <w:webHidden/>
          </w:rPr>
          <w:fldChar w:fldCharType="begin"/>
        </w:r>
        <w:r w:rsidR="000D2FB0">
          <w:rPr>
            <w:noProof/>
            <w:webHidden/>
          </w:rPr>
          <w:instrText xml:space="preserve"> PAGEREF _Toc6202436 \h </w:instrText>
        </w:r>
        <w:r w:rsidR="000D2FB0">
          <w:rPr>
            <w:noProof/>
            <w:webHidden/>
          </w:rPr>
        </w:r>
        <w:r w:rsidR="000D2FB0">
          <w:rPr>
            <w:noProof/>
            <w:webHidden/>
          </w:rPr>
          <w:fldChar w:fldCharType="separate"/>
        </w:r>
        <w:r w:rsidR="000D2FB0">
          <w:rPr>
            <w:noProof/>
            <w:webHidden/>
          </w:rPr>
          <w:t>124</w:t>
        </w:r>
        <w:r w:rsidR="000D2FB0">
          <w:rPr>
            <w:noProof/>
            <w:webHidden/>
          </w:rPr>
          <w:fldChar w:fldCharType="end"/>
        </w:r>
      </w:hyperlink>
    </w:p>
    <w:p w14:paraId="2E8A8E5A" w14:textId="16A76C9F" w:rsidR="000D2FB0" w:rsidRDefault="00242FE1">
      <w:pPr>
        <w:pStyle w:val="TOC3"/>
        <w:tabs>
          <w:tab w:val="right" w:leader="dot" w:pos="10790"/>
        </w:tabs>
        <w:rPr>
          <w:rFonts w:cstheme="minorBidi"/>
          <w:i w:val="0"/>
          <w:iCs w:val="0"/>
          <w:noProof/>
          <w:sz w:val="22"/>
          <w:szCs w:val="22"/>
          <w:lang w:eastAsia="zh-CN"/>
        </w:rPr>
      </w:pPr>
      <w:hyperlink w:anchor="_Toc6202437" w:history="1">
        <w:r w:rsidR="000D2FB0" w:rsidRPr="006D1DDC">
          <w:rPr>
            <w:rStyle w:val="Hyperlink"/>
            <w:noProof/>
          </w:rPr>
          <w:t>2. Nature of Mediation</w:t>
        </w:r>
        <w:r w:rsidR="000D2FB0">
          <w:rPr>
            <w:noProof/>
            <w:webHidden/>
          </w:rPr>
          <w:tab/>
        </w:r>
        <w:r w:rsidR="000D2FB0">
          <w:rPr>
            <w:noProof/>
            <w:webHidden/>
          </w:rPr>
          <w:fldChar w:fldCharType="begin"/>
        </w:r>
        <w:r w:rsidR="000D2FB0">
          <w:rPr>
            <w:noProof/>
            <w:webHidden/>
          </w:rPr>
          <w:instrText xml:space="preserve"> PAGEREF _Toc6202437 \h </w:instrText>
        </w:r>
        <w:r w:rsidR="000D2FB0">
          <w:rPr>
            <w:noProof/>
            <w:webHidden/>
          </w:rPr>
        </w:r>
        <w:r w:rsidR="000D2FB0">
          <w:rPr>
            <w:noProof/>
            <w:webHidden/>
          </w:rPr>
          <w:fldChar w:fldCharType="separate"/>
        </w:r>
        <w:r w:rsidR="000D2FB0">
          <w:rPr>
            <w:noProof/>
            <w:webHidden/>
          </w:rPr>
          <w:t>125</w:t>
        </w:r>
        <w:r w:rsidR="000D2FB0">
          <w:rPr>
            <w:noProof/>
            <w:webHidden/>
          </w:rPr>
          <w:fldChar w:fldCharType="end"/>
        </w:r>
      </w:hyperlink>
    </w:p>
    <w:p w14:paraId="1483F1EF" w14:textId="2380FD32" w:rsidR="000D2FB0" w:rsidRDefault="00242FE1">
      <w:pPr>
        <w:pStyle w:val="TOC3"/>
        <w:tabs>
          <w:tab w:val="right" w:leader="dot" w:pos="10790"/>
        </w:tabs>
        <w:rPr>
          <w:rFonts w:cstheme="minorBidi"/>
          <w:i w:val="0"/>
          <w:iCs w:val="0"/>
          <w:noProof/>
          <w:sz w:val="22"/>
          <w:szCs w:val="22"/>
          <w:lang w:eastAsia="zh-CN"/>
        </w:rPr>
      </w:pPr>
      <w:hyperlink w:anchor="_Toc6202438" w:history="1">
        <w:r w:rsidR="000D2FB0" w:rsidRPr="006D1DDC">
          <w:rPr>
            <w:rStyle w:val="Hyperlink"/>
            <w:noProof/>
          </w:rPr>
          <w:t>3. Exceptions</w:t>
        </w:r>
        <w:r w:rsidR="000D2FB0">
          <w:rPr>
            <w:noProof/>
            <w:webHidden/>
          </w:rPr>
          <w:tab/>
        </w:r>
        <w:r w:rsidR="000D2FB0">
          <w:rPr>
            <w:noProof/>
            <w:webHidden/>
          </w:rPr>
          <w:fldChar w:fldCharType="begin"/>
        </w:r>
        <w:r w:rsidR="000D2FB0">
          <w:rPr>
            <w:noProof/>
            <w:webHidden/>
          </w:rPr>
          <w:instrText xml:space="preserve"> PAGEREF _Toc6202438 \h </w:instrText>
        </w:r>
        <w:r w:rsidR="000D2FB0">
          <w:rPr>
            <w:noProof/>
            <w:webHidden/>
          </w:rPr>
        </w:r>
        <w:r w:rsidR="000D2FB0">
          <w:rPr>
            <w:noProof/>
            <w:webHidden/>
          </w:rPr>
          <w:fldChar w:fldCharType="separate"/>
        </w:r>
        <w:r w:rsidR="000D2FB0">
          <w:rPr>
            <w:noProof/>
            <w:webHidden/>
          </w:rPr>
          <w:t>125</w:t>
        </w:r>
        <w:r w:rsidR="000D2FB0">
          <w:rPr>
            <w:noProof/>
            <w:webHidden/>
          </w:rPr>
          <w:fldChar w:fldCharType="end"/>
        </w:r>
      </w:hyperlink>
    </w:p>
    <w:p w14:paraId="24E50C22" w14:textId="6A45C647" w:rsidR="000D2FB0" w:rsidRDefault="00242FE1">
      <w:pPr>
        <w:pStyle w:val="TOC3"/>
        <w:tabs>
          <w:tab w:val="right" w:leader="dot" w:pos="10790"/>
        </w:tabs>
        <w:rPr>
          <w:rFonts w:cstheme="minorBidi"/>
          <w:i w:val="0"/>
          <w:iCs w:val="0"/>
          <w:noProof/>
          <w:sz w:val="22"/>
          <w:szCs w:val="22"/>
          <w:lang w:eastAsia="zh-CN"/>
        </w:rPr>
      </w:pPr>
      <w:hyperlink w:anchor="_Toc6202439" w:history="1">
        <w:r w:rsidR="000D2FB0" w:rsidRPr="006D1DDC">
          <w:rPr>
            <w:rStyle w:val="Hyperlink"/>
            <w:noProof/>
          </w:rPr>
          <w:t>4. Order to Exempt for Mandatory Mediation</w:t>
        </w:r>
        <w:r w:rsidR="000D2FB0">
          <w:rPr>
            <w:noProof/>
            <w:webHidden/>
          </w:rPr>
          <w:tab/>
        </w:r>
        <w:r w:rsidR="000D2FB0">
          <w:rPr>
            <w:noProof/>
            <w:webHidden/>
          </w:rPr>
          <w:fldChar w:fldCharType="begin"/>
        </w:r>
        <w:r w:rsidR="000D2FB0">
          <w:rPr>
            <w:noProof/>
            <w:webHidden/>
          </w:rPr>
          <w:instrText xml:space="preserve"> PAGEREF _Toc6202439 \h </w:instrText>
        </w:r>
        <w:r w:rsidR="000D2FB0">
          <w:rPr>
            <w:noProof/>
            <w:webHidden/>
          </w:rPr>
        </w:r>
        <w:r w:rsidR="000D2FB0">
          <w:rPr>
            <w:noProof/>
            <w:webHidden/>
          </w:rPr>
          <w:fldChar w:fldCharType="separate"/>
        </w:r>
        <w:r w:rsidR="000D2FB0">
          <w:rPr>
            <w:noProof/>
            <w:webHidden/>
          </w:rPr>
          <w:t>125</w:t>
        </w:r>
        <w:r w:rsidR="000D2FB0">
          <w:rPr>
            <w:noProof/>
            <w:webHidden/>
          </w:rPr>
          <w:fldChar w:fldCharType="end"/>
        </w:r>
      </w:hyperlink>
    </w:p>
    <w:p w14:paraId="020F3192" w14:textId="15B3106A" w:rsidR="000D2FB0" w:rsidRDefault="00242FE1">
      <w:pPr>
        <w:pStyle w:val="TOC3"/>
        <w:tabs>
          <w:tab w:val="right" w:leader="dot" w:pos="10790"/>
        </w:tabs>
        <w:rPr>
          <w:rFonts w:cstheme="minorBidi"/>
          <w:i w:val="0"/>
          <w:iCs w:val="0"/>
          <w:noProof/>
          <w:sz w:val="22"/>
          <w:szCs w:val="22"/>
          <w:lang w:eastAsia="zh-CN"/>
        </w:rPr>
      </w:pPr>
      <w:hyperlink w:anchor="_Toc6202440" w:history="1">
        <w:r w:rsidR="000D2FB0" w:rsidRPr="006D1DDC">
          <w:rPr>
            <w:rStyle w:val="Hyperlink"/>
            <w:noProof/>
          </w:rPr>
          <w:t>5. Time to Mediate and Extensions</w:t>
        </w:r>
        <w:r w:rsidR="000D2FB0">
          <w:rPr>
            <w:noProof/>
            <w:webHidden/>
          </w:rPr>
          <w:tab/>
        </w:r>
        <w:r w:rsidR="000D2FB0">
          <w:rPr>
            <w:noProof/>
            <w:webHidden/>
          </w:rPr>
          <w:fldChar w:fldCharType="begin"/>
        </w:r>
        <w:r w:rsidR="000D2FB0">
          <w:rPr>
            <w:noProof/>
            <w:webHidden/>
          </w:rPr>
          <w:instrText xml:space="preserve"> PAGEREF _Toc6202440 \h </w:instrText>
        </w:r>
        <w:r w:rsidR="000D2FB0">
          <w:rPr>
            <w:noProof/>
            <w:webHidden/>
          </w:rPr>
        </w:r>
        <w:r w:rsidR="000D2FB0">
          <w:rPr>
            <w:noProof/>
            <w:webHidden/>
          </w:rPr>
          <w:fldChar w:fldCharType="separate"/>
        </w:r>
        <w:r w:rsidR="000D2FB0">
          <w:rPr>
            <w:noProof/>
            <w:webHidden/>
          </w:rPr>
          <w:t>125</w:t>
        </w:r>
        <w:r w:rsidR="000D2FB0">
          <w:rPr>
            <w:noProof/>
            <w:webHidden/>
          </w:rPr>
          <w:fldChar w:fldCharType="end"/>
        </w:r>
      </w:hyperlink>
    </w:p>
    <w:p w14:paraId="1BED70E1" w14:textId="523FBC6D" w:rsidR="000D2FB0" w:rsidRDefault="00242FE1">
      <w:pPr>
        <w:pStyle w:val="TOC3"/>
        <w:tabs>
          <w:tab w:val="right" w:leader="dot" w:pos="10790"/>
        </w:tabs>
        <w:rPr>
          <w:rFonts w:cstheme="minorBidi"/>
          <w:i w:val="0"/>
          <w:iCs w:val="0"/>
          <w:noProof/>
          <w:sz w:val="22"/>
          <w:szCs w:val="22"/>
          <w:lang w:eastAsia="zh-CN"/>
        </w:rPr>
      </w:pPr>
      <w:hyperlink w:anchor="_Toc6202441" w:history="1">
        <w:r w:rsidR="000D2FB0" w:rsidRPr="006D1DDC">
          <w:rPr>
            <w:rStyle w:val="Hyperlink"/>
            <w:noProof/>
          </w:rPr>
          <w:t>6. Consent to Extensions</w:t>
        </w:r>
        <w:r w:rsidR="000D2FB0">
          <w:rPr>
            <w:noProof/>
            <w:webHidden/>
          </w:rPr>
          <w:tab/>
        </w:r>
        <w:r w:rsidR="000D2FB0">
          <w:rPr>
            <w:noProof/>
            <w:webHidden/>
          </w:rPr>
          <w:fldChar w:fldCharType="begin"/>
        </w:r>
        <w:r w:rsidR="000D2FB0">
          <w:rPr>
            <w:noProof/>
            <w:webHidden/>
          </w:rPr>
          <w:instrText xml:space="preserve"> PAGEREF _Toc6202441 \h </w:instrText>
        </w:r>
        <w:r w:rsidR="000D2FB0">
          <w:rPr>
            <w:noProof/>
            <w:webHidden/>
          </w:rPr>
        </w:r>
        <w:r w:rsidR="000D2FB0">
          <w:rPr>
            <w:noProof/>
            <w:webHidden/>
          </w:rPr>
          <w:fldChar w:fldCharType="separate"/>
        </w:r>
        <w:r w:rsidR="000D2FB0">
          <w:rPr>
            <w:noProof/>
            <w:webHidden/>
          </w:rPr>
          <w:t>126</w:t>
        </w:r>
        <w:r w:rsidR="000D2FB0">
          <w:rPr>
            <w:noProof/>
            <w:webHidden/>
          </w:rPr>
          <w:fldChar w:fldCharType="end"/>
        </w:r>
      </w:hyperlink>
    </w:p>
    <w:p w14:paraId="7F101C1D" w14:textId="27314A3A" w:rsidR="000D2FB0" w:rsidRDefault="00242FE1">
      <w:pPr>
        <w:pStyle w:val="TOC3"/>
        <w:tabs>
          <w:tab w:val="right" w:leader="dot" w:pos="10790"/>
        </w:tabs>
        <w:rPr>
          <w:rFonts w:cstheme="minorBidi"/>
          <w:i w:val="0"/>
          <w:iCs w:val="0"/>
          <w:noProof/>
          <w:sz w:val="22"/>
          <w:szCs w:val="22"/>
          <w:lang w:eastAsia="zh-CN"/>
        </w:rPr>
      </w:pPr>
      <w:hyperlink w:anchor="_Toc6202442" w:history="1">
        <w:r w:rsidR="000D2FB0" w:rsidRPr="006D1DDC">
          <w:rPr>
            <w:rStyle w:val="Hyperlink"/>
            <w:noProof/>
          </w:rPr>
          <w:t>7. Statement of Issues</w:t>
        </w:r>
        <w:r w:rsidR="000D2FB0">
          <w:rPr>
            <w:noProof/>
            <w:webHidden/>
          </w:rPr>
          <w:tab/>
        </w:r>
        <w:r w:rsidR="000D2FB0">
          <w:rPr>
            <w:noProof/>
            <w:webHidden/>
          </w:rPr>
          <w:fldChar w:fldCharType="begin"/>
        </w:r>
        <w:r w:rsidR="000D2FB0">
          <w:rPr>
            <w:noProof/>
            <w:webHidden/>
          </w:rPr>
          <w:instrText xml:space="preserve"> PAGEREF _Toc6202442 \h </w:instrText>
        </w:r>
        <w:r w:rsidR="000D2FB0">
          <w:rPr>
            <w:noProof/>
            <w:webHidden/>
          </w:rPr>
        </w:r>
        <w:r w:rsidR="000D2FB0">
          <w:rPr>
            <w:noProof/>
            <w:webHidden/>
          </w:rPr>
          <w:fldChar w:fldCharType="separate"/>
        </w:r>
        <w:r w:rsidR="000D2FB0">
          <w:rPr>
            <w:noProof/>
            <w:webHidden/>
          </w:rPr>
          <w:t>126</w:t>
        </w:r>
        <w:r w:rsidR="000D2FB0">
          <w:rPr>
            <w:noProof/>
            <w:webHidden/>
          </w:rPr>
          <w:fldChar w:fldCharType="end"/>
        </w:r>
      </w:hyperlink>
    </w:p>
    <w:p w14:paraId="2813741B" w14:textId="65F6888A" w:rsidR="000D2FB0" w:rsidRDefault="00242FE1">
      <w:pPr>
        <w:pStyle w:val="TOC3"/>
        <w:tabs>
          <w:tab w:val="right" w:leader="dot" w:pos="10790"/>
        </w:tabs>
        <w:rPr>
          <w:rFonts w:cstheme="minorBidi"/>
          <w:i w:val="0"/>
          <w:iCs w:val="0"/>
          <w:noProof/>
          <w:sz w:val="22"/>
          <w:szCs w:val="22"/>
          <w:lang w:eastAsia="zh-CN"/>
        </w:rPr>
      </w:pPr>
      <w:hyperlink w:anchor="_Toc6202443" w:history="1">
        <w:r w:rsidR="000D2FB0" w:rsidRPr="006D1DDC">
          <w:rPr>
            <w:rStyle w:val="Hyperlink"/>
            <w:noProof/>
          </w:rPr>
          <w:t>8. Attendence at MEdiation: R 24.1.11</w:t>
        </w:r>
        <w:r w:rsidR="000D2FB0">
          <w:rPr>
            <w:noProof/>
            <w:webHidden/>
          </w:rPr>
          <w:tab/>
        </w:r>
        <w:r w:rsidR="000D2FB0">
          <w:rPr>
            <w:noProof/>
            <w:webHidden/>
          </w:rPr>
          <w:fldChar w:fldCharType="begin"/>
        </w:r>
        <w:r w:rsidR="000D2FB0">
          <w:rPr>
            <w:noProof/>
            <w:webHidden/>
          </w:rPr>
          <w:instrText xml:space="preserve"> PAGEREF _Toc6202443 \h </w:instrText>
        </w:r>
        <w:r w:rsidR="000D2FB0">
          <w:rPr>
            <w:noProof/>
            <w:webHidden/>
          </w:rPr>
        </w:r>
        <w:r w:rsidR="000D2FB0">
          <w:rPr>
            <w:noProof/>
            <w:webHidden/>
          </w:rPr>
          <w:fldChar w:fldCharType="separate"/>
        </w:r>
        <w:r w:rsidR="000D2FB0">
          <w:rPr>
            <w:noProof/>
            <w:webHidden/>
          </w:rPr>
          <w:t>126</w:t>
        </w:r>
        <w:r w:rsidR="000D2FB0">
          <w:rPr>
            <w:noProof/>
            <w:webHidden/>
          </w:rPr>
          <w:fldChar w:fldCharType="end"/>
        </w:r>
      </w:hyperlink>
    </w:p>
    <w:p w14:paraId="0D59F51F" w14:textId="123061C4" w:rsidR="000D2FB0" w:rsidRDefault="00242FE1">
      <w:pPr>
        <w:pStyle w:val="TOC3"/>
        <w:tabs>
          <w:tab w:val="right" w:leader="dot" w:pos="10790"/>
        </w:tabs>
        <w:rPr>
          <w:rFonts w:cstheme="minorBidi"/>
          <w:i w:val="0"/>
          <w:iCs w:val="0"/>
          <w:noProof/>
          <w:sz w:val="22"/>
          <w:szCs w:val="22"/>
          <w:lang w:eastAsia="zh-CN"/>
        </w:rPr>
      </w:pPr>
      <w:hyperlink w:anchor="_Toc6202444" w:history="1">
        <w:r w:rsidR="000D2FB0" w:rsidRPr="006D1DDC">
          <w:rPr>
            <w:rStyle w:val="Hyperlink"/>
            <w:noProof/>
          </w:rPr>
          <w:t>9. Failure to Attend: R 24.1.12</w:t>
        </w:r>
        <w:r w:rsidR="000D2FB0">
          <w:rPr>
            <w:noProof/>
            <w:webHidden/>
          </w:rPr>
          <w:tab/>
        </w:r>
        <w:r w:rsidR="000D2FB0">
          <w:rPr>
            <w:noProof/>
            <w:webHidden/>
          </w:rPr>
          <w:fldChar w:fldCharType="begin"/>
        </w:r>
        <w:r w:rsidR="000D2FB0">
          <w:rPr>
            <w:noProof/>
            <w:webHidden/>
          </w:rPr>
          <w:instrText xml:space="preserve"> PAGEREF _Toc6202444 \h </w:instrText>
        </w:r>
        <w:r w:rsidR="000D2FB0">
          <w:rPr>
            <w:noProof/>
            <w:webHidden/>
          </w:rPr>
        </w:r>
        <w:r w:rsidR="000D2FB0">
          <w:rPr>
            <w:noProof/>
            <w:webHidden/>
          </w:rPr>
          <w:fldChar w:fldCharType="separate"/>
        </w:r>
        <w:r w:rsidR="000D2FB0">
          <w:rPr>
            <w:noProof/>
            <w:webHidden/>
          </w:rPr>
          <w:t>126</w:t>
        </w:r>
        <w:r w:rsidR="000D2FB0">
          <w:rPr>
            <w:noProof/>
            <w:webHidden/>
          </w:rPr>
          <w:fldChar w:fldCharType="end"/>
        </w:r>
      </w:hyperlink>
    </w:p>
    <w:p w14:paraId="4F1D5A69" w14:textId="4AD09AD2" w:rsidR="000D2FB0" w:rsidRDefault="00242FE1">
      <w:pPr>
        <w:pStyle w:val="TOC3"/>
        <w:tabs>
          <w:tab w:val="right" w:leader="dot" w:pos="10790"/>
        </w:tabs>
        <w:rPr>
          <w:rFonts w:cstheme="minorBidi"/>
          <w:i w:val="0"/>
          <w:iCs w:val="0"/>
          <w:noProof/>
          <w:sz w:val="22"/>
          <w:szCs w:val="22"/>
          <w:lang w:eastAsia="zh-CN"/>
        </w:rPr>
      </w:pPr>
      <w:hyperlink w:anchor="_Toc6202445" w:history="1">
        <w:r w:rsidR="000D2FB0" w:rsidRPr="006D1DDC">
          <w:rPr>
            <w:rStyle w:val="Hyperlink"/>
            <w:noProof/>
          </w:rPr>
          <w:t>10. Non-Compliance: R24.1.13</w:t>
        </w:r>
        <w:r w:rsidR="000D2FB0">
          <w:rPr>
            <w:noProof/>
            <w:webHidden/>
          </w:rPr>
          <w:tab/>
        </w:r>
        <w:r w:rsidR="000D2FB0">
          <w:rPr>
            <w:noProof/>
            <w:webHidden/>
          </w:rPr>
          <w:fldChar w:fldCharType="begin"/>
        </w:r>
        <w:r w:rsidR="000D2FB0">
          <w:rPr>
            <w:noProof/>
            <w:webHidden/>
          </w:rPr>
          <w:instrText xml:space="preserve"> PAGEREF _Toc6202445 \h </w:instrText>
        </w:r>
        <w:r w:rsidR="000D2FB0">
          <w:rPr>
            <w:noProof/>
            <w:webHidden/>
          </w:rPr>
        </w:r>
        <w:r w:rsidR="000D2FB0">
          <w:rPr>
            <w:noProof/>
            <w:webHidden/>
          </w:rPr>
          <w:fldChar w:fldCharType="separate"/>
        </w:r>
        <w:r w:rsidR="000D2FB0">
          <w:rPr>
            <w:noProof/>
            <w:webHidden/>
          </w:rPr>
          <w:t>126</w:t>
        </w:r>
        <w:r w:rsidR="000D2FB0">
          <w:rPr>
            <w:noProof/>
            <w:webHidden/>
          </w:rPr>
          <w:fldChar w:fldCharType="end"/>
        </w:r>
      </w:hyperlink>
    </w:p>
    <w:p w14:paraId="3422582B" w14:textId="286782E7" w:rsidR="000D2FB0" w:rsidRDefault="00242FE1">
      <w:pPr>
        <w:pStyle w:val="TOC3"/>
        <w:tabs>
          <w:tab w:val="right" w:leader="dot" w:pos="10790"/>
        </w:tabs>
        <w:rPr>
          <w:rFonts w:cstheme="minorBidi"/>
          <w:i w:val="0"/>
          <w:iCs w:val="0"/>
          <w:noProof/>
          <w:sz w:val="22"/>
          <w:szCs w:val="22"/>
          <w:lang w:eastAsia="zh-CN"/>
        </w:rPr>
      </w:pPr>
      <w:hyperlink w:anchor="_Toc6202446" w:history="1">
        <w:r w:rsidR="000D2FB0" w:rsidRPr="006D1DDC">
          <w:rPr>
            <w:rStyle w:val="Hyperlink"/>
            <w:noProof/>
          </w:rPr>
          <w:t>11. Confidentiality</w:t>
        </w:r>
        <w:r w:rsidR="000D2FB0">
          <w:rPr>
            <w:noProof/>
            <w:webHidden/>
          </w:rPr>
          <w:tab/>
        </w:r>
        <w:r w:rsidR="000D2FB0">
          <w:rPr>
            <w:noProof/>
            <w:webHidden/>
          </w:rPr>
          <w:fldChar w:fldCharType="begin"/>
        </w:r>
        <w:r w:rsidR="000D2FB0">
          <w:rPr>
            <w:noProof/>
            <w:webHidden/>
          </w:rPr>
          <w:instrText xml:space="preserve"> PAGEREF _Toc6202446 \h </w:instrText>
        </w:r>
        <w:r w:rsidR="000D2FB0">
          <w:rPr>
            <w:noProof/>
            <w:webHidden/>
          </w:rPr>
        </w:r>
        <w:r w:rsidR="000D2FB0">
          <w:rPr>
            <w:noProof/>
            <w:webHidden/>
          </w:rPr>
          <w:fldChar w:fldCharType="separate"/>
        </w:r>
        <w:r w:rsidR="000D2FB0">
          <w:rPr>
            <w:noProof/>
            <w:webHidden/>
          </w:rPr>
          <w:t>127</w:t>
        </w:r>
        <w:r w:rsidR="000D2FB0">
          <w:rPr>
            <w:noProof/>
            <w:webHidden/>
          </w:rPr>
          <w:fldChar w:fldCharType="end"/>
        </w:r>
      </w:hyperlink>
    </w:p>
    <w:p w14:paraId="249D4449" w14:textId="0C640CAE" w:rsidR="000D2FB0" w:rsidRDefault="00242FE1">
      <w:pPr>
        <w:pStyle w:val="TOC3"/>
        <w:tabs>
          <w:tab w:val="right" w:leader="dot" w:pos="10790"/>
        </w:tabs>
        <w:rPr>
          <w:rFonts w:cstheme="minorBidi"/>
          <w:i w:val="0"/>
          <w:iCs w:val="0"/>
          <w:noProof/>
          <w:sz w:val="22"/>
          <w:szCs w:val="22"/>
          <w:lang w:eastAsia="zh-CN"/>
        </w:rPr>
      </w:pPr>
      <w:hyperlink w:anchor="_Toc6202447" w:history="1">
        <w:r w:rsidR="000D2FB0" w:rsidRPr="006D1DDC">
          <w:rPr>
            <w:rStyle w:val="Hyperlink"/>
            <w:noProof/>
          </w:rPr>
          <w:t>12. More than One Mediation: R 24.1.16</w:t>
        </w:r>
        <w:r w:rsidR="000D2FB0">
          <w:rPr>
            <w:noProof/>
            <w:webHidden/>
          </w:rPr>
          <w:tab/>
        </w:r>
        <w:r w:rsidR="000D2FB0">
          <w:rPr>
            <w:noProof/>
            <w:webHidden/>
          </w:rPr>
          <w:fldChar w:fldCharType="begin"/>
        </w:r>
        <w:r w:rsidR="000D2FB0">
          <w:rPr>
            <w:noProof/>
            <w:webHidden/>
          </w:rPr>
          <w:instrText xml:space="preserve"> PAGEREF _Toc6202447 \h </w:instrText>
        </w:r>
        <w:r w:rsidR="000D2FB0">
          <w:rPr>
            <w:noProof/>
            <w:webHidden/>
          </w:rPr>
        </w:r>
        <w:r w:rsidR="000D2FB0">
          <w:rPr>
            <w:noProof/>
            <w:webHidden/>
          </w:rPr>
          <w:fldChar w:fldCharType="separate"/>
        </w:r>
        <w:r w:rsidR="000D2FB0">
          <w:rPr>
            <w:noProof/>
            <w:webHidden/>
          </w:rPr>
          <w:t>127</w:t>
        </w:r>
        <w:r w:rsidR="000D2FB0">
          <w:rPr>
            <w:noProof/>
            <w:webHidden/>
          </w:rPr>
          <w:fldChar w:fldCharType="end"/>
        </w:r>
      </w:hyperlink>
    </w:p>
    <w:p w14:paraId="4051761E" w14:textId="3A74ACEB" w:rsidR="000D2FB0" w:rsidRDefault="00242FE1" w:rsidP="00B33D5C">
      <w:pPr>
        <w:pStyle w:val="TOC1"/>
        <w:rPr>
          <w:rFonts w:cstheme="minorBidi"/>
          <w:noProof/>
          <w:sz w:val="22"/>
          <w:szCs w:val="22"/>
          <w:lang w:eastAsia="zh-CN"/>
        </w:rPr>
      </w:pPr>
      <w:hyperlink w:anchor="_Toc6202448" w:history="1">
        <w:r w:rsidR="000D2FB0" w:rsidRPr="006D1DDC">
          <w:rPr>
            <w:rStyle w:val="Hyperlink"/>
            <w:noProof/>
          </w:rPr>
          <w:t>SMALL CLAIMS COURT</w:t>
        </w:r>
        <w:r w:rsidR="000D2FB0">
          <w:rPr>
            <w:noProof/>
            <w:webHidden/>
          </w:rPr>
          <w:tab/>
        </w:r>
        <w:r w:rsidR="000D2FB0">
          <w:rPr>
            <w:noProof/>
            <w:webHidden/>
          </w:rPr>
          <w:fldChar w:fldCharType="begin"/>
        </w:r>
        <w:r w:rsidR="000D2FB0">
          <w:rPr>
            <w:noProof/>
            <w:webHidden/>
          </w:rPr>
          <w:instrText xml:space="preserve"> PAGEREF _Toc6202448 \h </w:instrText>
        </w:r>
        <w:r w:rsidR="000D2FB0">
          <w:rPr>
            <w:noProof/>
            <w:webHidden/>
          </w:rPr>
        </w:r>
        <w:r w:rsidR="000D2FB0">
          <w:rPr>
            <w:noProof/>
            <w:webHidden/>
          </w:rPr>
          <w:fldChar w:fldCharType="separate"/>
        </w:r>
        <w:r w:rsidR="000D2FB0">
          <w:rPr>
            <w:noProof/>
            <w:webHidden/>
          </w:rPr>
          <w:t>127</w:t>
        </w:r>
        <w:r w:rsidR="000D2FB0">
          <w:rPr>
            <w:noProof/>
            <w:webHidden/>
          </w:rPr>
          <w:fldChar w:fldCharType="end"/>
        </w:r>
      </w:hyperlink>
    </w:p>
    <w:p w14:paraId="102D2F53" w14:textId="7EF87530" w:rsidR="000D2FB0" w:rsidRDefault="00242FE1">
      <w:pPr>
        <w:pStyle w:val="TOC2"/>
        <w:tabs>
          <w:tab w:val="right" w:leader="dot" w:pos="10790"/>
        </w:tabs>
        <w:rPr>
          <w:rFonts w:cstheme="minorBidi"/>
          <w:smallCaps w:val="0"/>
          <w:noProof/>
          <w:sz w:val="22"/>
          <w:szCs w:val="22"/>
          <w:lang w:eastAsia="zh-CN"/>
        </w:rPr>
      </w:pPr>
      <w:hyperlink w:anchor="_Toc6202449" w:history="1">
        <w:r w:rsidR="000D2FB0" w:rsidRPr="006D1DDC">
          <w:rPr>
            <w:rStyle w:val="Hyperlink"/>
            <w:noProof/>
          </w:rPr>
          <w:t>Jurisdiction and Rationale</w:t>
        </w:r>
        <w:r w:rsidR="000D2FB0">
          <w:rPr>
            <w:noProof/>
            <w:webHidden/>
          </w:rPr>
          <w:tab/>
        </w:r>
        <w:r w:rsidR="000D2FB0">
          <w:rPr>
            <w:noProof/>
            <w:webHidden/>
          </w:rPr>
          <w:fldChar w:fldCharType="begin"/>
        </w:r>
        <w:r w:rsidR="000D2FB0">
          <w:rPr>
            <w:noProof/>
            <w:webHidden/>
          </w:rPr>
          <w:instrText xml:space="preserve"> PAGEREF _Toc6202449 \h </w:instrText>
        </w:r>
        <w:r w:rsidR="000D2FB0">
          <w:rPr>
            <w:noProof/>
            <w:webHidden/>
          </w:rPr>
        </w:r>
        <w:r w:rsidR="000D2FB0">
          <w:rPr>
            <w:noProof/>
            <w:webHidden/>
          </w:rPr>
          <w:fldChar w:fldCharType="separate"/>
        </w:r>
        <w:r w:rsidR="000D2FB0">
          <w:rPr>
            <w:noProof/>
            <w:webHidden/>
          </w:rPr>
          <w:t>127</w:t>
        </w:r>
        <w:r w:rsidR="000D2FB0">
          <w:rPr>
            <w:noProof/>
            <w:webHidden/>
          </w:rPr>
          <w:fldChar w:fldCharType="end"/>
        </w:r>
      </w:hyperlink>
    </w:p>
    <w:p w14:paraId="307D2F23" w14:textId="7A4D1DDC" w:rsidR="000D2FB0" w:rsidRDefault="00242FE1">
      <w:pPr>
        <w:pStyle w:val="TOC2"/>
        <w:tabs>
          <w:tab w:val="right" w:leader="dot" w:pos="10790"/>
        </w:tabs>
        <w:rPr>
          <w:rFonts w:cstheme="minorBidi"/>
          <w:smallCaps w:val="0"/>
          <w:noProof/>
          <w:sz w:val="22"/>
          <w:szCs w:val="22"/>
          <w:lang w:eastAsia="zh-CN"/>
        </w:rPr>
      </w:pPr>
      <w:hyperlink w:anchor="_Toc6202450" w:history="1">
        <w:r w:rsidR="000D2FB0" w:rsidRPr="006D1DDC">
          <w:rPr>
            <w:rStyle w:val="Hyperlink"/>
            <w:noProof/>
          </w:rPr>
          <w:t>Contents of Rules of Small Claims Court</w:t>
        </w:r>
        <w:r w:rsidR="000D2FB0">
          <w:rPr>
            <w:noProof/>
            <w:webHidden/>
          </w:rPr>
          <w:tab/>
        </w:r>
        <w:r w:rsidR="000D2FB0">
          <w:rPr>
            <w:noProof/>
            <w:webHidden/>
          </w:rPr>
          <w:fldChar w:fldCharType="begin"/>
        </w:r>
        <w:r w:rsidR="000D2FB0">
          <w:rPr>
            <w:noProof/>
            <w:webHidden/>
          </w:rPr>
          <w:instrText xml:space="preserve"> PAGEREF _Toc6202450 \h </w:instrText>
        </w:r>
        <w:r w:rsidR="000D2FB0">
          <w:rPr>
            <w:noProof/>
            <w:webHidden/>
          </w:rPr>
        </w:r>
        <w:r w:rsidR="000D2FB0">
          <w:rPr>
            <w:noProof/>
            <w:webHidden/>
          </w:rPr>
          <w:fldChar w:fldCharType="separate"/>
        </w:r>
        <w:r w:rsidR="000D2FB0">
          <w:rPr>
            <w:noProof/>
            <w:webHidden/>
          </w:rPr>
          <w:t>128</w:t>
        </w:r>
        <w:r w:rsidR="000D2FB0">
          <w:rPr>
            <w:noProof/>
            <w:webHidden/>
          </w:rPr>
          <w:fldChar w:fldCharType="end"/>
        </w:r>
      </w:hyperlink>
    </w:p>
    <w:p w14:paraId="4D861D18" w14:textId="337017BD" w:rsidR="000D2FB0" w:rsidRDefault="00242FE1">
      <w:pPr>
        <w:pStyle w:val="TOC3"/>
        <w:tabs>
          <w:tab w:val="right" w:leader="dot" w:pos="10790"/>
        </w:tabs>
        <w:rPr>
          <w:rFonts w:cstheme="minorBidi"/>
          <w:i w:val="0"/>
          <w:iCs w:val="0"/>
          <w:noProof/>
          <w:sz w:val="22"/>
          <w:szCs w:val="22"/>
          <w:lang w:eastAsia="zh-CN"/>
        </w:rPr>
      </w:pPr>
      <w:hyperlink w:anchor="_Toc6202451" w:history="1">
        <w:r w:rsidR="000D2FB0" w:rsidRPr="006D1DDC">
          <w:rPr>
            <w:rStyle w:val="Hyperlink"/>
            <w:noProof/>
          </w:rPr>
          <w:t>R 1 General</w:t>
        </w:r>
        <w:r w:rsidR="000D2FB0">
          <w:rPr>
            <w:noProof/>
            <w:webHidden/>
          </w:rPr>
          <w:tab/>
        </w:r>
        <w:r w:rsidR="000D2FB0">
          <w:rPr>
            <w:noProof/>
            <w:webHidden/>
          </w:rPr>
          <w:fldChar w:fldCharType="begin"/>
        </w:r>
        <w:r w:rsidR="000D2FB0">
          <w:rPr>
            <w:noProof/>
            <w:webHidden/>
          </w:rPr>
          <w:instrText xml:space="preserve"> PAGEREF _Toc6202451 \h </w:instrText>
        </w:r>
        <w:r w:rsidR="000D2FB0">
          <w:rPr>
            <w:noProof/>
            <w:webHidden/>
          </w:rPr>
        </w:r>
        <w:r w:rsidR="000D2FB0">
          <w:rPr>
            <w:noProof/>
            <w:webHidden/>
          </w:rPr>
          <w:fldChar w:fldCharType="separate"/>
        </w:r>
        <w:r w:rsidR="000D2FB0">
          <w:rPr>
            <w:noProof/>
            <w:webHidden/>
          </w:rPr>
          <w:t>128</w:t>
        </w:r>
        <w:r w:rsidR="000D2FB0">
          <w:rPr>
            <w:noProof/>
            <w:webHidden/>
          </w:rPr>
          <w:fldChar w:fldCharType="end"/>
        </w:r>
      </w:hyperlink>
    </w:p>
    <w:p w14:paraId="2D16F138" w14:textId="5DA9FF3D" w:rsidR="000D2FB0" w:rsidRDefault="00242FE1">
      <w:pPr>
        <w:pStyle w:val="TOC3"/>
        <w:tabs>
          <w:tab w:val="right" w:leader="dot" w:pos="10790"/>
        </w:tabs>
        <w:rPr>
          <w:rFonts w:cstheme="minorBidi"/>
          <w:i w:val="0"/>
          <w:iCs w:val="0"/>
          <w:noProof/>
          <w:sz w:val="22"/>
          <w:szCs w:val="22"/>
          <w:lang w:eastAsia="zh-CN"/>
        </w:rPr>
      </w:pPr>
      <w:hyperlink w:anchor="_Toc6202452" w:history="1">
        <w:r w:rsidR="000D2FB0" w:rsidRPr="006D1DDC">
          <w:rPr>
            <w:rStyle w:val="Hyperlink"/>
            <w:noProof/>
          </w:rPr>
          <w:t>R 2 Non-Compliance with Rules</w:t>
        </w:r>
        <w:r w:rsidR="000D2FB0">
          <w:rPr>
            <w:noProof/>
            <w:webHidden/>
          </w:rPr>
          <w:tab/>
        </w:r>
        <w:r w:rsidR="000D2FB0">
          <w:rPr>
            <w:noProof/>
            <w:webHidden/>
          </w:rPr>
          <w:fldChar w:fldCharType="begin"/>
        </w:r>
        <w:r w:rsidR="000D2FB0">
          <w:rPr>
            <w:noProof/>
            <w:webHidden/>
          </w:rPr>
          <w:instrText xml:space="preserve"> PAGEREF _Toc6202452 \h </w:instrText>
        </w:r>
        <w:r w:rsidR="000D2FB0">
          <w:rPr>
            <w:noProof/>
            <w:webHidden/>
          </w:rPr>
        </w:r>
        <w:r w:rsidR="000D2FB0">
          <w:rPr>
            <w:noProof/>
            <w:webHidden/>
          </w:rPr>
          <w:fldChar w:fldCharType="separate"/>
        </w:r>
        <w:r w:rsidR="000D2FB0">
          <w:rPr>
            <w:noProof/>
            <w:webHidden/>
          </w:rPr>
          <w:t>128</w:t>
        </w:r>
        <w:r w:rsidR="000D2FB0">
          <w:rPr>
            <w:noProof/>
            <w:webHidden/>
          </w:rPr>
          <w:fldChar w:fldCharType="end"/>
        </w:r>
      </w:hyperlink>
    </w:p>
    <w:p w14:paraId="6430C077" w14:textId="089B72EC" w:rsidR="000D2FB0" w:rsidRDefault="00242FE1">
      <w:pPr>
        <w:pStyle w:val="TOC3"/>
        <w:tabs>
          <w:tab w:val="right" w:leader="dot" w:pos="10790"/>
        </w:tabs>
        <w:rPr>
          <w:rFonts w:cstheme="minorBidi"/>
          <w:i w:val="0"/>
          <w:iCs w:val="0"/>
          <w:noProof/>
          <w:sz w:val="22"/>
          <w:szCs w:val="22"/>
          <w:lang w:eastAsia="zh-CN"/>
        </w:rPr>
      </w:pPr>
      <w:hyperlink w:anchor="_Toc6202453" w:history="1">
        <w:r w:rsidR="000D2FB0" w:rsidRPr="006D1DDC">
          <w:rPr>
            <w:rStyle w:val="Hyperlink"/>
            <w:noProof/>
          </w:rPr>
          <w:t>R 3 Time</w:t>
        </w:r>
        <w:r w:rsidR="000D2FB0">
          <w:rPr>
            <w:noProof/>
            <w:webHidden/>
          </w:rPr>
          <w:tab/>
        </w:r>
        <w:r w:rsidR="000D2FB0">
          <w:rPr>
            <w:noProof/>
            <w:webHidden/>
          </w:rPr>
          <w:fldChar w:fldCharType="begin"/>
        </w:r>
        <w:r w:rsidR="000D2FB0">
          <w:rPr>
            <w:noProof/>
            <w:webHidden/>
          </w:rPr>
          <w:instrText xml:space="preserve"> PAGEREF _Toc6202453 \h </w:instrText>
        </w:r>
        <w:r w:rsidR="000D2FB0">
          <w:rPr>
            <w:noProof/>
            <w:webHidden/>
          </w:rPr>
        </w:r>
        <w:r w:rsidR="000D2FB0">
          <w:rPr>
            <w:noProof/>
            <w:webHidden/>
          </w:rPr>
          <w:fldChar w:fldCharType="separate"/>
        </w:r>
        <w:r w:rsidR="000D2FB0">
          <w:rPr>
            <w:noProof/>
            <w:webHidden/>
          </w:rPr>
          <w:t>128</w:t>
        </w:r>
        <w:r w:rsidR="000D2FB0">
          <w:rPr>
            <w:noProof/>
            <w:webHidden/>
          </w:rPr>
          <w:fldChar w:fldCharType="end"/>
        </w:r>
      </w:hyperlink>
    </w:p>
    <w:p w14:paraId="3D548E3D" w14:textId="5508017F" w:rsidR="000D2FB0" w:rsidRDefault="00242FE1">
      <w:pPr>
        <w:pStyle w:val="TOC3"/>
        <w:tabs>
          <w:tab w:val="right" w:leader="dot" w:pos="10790"/>
        </w:tabs>
        <w:rPr>
          <w:rFonts w:cstheme="minorBidi"/>
          <w:i w:val="0"/>
          <w:iCs w:val="0"/>
          <w:noProof/>
          <w:sz w:val="22"/>
          <w:szCs w:val="22"/>
          <w:lang w:eastAsia="zh-CN"/>
        </w:rPr>
      </w:pPr>
      <w:hyperlink w:anchor="_Toc6202454" w:history="1">
        <w:r w:rsidR="000D2FB0" w:rsidRPr="006D1DDC">
          <w:rPr>
            <w:rStyle w:val="Hyperlink"/>
            <w:noProof/>
          </w:rPr>
          <w:t>R 6 Forum and Jurisdiction</w:t>
        </w:r>
        <w:r w:rsidR="000D2FB0">
          <w:rPr>
            <w:noProof/>
            <w:webHidden/>
          </w:rPr>
          <w:tab/>
        </w:r>
        <w:r w:rsidR="000D2FB0">
          <w:rPr>
            <w:noProof/>
            <w:webHidden/>
          </w:rPr>
          <w:fldChar w:fldCharType="begin"/>
        </w:r>
        <w:r w:rsidR="000D2FB0">
          <w:rPr>
            <w:noProof/>
            <w:webHidden/>
          </w:rPr>
          <w:instrText xml:space="preserve"> PAGEREF _Toc6202454 \h </w:instrText>
        </w:r>
        <w:r w:rsidR="000D2FB0">
          <w:rPr>
            <w:noProof/>
            <w:webHidden/>
          </w:rPr>
        </w:r>
        <w:r w:rsidR="000D2FB0">
          <w:rPr>
            <w:noProof/>
            <w:webHidden/>
          </w:rPr>
          <w:fldChar w:fldCharType="separate"/>
        </w:r>
        <w:r w:rsidR="000D2FB0">
          <w:rPr>
            <w:noProof/>
            <w:webHidden/>
          </w:rPr>
          <w:t>128</w:t>
        </w:r>
        <w:r w:rsidR="000D2FB0">
          <w:rPr>
            <w:noProof/>
            <w:webHidden/>
          </w:rPr>
          <w:fldChar w:fldCharType="end"/>
        </w:r>
      </w:hyperlink>
    </w:p>
    <w:p w14:paraId="6FE1A169" w14:textId="28CEE4F0" w:rsidR="000D2FB0" w:rsidRDefault="00242FE1">
      <w:pPr>
        <w:pStyle w:val="TOC3"/>
        <w:tabs>
          <w:tab w:val="right" w:leader="dot" w:pos="10790"/>
        </w:tabs>
        <w:rPr>
          <w:rFonts w:cstheme="minorBidi"/>
          <w:i w:val="0"/>
          <w:iCs w:val="0"/>
          <w:noProof/>
          <w:sz w:val="22"/>
          <w:szCs w:val="22"/>
          <w:lang w:eastAsia="zh-CN"/>
        </w:rPr>
      </w:pPr>
      <w:hyperlink w:anchor="_Toc6202455" w:history="1">
        <w:r w:rsidR="000D2FB0" w:rsidRPr="006D1DDC">
          <w:rPr>
            <w:rStyle w:val="Hyperlink"/>
            <w:noProof/>
          </w:rPr>
          <w:t>Pleadings</w:t>
        </w:r>
        <w:r w:rsidR="000D2FB0">
          <w:rPr>
            <w:noProof/>
            <w:webHidden/>
          </w:rPr>
          <w:tab/>
        </w:r>
        <w:r w:rsidR="000D2FB0">
          <w:rPr>
            <w:noProof/>
            <w:webHidden/>
          </w:rPr>
          <w:fldChar w:fldCharType="begin"/>
        </w:r>
        <w:r w:rsidR="000D2FB0">
          <w:rPr>
            <w:noProof/>
            <w:webHidden/>
          </w:rPr>
          <w:instrText xml:space="preserve"> PAGEREF _Toc6202455 \h </w:instrText>
        </w:r>
        <w:r w:rsidR="000D2FB0">
          <w:rPr>
            <w:noProof/>
            <w:webHidden/>
          </w:rPr>
        </w:r>
        <w:r w:rsidR="000D2FB0">
          <w:rPr>
            <w:noProof/>
            <w:webHidden/>
          </w:rPr>
          <w:fldChar w:fldCharType="separate"/>
        </w:r>
        <w:r w:rsidR="000D2FB0">
          <w:rPr>
            <w:noProof/>
            <w:webHidden/>
          </w:rPr>
          <w:t>129</w:t>
        </w:r>
        <w:r w:rsidR="000D2FB0">
          <w:rPr>
            <w:noProof/>
            <w:webHidden/>
          </w:rPr>
          <w:fldChar w:fldCharType="end"/>
        </w:r>
      </w:hyperlink>
    </w:p>
    <w:p w14:paraId="3DFA1E86" w14:textId="560E78F2" w:rsidR="000D2FB0" w:rsidRDefault="00242FE1">
      <w:pPr>
        <w:pStyle w:val="TOC3"/>
        <w:tabs>
          <w:tab w:val="right" w:leader="dot" w:pos="10790"/>
        </w:tabs>
        <w:rPr>
          <w:rFonts w:cstheme="minorBidi"/>
          <w:i w:val="0"/>
          <w:iCs w:val="0"/>
          <w:noProof/>
          <w:sz w:val="22"/>
          <w:szCs w:val="22"/>
          <w:lang w:eastAsia="zh-CN"/>
        </w:rPr>
      </w:pPr>
      <w:hyperlink w:anchor="_Toc6202456" w:history="1">
        <w:r w:rsidR="000D2FB0" w:rsidRPr="006D1DDC">
          <w:rPr>
            <w:rStyle w:val="Hyperlink"/>
            <w:noProof/>
          </w:rPr>
          <w:t>R 8 Service</w:t>
        </w:r>
        <w:r w:rsidR="000D2FB0">
          <w:rPr>
            <w:noProof/>
            <w:webHidden/>
          </w:rPr>
          <w:tab/>
        </w:r>
        <w:r w:rsidR="000D2FB0">
          <w:rPr>
            <w:noProof/>
            <w:webHidden/>
          </w:rPr>
          <w:fldChar w:fldCharType="begin"/>
        </w:r>
        <w:r w:rsidR="000D2FB0">
          <w:rPr>
            <w:noProof/>
            <w:webHidden/>
          </w:rPr>
          <w:instrText xml:space="preserve"> PAGEREF _Toc6202456 \h </w:instrText>
        </w:r>
        <w:r w:rsidR="000D2FB0">
          <w:rPr>
            <w:noProof/>
            <w:webHidden/>
          </w:rPr>
        </w:r>
        <w:r w:rsidR="000D2FB0">
          <w:rPr>
            <w:noProof/>
            <w:webHidden/>
          </w:rPr>
          <w:fldChar w:fldCharType="separate"/>
        </w:r>
        <w:r w:rsidR="000D2FB0">
          <w:rPr>
            <w:noProof/>
            <w:webHidden/>
          </w:rPr>
          <w:t>129</w:t>
        </w:r>
        <w:r w:rsidR="000D2FB0">
          <w:rPr>
            <w:noProof/>
            <w:webHidden/>
          </w:rPr>
          <w:fldChar w:fldCharType="end"/>
        </w:r>
      </w:hyperlink>
    </w:p>
    <w:p w14:paraId="3F71CB61" w14:textId="59C60C39" w:rsidR="000D2FB0" w:rsidRDefault="00242FE1">
      <w:pPr>
        <w:pStyle w:val="TOC3"/>
        <w:tabs>
          <w:tab w:val="right" w:leader="dot" w:pos="10790"/>
        </w:tabs>
        <w:rPr>
          <w:rFonts w:cstheme="minorBidi"/>
          <w:i w:val="0"/>
          <w:iCs w:val="0"/>
          <w:noProof/>
          <w:sz w:val="22"/>
          <w:szCs w:val="22"/>
          <w:lang w:eastAsia="zh-CN"/>
        </w:rPr>
      </w:pPr>
      <w:hyperlink w:anchor="_Toc6202457" w:history="1">
        <w:r w:rsidR="000D2FB0" w:rsidRPr="006D1DDC">
          <w:rPr>
            <w:rStyle w:val="Hyperlink"/>
            <w:noProof/>
          </w:rPr>
          <w:t>R11.1 Dismissal by Clerk</w:t>
        </w:r>
        <w:r w:rsidR="000D2FB0">
          <w:rPr>
            <w:noProof/>
            <w:webHidden/>
          </w:rPr>
          <w:tab/>
        </w:r>
        <w:r w:rsidR="000D2FB0">
          <w:rPr>
            <w:noProof/>
            <w:webHidden/>
          </w:rPr>
          <w:fldChar w:fldCharType="begin"/>
        </w:r>
        <w:r w:rsidR="000D2FB0">
          <w:rPr>
            <w:noProof/>
            <w:webHidden/>
          </w:rPr>
          <w:instrText xml:space="preserve"> PAGEREF _Toc6202457 \h </w:instrText>
        </w:r>
        <w:r w:rsidR="000D2FB0">
          <w:rPr>
            <w:noProof/>
            <w:webHidden/>
          </w:rPr>
        </w:r>
        <w:r w:rsidR="000D2FB0">
          <w:rPr>
            <w:noProof/>
            <w:webHidden/>
          </w:rPr>
          <w:fldChar w:fldCharType="separate"/>
        </w:r>
        <w:r w:rsidR="000D2FB0">
          <w:rPr>
            <w:noProof/>
            <w:webHidden/>
          </w:rPr>
          <w:t>129</w:t>
        </w:r>
        <w:r w:rsidR="000D2FB0">
          <w:rPr>
            <w:noProof/>
            <w:webHidden/>
          </w:rPr>
          <w:fldChar w:fldCharType="end"/>
        </w:r>
      </w:hyperlink>
    </w:p>
    <w:p w14:paraId="0B9413C5" w14:textId="3582B1AA" w:rsidR="000D2FB0" w:rsidRDefault="00242FE1">
      <w:pPr>
        <w:pStyle w:val="TOC3"/>
        <w:tabs>
          <w:tab w:val="right" w:leader="dot" w:pos="10790"/>
        </w:tabs>
        <w:rPr>
          <w:rFonts w:cstheme="minorBidi"/>
          <w:i w:val="0"/>
          <w:iCs w:val="0"/>
          <w:noProof/>
          <w:sz w:val="22"/>
          <w:szCs w:val="22"/>
          <w:lang w:eastAsia="zh-CN"/>
        </w:rPr>
      </w:pPr>
      <w:hyperlink w:anchor="_Toc6202458" w:history="1">
        <w:r w:rsidR="000D2FB0" w:rsidRPr="006D1DDC">
          <w:rPr>
            <w:rStyle w:val="Hyperlink"/>
            <w:noProof/>
          </w:rPr>
          <w:t>R 12 Amendment</w:t>
        </w:r>
        <w:r w:rsidR="000D2FB0">
          <w:rPr>
            <w:noProof/>
            <w:webHidden/>
          </w:rPr>
          <w:tab/>
        </w:r>
        <w:r w:rsidR="000D2FB0">
          <w:rPr>
            <w:noProof/>
            <w:webHidden/>
          </w:rPr>
          <w:fldChar w:fldCharType="begin"/>
        </w:r>
        <w:r w:rsidR="000D2FB0">
          <w:rPr>
            <w:noProof/>
            <w:webHidden/>
          </w:rPr>
          <w:instrText xml:space="preserve"> PAGEREF _Toc6202458 \h </w:instrText>
        </w:r>
        <w:r w:rsidR="000D2FB0">
          <w:rPr>
            <w:noProof/>
            <w:webHidden/>
          </w:rPr>
        </w:r>
        <w:r w:rsidR="000D2FB0">
          <w:rPr>
            <w:noProof/>
            <w:webHidden/>
          </w:rPr>
          <w:fldChar w:fldCharType="separate"/>
        </w:r>
        <w:r w:rsidR="000D2FB0">
          <w:rPr>
            <w:noProof/>
            <w:webHidden/>
          </w:rPr>
          <w:t>129</w:t>
        </w:r>
        <w:r w:rsidR="000D2FB0">
          <w:rPr>
            <w:noProof/>
            <w:webHidden/>
          </w:rPr>
          <w:fldChar w:fldCharType="end"/>
        </w:r>
      </w:hyperlink>
    </w:p>
    <w:p w14:paraId="4AC723A3" w14:textId="42935F08" w:rsidR="000D2FB0" w:rsidRDefault="00242FE1">
      <w:pPr>
        <w:pStyle w:val="TOC3"/>
        <w:tabs>
          <w:tab w:val="right" w:leader="dot" w:pos="10790"/>
        </w:tabs>
        <w:rPr>
          <w:rFonts w:cstheme="minorBidi"/>
          <w:i w:val="0"/>
          <w:iCs w:val="0"/>
          <w:noProof/>
          <w:sz w:val="22"/>
          <w:szCs w:val="22"/>
          <w:lang w:eastAsia="zh-CN"/>
        </w:rPr>
      </w:pPr>
      <w:hyperlink w:anchor="_Toc6202459" w:history="1">
        <w:r w:rsidR="000D2FB0" w:rsidRPr="006D1DDC">
          <w:rPr>
            <w:rStyle w:val="Hyperlink"/>
            <w:noProof/>
          </w:rPr>
          <w:t>R 13 Settlement Conferences</w:t>
        </w:r>
        <w:r w:rsidR="000D2FB0">
          <w:rPr>
            <w:noProof/>
            <w:webHidden/>
          </w:rPr>
          <w:tab/>
        </w:r>
        <w:r w:rsidR="000D2FB0">
          <w:rPr>
            <w:noProof/>
            <w:webHidden/>
          </w:rPr>
          <w:fldChar w:fldCharType="begin"/>
        </w:r>
        <w:r w:rsidR="000D2FB0">
          <w:rPr>
            <w:noProof/>
            <w:webHidden/>
          </w:rPr>
          <w:instrText xml:space="preserve"> PAGEREF _Toc6202459 \h </w:instrText>
        </w:r>
        <w:r w:rsidR="000D2FB0">
          <w:rPr>
            <w:noProof/>
            <w:webHidden/>
          </w:rPr>
        </w:r>
        <w:r w:rsidR="000D2FB0">
          <w:rPr>
            <w:noProof/>
            <w:webHidden/>
          </w:rPr>
          <w:fldChar w:fldCharType="separate"/>
        </w:r>
        <w:r w:rsidR="000D2FB0">
          <w:rPr>
            <w:noProof/>
            <w:webHidden/>
          </w:rPr>
          <w:t>129</w:t>
        </w:r>
        <w:r w:rsidR="000D2FB0">
          <w:rPr>
            <w:noProof/>
            <w:webHidden/>
          </w:rPr>
          <w:fldChar w:fldCharType="end"/>
        </w:r>
      </w:hyperlink>
    </w:p>
    <w:p w14:paraId="54AF1176" w14:textId="27424560" w:rsidR="000D2FB0" w:rsidRDefault="00242FE1">
      <w:pPr>
        <w:pStyle w:val="TOC3"/>
        <w:tabs>
          <w:tab w:val="right" w:leader="dot" w:pos="10790"/>
        </w:tabs>
        <w:rPr>
          <w:rFonts w:cstheme="minorBidi"/>
          <w:i w:val="0"/>
          <w:iCs w:val="0"/>
          <w:noProof/>
          <w:sz w:val="22"/>
          <w:szCs w:val="22"/>
          <w:lang w:eastAsia="zh-CN"/>
        </w:rPr>
      </w:pPr>
      <w:hyperlink w:anchor="_Toc6202460" w:history="1">
        <w:r w:rsidR="000D2FB0" w:rsidRPr="006D1DDC">
          <w:rPr>
            <w:rStyle w:val="Hyperlink"/>
            <w:noProof/>
          </w:rPr>
          <w:t>R 15 Motions</w:t>
        </w:r>
        <w:r w:rsidR="000D2FB0">
          <w:rPr>
            <w:noProof/>
            <w:webHidden/>
          </w:rPr>
          <w:tab/>
        </w:r>
        <w:r w:rsidR="000D2FB0">
          <w:rPr>
            <w:noProof/>
            <w:webHidden/>
          </w:rPr>
          <w:fldChar w:fldCharType="begin"/>
        </w:r>
        <w:r w:rsidR="000D2FB0">
          <w:rPr>
            <w:noProof/>
            <w:webHidden/>
          </w:rPr>
          <w:instrText xml:space="preserve"> PAGEREF _Toc6202460 \h </w:instrText>
        </w:r>
        <w:r w:rsidR="000D2FB0">
          <w:rPr>
            <w:noProof/>
            <w:webHidden/>
          </w:rPr>
        </w:r>
        <w:r w:rsidR="000D2FB0">
          <w:rPr>
            <w:noProof/>
            <w:webHidden/>
          </w:rPr>
          <w:fldChar w:fldCharType="separate"/>
        </w:r>
        <w:r w:rsidR="000D2FB0">
          <w:rPr>
            <w:noProof/>
            <w:webHidden/>
          </w:rPr>
          <w:t>130</w:t>
        </w:r>
        <w:r w:rsidR="000D2FB0">
          <w:rPr>
            <w:noProof/>
            <w:webHidden/>
          </w:rPr>
          <w:fldChar w:fldCharType="end"/>
        </w:r>
      </w:hyperlink>
    </w:p>
    <w:p w14:paraId="5B3DAF43" w14:textId="781BF868" w:rsidR="000D2FB0" w:rsidRDefault="00242FE1">
      <w:pPr>
        <w:pStyle w:val="TOC3"/>
        <w:tabs>
          <w:tab w:val="right" w:leader="dot" w:pos="10790"/>
        </w:tabs>
        <w:rPr>
          <w:rFonts w:cstheme="minorBidi"/>
          <w:i w:val="0"/>
          <w:iCs w:val="0"/>
          <w:noProof/>
          <w:sz w:val="22"/>
          <w:szCs w:val="22"/>
          <w:lang w:eastAsia="zh-CN"/>
        </w:rPr>
      </w:pPr>
      <w:hyperlink w:anchor="_Toc6202461" w:history="1">
        <w:r w:rsidR="000D2FB0" w:rsidRPr="006D1DDC">
          <w:rPr>
            <w:rStyle w:val="Hyperlink"/>
            <w:noProof/>
          </w:rPr>
          <w:t>R 12 Striking Out</w:t>
        </w:r>
        <w:r w:rsidR="000D2FB0">
          <w:rPr>
            <w:noProof/>
            <w:webHidden/>
          </w:rPr>
          <w:tab/>
        </w:r>
        <w:r w:rsidR="000D2FB0">
          <w:rPr>
            <w:noProof/>
            <w:webHidden/>
          </w:rPr>
          <w:fldChar w:fldCharType="begin"/>
        </w:r>
        <w:r w:rsidR="000D2FB0">
          <w:rPr>
            <w:noProof/>
            <w:webHidden/>
          </w:rPr>
          <w:instrText xml:space="preserve"> PAGEREF _Toc6202461 \h </w:instrText>
        </w:r>
        <w:r w:rsidR="000D2FB0">
          <w:rPr>
            <w:noProof/>
            <w:webHidden/>
          </w:rPr>
        </w:r>
        <w:r w:rsidR="000D2FB0">
          <w:rPr>
            <w:noProof/>
            <w:webHidden/>
          </w:rPr>
          <w:fldChar w:fldCharType="separate"/>
        </w:r>
        <w:r w:rsidR="000D2FB0">
          <w:rPr>
            <w:noProof/>
            <w:webHidden/>
          </w:rPr>
          <w:t>130</w:t>
        </w:r>
        <w:r w:rsidR="000D2FB0">
          <w:rPr>
            <w:noProof/>
            <w:webHidden/>
          </w:rPr>
          <w:fldChar w:fldCharType="end"/>
        </w:r>
      </w:hyperlink>
    </w:p>
    <w:p w14:paraId="68797D8C" w14:textId="179919DA" w:rsidR="000D2FB0" w:rsidRDefault="00242FE1">
      <w:pPr>
        <w:pStyle w:val="TOC3"/>
        <w:tabs>
          <w:tab w:val="right" w:leader="dot" w:pos="10790"/>
        </w:tabs>
        <w:rPr>
          <w:rFonts w:cstheme="minorBidi"/>
          <w:i w:val="0"/>
          <w:iCs w:val="0"/>
          <w:noProof/>
          <w:sz w:val="22"/>
          <w:szCs w:val="22"/>
          <w:lang w:eastAsia="zh-CN"/>
        </w:rPr>
      </w:pPr>
      <w:hyperlink w:anchor="_Toc6202462" w:history="1">
        <w:r w:rsidR="000D2FB0" w:rsidRPr="006D1DDC">
          <w:rPr>
            <w:rStyle w:val="Hyperlink"/>
            <w:noProof/>
          </w:rPr>
          <w:t>R 11.2 Request for Clerk’s Order</w:t>
        </w:r>
        <w:r w:rsidR="000D2FB0">
          <w:rPr>
            <w:noProof/>
            <w:webHidden/>
          </w:rPr>
          <w:tab/>
        </w:r>
        <w:r w:rsidR="000D2FB0">
          <w:rPr>
            <w:noProof/>
            <w:webHidden/>
          </w:rPr>
          <w:fldChar w:fldCharType="begin"/>
        </w:r>
        <w:r w:rsidR="000D2FB0">
          <w:rPr>
            <w:noProof/>
            <w:webHidden/>
          </w:rPr>
          <w:instrText xml:space="preserve"> PAGEREF _Toc6202462 \h </w:instrText>
        </w:r>
        <w:r w:rsidR="000D2FB0">
          <w:rPr>
            <w:noProof/>
            <w:webHidden/>
          </w:rPr>
        </w:r>
        <w:r w:rsidR="000D2FB0">
          <w:rPr>
            <w:noProof/>
            <w:webHidden/>
          </w:rPr>
          <w:fldChar w:fldCharType="separate"/>
        </w:r>
        <w:r w:rsidR="000D2FB0">
          <w:rPr>
            <w:noProof/>
            <w:webHidden/>
          </w:rPr>
          <w:t>130</w:t>
        </w:r>
        <w:r w:rsidR="000D2FB0">
          <w:rPr>
            <w:noProof/>
            <w:webHidden/>
          </w:rPr>
          <w:fldChar w:fldCharType="end"/>
        </w:r>
      </w:hyperlink>
    </w:p>
    <w:p w14:paraId="17D24665" w14:textId="7B9E27FA" w:rsidR="000D2FB0" w:rsidRDefault="00242FE1">
      <w:pPr>
        <w:pStyle w:val="TOC3"/>
        <w:tabs>
          <w:tab w:val="right" w:leader="dot" w:pos="10790"/>
        </w:tabs>
        <w:rPr>
          <w:rFonts w:cstheme="minorBidi"/>
          <w:i w:val="0"/>
          <w:iCs w:val="0"/>
          <w:noProof/>
          <w:sz w:val="22"/>
          <w:szCs w:val="22"/>
          <w:lang w:eastAsia="zh-CN"/>
        </w:rPr>
      </w:pPr>
      <w:hyperlink w:anchor="_Toc6202463" w:history="1">
        <w:r w:rsidR="000D2FB0" w:rsidRPr="006D1DDC">
          <w:rPr>
            <w:rStyle w:val="Hyperlink"/>
            <w:noProof/>
          </w:rPr>
          <w:t>R 18 Evidence at Trial</w:t>
        </w:r>
        <w:r w:rsidR="000D2FB0">
          <w:rPr>
            <w:noProof/>
            <w:webHidden/>
          </w:rPr>
          <w:tab/>
        </w:r>
        <w:r w:rsidR="000D2FB0">
          <w:rPr>
            <w:noProof/>
            <w:webHidden/>
          </w:rPr>
          <w:fldChar w:fldCharType="begin"/>
        </w:r>
        <w:r w:rsidR="000D2FB0">
          <w:rPr>
            <w:noProof/>
            <w:webHidden/>
          </w:rPr>
          <w:instrText xml:space="preserve"> PAGEREF _Toc6202463 \h </w:instrText>
        </w:r>
        <w:r w:rsidR="000D2FB0">
          <w:rPr>
            <w:noProof/>
            <w:webHidden/>
          </w:rPr>
        </w:r>
        <w:r w:rsidR="000D2FB0">
          <w:rPr>
            <w:noProof/>
            <w:webHidden/>
          </w:rPr>
          <w:fldChar w:fldCharType="separate"/>
        </w:r>
        <w:r w:rsidR="000D2FB0">
          <w:rPr>
            <w:noProof/>
            <w:webHidden/>
          </w:rPr>
          <w:t>130</w:t>
        </w:r>
        <w:r w:rsidR="000D2FB0">
          <w:rPr>
            <w:noProof/>
            <w:webHidden/>
          </w:rPr>
          <w:fldChar w:fldCharType="end"/>
        </w:r>
      </w:hyperlink>
    </w:p>
    <w:p w14:paraId="78E33EB2" w14:textId="0F4B99EE" w:rsidR="000D2FB0" w:rsidRDefault="00242FE1">
      <w:pPr>
        <w:pStyle w:val="TOC3"/>
        <w:tabs>
          <w:tab w:val="right" w:leader="dot" w:pos="10790"/>
        </w:tabs>
        <w:rPr>
          <w:rFonts w:cstheme="minorBidi"/>
          <w:i w:val="0"/>
          <w:iCs w:val="0"/>
          <w:noProof/>
          <w:sz w:val="22"/>
          <w:szCs w:val="22"/>
          <w:lang w:eastAsia="zh-CN"/>
        </w:rPr>
      </w:pPr>
      <w:hyperlink w:anchor="_Toc6202464" w:history="1">
        <w:r w:rsidR="000D2FB0" w:rsidRPr="006D1DDC">
          <w:rPr>
            <w:rStyle w:val="Hyperlink"/>
            <w:noProof/>
          </w:rPr>
          <w:t>R 19 Costs</w:t>
        </w:r>
        <w:r w:rsidR="000D2FB0">
          <w:rPr>
            <w:noProof/>
            <w:webHidden/>
          </w:rPr>
          <w:tab/>
        </w:r>
        <w:r w:rsidR="000D2FB0">
          <w:rPr>
            <w:noProof/>
            <w:webHidden/>
          </w:rPr>
          <w:fldChar w:fldCharType="begin"/>
        </w:r>
        <w:r w:rsidR="000D2FB0">
          <w:rPr>
            <w:noProof/>
            <w:webHidden/>
          </w:rPr>
          <w:instrText xml:space="preserve"> PAGEREF _Toc6202464 \h </w:instrText>
        </w:r>
        <w:r w:rsidR="000D2FB0">
          <w:rPr>
            <w:noProof/>
            <w:webHidden/>
          </w:rPr>
        </w:r>
        <w:r w:rsidR="000D2FB0">
          <w:rPr>
            <w:noProof/>
            <w:webHidden/>
          </w:rPr>
          <w:fldChar w:fldCharType="separate"/>
        </w:r>
        <w:r w:rsidR="000D2FB0">
          <w:rPr>
            <w:noProof/>
            <w:webHidden/>
          </w:rPr>
          <w:t>130</w:t>
        </w:r>
        <w:r w:rsidR="000D2FB0">
          <w:rPr>
            <w:noProof/>
            <w:webHidden/>
          </w:rPr>
          <w:fldChar w:fldCharType="end"/>
        </w:r>
      </w:hyperlink>
    </w:p>
    <w:p w14:paraId="40E920BC" w14:textId="646E59C5" w:rsidR="000D2FB0" w:rsidRDefault="00242FE1">
      <w:pPr>
        <w:pStyle w:val="TOC3"/>
        <w:tabs>
          <w:tab w:val="right" w:leader="dot" w:pos="10790"/>
        </w:tabs>
        <w:rPr>
          <w:rFonts w:cstheme="minorBidi"/>
          <w:i w:val="0"/>
          <w:iCs w:val="0"/>
          <w:noProof/>
          <w:sz w:val="22"/>
          <w:szCs w:val="22"/>
          <w:lang w:eastAsia="zh-CN"/>
        </w:rPr>
      </w:pPr>
      <w:hyperlink w:anchor="_Toc6202465" w:history="1">
        <w:r w:rsidR="000D2FB0" w:rsidRPr="006D1DDC">
          <w:rPr>
            <w:rStyle w:val="Hyperlink"/>
            <w:noProof/>
          </w:rPr>
          <w:t>R 14 Offers</w:t>
        </w:r>
        <w:r w:rsidR="000D2FB0">
          <w:rPr>
            <w:noProof/>
            <w:webHidden/>
          </w:rPr>
          <w:tab/>
        </w:r>
        <w:r w:rsidR="000D2FB0">
          <w:rPr>
            <w:noProof/>
            <w:webHidden/>
          </w:rPr>
          <w:fldChar w:fldCharType="begin"/>
        </w:r>
        <w:r w:rsidR="000D2FB0">
          <w:rPr>
            <w:noProof/>
            <w:webHidden/>
          </w:rPr>
          <w:instrText xml:space="preserve"> PAGEREF _Toc6202465 \h </w:instrText>
        </w:r>
        <w:r w:rsidR="000D2FB0">
          <w:rPr>
            <w:noProof/>
            <w:webHidden/>
          </w:rPr>
        </w:r>
        <w:r w:rsidR="000D2FB0">
          <w:rPr>
            <w:noProof/>
            <w:webHidden/>
          </w:rPr>
          <w:fldChar w:fldCharType="separate"/>
        </w:r>
        <w:r w:rsidR="000D2FB0">
          <w:rPr>
            <w:noProof/>
            <w:webHidden/>
          </w:rPr>
          <w:t>131</w:t>
        </w:r>
        <w:r w:rsidR="000D2FB0">
          <w:rPr>
            <w:noProof/>
            <w:webHidden/>
          </w:rPr>
          <w:fldChar w:fldCharType="end"/>
        </w:r>
      </w:hyperlink>
    </w:p>
    <w:p w14:paraId="4A999FB1" w14:textId="13FBC216" w:rsidR="000D2FB0" w:rsidRDefault="00242FE1">
      <w:pPr>
        <w:pStyle w:val="TOC3"/>
        <w:tabs>
          <w:tab w:val="right" w:leader="dot" w:pos="10790"/>
        </w:tabs>
        <w:rPr>
          <w:rFonts w:cstheme="minorBidi"/>
          <w:i w:val="0"/>
          <w:iCs w:val="0"/>
          <w:noProof/>
          <w:sz w:val="22"/>
          <w:szCs w:val="22"/>
          <w:lang w:eastAsia="zh-CN"/>
        </w:rPr>
      </w:pPr>
      <w:hyperlink w:anchor="_Toc6202466" w:history="1">
        <w:r w:rsidR="000D2FB0" w:rsidRPr="006D1DDC">
          <w:rPr>
            <w:rStyle w:val="Hyperlink"/>
            <w:noProof/>
          </w:rPr>
          <w:t>Appeals</w:t>
        </w:r>
        <w:r w:rsidR="000D2FB0">
          <w:rPr>
            <w:noProof/>
            <w:webHidden/>
          </w:rPr>
          <w:tab/>
        </w:r>
        <w:r w:rsidR="000D2FB0">
          <w:rPr>
            <w:noProof/>
            <w:webHidden/>
          </w:rPr>
          <w:fldChar w:fldCharType="begin"/>
        </w:r>
        <w:r w:rsidR="000D2FB0">
          <w:rPr>
            <w:noProof/>
            <w:webHidden/>
          </w:rPr>
          <w:instrText xml:space="preserve"> PAGEREF _Toc6202466 \h </w:instrText>
        </w:r>
        <w:r w:rsidR="000D2FB0">
          <w:rPr>
            <w:noProof/>
            <w:webHidden/>
          </w:rPr>
        </w:r>
        <w:r w:rsidR="000D2FB0">
          <w:rPr>
            <w:noProof/>
            <w:webHidden/>
          </w:rPr>
          <w:fldChar w:fldCharType="separate"/>
        </w:r>
        <w:r w:rsidR="000D2FB0">
          <w:rPr>
            <w:noProof/>
            <w:webHidden/>
          </w:rPr>
          <w:t>131</w:t>
        </w:r>
        <w:r w:rsidR="000D2FB0">
          <w:rPr>
            <w:noProof/>
            <w:webHidden/>
          </w:rPr>
          <w:fldChar w:fldCharType="end"/>
        </w:r>
      </w:hyperlink>
    </w:p>
    <w:p w14:paraId="4872D47B" w14:textId="28863FEE" w:rsidR="00432933" w:rsidRPr="00432933" w:rsidRDefault="007D1489" w:rsidP="00432933">
      <w:r>
        <w:fldChar w:fldCharType="end"/>
      </w:r>
    </w:p>
    <w:p w14:paraId="5EB0CD31" w14:textId="58BE51A4" w:rsidR="001913CD" w:rsidRPr="004D764F" w:rsidRDefault="003467D5" w:rsidP="004D764F">
      <w:pPr>
        <w:pStyle w:val="Heading1"/>
      </w:pPr>
      <w:bookmarkStart w:id="1" w:name="_Toc479867042"/>
      <w:bookmarkStart w:id="2" w:name="_Toc6193624"/>
      <w:bookmarkStart w:id="3" w:name="_Toc6202137"/>
      <w:r w:rsidRPr="004D764F">
        <w:t>I</w:t>
      </w:r>
      <w:r w:rsidR="00C35A30" w:rsidRPr="004D764F">
        <w:t>NTRODUCTION</w:t>
      </w:r>
      <w:bookmarkEnd w:id="1"/>
      <w:bookmarkEnd w:id="2"/>
      <w:bookmarkEnd w:id="3"/>
    </w:p>
    <w:p w14:paraId="5EB0CD34" w14:textId="10EE2CB0" w:rsidR="008C71C6" w:rsidRPr="004D764F" w:rsidRDefault="003467D5" w:rsidP="004D764F">
      <w:pPr>
        <w:pStyle w:val="Heading20"/>
      </w:pPr>
      <w:bookmarkStart w:id="4" w:name="_Toc479867043"/>
      <w:bookmarkStart w:id="5" w:name="_Toc6193625"/>
      <w:bookmarkStart w:id="6" w:name="_Toc6202138"/>
      <w:r w:rsidRPr="004D764F">
        <w:t>Why is Procedure Important?</w:t>
      </w:r>
      <w:bookmarkEnd w:id="4"/>
      <w:bookmarkEnd w:id="5"/>
      <w:bookmarkEnd w:id="6"/>
    </w:p>
    <w:p w14:paraId="5EB0CD35" w14:textId="77777777" w:rsidR="00C35A30" w:rsidRPr="00563B62" w:rsidRDefault="00C35A30" w:rsidP="007B57EA">
      <w:pPr>
        <w:pStyle w:val="NoSpacing"/>
        <w:numPr>
          <w:ilvl w:val="0"/>
          <w:numId w:val="13"/>
        </w:numPr>
        <w:rPr>
          <w:rFonts w:cs="Calibri Light"/>
          <w:lang w:val="en-US"/>
        </w:rPr>
      </w:pPr>
      <w:r w:rsidRPr="00563B62">
        <w:rPr>
          <w:rFonts w:cs="Calibri Light"/>
          <w:lang w:val="en-US"/>
        </w:rPr>
        <w:t xml:space="preserve">Plays an important role in legitimizing the decision; </w:t>
      </w:r>
    </w:p>
    <w:p w14:paraId="5EB0CD36" w14:textId="303A2A41" w:rsidR="001D637E" w:rsidRPr="00563B62" w:rsidRDefault="001D637E" w:rsidP="00F30973">
      <w:pPr>
        <w:pStyle w:val="NoSpacing"/>
        <w:numPr>
          <w:ilvl w:val="1"/>
          <w:numId w:val="1"/>
        </w:numPr>
        <w:rPr>
          <w:rFonts w:cs="Calibri Light"/>
          <w:szCs w:val="21"/>
          <w:lang w:val="en-US"/>
        </w:rPr>
      </w:pPr>
      <w:r w:rsidRPr="00563B62">
        <w:rPr>
          <w:rFonts w:cs="Calibri Light"/>
          <w:szCs w:val="21"/>
          <w:lang w:val="en-US"/>
        </w:rPr>
        <w:t xml:space="preserve">If the procedure wasn’t followed, then the CA doesn’t really have a basis to assess the case. </w:t>
      </w:r>
      <w:r w:rsidR="00FE08E6" w:rsidRPr="00563B62">
        <w:rPr>
          <w:rFonts w:cs="Calibri Light"/>
          <w:szCs w:val="21"/>
          <w:lang w:val="en-US"/>
        </w:rPr>
        <w:t>With procedure, the CA</w:t>
      </w:r>
      <w:r w:rsidRPr="00563B62">
        <w:rPr>
          <w:rFonts w:cs="Calibri Light"/>
          <w:szCs w:val="21"/>
          <w:lang w:val="en-US"/>
        </w:rPr>
        <w:t xml:space="preserve"> can focus on its role of assessing errors</w:t>
      </w:r>
      <w:r w:rsidR="00FE08E6" w:rsidRPr="00563B62">
        <w:rPr>
          <w:rFonts w:cs="Calibri Light"/>
          <w:szCs w:val="21"/>
          <w:lang w:val="en-US"/>
        </w:rPr>
        <w:t>.</w:t>
      </w:r>
    </w:p>
    <w:p w14:paraId="5EB0CD37" w14:textId="77777777" w:rsidR="00C35A30" w:rsidRPr="00563B62" w:rsidRDefault="00C35A30" w:rsidP="007B57EA">
      <w:pPr>
        <w:pStyle w:val="NoSpacing"/>
        <w:numPr>
          <w:ilvl w:val="0"/>
          <w:numId w:val="13"/>
        </w:numPr>
        <w:rPr>
          <w:rFonts w:cs="Calibri Light"/>
          <w:lang w:val="en-US"/>
        </w:rPr>
      </w:pPr>
      <w:r w:rsidRPr="00563B62">
        <w:rPr>
          <w:rFonts w:cs="Calibri Light"/>
          <w:lang w:val="en-US"/>
        </w:rPr>
        <w:t xml:space="preserve">Fair process means that it is more likely for the parties to feel that they had ample opportunity to influence the outcome or played a role in the outcome; </w:t>
      </w:r>
    </w:p>
    <w:p w14:paraId="5EB0CD38" w14:textId="77777777" w:rsidR="00FE6600" w:rsidRPr="00563B62" w:rsidRDefault="00FE6600" w:rsidP="00F30973">
      <w:pPr>
        <w:pStyle w:val="NoSpacing"/>
        <w:numPr>
          <w:ilvl w:val="1"/>
          <w:numId w:val="1"/>
        </w:numPr>
        <w:rPr>
          <w:rFonts w:cs="Calibri Light"/>
        </w:rPr>
      </w:pPr>
      <w:r w:rsidRPr="00563B62">
        <w:rPr>
          <w:rFonts w:cs="Calibri Light"/>
        </w:rPr>
        <w:t xml:space="preserve">The greater role the parties have, the more likely they may be to accept the legitimacy </w:t>
      </w:r>
    </w:p>
    <w:p w14:paraId="5EB0CD39" w14:textId="77777777" w:rsidR="00FE6600" w:rsidRPr="00563B62" w:rsidRDefault="00FE6600" w:rsidP="00F30973">
      <w:pPr>
        <w:pStyle w:val="NoSpacing"/>
        <w:numPr>
          <w:ilvl w:val="2"/>
          <w:numId w:val="1"/>
        </w:numPr>
        <w:rPr>
          <w:rFonts w:cs="Calibri Light"/>
        </w:rPr>
      </w:pPr>
      <w:r w:rsidRPr="00563B62">
        <w:rPr>
          <w:rFonts w:cs="Calibri Light"/>
        </w:rPr>
        <w:t>An “</w:t>
      </w:r>
      <w:r w:rsidRPr="00563B62">
        <w:rPr>
          <w:rFonts w:cs="Calibri Light"/>
          <w:bCs/>
          <w:u w:val="single"/>
        </w:rPr>
        <w:t>instrumentalist view</w:t>
      </w:r>
      <w:r w:rsidRPr="00563B62">
        <w:rPr>
          <w:rFonts w:cs="Calibri Light"/>
        </w:rPr>
        <w:t>” of civil procedure (influence over process).</w:t>
      </w:r>
    </w:p>
    <w:p w14:paraId="5EB0CD3B" w14:textId="09A4CEA3" w:rsidR="00FE6600" w:rsidRPr="00563B62" w:rsidRDefault="00C35A30" w:rsidP="007B57EA">
      <w:pPr>
        <w:pStyle w:val="NoSpacing"/>
        <w:numPr>
          <w:ilvl w:val="0"/>
          <w:numId w:val="13"/>
        </w:numPr>
        <w:rPr>
          <w:rFonts w:cs="Calibri Light"/>
          <w:lang w:val="en-US"/>
        </w:rPr>
      </w:pPr>
      <w:r w:rsidRPr="00563B62">
        <w:rPr>
          <w:rFonts w:cs="Calibri Light"/>
          <w:lang w:val="en-US"/>
        </w:rPr>
        <w:t xml:space="preserve">Even if decision is not favourable, parties can accept that the process is fair; </w:t>
      </w:r>
    </w:p>
    <w:p w14:paraId="5EB0CD3C" w14:textId="77777777" w:rsidR="00FE6600" w:rsidRPr="00563B62" w:rsidRDefault="00FE6600" w:rsidP="00F30973">
      <w:pPr>
        <w:pStyle w:val="NoSpacing"/>
        <w:numPr>
          <w:ilvl w:val="1"/>
          <w:numId w:val="1"/>
        </w:numPr>
        <w:rPr>
          <w:rFonts w:cs="Calibri Light"/>
          <w:szCs w:val="21"/>
          <w:lang w:val="en-US"/>
        </w:rPr>
      </w:pPr>
      <w:r w:rsidRPr="00563B62">
        <w:rPr>
          <w:rFonts w:cs="Calibri Light"/>
        </w:rPr>
        <w:t>Parties may accept the legitimacy of a judicial decision in resolving a dispute because that decision was the result of a “</w:t>
      </w:r>
      <w:r w:rsidRPr="00563B62">
        <w:rPr>
          <w:rFonts w:cs="Calibri Light"/>
          <w:bCs/>
          <w:u w:val="single"/>
        </w:rPr>
        <w:t>fair process</w:t>
      </w:r>
      <w:r w:rsidRPr="00563B62">
        <w:rPr>
          <w:rFonts w:cs="Calibri Light"/>
        </w:rPr>
        <w:t>” even if the decision is not favourable</w:t>
      </w:r>
    </w:p>
    <w:p w14:paraId="5EB0CD3D" w14:textId="77777777" w:rsidR="00FE6600" w:rsidRPr="00563B62" w:rsidRDefault="00FE6600" w:rsidP="00F30973">
      <w:pPr>
        <w:pStyle w:val="NoSpacing"/>
        <w:numPr>
          <w:ilvl w:val="2"/>
          <w:numId w:val="1"/>
        </w:numPr>
        <w:rPr>
          <w:rFonts w:cs="Calibri Light"/>
          <w:szCs w:val="21"/>
          <w:lang w:val="en-US"/>
        </w:rPr>
      </w:pPr>
      <w:r w:rsidRPr="00563B62">
        <w:rPr>
          <w:rFonts w:cs="Calibri Light"/>
        </w:rPr>
        <w:t>A “</w:t>
      </w:r>
      <w:r w:rsidRPr="00563B62">
        <w:rPr>
          <w:rFonts w:cs="Calibri Light"/>
          <w:bCs/>
          <w:u w:val="single"/>
        </w:rPr>
        <w:t>normative view</w:t>
      </w:r>
      <w:r w:rsidRPr="00563B62">
        <w:rPr>
          <w:rFonts w:cs="Calibri Light"/>
        </w:rPr>
        <w:t>” of civil procedure (depends on fairness of process rather than influence over process).</w:t>
      </w:r>
    </w:p>
    <w:p w14:paraId="5EB0CD3E" w14:textId="77777777" w:rsidR="00FE6600" w:rsidRPr="00563B62" w:rsidRDefault="00FE6600" w:rsidP="00F30973">
      <w:pPr>
        <w:pStyle w:val="NoSpacing"/>
        <w:numPr>
          <w:ilvl w:val="1"/>
          <w:numId w:val="1"/>
        </w:numPr>
        <w:rPr>
          <w:rFonts w:cs="Calibri Light"/>
          <w:szCs w:val="21"/>
          <w:lang w:val="en-US"/>
        </w:rPr>
      </w:pPr>
      <w:r w:rsidRPr="00563B62">
        <w:rPr>
          <w:rFonts w:cs="Calibri Light"/>
        </w:rPr>
        <w:t>“Legitimacy” relates to the social context (classic English liberalist views, rather than communitarian views)</w:t>
      </w:r>
    </w:p>
    <w:p w14:paraId="5EB0CD3F" w14:textId="77777777" w:rsidR="00FE6600" w:rsidRPr="00563B62" w:rsidRDefault="00FE6600" w:rsidP="00F30973">
      <w:pPr>
        <w:pStyle w:val="NoSpacing"/>
        <w:numPr>
          <w:ilvl w:val="2"/>
          <w:numId w:val="1"/>
        </w:numPr>
        <w:rPr>
          <w:rFonts w:cs="Calibri Light"/>
          <w:szCs w:val="21"/>
          <w:lang w:val="en-US"/>
        </w:rPr>
      </w:pPr>
      <w:r w:rsidRPr="00563B62">
        <w:rPr>
          <w:rFonts w:cs="Calibri Light"/>
        </w:rPr>
        <w:t>If we see the social context shift, that may influence the legitimacy accorded to decisions</w:t>
      </w:r>
    </w:p>
    <w:p w14:paraId="5EB0CD40" w14:textId="77777777" w:rsidR="00C35A30" w:rsidRPr="00563B62" w:rsidRDefault="00C35A30" w:rsidP="007B57EA">
      <w:pPr>
        <w:pStyle w:val="NoSpacing"/>
        <w:numPr>
          <w:ilvl w:val="0"/>
          <w:numId w:val="13"/>
        </w:numPr>
        <w:rPr>
          <w:rFonts w:cs="Calibri Light"/>
          <w:lang w:val="en-US"/>
        </w:rPr>
      </w:pPr>
      <w:r w:rsidRPr="00563B62">
        <w:rPr>
          <w:rFonts w:cs="Calibri Light"/>
          <w:lang w:val="en-US"/>
        </w:rPr>
        <w:t xml:space="preserve">Procedural decisions can often be final decisions (e.g. limitation period); and, </w:t>
      </w:r>
    </w:p>
    <w:p w14:paraId="5EB0CD41" w14:textId="186A93CC" w:rsidR="001D637E" w:rsidRPr="00563B62" w:rsidRDefault="001D637E" w:rsidP="00854038">
      <w:pPr>
        <w:pStyle w:val="NoSpacing"/>
        <w:numPr>
          <w:ilvl w:val="1"/>
          <w:numId w:val="1"/>
        </w:numPr>
        <w:rPr>
          <w:rFonts w:cs="Calibri Light"/>
          <w:szCs w:val="21"/>
          <w:lang w:val="en-US"/>
        </w:rPr>
      </w:pPr>
      <w:r w:rsidRPr="00563B62">
        <w:rPr>
          <w:rFonts w:cs="Calibri Light"/>
          <w:szCs w:val="21"/>
          <w:lang w:val="en-US"/>
        </w:rPr>
        <w:t>Procedurally, it’s possible to bring summary judgment motions and have a case dismissed if it’s past its limitation date</w:t>
      </w:r>
    </w:p>
    <w:p w14:paraId="5EB0CD42" w14:textId="6AA6388F" w:rsidR="00FE6600" w:rsidRPr="00563B62" w:rsidRDefault="00FE6600" w:rsidP="00F30973">
      <w:pPr>
        <w:pStyle w:val="NoSpacing"/>
        <w:numPr>
          <w:ilvl w:val="1"/>
          <w:numId w:val="1"/>
        </w:numPr>
        <w:rPr>
          <w:rFonts w:cs="Calibri Light"/>
        </w:rPr>
      </w:pPr>
      <w:r w:rsidRPr="00563B62">
        <w:rPr>
          <w:rFonts w:cs="Calibri Light"/>
        </w:rPr>
        <w:t>Decisions of procedure can be extremely important and even definitive in the resolution of disputes (e</w:t>
      </w:r>
      <w:r w:rsidR="00FE08E6" w:rsidRPr="00563B62">
        <w:rPr>
          <w:rFonts w:cs="Calibri Light"/>
        </w:rPr>
        <w:t>.</w:t>
      </w:r>
      <w:r w:rsidR="002A0255" w:rsidRPr="00563B62">
        <w:rPr>
          <w:rFonts w:cs="Calibri Light"/>
        </w:rPr>
        <w:t>g. limitation periods)</w:t>
      </w:r>
    </w:p>
    <w:p w14:paraId="5EB0CD43" w14:textId="77777777" w:rsidR="00FE6600" w:rsidRPr="00563B62" w:rsidRDefault="00FE6600" w:rsidP="00F30973">
      <w:pPr>
        <w:pStyle w:val="NoSpacing"/>
        <w:numPr>
          <w:ilvl w:val="1"/>
          <w:numId w:val="1"/>
        </w:numPr>
        <w:rPr>
          <w:rFonts w:cs="Calibri Light"/>
        </w:rPr>
      </w:pPr>
      <w:r w:rsidRPr="00563B62">
        <w:rPr>
          <w:rFonts w:cs="Calibri Light"/>
        </w:rPr>
        <w:t xml:space="preserve">Effective use of procedure can have a significant effect on the </w:t>
      </w:r>
      <w:r w:rsidRPr="00563B62">
        <w:rPr>
          <w:rFonts w:cs="Calibri Light"/>
          <w:bCs/>
          <w:u w:val="single"/>
        </w:rPr>
        <w:t>final outcome</w:t>
      </w:r>
      <w:r w:rsidRPr="00563B62">
        <w:rPr>
          <w:rFonts w:cs="Calibri Light"/>
          <w:bCs/>
        </w:rPr>
        <w:t xml:space="preserve"> </w:t>
      </w:r>
      <w:r w:rsidRPr="00563B62">
        <w:rPr>
          <w:rFonts w:cs="Calibri Light"/>
        </w:rPr>
        <w:t>of a decision.</w:t>
      </w:r>
    </w:p>
    <w:p w14:paraId="5EB0CD44" w14:textId="77777777" w:rsidR="00C35A30" w:rsidRPr="00563B62" w:rsidRDefault="00C35A30" w:rsidP="007B57EA">
      <w:pPr>
        <w:pStyle w:val="NoSpacing"/>
        <w:numPr>
          <w:ilvl w:val="0"/>
          <w:numId w:val="13"/>
        </w:numPr>
        <w:rPr>
          <w:rFonts w:cs="Calibri Light"/>
          <w:lang w:val="en-US"/>
        </w:rPr>
      </w:pPr>
      <w:r w:rsidRPr="00563B62">
        <w:rPr>
          <w:rFonts w:cs="Calibri Light"/>
          <w:lang w:val="en-US"/>
        </w:rPr>
        <w:t>Procedural strategy may have a dramatic impact on a</w:t>
      </w:r>
      <w:r w:rsidR="001D637E" w:rsidRPr="00563B62">
        <w:rPr>
          <w:rFonts w:cs="Calibri Light"/>
          <w:lang w:val="en-US"/>
        </w:rPr>
        <w:t xml:space="preserve"> case</w:t>
      </w:r>
    </w:p>
    <w:p w14:paraId="5EB0CD45" w14:textId="77777777" w:rsidR="00C35A30" w:rsidRPr="00563B62" w:rsidRDefault="00C35A30" w:rsidP="00F30973">
      <w:pPr>
        <w:pStyle w:val="NoSpacing"/>
        <w:ind w:left="288"/>
        <w:rPr>
          <w:rFonts w:cs="Calibri Light"/>
          <w:lang w:val="en-US"/>
        </w:rPr>
      </w:pPr>
    </w:p>
    <w:p w14:paraId="5EB0CD46" w14:textId="46C19410" w:rsidR="00C35A30" w:rsidRPr="00563B62" w:rsidRDefault="00124760" w:rsidP="00F30973">
      <w:pPr>
        <w:pStyle w:val="NoSpacing"/>
        <w:numPr>
          <w:ilvl w:val="0"/>
          <w:numId w:val="1"/>
        </w:numPr>
        <w:rPr>
          <w:rFonts w:cs="Calibri Light"/>
          <w:lang w:val="en-US"/>
        </w:rPr>
      </w:pPr>
      <w:r w:rsidRPr="00563B62">
        <w:rPr>
          <w:rFonts w:cs="Calibri Light"/>
          <w:lang w:val="en-US"/>
        </w:rPr>
        <w:t xml:space="preserve">In a litigation practice, procedure can become </w:t>
      </w:r>
      <w:r w:rsidR="00C35A30" w:rsidRPr="00563B62">
        <w:rPr>
          <w:rFonts w:cs="Calibri Light"/>
          <w:lang w:val="en-US"/>
        </w:rPr>
        <w:t xml:space="preserve">as important as the substantive law when advising clients </w:t>
      </w:r>
      <w:r w:rsidR="00120297" w:rsidRPr="00563B62">
        <w:rPr>
          <w:rFonts w:cs="Calibri Light"/>
          <w:lang w:val="en-US"/>
        </w:rPr>
        <w:t>(see examples below)</w:t>
      </w:r>
    </w:p>
    <w:p w14:paraId="5EB0CD48" w14:textId="191F7A43" w:rsidR="00A55FAF" w:rsidRPr="00563B62" w:rsidRDefault="00C35A30" w:rsidP="00E530BA">
      <w:pPr>
        <w:pStyle w:val="NoSpacing"/>
        <w:ind w:left="426"/>
        <w:rPr>
          <w:rFonts w:cs="Calibri Light"/>
        </w:rPr>
      </w:pPr>
      <w:r w:rsidRPr="00563B62">
        <w:rPr>
          <w:rFonts w:cs="Calibri Light"/>
          <w:b/>
        </w:rPr>
        <w:t>(1) Heenan Blaikie Meltdown</w:t>
      </w:r>
    </w:p>
    <w:p w14:paraId="5EB0CD4A" w14:textId="6CEE1D92" w:rsidR="00703C9F" w:rsidRPr="00563B62" w:rsidRDefault="00C35A30" w:rsidP="00120297">
      <w:pPr>
        <w:pStyle w:val="NoSpacing"/>
        <w:numPr>
          <w:ilvl w:val="2"/>
          <w:numId w:val="1"/>
        </w:numPr>
        <w:rPr>
          <w:rFonts w:cs="Calibri Light"/>
        </w:rPr>
      </w:pPr>
      <w:r w:rsidRPr="00563B62">
        <w:rPr>
          <w:rFonts w:cs="Calibri Light"/>
        </w:rPr>
        <w:t xml:space="preserve">The Toronto office of Heenan Blaikie owes $27,000 for office supplies it purchased in the last quarter of 2013 from “StableStaples”. The owner of StableStaples reads about HB’s very sudden “winding up” and quickly forwards an invoice for payment. It goes unpaid. </w:t>
      </w:r>
      <w:r w:rsidR="00703C9F" w:rsidRPr="00563B62">
        <w:rPr>
          <w:rFonts w:cs="Calibri Light"/>
        </w:rPr>
        <w:t>[There's no question on the facts, the contract or the breach, so it's just all procedural here]</w:t>
      </w:r>
    </w:p>
    <w:p w14:paraId="5EB0CD4B" w14:textId="77777777" w:rsidR="00C35A30" w:rsidRPr="00563B62" w:rsidRDefault="00C35A30" w:rsidP="00E530BA">
      <w:pPr>
        <w:pStyle w:val="NoSpacing"/>
        <w:ind w:left="426"/>
        <w:rPr>
          <w:rFonts w:cs="Calibri Light"/>
        </w:rPr>
      </w:pPr>
      <w:r w:rsidRPr="00563B62">
        <w:rPr>
          <w:rFonts w:cs="Calibri Light"/>
          <w:b/>
        </w:rPr>
        <w:t>(2) CIBC v Genuity Capital</w:t>
      </w:r>
    </w:p>
    <w:p w14:paraId="5EB0CD4C" w14:textId="77777777" w:rsidR="00C35A30" w:rsidRPr="00563B62" w:rsidRDefault="00C35A30" w:rsidP="00F30973">
      <w:pPr>
        <w:pStyle w:val="NoSpacing"/>
        <w:numPr>
          <w:ilvl w:val="2"/>
          <w:numId w:val="1"/>
        </w:numPr>
        <w:rPr>
          <w:rFonts w:cs="Calibri Light"/>
        </w:rPr>
      </w:pPr>
      <w:r w:rsidRPr="00563B62">
        <w:rPr>
          <w:rFonts w:cs="Calibri Light"/>
        </w:rPr>
        <w:t xml:space="preserve">Ten former CIBC employees leave to create their own venture capital firm, Genuity Capital. CIBC alleges that the employees are stealing client information and poaching employees and it wants you, as their legal counsel, to stop it. </w:t>
      </w:r>
    </w:p>
    <w:p w14:paraId="5EB0CD4D" w14:textId="149D76DD" w:rsidR="001302B1" w:rsidRPr="00563B62" w:rsidRDefault="00120297" w:rsidP="00F30973">
      <w:pPr>
        <w:pStyle w:val="NoSpacing"/>
        <w:numPr>
          <w:ilvl w:val="3"/>
          <w:numId w:val="1"/>
        </w:numPr>
        <w:rPr>
          <w:rFonts w:cs="Calibri Light"/>
          <w:szCs w:val="21"/>
          <w:lang w:val="en-US"/>
        </w:rPr>
      </w:pPr>
      <w:r w:rsidRPr="00563B62">
        <w:rPr>
          <w:rFonts w:cs="Calibri Light"/>
          <w:szCs w:val="21"/>
          <w:lang w:val="en-US"/>
        </w:rPr>
        <w:t>There are</w:t>
      </w:r>
      <w:r w:rsidR="001302B1" w:rsidRPr="00563B62">
        <w:rPr>
          <w:rFonts w:cs="Calibri Light"/>
          <w:szCs w:val="21"/>
          <w:lang w:val="en-US"/>
        </w:rPr>
        <w:t xml:space="preserve"> substantive law issues here – i.e. non-compete agreement signed, etc.</w:t>
      </w:r>
    </w:p>
    <w:p w14:paraId="5EB0CD4E" w14:textId="77777777" w:rsidR="001302B1" w:rsidRPr="00563B62" w:rsidRDefault="001302B1" w:rsidP="00F30973">
      <w:pPr>
        <w:pStyle w:val="NoSpacing"/>
        <w:numPr>
          <w:ilvl w:val="3"/>
          <w:numId w:val="1"/>
        </w:numPr>
        <w:rPr>
          <w:rFonts w:cs="Calibri Light"/>
          <w:szCs w:val="21"/>
          <w:lang w:val="en-US"/>
        </w:rPr>
      </w:pPr>
      <w:r w:rsidRPr="00563B62">
        <w:rPr>
          <w:rFonts w:cs="Calibri Light"/>
          <w:szCs w:val="21"/>
          <w:lang w:val="en-US"/>
        </w:rPr>
        <w:t>Potential disputes about the facts – i.e. did they really take it or did the clients call them afterwards?</w:t>
      </w:r>
    </w:p>
    <w:p w14:paraId="5EB0CD4F" w14:textId="12B930E6" w:rsidR="001302B1" w:rsidRPr="00563B62" w:rsidRDefault="001302B1" w:rsidP="00F30973">
      <w:pPr>
        <w:pStyle w:val="NoSpacing"/>
        <w:numPr>
          <w:ilvl w:val="3"/>
          <w:numId w:val="1"/>
        </w:numPr>
        <w:rPr>
          <w:rFonts w:cs="Calibri Light"/>
          <w:szCs w:val="21"/>
          <w:lang w:val="en-US"/>
        </w:rPr>
      </w:pPr>
      <w:r w:rsidRPr="00563B62">
        <w:rPr>
          <w:rFonts w:cs="Calibri Light"/>
          <w:szCs w:val="21"/>
          <w:lang w:val="en-US"/>
        </w:rPr>
        <w:t xml:space="preserve">Time is of the essence – if you decide to sue them, that’s not a very fast process. Lawsuits can be slow, and this won’t necessarily help CIBC here </w:t>
      </w:r>
      <w:r w:rsidR="00120297" w:rsidRPr="00563B62">
        <w:rPr>
          <w:rFonts w:cs="Calibri Light"/>
          <w:szCs w:val="21"/>
          <w:lang w:val="en-US"/>
        </w:rPr>
        <w:t>(</w:t>
      </w:r>
      <w:r w:rsidRPr="00563B62">
        <w:rPr>
          <w:rFonts w:cs="Calibri Light"/>
          <w:szCs w:val="21"/>
          <w:lang w:val="en-US"/>
        </w:rPr>
        <w:t xml:space="preserve">they </w:t>
      </w:r>
      <w:r w:rsidR="00120297" w:rsidRPr="00563B62">
        <w:rPr>
          <w:rFonts w:cs="Calibri Light"/>
          <w:szCs w:val="21"/>
          <w:lang w:val="en-US"/>
        </w:rPr>
        <w:t xml:space="preserve">might </w:t>
      </w:r>
      <w:r w:rsidRPr="00563B62">
        <w:rPr>
          <w:rFonts w:cs="Calibri Light"/>
          <w:szCs w:val="21"/>
          <w:lang w:val="en-US"/>
        </w:rPr>
        <w:t>need an injunction or a cease-and-desist order</w:t>
      </w:r>
      <w:r w:rsidR="00120297" w:rsidRPr="00563B62">
        <w:rPr>
          <w:rFonts w:cs="Calibri Light"/>
          <w:szCs w:val="21"/>
          <w:lang w:val="en-US"/>
        </w:rPr>
        <w:t>)</w:t>
      </w:r>
    </w:p>
    <w:p w14:paraId="5EB0CD50" w14:textId="40C7A8C6" w:rsidR="00703C9F" w:rsidRPr="00563B62" w:rsidRDefault="00703C9F" w:rsidP="00F30973">
      <w:pPr>
        <w:pStyle w:val="NoSpacing"/>
        <w:numPr>
          <w:ilvl w:val="3"/>
          <w:numId w:val="1"/>
        </w:numPr>
        <w:rPr>
          <w:rFonts w:cs="Calibri Light"/>
          <w:szCs w:val="21"/>
          <w:lang w:val="en-US"/>
        </w:rPr>
      </w:pPr>
      <w:r w:rsidRPr="00563B62">
        <w:rPr>
          <w:rFonts w:cs="Calibri Light"/>
          <w:szCs w:val="21"/>
          <w:u w:val="single"/>
          <w:lang w:val="en-US"/>
        </w:rPr>
        <w:t>Options</w:t>
      </w:r>
      <w:r w:rsidRPr="00563B62">
        <w:rPr>
          <w:rFonts w:cs="Calibri Light"/>
          <w:szCs w:val="21"/>
          <w:lang w:val="en-US"/>
        </w:rPr>
        <w:t>- Lawsuit possible, but by the time it works through the court syste</w:t>
      </w:r>
      <w:r w:rsidR="00CE078A" w:rsidRPr="00563B62">
        <w:rPr>
          <w:rFonts w:cs="Calibri Light"/>
          <w:szCs w:val="21"/>
          <w:lang w:val="en-US"/>
        </w:rPr>
        <w:t>m "damage" (information stolen)</w:t>
      </w:r>
      <w:r w:rsidRPr="00563B62">
        <w:rPr>
          <w:rFonts w:cs="Calibri Light"/>
          <w:szCs w:val="21"/>
          <w:lang w:val="en-US"/>
        </w:rPr>
        <w:t xml:space="preserve"> may be done and recovery not possible, so may need to do something more immediate such as seeking an injunction</w:t>
      </w:r>
    </w:p>
    <w:p w14:paraId="5EB0CD51" w14:textId="77777777" w:rsidR="00703C9F" w:rsidRPr="00563B62" w:rsidRDefault="00703C9F" w:rsidP="00F30973">
      <w:pPr>
        <w:pStyle w:val="NoSpacing"/>
        <w:numPr>
          <w:ilvl w:val="3"/>
          <w:numId w:val="1"/>
        </w:numPr>
        <w:rPr>
          <w:rFonts w:cs="Calibri Light"/>
          <w:szCs w:val="21"/>
          <w:lang w:val="en-US"/>
        </w:rPr>
      </w:pPr>
      <w:r w:rsidRPr="00563B62">
        <w:rPr>
          <w:rFonts w:cs="Calibri Light"/>
          <w:szCs w:val="21"/>
          <w:u w:val="single"/>
          <w:lang w:val="en-US"/>
        </w:rPr>
        <w:t>Forum</w:t>
      </w:r>
      <w:r w:rsidRPr="00563B62">
        <w:rPr>
          <w:rFonts w:cs="Calibri Light"/>
          <w:szCs w:val="21"/>
          <w:lang w:val="en-US"/>
        </w:rPr>
        <w:t>- Small claims court not possible because it cannot provide equitable relief, so need to go to another court that can provide a cease and desist</w:t>
      </w:r>
    </w:p>
    <w:p w14:paraId="5EB0CD52" w14:textId="451937B8" w:rsidR="00703C9F" w:rsidRPr="00563B62" w:rsidRDefault="00120297" w:rsidP="00F30973">
      <w:pPr>
        <w:pStyle w:val="NoSpacing"/>
        <w:numPr>
          <w:ilvl w:val="3"/>
          <w:numId w:val="1"/>
        </w:numPr>
        <w:rPr>
          <w:rFonts w:cs="Calibri Light"/>
          <w:szCs w:val="21"/>
          <w:lang w:val="en-US"/>
        </w:rPr>
      </w:pPr>
      <w:r w:rsidRPr="00563B62">
        <w:rPr>
          <w:rFonts w:cs="Calibri Light"/>
          <w:szCs w:val="21"/>
          <w:lang w:val="en-US"/>
        </w:rPr>
        <w:t>Have procedural</w:t>
      </w:r>
      <w:r w:rsidR="00703C9F" w:rsidRPr="00563B62">
        <w:rPr>
          <w:rFonts w:cs="Calibri Light"/>
          <w:szCs w:val="21"/>
          <w:lang w:val="en-US"/>
        </w:rPr>
        <w:t xml:space="preserve"> options that may be informed by what the law and facts are</w:t>
      </w:r>
      <w:r w:rsidRPr="00563B62">
        <w:rPr>
          <w:rFonts w:cs="Calibri Light"/>
          <w:szCs w:val="21"/>
          <w:lang w:val="en-US"/>
        </w:rPr>
        <w:t>,</w:t>
      </w:r>
      <w:r w:rsidR="00703C9F" w:rsidRPr="00563B62">
        <w:rPr>
          <w:rFonts w:cs="Calibri Light"/>
          <w:szCs w:val="21"/>
          <w:lang w:val="en-US"/>
        </w:rPr>
        <w:t xml:space="preserve"> but are sometimes independent</w:t>
      </w:r>
    </w:p>
    <w:p w14:paraId="5EB0CD53" w14:textId="77777777" w:rsidR="00C35A30" w:rsidRPr="00563B62" w:rsidRDefault="00C35A30" w:rsidP="00E530BA">
      <w:pPr>
        <w:pStyle w:val="NoSpacing"/>
        <w:ind w:left="426"/>
        <w:rPr>
          <w:rFonts w:cs="Calibri Light"/>
        </w:rPr>
      </w:pPr>
      <w:r w:rsidRPr="00563B62">
        <w:rPr>
          <w:rFonts w:cs="Calibri Light"/>
          <w:b/>
        </w:rPr>
        <w:t>(3) Internet Shopping</w:t>
      </w:r>
    </w:p>
    <w:p w14:paraId="5EB0CD54" w14:textId="77777777" w:rsidR="00C35A30" w:rsidRPr="00563B62" w:rsidRDefault="00C35A30" w:rsidP="00F30973">
      <w:pPr>
        <w:pStyle w:val="NoSpacing"/>
        <w:numPr>
          <w:ilvl w:val="2"/>
          <w:numId w:val="1"/>
        </w:numPr>
        <w:rPr>
          <w:rFonts w:cs="Calibri Light"/>
        </w:rPr>
      </w:pPr>
      <w:r w:rsidRPr="00563B62">
        <w:rPr>
          <w:rFonts w:cs="Calibri Light"/>
        </w:rPr>
        <w:t>You act for a buyer who purchased faulty goods over the internet and the seller refuses to refund the purchase price. The seller’s place of business is in Arizona.</w:t>
      </w:r>
    </w:p>
    <w:p w14:paraId="5EB0CD56" w14:textId="473E8EC2" w:rsidR="00703C9F" w:rsidRPr="00563B62" w:rsidRDefault="001302B1" w:rsidP="00120297">
      <w:pPr>
        <w:pStyle w:val="NoSpacing"/>
        <w:numPr>
          <w:ilvl w:val="3"/>
          <w:numId w:val="1"/>
        </w:numPr>
        <w:rPr>
          <w:rFonts w:cs="Calibri Light"/>
          <w:szCs w:val="21"/>
          <w:lang w:val="en-US"/>
        </w:rPr>
      </w:pPr>
      <w:r w:rsidRPr="00563B62">
        <w:rPr>
          <w:rFonts w:cs="Calibri Light"/>
          <w:szCs w:val="21"/>
          <w:lang w:val="en-US"/>
        </w:rPr>
        <w:t>There are provisions that dictate where you can take legal action against another party, especially if there’s an intentional element to it</w:t>
      </w:r>
      <w:r w:rsidR="00120297" w:rsidRPr="00563B62">
        <w:rPr>
          <w:rFonts w:cs="Calibri Light"/>
          <w:szCs w:val="21"/>
          <w:lang w:val="en-US"/>
        </w:rPr>
        <w:t xml:space="preserve">. </w:t>
      </w:r>
      <w:r w:rsidR="00703C9F" w:rsidRPr="00563B62">
        <w:rPr>
          <w:rFonts w:cs="Calibri Light"/>
          <w:szCs w:val="21"/>
          <w:lang w:val="en-US"/>
        </w:rPr>
        <w:t>International dimension dictates required procedure so must analyze under Rules of Civil Procedure to determine if the Ontario courts have jurisdic</w:t>
      </w:r>
      <w:r w:rsidR="00120297" w:rsidRPr="00563B62">
        <w:rPr>
          <w:rFonts w:cs="Calibri Light"/>
          <w:szCs w:val="21"/>
          <w:lang w:val="en-US"/>
        </w:rPr>
        <w:t xml:space="preserve">tion over the dispute and the </w:t>
      </w:r>
      <w:r w:rsidR="00B220CF" w:rsidRPr="00563B62">
        <w:rPr>
          <w:rFonts w:cs="Calibri Light"/>
          <w:szCs w:val="21"/>
          <w:lang w:val="en-US"/>
        </w:rPr>
        <w:t>D</w:t>
      </w:r>
    </w:p>
    <w:p w14:paraId="5EB0CD57" w14:textId="77777777" w:rsidR="00C35A30" w:rsidRPr="00563B62" w:rsidRDefault="00C35A30" w:rsidP="00E530BA">
      <w:pPr>
        <w:pStyle w:val="NoSpacing"/>
        <w:ind w:left="426"/>
        <w:rPr>
          <w:rFonts w:cs="Calibri Light"/>
        </w:rPr>
      </w:pPr>
      <w:r w:rsidRPr="00563B62">
        <w:rPr>
          <w:rFonts w:cs="Calibri Light"/>
          <w:b/>
        </w:rPr>
        <w:t>(4) The Cost of Doing Business</w:t>
      </w:r>
    </w:p>
    <w:p w14:paraId="5EB0CD58" w14:textId="453AB8FC" w:rsidR="00C35A30" w:rsidRPr="00563B62" w:rsidRDefault="00C35A30" w:rsidP="00F30973">
      <w:pPr>
        <w:pStyle w:val="NoSpacing"/>
        <w:numPr>
          <w:ilvl w:val="2"/>
          <w:numId w:val="1"/>
        </w:numPr>
        <w:rPr>
          <w:rFonts w:cs="Calibri Light"/>
        </w:rPr>
      </w:pPr>
      <w:r w:rsidRPr="00563B62">
        <w:rPr>
          <w:rFonts w:cs="Calibri Light"/>
        </w:rPr>
        <w:t xml:space="preserve">You act for a </w:t>
      </w:r>
      <w:r w:rsidR="00B220CF" w:rsidRPr="00563B62">
        <w:rPr>
          <w:rFonts w:cs="Calibri Light"/>
        </w:rPr>
        <w:t>D</w:t>
      </w:r>
      <w:r w:rsidRPr="00563B62">
        <w:rPr>
          <w:rFonts w:cs="Calibri Light"/>
        </w:rPr>
        <w:t xml:space="preserve"> who has a strong legal defence, but who is upset about the cost of defending the action</w:t>
      </w:r>
    </w:p>
    <w:p w14:paraId="5EB0CD5A" w14:textId="113D9A1A" w:rsidR="00801484" w:rsidRPr="00563B62" w:rsidRDefault="00801484" w:rsidP="00120297">
      <w:pPr>
        <w:pStyle w:val="NoSpacing"/>
        <w:numPr>
          <w:ilvl w:val="3"/>
          <w:numId w:val="1"/>
        </w:numPr>
        <w:rPr>
          <w:rFonts w:cs="Calibri Light"/>
          <w:szCs w:val="21"/>
          <w:lang w:val="en-US"/>
        </w:rPr>
      </w:pPr>
      <w:r w:rsidRPr="00563B62">
        <w:rPr>
          <w:rFonts w:cs="Calibri Light"/>
          <w:szCs w:val="21"/>
          <w:lang w:val="en-US"/>
        </w:rPr>
        <w:t>It’s going to cost a fortune just to defend themselves. If you go to court, it’s inevitable that it’ll take a long time and will cost a lot of money</w:t>
      </w:r>
      <w:r w:rsidR="00120297" w:rsidRPr="00563B62">
        <w:rPr>
          <w:rFonts w:cs="Calibri Light"/>
          <w:szCs w:val="21"/>
          <w:lang w:val="en-US"/>
        </w:rPr>
        <w:t xml:space="preserve">. </w:t>
      </w:r>
      <w:r w:rsidRPr="00563B62">
        <w:rPr>
          <w:rFonts w:cs="Calibri Light"/>
          <w:szCs w:val="21"/>
          <w:lang w:val="en-US"/>
        </w:rPr>
        <w:t>If you understand summary proceedings, you will know how to get a matter in front of a judge much faster and potentially save costs</w:t>
      </w:r>
      <w:r w:rsidR="00120297" w:rsidRPr="00563B62">
        <w:rPr>
          <w:rFonts w:cs="Calibri Light"/>
          <w:szCs w:val="21"/>
          <w:lang w:val="en-US"/>
        </w:rPr>
        <w:t>.</w:t>
      </w:r>
    </w:p>
    <w:p w14:paraId="5EB0CD5B" w14:textId="77777777" w:rsidR="00C35A30" w:rsidRPr="00563B62" w:rsidRDefault="00C35A30" w:rsidP="00F30973">
      <w:pPr>
        <w:pStyle w:val="NoSpacing"/>
        <w:ind w:left="1041"/>
        <w:rPr>
          <w:rFonts w:cs="Calibri Light"/>
        </w:rPr>
      </w:pPr>
    </w:p>
    <w:p w14:paraId="5EB0CD5C" w14:textId="1528D503" w:rsidR="00C35A30" w:rsidRPr="00563B62" w:rsidRDefault="00C35A30" w:rsidP="004D764F">
      <w:pPr>
        <w:pStyle w:val="Heading20"/>
      </w:pPr>
      <w:bookmarkStart w:id="7" w:name="_Toc479867044"/>
      <w:bookmarkStart w:id="8" w:name="_Toc6193626"/>
      <w:bookmarkStart w:id="9" w:name="_Toc6202139"/>
      <w:r w:rsidRPr="00563B62">
        <w:t>Methods of Dispute Resolution</w:t>
      </w:r>
      <w:bookmarkEnd w:id="7"/>
      <w:bookmarkEnd w:id="8"/>
      <w:bookmarkEnd w:id="9"/>
    </w:p>
    <w:p w14:paraId="5EB0CD5F" w14:textId="77777777" w:rsidR="00124760" w:rsidRPr="00563B62" w:rsidRDefault="00124760" w:rsidP="00F30973">
      <w:pPr>
        <w:pStyle w:val="NoSpacing"/>
        <w:numPr>
          <w:ilvl w:val="0"/>
          <w:numId w:val="2"/>
        </w:numPr>
        <w:rPr>
          <w:rFonts w:cs="Calibri Light"/>
          <w:lang w:val="en-US"/>
        </w:rPr>
      </w:pPr>
      <w:r w:rsidRPr="00563B62">
        <w:rPr>
          <w:rFonts w:cs="Calibri Light"/>
          <w:lang w:val="en-US"/>
        </w:rPr>
        <w:t xml:space="preserve">Do nothing </w:t>
      </w:r>
      <w:r w:rsidR="00703C9F" w:rsidRPr="00563B62">
        <w:rPr>
          <w:rFonts w:cs="Calibri Light"/>
          <w:lang w:val="en-US"/>
        </w:rPr>
        <w:t>(legal system not involved)</w:t>
      </w:r>
    </w:p>
    <w:p w14:paraId="5EB0CD60" w14:textId="24E406C2" w:rsidR="00C35A30" w:rsidRPr="00563B62" w:rsidRDefault="00703C9F" w:rsidP="00F30973">
      <w:pPr>
        <w:pStyle w:val="NoSpacing"/>
        <w:numPr>
          <w:ilvl w:val="0"/>
          <w:numId w:val="2"/>
        </w:numPr>
        <w:rPr>
          <w:rFonts w:cs="Calibri Light"/>
          <w:lang w:val="en-US"/>
        </w:rPr>
      </w:pPr>
      <w:r w:rsidRPr="00563B62">
        <w:rPr>
          <w:rFonts w:cs="Calibri Light"/>
          <w:lang w:val="en-US"/>
        </w:rPr>
        <w:t>U</w:t>
      </w:r>
      <w:r w:rsidR="00C35A30" w:rsidRPr="00563B62">
        <w:rPr>
          <w:rFonts w:cs="Calibri Light"/>
          <w:lang w:val="en-US"/>
        </w:rPr>
        <w:t xml:space="preserve">se force to remedy the breach </w:t>
      </w:r>
      <w:r w:rsidR="00701A24" w:rsidRPr="00563B62">
        <w:rPr>
          <w:rFonts w:cs="Calibri Light"/>
          <w:lang w:val="en-US"/>
        </w:rPr>
        <w:t>– i.e. t</w:t>
      </w:r>
      <w:r w:rsidRPr="00563B62">
        <w:rPr>
          <w:rFonts w:cs="Calibri Light"/>
          <w:lang w:val="en-US"/>
        </w:rPr>
        <w:t>ake your friends and go get your two pizzas</w:t>
      </w:r>
    </w:p>
    <w:p w14:paraId="5EB0CD61" w14:textId="77777777" w:rsidR="00C35A30" w:rsidRPr="00563B62" w:rsidRDefault="00703C9F" w:rsidP="00F30973">
      <w:pPr>
        <w:pStyle w:val="NoSpacing"/>
        <w:numPr>
          <w:ilvl w:val="0"/>
          <w:numId w:val="2"/>
        </w:numPr>
        <w:rPr>
          <w:rFonts w:cs="Calibri Light"/>
          <w:lang w:val="en-US"/>
        </w:rPr>
      </w:pPr>
      <w:r w:rsidRPr="00563B62">
        <w:rPr>
          <w:rFonts w:cs="Calibri Light"/>
          <w:lang w:val="en-US"/>
        </w:rPr>
        <w:lastRenderedPageBreak/>
        <w:t xml:space="preserve">Negotiated agreement - </w:t>
      </w:r>
      <w:r w:rsidR="00C35A30" w:rsidRPr="00563B62">
        <w:rPr>
          <w:rFonts w:cs="Calibri Light"/>
          <w:lang w:val="en-US"/>
        </w:rPr>
        <w:t>Try to work it out</w:t>
      </w:r>
      <w:r w:rsidRPr="00563B62">
        <w:rPr>
          <w:rFonts w:cs="Calibri Light"/>
          <w:lang w:val="en-US"/>
        </w:rPr>
        <w:t xml:space="preserve"> (legal system may not be involved)</w:t>
      </w:r>
    </w:p>
    <w:p w14:paraId="5EB0CD62" w14:textId="04DFEC4A" w:rsidR="00703C9F" w:rsidRPr="00563B62" w:rsidRDefault="00703C9F" w:rsidP="00F30973">
      <w:pPr>
        <w:numPr>
          <w:ilvl w:val="1"/>
          <w:numId w:val="2"/>
        </w:numPr>
        <w:rPr>
          <w:rFonts w:cs="Calibri Light"/>
          <w:szCs w:val="20"/>
        </w:rPr>
      </w:pPr>
      <w:r w:rsidRPr="00563B62">
        <w:rPr>
          <w:rFonts w:cs="Calibri Light"/>
          <w:szCs w:val="20"/>
        </w:rPr>
        <w:t xml:space="preserve">(a): the law could </w:t>
      </w:r>
      <w:r w:rsidR="00701A24" w:rsidRPr="00563B62">
        <w:rPr>
          <w:rFonts w:cs="Calibri Light"/>
          <w:szCs w:val="20"/>
        </w:rPr>
        <w:t>provide a mechanism that makes the p</w:t>
      </w:r>
      <w:r w:rsidRPr="00563B62">
        <w:rPr>
          <w:rFonts w:cs="Calibri Light"/>
          <w:szCs w:val="20"/>
        </w:rPr>
        <w:t>arties' agreement more likely to work out (e</w:t>
      </w:r>
      <w:r w:rsidR="00701A24" w:rsidRPr="00563B62">
        <w:rPr>
          <w:rFonts w:cs="Calibri Light"/>
          <w:szCs w:val="20"/>
        </w:rPr>
        <w:t>.</w:t>
      </w:r>
      <w:r w:rsidRPr="00563B62">
        <w:rPr>
          <w:rFonts w:cs="Calibri Light"/>
          <w:szCs w:val="20"/>
        </w:rPr>
        <w:t>g. mediation)</w:t>
      </w:r>
    </w:p>
    <w:p w14:paraId="5EB0CD63" w14:textId="366DAA93" w:rsidR="00703C9F" w:rsidRPr="00563B62" w:rsidRDefault="00703C9F" w:rsidP="00F30973">
      <w:pPr>
        <w:numPr>
          <w:ilvl w:val="1"/>
          <w:numId w:val="2"/>
        </w:numPr>
        <w:rPr>
          <w:rFonts w:cs="Calibri Light"/>
          <w:color w:val="000000" w:themeColor="text1"/>
          <w:szCs w:val="20"/>
        </w:rPr>
      </w:pPr>
      <w:r w:rsidRPr="00563B62">
        <w:rPr>
          <w:rFonts w:cs="Calibri Light"/>
          <w:szCs w:val="20"/>
        </w:rPr>
        <w:t xml:space="preserve">(b): the law could ask </w:t>
      </w:r>
      <w:r w:rsidR="00701A24" w:rsidRPr="00563B62">
        <w:rPr>
          <w:rFonts w:cs="Calibri Light"/>
          <w:color w:val="000000" w:themeColor="text1"/>
          <w:szCs w:val="20"/>
        </w:rPr>
        <w:t>the p</w:t>
      </w:r>
      <w:r w:rsidRPr="00563B62">
        <w:rPr>
          <w:rFonts w:cs="Calibri Light"/>
          <w:color w:val="000000" w:themeColor="text1"/>
          <w:szCs w:val="20"/>
        </w:rPr>
        <w:t>arties to try to work it out, but failing that, one of the Parties gets to make the decision (“parent-child” model of adjudication)</w:t>
      </w:r>
    </w:p>
    <w:p w14:paraId="5EB0CD64" w14:textId="77777777" w:rsidR="00C35A30" w:rsidRPr="00563B62" w:rsidRDefault="00C35A30" w:rsidP="00F30973">
      <w:pPr>
        <w:pStyle w:val="NoSpacing"/>
        <w:numPr>
          <w:ilvl w:val="0"/>
          <w:numId w:val="2"/>
        </w:numPr>
        <w:rPr>
          <w:rFonts w:cs="Calibri Light"/>
          <w:color w:val="000000" w:themeColor="text1"/>
          <w:lang w:val="en-US"/>
        </w:rPr>
      </w:pPr>
      <w:r w:rsidRPr="00563B62">
        <w:rPr>
          <w:rFonts w:cs="Calibri Light"/>
          <w:color w:val="000000" w:themeColor="text1"/>
          <w:lang w:val="en-US"/>
        </w:rPr>
        <w:t>The law could provide a basic binding response</w:t>
      </w:r>
    </w:p>
    <w:p w14:paraId="5EB0CD65" w14:textId="77777777" w:rsidR="00703C9F" w:rsidRPr="00563B62" w:rsidRDefault="00703C9F" w:rsidP="00F30973">
      <w:pPr>
        <w:numPr>
          <w:ilvl w:val="1"/>
          <w:numId w:val="2"/>
        </w:numPr>
        <w:rPr>
          <w:rFonts w:cs="Calibri Light"/>
          <w:color w:val="000000" w:themeColor="text1"/>
          <w:szCs w:val="20"/>
        </w:rPr>
      </w:pPr>
      <w:r w:rsidRPr="00563B62">
        <w:rPr>
          <w:rFonts w:cs="Calibri Light"/>
          <w:color w:val="000000" w:themeColor="text1"/>
          <w:szCs w:val="20"/>
        </w:rPr>
        <w:t>I.e. In the form of a random decision/arbitrary response</w:t>
      </w:r>
    </w:p>
    <w:p w14:paraId="5EB0CD66" w14:textId="77777777" w:rsidR="00703C9F" w:rsidRPr="00563B62" w:rsidRDefault="00703C9F" w:rsidP="00F30973">
      <w:pPr>
        <w:numPr>
          <w:ilvl w:val="1"/>
          <w:numId w:val="2"/>
        </w:numPr>
        <w:rPr>
          <w:rFonts w:cs="Calibri Light"/>
          <w:color w:val="000000" w:themeColor="text1"/>
          <w:szCs w:val="20"/>
        </w:rPr>
      </w:pPr>
      <w:r w:rsidRPr="00563B62">
        <w:rPr>
          <w:rFonts w:cs="Calibri Light"/>
          <w:color w:val="000000" w:themeColor="text1"/>
          <w:szCs w:val="20"/>
        </w:rPr>
        <w:t>May be regarded as unfair (as decision is not tied to merits), but it is accessible, cheap, fast, and neutral</w:t>
      </w:r>
    </w:p>
    <w:p w14:paraId="5EB0CD67" w14:textId="77777777" w:rsidR="00C35A30" w:rsidRPr="00563B62" w:rsidRDefault="00C35A30" w:rsidP="00F30973">
      <w:pPr>
        <w:pStyle w:val="NoSpacing"/>
        <w:numPr>
          <w:ilvl w:val="0"/>
          <w:numId w:val="2"/>
        </w:numPr>
        <w:rPr>
          <w:rFonts w:cs="Calibri Light"/>
          <w:color w:val="000000" w:themeColor="text1"/>
          <w:lang w:val="en-US"/>
        </w:rPr>
      </w:pPr>
      <w:r w:rsidRPr="00563B62">
        <w:rPr>
          <w:rFonts w:cs="Calibri Light"/>
          <w:color w:val="000000" w:themeColor="text1"/>
          <w:lang w:val="en-US"/>
        </w:rPr>
        <w:t>The law could create a compensation system and thereby eliminate the dispute</w:t>
      </w:r>
    </w:p>
    <w:p w14:paraId="5EB0CD68" w14:textId="266EA3B4" w:rsidR="00703C9F" w:rsidRPr="00563B62" w:rsidRDefault="0096670E" w:rsidP="00F30973">
      <w:pPr>
        <w:pStyle w:val="NoSpacing"/>
        <w:numPr>
          <w:ilvl w:val="1"/>
          <w:numId w:val="2"/>
        </w:numPr>
        <w:rPr>
          <w:rFonts w:cs="Calibri Light"/>
        </w:rPr>
      </w:pPr>
      <w:r w:rsidRPr="00563B62">
        <w:rPr>
          <w:rFonts w:cs="Calibri Light"/>
          <w:color w:val="000000" w:themeColor="text1"/>
        </w:rPr>
        <w:t>E.g</w:t>
      </w:r>
      <w:r w:rsidR="00703C9F" w:rsidRPr="00563B62">
        <w:rPr>
          <w:rFonts w:cs="Calibri Light"/>
          <w:color w:val="000000" w:themeColor="text1"/>
        </w:rPr>
        <w:t>. Mandatory state-sponsored insurance scheme w</w:t>
      </w:r>
      <w:r w:rsidRPr="00563B62">
        <w:rPr>
          <w:rFonts w:cs="Calibri Light"/>
          <w:color w:val="000000" w:themeColor="text1"/>
        </w:rPr>
        <w:t>h</w:t>
      </w:r>
      <w:r w:rsidR="00703C9F" w:rsidRPr="00563B62">
        <w:rPr>
          <w:rFonts w:cs="Calibri Light"/>
          <w:color w:val="000000" w:themeColor="text1"/>
        </w:rPr>
        <w:t xml:space="preserve">ere money is deposited into a fund which compensates customers who have been </w:t>
      </w:r>
      <w:r w:rsidR="00703C9F" w:rsidRPr="00563B62">
        <w:rPr>
          <w:rFonts w:cs="Calibri Light"/>
        </w:rPr>
        <w:t>short-delivered on their pizza</w:t>
      </w:r>
      <w:r w:rsidRPr="00563B62">
        <w:rPr>
          <w:rFonts w:cs="Calibri Light"/>
        </w:rPr>
        <w:t>,</w:t>
      </w:r>
      <w:r w:rsidR="00703C9F" w:rsidRPr="00563B62">
        <w:rPr>
          <w:rFonts w:cs="Calibri Light"/>
        </w:rPr>
        <w:t xml:space="preserve"> for instance</w:t>
      </w:r>
    </w:p>
    <w:p w14:paraId="5EB0CD69" w14:textId="55825FBD" w:rsidR="00703C9F" w:rsidRPr="00563B62" w:rsidRDefault="0096670E" w:rsidP="00F30973">
      <w:pPr>
        <w:pStyle w:val="NoSpacing"/>
        <w:numPr>
          <w:ilvl w:val="1"/>
          <w:numId w:val="2"/>
        </w:numPr>
        <w:rPr>
          <w:rFonts w:cs="Calibri Light"/>
        </w:rPr>
      </w:pPr>
      <w:r w:rsidRPr="00563B62">
        <w:rPr>
          <w:rFonts w:cs="Calibri Light"/>
        </w:rPr>
        <w:t>Commonly done:</w:t>
      </w:r>
      <w:r w:rsidR="00703C9F" w:rsidRPr="00563B62">
        <w:rPr>
          <w:rFonts w:cs="Calibri Light"/>
        </w:rPr>
        <w:t xml:space="preserve"> workers’ compensation, no fault auto, etc.</w:t>
      </w:r>
    </w:p>
    <w:p w14:paraId="5EB0CD6A" w14:textId="7B25EEDB" w:rsidR="00703C9F" w:rsidRPr="00563B62" w:rsidRDefault="00701A24" w:rsidP="00F30973">
      <w:pPr>
        <w:pStyle w:val="NoSpacing"/>
        <w:numPr>
          <w:ilvl w:val="2"/>
          <w:numId w:val="2"/>
        </w:numPr>
        <w:rPr>
          <w:rFonts w:cs="Calibri Light"/>
        </w:rPr>
      </w:pPr>
      <w:r w:rsidRPr="00563B62">
        <w:rPr>
          <w:rFonts w:cs="Calibri Light"/>
        </w:rPr>
        <w:t xml:space="preserve">E.g. </w:t>
      </w:r>
      <w:r w:rsidR="00703C9F" w:rsidRPr="00563B62">
        <w:rPr>
          <w:rFonts w:cs="Calibri Light"/>
        </w:rPr>
        <w:t>WSIB - companies pay into scheme which is used to compensate the injured party</w:t>
      </w:r>
    </w:p>
    <w:p w14:paraId="5EB0CD6B" w14:textId="77777777" w:rsidR="00C35A30" w:rsidRPr="00563B62" w:rsidRDefault="00C35A30" w:rsidP="00F30973">
      <w:pPr>
        <w:pStyle w:val="NoSpacing"/>
        <w:numPr>
          <w:ilvl w:val="0"/>
          <w:numId w:val="2"/>
        </w:numPr>
        <w:rPr>
          <w:rFonts w:cs="Calibri Light"/>
          <w:lang w:val="en-US"/>
        </w:rPr>
      </w:pPr>
      <w:r w:rsidRPr="00563B62">
        <w:rPr>
          <w:rFonts w:cs="Calibri Light"/>
          <w:lang w:val="en-US"/>
        </w:rPr>
        <w:t>The law could provide a 3</w:t>
      </w:r>
      <w:r w:rsidRPr="00563B62">
        <w:rPr>
          <w:rFonts w:cs="Calibri Light"/>
          <w:vertAlign w:val="superscript"/>
          <w:lang w:val="en-US"/>
        </w:rPr>
        <w:t>rd</w:t>
      </w:r>
      <w:r w:rsidRPr="00563B62">
        <w:rPr>
          <w:rFonts w:cs="Calibri Light"/>
          <w:lang w:val="en-US"/>
        </w:rPr>
        <w:t xml:space="preserve"> party to resolve the dispute</w:t>
      </w:r>
      <w:r w:rsidR="00801484" w:rsidRPr="00563B62">
        <w:rPr>
          <w:rFonts w:cs="Calibri Light"/>
          <w:lang w:val="en-US"/>
        </w:rPr>
        <w:t xml:space="preserve"> (civil procedure – i.e. a judge)</w:t>
      </w:r>
    </w:p>
    <w:p w14:paraId="5EB0CD6C" w14:textId="77777777" w:rsidR="00703C9F" w:rsidRPr="00563B62" w:rsidRDefault="00703C9F" w:rsidP="00F30973">
      <w:pPr>
        <w:numPr>
          <w:ilvl w:val="1"/>
          <w:numId w:val="2"/>
        </w:numPr>
        <w:rPr>
          <w:rFonts w:cs="Calibri Light"/>
          <w:szCs w:val="20"/>
        </w:rPr>
      </w:pPr>
      <w:r w:rsidRPr="00563B62">
        <w:rPr>
          <w:rFonts w:cs="Calibri Light"/>
          <w:szCs w:val="20"/>
        </w:rPr>
        <w:t>Makes a final and binding decision based on the parties putting forward their best arguments</w:t>
      </w:r>
    </w:p>
    <w:p w14:paraId="5EB0CD6D" w14:textId="059FCAC7" w:rsidR="00703C9F" w:rsidRPr="00563B62" w:rsidRDefault="00703C9F" w:rsidP="00F30973">
      <w:pPr>
        <w:numPr>
          <w:ilvl w:val="1"/>
          <w:numId w:val="2"/>
        </w:numPr>
        <w:rPr>
          <w:rFonts w:cs="Calibri Light"/>
          <w:szCs w:val="20"/>
        </w:rPr>
      </w:pPr>
      <w:r w:rsidRPr="00563B62">
        <w:rPr>
          <w:rFonts w:cs="Calibri Light"/>
          <w:szCs w:val="20"/>
        </w:rPr>
        <w:t xml:space="preserve">This is the </w:t>
      </w:r>
      <w:r w:rsidRPr="00563B62">
        <w:rPr>
          <w:rFonts w:cs="Calibri Light"/>
          <w:szCs w:val="20"/>
          <w:u w:val="single"/>
        </w:rPr>
        <w:t>traditional model of civil procedure</w:t>
      </w:r>
    </w:p>
    <w:p w14:paraId="5EB0CD6E" w14:textId="77777777" w:rsidR="00C35A30" w:rsidRPr="00563B62" w:rsidRDefault="00C35A30" w:rsidP="00F30973">
      <w:pPr>
        <w:pStyle w:val="NoSpacing"/>
        <w:rPr>
          <w:rFonts w:cs="Calibri Light"/>
          <w:lang w:val="en-US"/>
        </w:rPr>
      </w:pPr>
    </w:p>
    <w:p w14:paraId="5EB0CD6F" w14:textId="45CF9588" w:rsidR="00C35A30" w:rsidRPr="00563B62" w:rsidRDefault="00C35A30" w:rsidP="004D764F">
      <w:pPr>
        <w:pStyle w:val="Heading20"/>
      </w:pPr>
      <w:bookmarkStart w:id="10" w:name="_Toc479867045"/>
      <w:bookmarkStart w:id="11" w:name="_Toc6193627"/>
      <w:bookmarkStart w:id="12" w:name="_Toc6202140"/>
      <w:r w:rsidRPr="00563B62">
        <w:t>Features of the Traditional model of Civil Procedure</w:t>
      </w:r>
      <w:bookmarkEnd w:id="10"/>
      <w:bookmarkEnd w:id="11"/>
      <w:bookmarkEnd w:id="12"/>
    </w:p>
    <w:p w14:paraId="5EB0CD70" w14:textId="77777777" w:rsidR="00124760" w:rsidRPr="00563B62" w:rsidRDefault="00801484" w:rsidP="00F30973">
      <w:pPr>
        <w:pStyle w:val="NoSpacing"/>
        <w:numPr>
          <w:ilvl w:val="0"/>
          <w:numId w:val="3"/>
        </w:numPr>
        <w:rPr>
          <w:rFonts w:cs="Calibri Light"/>
          <w:lang w:val="en-US"/>
        </w:rPr>
      </w:pPr>
      <w:r w:rsidRPr="00563B62">
        <w:rPr>
          <w:rFonts w:cs="Calibri Light"/>
          <w:lang w:val="en-US"/>
        </w:rPr>
        <w:t>Third party adjudication</w:t>
      </w:r>
    </w:p>
    <w:p w14:paraId="5EB0CD71" w14:textId="5B4F2631" w:rsidR="00D70728" w:rsidRPr="00563B62" w:rsidRDefault="00D70728" w:rsidP="00F30973">
      <w:pPr>
        <w:pStyle w:val="NoSpacing"/>
        <w:numPr>
          <w:ilvl w:val="1"/>
          <w:numId w:val="3"/>
        </w:numPr>
        <w:rPr>
          <w:rFonts w:cs="Calibri Light"/>
          <w:lang w:val="en-US"/>
        </w:rPr>
      </w:pPr>
      <w:r w:rsidRPr="00563B62">
        <w:rPr>
          <w:rFonts w:cs="Calibri Light"/>
        </w:rPr>
        <w:t>Third parties (who are</w:t>
      </w:r>
      <w:r w:rsidRPr="00563B62">
        <w:rPr>
          <w:rFonts w:cs="Calibri Light"/>
          <w:lang w:val="en-US"/>
        </w:rPr>
        <w:t xml:space="preserve"> not involved in the dispute and not interested in the outcome)</w:t>
      </w:r>
      <w:r w:rsidRPr="00563B62">
        <w:rPr>
          <w:rFonts w:cs="Calibri Light"/>
        </w:rPr>
        <w:t xml:space="preserve"> determine the r</w:t>
      </w:r>
      <w:r w:rsidR="004F1A66" w:rsidRPr="00563B62">
        <w:rPr>
          <w:rFonts w:cs="Calibri Light"/>
        </w:rPr>
        <w:t>esolutions to disputes (judges/</w:t>
      </w:r>
      <w:r w:rsidRPr="00563B62">
        <w:rPr>
          <w:rFonts w:cs="Calibri Light"/>
        </w:rPr>
        <w:t xml:space="preserve">arbitrators observe dispute and make decision) </w:t>
      </w:r>
    </w:p>
    <w:p w14:paraId="5EB0CD72" w14:textId="77777777" w:rsidR="00D70728" w:rsidRPr="00563B62" w:rsidRDefault="00D70728" w:rsidP="00F30973">
      <w:pPr>
        <w:numPr>
          <w:ilvl w:val="1"/>
          <w:numId w:val="3"/>
        </w:numPr>
        <w:contextualSpacing/>
        <w:rPr>
          <w:rFonts w:cs="Calibri Light"/>
          <w:szCs w:val="20"/>
        </w:rPr>
      </w:pPr>
      <w:r w:rsidRPr="00563B62">
        <w:rPr>
          <w:rFonts w:cs="Calibri Light"/>
          <w:szCs w:val="20"/>
        </w:rPr>
        <w:t>Lawyers are intermediaries and make arguments in front of third-party decision makers</w:t>
      </w:r>
    </w:p>
    <w:p w14:paraId="5EB0CD73" w14:textId="77777777" w:rsidR="00124760" w:rsidRPr="00563B62" w:rsidRDefault="00124760" w:rsidP="00F30973">
      <w:pPr>
        <w:pStyle w:val="NoSpacing"/>
        <w:numPr>
          <w:ilvl w:val="0"/>
          <w:numId w:val="3"/>
        </w:numPr>
        <w:rPr>
          <w:rFonts w:cs="Calibri Light"/>
          <w:lang w:val="en-US"/>
        </w:rPr>
      </w:pPr>
      <w:r w:rsidRPr="00563B62">
        <w:rPr>
          <w:rFonts w:cs="Calibri Light"/>
          <w:lang w:val="en-US"/>
        </w:rPr>
        <w:t xml:space="preserve">Operates case-by-case </w:t>
      </w:r>
    </w:p>
    <w:p w14:paraId="5EB0CD74" w14:textId="77777777" w:rsidR="00124760" w:rsidRPr="00563B62" w:rsidRDefault="00124760" w:rsidP="00F30973">
      <w:pPr>
        <w:pStyle w:val="NoSpacing"/>
        <w:numPr>
          <w:ilvl w:val="0"/>
          <w:numId w:val="3"/>
        </w:numPr>
        <w:rPr>
          <w:rFonts w:cs="Calibri Light"/>
          <w:lang w:val="en-US"/>
        </w:rPr>
      </w:pPr>
      <w:r w:rsidRPr="00563B62">
        <w:rPr>
          <w:rFonts w:cs="Calibri Light"/>
          <w:lang w:val="en-US"/>
        </w:rPr>
        <w:t xml:space="preserve">System is controlled by the parties </w:t>
      </w:r>
    </w:p>
    <w:p w14:paraId="0097CB7C" w14:textId="77777777" w:rsidR="00416ECE" w:rsidRPr="00563B62" w:rsidRDefault="00801484" w:rsidP="00416ECE">
      <w:pPr>
        <w:pStyle w:val="NoSpacing"/>
        <w:numPr>
          <w:ilvl w:val="1"/>
          <w:numId w:val="3"/>
        </w:numPr>
        <w:rPr>
          <w:rFonts w:cs="Calibri Light"/>
          <w:lang w:val="en-US"/>
        </w:rPr>
      </w:pPr>
      <w:r w:rsidRPr="00563B62">
        <w:rPr>
          <w:rFonts w:cs="Calibri Light"/>
          <w:szCs w:val="21"/>
          <w:lang w:val="en-US"/>
        </w:rPr>
        <w:t>We decide when we’re going to start the lawsuit, when we’re going to conduct examinations, what experts we want to rely on, etc.</w:t>
      </w:r>
    </w:p>
    <w:p w14:paraId="56C57661" w14:textId="20E15C1F" w:rsidR="00416ECE" w:rsidRPr="00563B62" w:rsidRDefault="00416ECE" w:rsidP="00416ECE">
      <w:pPr>
        <w:pStyle w:val="NoSpacing"/>
        <w:numPr>
          <w:ilvl w:val="1"/>
          <w:numId w:val="3"/>
        </w:numPr>
        <w:rPr>
          <w:rFonts w:cs="Calibri Light"/>
          <w:lang w:val="en-US"/>
        </w:rPr>
      </w:pPr>
      <w:r w:rsidRPr="00563B62">
        <w:rPr>
          <w:rFonts w:cs="Calibri Light"/>
        </w:rPr>
        <w:t xml:space="preserve">High degree of </w:t>
      </w:r>
      <w:r w:rsidRPr="00563B62">
        <w:rPr>
          <w:rFonts w:cs="Calibri Light"/>
          <w:b/>
          <w:bCs/>
          <w:u w:val="single"/>
        </w:rPr>
        <w:t>party control</w:t>
      </w:r>
      <w:r w:rsidRPr="00563B62">
        <w:rPr>
          <w:rFonts w:cs="Calibri Light"/>
        </w:rPr>
        <w:t>:</w:t>
      </w:r>
    </w:p>
    <w:p w14:paraId="705B52FC" w14:textId="77777777" w:rsidR="00416ECE" w:rsidRPr="00563B62" w:rsidRDefault="00416ECE" w:rsidP="00416ECE">
      <w:pPr>
        <w:numPr>
          <w:ilvl w:val="2"/>
          <w:numId w:val="3"/>
        </w:numPr>
        <w:rPr>
          <w:rFonts w:cs="Calibri Light"/>
          <w:szCs w:val="20"/>
        </w:rPr>
      </w:pPr>
      <w:r w:rsidRPr="00563B62">
        <w:rPr>
          <w:rFonts w:cs="Calibri Light"/>
          <w:szCs w:val="20"/>
        </w:rPr>
        <w:t xml:space="preserve">Parties decide the issues, the facts, the evidence they will call, etc. </w:t>
      </w:r>
    </w:p>
    <w:p w14:paraId="7A8B6F06" w14:textId="77777777" w:rsidR="00416ECE" w:rsidRPr="00563B62" w:rsidRDefault="00416ECE" w:rsidP="00416ECE">
      <w:pPr>
        <w:numPr>
          <w:ilvl w:val="2"/>
          <w:numId w:val="3"/>
        </w:numPr>
        <w:rPr>
          <w:rFonts w:cs="Calibri Light"/>
          <w:szCs w:val="20"/>
        </w:rPr>
      </w:pPr>
      <w:r w:rsidRPr="00563B62">
        <w:rPr>
          <w:rFonts w:cs="Calibri Light"/>
          <w:szCs w:val="20"/>
        </w:rPr>
        <w:t xml:space="preserve">Parties decide what is in issue and the </w:t>
      </w:r>
      <w:r w:rsidRPr="00563B62">
        <w:rPr>
          <w:rFonts w:cs="Calibri Light"/>
          <w:b/>
          <w:bCs/>
          <w:szCs w:val="20"/>
          <w:u w:val="single"/>
        </w:rPr>
        <w:t>parameters</w:t>
      </w:r>
      <w:r w:rsidRPr="00563B62">
        <w:rPr>
          <w:rFonts w:cs="Calibri Light"/>
          <w:szCs w:val="20"/>
        </w:rPr>
        <w:t xml:space="preserve"> of the dispute.</w:t>
      </w:r>
    </w:p>
    <w:p w14:paraId="10DFA518" w14:textId="186AE8E2" w:rsidR="00416ECE" w:rsidRPr="00563B62" w:rsidRDefault="00416ECE" w:rsidP="00416ECE">
      <w:pPr>
        <w:numPr>
          <w:ilvl w:val="2"/>
          <w:numId w:val="3"/>
        </w:numPr>
        <w:rPr>
          <w:rFonts w:cs="Calibri Light"/>
          <w:szCs w:val="20"/>
          <w:lang w:val="en-US"/>
        </w:rPr>
      </w:pPr>
      <w:r w:rsidRPr="00563B62">
        <w:rPr>
          <w:rFonts w:cs="Calibri Light"/>
          <w:szCs w:val="20"/>
        </w:rPr>
        <w:t>Parties bring the dispute before the judge—“courts ought not to function as self-propelled vehicles of justice and right.”</w:t>
      </w:r>
    </w:p>
    <w:p w14:paraId="5EB0CD76" w14:textId="77777777" w:rsidR="00124760" w:rsidRPr="00563B62" w:rsidRDefault="00124760" w:rsidP="00F30973">
      <w:pPr>
        <w:pStyle w:val="NoSpacing"/>
        <w:numPr>
          <w:ilvl w:val="0"/>
          <w:numId w:val="3"/>
        </w:numPr>
        <w:rPr>
          <w:rFonts w:cs="Calibri Light"/>
          <w:lang w:val="en-US"/>
        </w:rPr>
      </w:pPr>
      <w:r w:rsidRPr="00563B62">
        <w:rPr>
          <w:rFonts w:cs="Calibri Light"/>
          <w:lang w:val="en-US"/>
        </w:rPr>
        <w:t xml:space="preserve">Court is reactive, passive and restrained </w:t>
      </w:r>
    </w:p>
    <w:p w14:paraId="5EB0CD77" w14:textId="2C633909" w:rsidR="00801484" w:rsidRPr="00563B62" w:rsidRDefault="00801484" w:rsidP="00F30973">
      <w:pPr>
        <w:pStyle w:val="NoSpacing"/>
        <w:numPr>
          <w:ilvl w:val="1"/>
          <w:numId w:val="3"/>
        </w:numPr>
        <w:rPr>
          <w:rFonts w:cs="Calibri Light"/>
          <w:lang w:val="en-US"/>
        </w:rPr>
      </w:pPr>
      <w:r w:rsidRPr="00563B62">
        <w:rPr>
          <w:rFonts w:cs="Calibri Light"/>
          <w:szCs w:val="21"/>
          <w:lang w:val="en-US"/>
        </w:rPr>
        <w:t xml:space="preserve">Judge is reactive and sits back: lets the parties bring their case and </w:t>
      </w:r>
      <w:r w:rsidR="00D70728" w:rsidRPr="00563B62">
        <w:rPr>
          <w:rFonts w:cs="Calibri Light"/>
          <w:szCs w:val="21"/>
          <w:lang w:val="en-US"/>
        </w:rPr>
        <w:t xml:space="preserve">then </w:t>
      </w:r>
      <w:r w:rsidRPr="00563B62">
        <w:rPr>
          <w:rFonts w:cs="Calibri Light"/>
          <w:szCs w:val="21"/>
          <w:lang w:val="en-US"/>
        </w:rPr>
        <w:t xml:space="preserve">makes a decision </w:t>
      </w:r>
      <w:r w:rsidR="00D70728" w:rsidRPr="00563B62">
        <w:rPr>
          <w:rFonts w:cs="Calibri Light"/>
          <w:szCs w:val="21"/>
          <w:lang w:val="en-US"/>
        </w:rPr>
        <w:t>(neutral</w:t>
      </w:r>
      <w:r w:rsidR="00416ECE" w:rsidRPr="00563B62">
        <w:rPr>
          <w:rFonts w:cs="Calibri Light"/>
          <w:szCs w:val="21"/>
          <w:lang w:val="en-US"/>
        </w:rPr>
        <w:t>, impartial</w:t>
      </w:r>
      <w:r w:rsidR="00D70728" w:rsidRPr="00563B62">
        <w:rPr>
          <w:rFonts w:cs="Calibri Light"/>
          <w:szCs w:val="21"/>
          <w:lang w:val="en-US"/>
        </w:rPr>
        <w:t xml:space="preserve"> observer)</w:t>
      </w:r>
    </w:p>
    <w:p w14:paraId="5EB0CD78" w14:textId="42162277" w:rsidR="00124760" w:rsidRPr="00563B62" w:rsidRDefault="00A90718" w:rsidP="00F30973">
      <w:pPr>
        <w:pStyle w:val="NoSpacing"/>
        <w:numPr>
          <w:ilvl w:val="0"/>
          <w:numId w:val="3"/>
        </w:numPr>
        <w:rPr>
          <w:rFonts w:cs="Calibri Light"/>
          <w:lang w:val="en-US"/>
        </w:rPr>
      </w:pPr>
      <w:r w:rsidRPr="00563B62">
        <w:rPr>
          <w:rFonts w:cs="Calibri Light"/>
          <w:lang w:val="en-US"/>
        </w:rPr>
        <w:t xml:space="preserve">Binding Decisions: Decisions are narrow, often binary (i.e. the P wins or D wins – an “all or nothing” approach) and mandatory (judge </w:t>
      </w:r>
      <w:r w:rsidRPr="00563B62">
        <w:rPr>
          <w:rFonts w:cs="Calibri Light"/>
          <w:b/>
          <w:u w:val="single"/>
          <w:lang w:val="en-US"/>
        </w:rPr>
        <w:t>must</w:t>
      </w:r>
      <w:r w:rsidRPr="00563B62">
        <w:rPr>
          <w:rFonts w:cs="Calibri Light"/>
          <w:lang w:val="en-US"/>
        </w:rPr>
        <w:t xml:space="preserve"> decide case and that case </w:t>
      </w:r>
      <w:r w:rsidRPr="00563B62">
        <w:rPr>
          <w:rFonts w:cs="Calibri Light"/>
          <w:b/>
          <w:u w:val="single"/>
          <w:lang w:val="en-US"/>
        </w:rPr>
        <w:t>must</w:t>
      </w:r>
      <w:r w:rsidRPr="00563B62">
        <w:rPr>
          <w:rFonts w:cs="Calibri Light"/>
          <w:lang w:val="en-US"/>
        </w:rPr>
        <w:t xml:space="preserve"> be binding).</w:t>
      </w:r>
      <w:r w:rsidR="00124760" w:rsidRPr="00563B62">
        <w:rPr>
          <w:rFonts w:cs="Calibri Light"/>
          <w:lang w:val="en-US"/>
        </w:rPr>
        <w:t xml:space="preserve"> </w:t>
      </w:r>
    </w:p>
    <w:p w14:paraId="5EB0CD79" w14:textId="0283C102" w:rsidR="00124760" w:rsidRPr="00563B62" w:rsidRDefault="00124760" w:rsidP="00F30973">
      <w:pPr>
        <w:pStyle w:val="NoSpacing"/>
        <w:numPr>
          <w:ilvl w:val="0"/>
          <w:numId w:val="3"/>
        </w:numPr>
        <w:rPr>
          <w:rFonts w:cs="Calibri Light"/>
          <w:lang w:val="en-US"/>
        </w:rPr>
      </w:pPr>
      <w:r w:rsidRPr="00563B62">
        <w:rPr>
          <w:rFonts w:cs="Calibri Light"/>
          <w:lang w:val="en-US"/>
        </w:rPr>
        <w:t xml:space="preserve">Carried out in a specialized setting </w:t>
      </w:r>
    </w:p>
    <w:p w14:paraId="139027FF" w14:textId="331697FB" w:rsidR="00416ECE" w:rsidRPr="00563B62" w:rsidRDefault="00416ECE" w:rsidP="00416ECE">
      <w:pPr>
        <w:numPr>
          <w:ilvl w:val="1"/>
          <w:numId w:val="3"/>
        </w:numPr>
        <w:rPr>
          <w:rFonts w:cs="Calibri Light"/>
          <w:szCs w:val="20"/>
          <w:lang w:val="en-US"/>
        </w:rPr>
      </w:pPr>
      <w:r w:rsidRPr="00563B62">
        <w:rPr>
          <w:rFonts w:cs="Calibri Light"/>
          <w:szCs w:val="20"/>
        </w:rPr>
        <w:t>Removal to a specialized setting (with specialized furniture, uniforms, and intermediaries).</w:t>
      </w:r>
    </w:p>
    <w:p w14:paraId="5EB0CD7A" w14:textId="77777777" w:rsidR="00124760" w:rsidRPr="00563B62" w:rsidRDefault="00124760" w:rsidP="00F30973">
      <w:pPr>
        <w:pStyle w:val="NoSpacing"/>
        <w:numPr>
          <w:ilvl w:val="0"/>
          <w:numId w:val="3"/>
        </w:numPr>
        <w:rPr>
          <w:rFonts w:cs="Calibri Light"/>
          <w:lang w:val="en-US"/>
        </w:rPr>
      </w:pPr>
      <w:r w:rsidRPr="00563B62">
        <w:rPr>
          <w:rFonts w:cs="Calibri Light"/>
          <w:lang w:val="en-US"/>
        </w:rPr>
        <w:t xml:space="preserve">Highly adversarial </w:t>
      </w:r>
    </w:p>
    <w:p w14:paraId="5EB0CD7B" w14:textId="70C855D5" w:rsidR="00C35A30" w:rsidRPr="00563B62" w:rsidRDefault="00124760" w:rsidP="00F30973">
      <w:pPr>
        <w:pStyle w:val="NoSpacing"/>
        <w:numPr>
          <w:ilvl w:val="0"/>
          <w:numId w:val="3"/>
        </w:numPr>
        <w:rPr>
          <w:rFonts w:cs="Calibri Light"/>
          <w:lang w:val="en-US"/>
        </w:rPr>
      </w:pPr>
      <w:r w:rsidRPr="00563B62">
        <w:rPr>
          <w:rFonts w:cs="Calibri Light"/>
          <w:lang w:val="en-US"/>
        </w:rPr>
        <w:t>Considerable amount of time spent on</w:t>
      </w:r>
      <w:r w:rsidRPr="00563B62">
        <w:rPr>
          <w:rFonts w:cs="Calibri Light"/>
          <w:b/>
          <w:u w:val="single"/>
          <w:lang w:val="en-US"/>
        </w:rPr>
        <w:t xml:space="preserve"> facts </w:t>
      </w:r>
      <w:r w:rsidRPr="00563B62">
        <w:rPr>
          <w:rFonts w:cs="Calibri Light"/>
          <w:lang w:val="en-US"/>
        </w:rPr>
        <w:t xml:space="preserve">rather than </w:t>
      </w:r>
      <w:r w:rsidR="00C35A30" w:rsidRPr="00563B62">
        <w:rPr>
          <w:rFonts w:cs="Calibri Light"/>
          <w:lang w:val="en-US"/>
        </w:rPr>
        <w:t xml:space="preserve">the law </w:t>
      </w:r>
      <w:r w:rsidR="00A90718" w:rsidRPr="00563B62">
        <w:rPr>
          <w:rFonts w:cs="Calibri Light"/>
          <w:lang w:val="en-US"/>
        </w:rPr>
        <w:t>– the judges in civil litigation primarily render findings of fact</w:t>
      </w:r>
    </w:p>
    <w:p w14:paraId="5EB0CD7C" w14:textId="77777777" w:rsidR="00124760" w:rsidRPr="00563B62" w:rsidRDefault="00124760" w:rsidP="00F30973">
      <w:pPr>
        <w:pStyle w:val="NoSpacing"/>
        <w:numPr>
          <w:ilvl w:val="0"/>
          <w:numId w:val="3"/>
        </w:numPr>
        <w:rPr>
          <w:rFonts w:cs="Calibri Light"/>
          <w:lang w:val="en-US"/>
        </w:rPr>
      </w:pPr>
      <w:r w:rsidRPr="00563B62">
        <w:rPr>
          <w:rFonts w:cs="Calibri Light"/>
          <w:lang w:val="en-US"/>
        </w:rPr>
        <w:t xml:space="preserve">No “trial by surprise” </w:t>
      </w:r>
    </w:p>
    <w:p w14:paraId="5EB0CD7D" w14:textId="77777777" w:rsidR="00801484" w:rsidRPr="00563B62" w:rsidRDefault="00801484" w:rsidP="00F30973">
      <w:pPr>
        <w:pStyle w:val="NoSpacing"/>
        <w:numPr>
          <w:ilvl w:val="1"/>
          <w:numId w:val="3"/>
        </w:numPr>
        <w:rPr>
          <w:rFonts w:cs="Calibri Light"/>
          <w:lang w:val="en-US"/>
        </w:rPr>
      </w:pPr>
      <w:r w:rsidRPr="00563B62">
        <w:rPr>
          <w:rFonts w:cs="Calibri Light"/>
          <w:lang w:val="en-US"/>
        </w:rPr>
        <w:t>There’s obligations to disclose and share information. The judge is the only one getting it for the first time</w:t>
      </w:r>
    </w:p>
    <w:p w14:paraId="5EB0CD7E" w14:textId="77777777" w:rsidR="00801484" w:rsidRPr="00563B62" w:rsidRDefault="00801484" w:rsidP="00F30973">
      <w:pPr>
        <w:pStyle w:val="NoSpacing"/>
        <w:numPr>
          <w:ilvl w:val="1"/>
          <w:numId w:val="3"/>
        </w:numPr>
        <w:rPr>
          <w:rFonts w:cs="Calibri Light"/>
          <w:lang w:val="en-US"/>
        </w:rPr>
      </w:pPr>
      <w:r w:rsidRPr="00563B62">
        <w:rPr>
          <w:rFonts w:cs="Calibri Light"/>
          <w:lang w:val="en-US"/>
        </w:rPr>
        <w:t>Our system has evolved to a point where it’s desirable for matters to resolve short of trial</w:t>
      </w:r>
    </w:p>
    <w:p w14:paraId="5EB0CD7F" w14:textId="77777777" w:rsidR="00FE6600" w:rsidRPr="00563B62" w:rsidRDefault="00FE6600" w:rsidP="00F30973">
      <w:pPr>
        <w:numPr>
          <w:ilvl w:val="1"/>
          <w:numId w:val="3"/>
        </w:numPr>
        <w:rPr>
          <w:rFonts w:cs="Calibri Light"/>
          <w:szCs w:val="20"/>
        </w:rPr>
      </w:pPr>
      <w:r w:rsidRPr="00563B62">
        <w:rPr>
          <w:rFonts w:cs="Calibri Light"/>
          <w:b/>
          <w:szCs w:val="20"/>
        </w:rPr>
        <w:t xml:space="preserve">Emphasis of fairness: </w:t>
      </w:r>
      <w:r w:rsidRPr="00563B62">
        <w:rPr>
          <w:rFonts w:cs="Calibri Light"/>
          <w:szCs w:val="20"/>
        </w:rPr>
        <w:t>ROCP seek to remove the possibility of “civil trial by surprise” by processes such as notice requirements, statement of claim, pre-trial disclosure of factual information (“discovery”), etc.</w:t>
      </w:r>
    </w:p>
    <w:p w14:paraId="5EB0CD80" w14:textId="77777777" w:rsidR="00FE6600" w:rsidRPr="00563B62" w:rsidRDefault="00FE6600" w:rsidP="00F30973">
      <w:pPr>
        <w:numPr>
          <w:ilvl w:val="2"/>
          <w:numId w:val="3"/>
        </w:numPr>
        <w:rPr>
          <w:rFonts w:cs="Calibri Light"/>
          <w:szCs w:val="20"/>
        </w:rPr>
      </w:pPr>
      <w:r w:rsidRPr="00563B62">
        <w:rPr>
          <w:rFonts w:cs="Calibri Light"/>
          <w:szCs w:val="20"/>
        </w:rPr>
        <w:t>All of this was done to help avoid what used to turn into wasted time due to 'surprises'</w:t>
      </w:r>
    </w:p>
    <w:p w14:paraId="5EB0CD81" w14:textId="33032BC1" w:rsidR="00FE6600" w:rsidRPr="00563B62" w:rsidRDefault="00FE6600" w:rsidP="00F30973">
      <w:pPr>
        <w:numPr>
          <w:ilvl w:val="2"/>
          <w:numId w:val="3"/>
        </w:numPr>
        <w:rPr>
          <w:rFonts w:cs="Calibri Light"/>
          <w:szCs w:val="20"/>
        </w:rPr>
      </w:pPr>
      <w:r w:rsidRPr="00563B62">
        <w:rPr>
          <w:rFonts w:cs="Calibri Light"/>
          <w:szCs w:val="20"/>
        </w:rPr>
        <w:t xml:space="preserve">This also helps encourage settlements </w:t>
      </w:r>
    </w:p>
    <w:p w14:paraId="1BB26362" w14:textId="77777777" w:rsidR="00416ECE" w:rsidRPr="00563B62" w:rsidRDefault="00416ECE" w:rsidP="00416ECE">
      <w:pPr>
        <w:ind w:left="1329"/>
        <w:rPr>
          <w:rFonts w:cs="Calibri Light"/>
          <w:szCs w:val="20"/>
        </w:rPr>
      </w:pPr>
    </w:p>
    <w:p w14:paraId="5EB0CD83" w14:textId="3666F12A" w:rsidR="007908A0" w:rsidRPr="00563B62" w:rsidRDefault="00FE6600" w:rsidP="004D764F">
      <w:pPr>
        <w:pStyle w:val="Heading20"/>
      </w:pPr>
      <w:bookmarkStart w:id="13" w:name="_Toc479867046"/>
      <w:bookmarkStart w:id="14" w:name="_Toc6193628"/>
      <w:bookmarkStart w:id="15" w:name="_Toc6202141"/>
      <w:r w:rsidRPr="00563B62">
        <w:t xml:space="preserve">Guarding </w:t>
      </w:r>
      <w:r w:rsidR="0048021E" w:rsidRPr="00563B62">
        <w:t>against Bias/P</w:t>
      </w:r>
      <w:r w:rsidR="00C35A30" w:rsidRPr="00563B62">
        <w:t>artiality</w:t>
      </w:r>
      <w:bookmarkEnd w:id="13"/>
      <w:bookmarkEnd w:id="14"/>
      <w:bookmarkEnd w:id="15"/>
    </w:p>
    <w:p w14:paraId="324CA48C" w14:textId="415153F2" w:rsidR="00944039" w:rsidRPr="00563B62" w:rsidRDefault="00944039" w:rsidP="00944039">
      <w:pPr>
        <w:pStyle w:val="NoSpacing"/>
        <w:rPr>
          <w:rFonts w:cs="Calibri Light"/>
          <w:lang w:val="en-US" w:eastAsia="ko-KR" w:bidi="en-US"/>
        </w:rPr>
      </w:pPr>
      <w:r w:rsidRPr="00563B62">
        <w:rPr>
          <w:rFonts w:cs="Calibri Light"/>
          <w:lang w:val="en-US" w:eastAsia="ko-KR" w:bidi="en-US"/>
        </w:rPr>
        <w:t>Must be able to bring forward the relevant evidence before an impartial trier of fact. Judge must give impassionate and impartial consideration.</w:t>
      </w:r>
    </w:p>
    <w:p w14:paraId="5EB0CD84" w14:textId="6CA8D113" w:rsidR="00124760" w:rsidRPr="00563B62" w:rsidRDefault="00124760" w:rsidP="00D379B5">
      <w:pPr>
        <w:jc w:val="center"/>
      </w:pPr>
      <w:bookmarkStart w:id="16" w:name="_Toc479867047"/>
      <w:r w:rsidRPr="00D379B5">
        <w:rPr>
          <w:color w:val="C00000"/>
        </w:rPr>
        <w:t>Phillips v. Ford Motor Co. of Canada, [1971] 2 O.</w:t>
      </w:r>
      <w:r w:rsidR="00801484" w:rsidRPr="00D379B5">
        <w:rPr>
          <w:color w:val="C00000"/>
        </w:rPr>
        <w:t>R. 637 (C.A.)</w:t>
      </w:r>
      <w:bookmarkEnd w:id="16"/>
    </w:p>
    <w:p w14:paraId="5EB0CD85" w14:textId="5404E917" w:rsidR="00801484" w:rsidRPr="00563B62" w:rsidRDefault="00801484" w:rsidP="00F30973">
      <w:pPr>
        <w:pStyle w:val="NoSpacing"/>
        <w:ind w:left="288"/>
        <w:rPr>
          <w:rFonts w:cs="Calibri Light"/>
          <w:szCs w:val="21"/>
          <w:lang w:val="en-US"/>
        </w:rPr>
      </w:pPr>
      <w:r w:rsidRPr="00563B62">
        <w:rPr>
          <w:rFonts w:cs="Calibri Light"/>
          <w:b/>
          <w:szCs w:val="21"/>
          <w:lang w:val="en-US"/>
        </w:rPr>
        <w:t xml:space="preserve">Facts: </w:t>
      </w:r>
      <w:r w:rsidR="005C7C6A" w:rsidRPr="00563B62">
        <w:rPr>
          <w:rFonts w:cs="Calibri Light"/>
          <w:szCs w:val="21"/>
          <w:lang w:val="en-US"/>
        </w:rPr>
        <w:t>Motor vehicle accident</w:t>
      </w:r>
      <w:r w:rsidRPr="00563B62">
        <w:rPr>
          <w:rFonts w:cs="Calibri Light"/>
          <w:szCs w:val="21"/>
          <w:lang w:val="en-US"/>
        </w:rPr>
        <w:t xml:space="preserve"> case. </w:t>
      </w:r>
      <w:r w:rsidR="003A2358" w:rsidRPr="00563B62">
        <w:rPr>
          <w:rFonts w:cs="Calibri Light"/>
          <w:szCs w:val="21"/>
          <w:lang w:val="en-US"/>
        </w:rPr>
        <w:t>D</w:t>
      </w:r>
      <w:r w:rsidRPr="00563B62">
        <w:rPr>
          <w:rFonts w:cs="Calibri Light"/>
          <w:szCs w:val="21"/>
          <w:lang w:val="en-US"/>
        </w:rPr>
        <w:t xml:space="preserve"> a</w:t>
      </w:r>
      <w:r w:rsidR="00FE6600" w:rsidRPr="00563B62">
        <w:rPr>
          <w:rFonts w:cs="Calibri Light"/>
          <w:szCs w:val="21"/>
          <w:lang w:val="en-US"/>
        </w:rPr>
        <w:t>ppealed the judgment of the TJ</w:t>
      </w:r>
      <w:r w:rsidR="00944039" w:rsidRPr="00563B62">
        <w:rPr>
          <w:rFonts w:cs="Calibri Light"/>
          <w:szCs w:val="21"/>
          <w:lang w:val="en-US"/>
        </w:rPr>
        <w:t>.</w:t>
      </w:r>
    </w:p>
    <w:p w14:paraId="5EB0CD86" w14:textId="680E3085" w:rsidR="00801484" w:rsidRPr="00563B62" w:rsidRDefault="00801484" w:rsidP="00F30973">
      <w:pPr>
        <w:pStyle w:val="NoSpacing"/>
        <w:ind w:left="288"/>
        <w:rPr>
          <w:rFonts w:cs="Calibri Light"/>
          <w:szCs w:val="21"/>
          <w:lang w:val="en-US"/>
        </w:rPr>
      </w:pPr>
      <w:r w:rsidRPr="00563B62">
        <w:rPr>
          <w:rFonts w:cs="Calibri Light"/>
          <w:b/>
          <w:szCs w:val="21"/>
          <w:lang w:val="en-US"/>
        </w:rPr>
        <w:t xml:space="preserve">Issue: </w:t>
      </w:r>
      <w:r w:rsidRPr="00563B62">
        <w:rPr>
          <w:rFonts w:cs="Calibri Light"/>
          <w:szCs w:val="21"/>
          <w:lang w:val="en-US"/>
        </w:rPr>
        <w:t xml:space="preserve">The </w:t>
      </w:r>
      <w:r w:rsidRPr="005F5236">
        <w:rPr>
          <w:rFonts w:cs="Calibri Light"/>
          <w:szCs w:val="21"/>
          <w:u w:val="single"/>
          <w:lang w:val="en-US"/>
        </w:rPr>
        <w:t>TJ constantly intervened</w:t>
      </w:r>
      <w:r w:rsidRPr="00563B62">
        <w:rPr>
          <w:rFonts w:cs="Calibri Light"/>
          <w:szCs w:val="21"/>
          <w:lang w:val="en-US"/>
        </w:rPr>
        <w:t>. He kept asking questions and essentially became a part of the trial (he asked questions when counsel didn’t ask questions he should have)</w:t>
      </w:r>
      <w:r w:rsidR="00944039" w:rsidRPr="00563B62">
        <w:rPr>
          <w:rFonts w:cs="Calibri Light"/>
          <w:szCs w:val="21"/>
          <w:lang w:val="en-US"/>
        </w:rPr>
        <w:t>.</w:t>
      </w:r>
    </w:p>
    <w:p w14:paraId="5EB0CD87" w14:textId="2CF3C161" w:rsidR="00801484" w:rsidRPr="00563B62" w:rsidRDefault="00801484" w:rsidP="00F30973">
      <w:pPr>
        <w:pStyle w:val="NoSpacing"/>
        <w:ind w:left="288"/>
        <w:rPr>
          <w:rFonts w:cs="Calibri Light"/>
          <w:szCs w:val="21"/>
          <w:lang w:val="en-US"/>
        </w:rPr>
      </w:pPr>
      <w:r w:rsidRPr="00563B62">
        <w:rPr>
          <w:rFonts w:cs="Calibri Light"/>
          <w:b/>
          <w:szCs w:val="21"/>
          <w:lang w:val="en-US"/>
        </w:rPr>
        <w:t xml:space="preserve">Held: </w:t>
      </w:r>
      <w:r w:rsidR="00B712D2" w:rsidRPr="00563B62">
        <w:rPr>
          <w:rFonts w:cs="Calibri Light"/>
          <w:szCs w:val="21"/>
          <w:lang w:val="en-US"/>
        </w:rPr>
        <w:t xml:space="preserve">New trial ordered. </w:t>
      </w:r>
      <w:r w:rsidRPr="00563B62">
        <w:rPr>
          <w:rFonts w:cs="Calibri Light"/>
          <w:szCs w:val="21"/>
          <w:lang w:val="en-US"/>
        </w:rPr>
        <w:t>The CA said these questions were of such a serious nature that it was necessary to have a new trial</w:t>
      </w:r>
      <w:r w:rsidR="00B712D2" w:rsidRPr="00563B62">
        <w:rPr>
          <w:rFonts w:cs="Calibri Light"/>
          <w:szCs w:val="21"/>
          <w:lang w:val="en-US"/>
        </w:rPr>
        <w:t>.</w:t>
      </w:r>
    </w:p>
    <w:p w14:paraId="5427C60B" w14:textId="77777777" w:rsidR="00C01068" w:rsidRPr="00563B62" w:rsidRDefault="00801484" w:rsidP="00C01068">
      <w:pPr>
        <w:pStyle w:val="NoSpacing"/>
        <w:numPr>
          <w:ilvl w:val="1"/>
          <w:numId w:val="1"/>
        </w:numPr>
        <w:rPr>
          <w:rFonts w:cs="Calibri Light"/>
          <w:szCs w:val="21"/>
          <w:lang w:val="en-US"/>
        </w:rPr>
      </w:pPr>
      <w:r w:rsidRPr="00563B62">
        <w:rPr>
          <w:rFonts w:cs="Calibri Light"/>
          <w:szCs w:val="21"/>
          <w:lang w:val="en-US"/>
        </w:rPr>
        <w:t>The TJ therefore failed to restrain himself as an adjudicator</w:t>
      </w:r>
      <w:r w:rsidR="005C7C6A" w:rsidRPr="00563B62">
        <w:rPr>
          <w:rFonts w:cs="Calibri Light"/>
          <w:szCs w:val="21"/>
          <w:lang w:val="en-US"/>
        </w:rPr>
        <w:t xml:space="preserve">. </w:t>
      </w:r>
      <w:r w:rsidR="00B712D2" w:rsidRPr="00563B62">
        <w:rPr>
          <w:rFonts w:cs="Calibri Light"/>
          <w:szCs w:val="21"/>
          <w:lang w:val="en-US"/>
        </w:rPr>
        <w:t>The excessive interruptions diverted counsel from their task</w:t>
      </w:r>
      <w:r w:rsidR="005C7C6A" w:rsidRPr="00563B62">
        <w:rPr>
          <w:rFonts w:cs="Calibri Light"/>
          <w:szCs w:val="21"/>
          <w:lang w:val="en-US"/>
        </w:rPr>
        <w:t>.</w:t>
      </w:r>
    </w:p>
    <w:p w14:paraId="741DC344" w14:textId="77777777" w:rsidR="00C01068" w:rsidRPr="00563B62" w:rsidRDefault="00C01068" w:rsidP="00C01068">
      <w:pPr>
        <w:pStyle w:val="NoSpacing"/>
        <w:rPr>
          <w:rFonts w:cs="Calibri Light"/>
          <w:b/>
          <w:bCs/>
          <w:u w:val="single"/>
        </w:rPr>
      </w:pPr>
      <w:r w:rsidRPr="00563B62">
        <w:rPr>
          <w:rFonts w:cs="Calibri Light"/>
          <w:szCs w:val="21"/>
          <w:lang w:val="en-US"/>
        </w:rPr>
        <w:t xml:space="preserve">     </w:t>
      </w:r>
      <w:r w:rsidR="00FE6600" w:rsidRPr="00563B62">
        <w:rPr>
          <w:rFonts w:cs="Calibri Light"/>
          <w:b/>
          <w:szCs w:val="21"/>
          <w:lang w:val="en-US"/>
        </w:rPr>
        <w:t xml:space="preserve">Ratio: </w:t>
      </w:r>
      <w:r w:rsidRPr="00563B62">
        <w:rPr>
          <w:rFonts w:cs="Calibri Light"/>
        </w:rPr>
        <w:t xml:space="preserve">The CA held that a trial is not intended to be a scientific exploration, rather it is a </w:t>
      </w:r>
      <w:r w:rsidRPr="00563B62">
        <w:rPr>
          <w:rFonts w:cs="Calibri Light"/>
          <w:b/>
          <w:bCs/>
          <w:u w:val="single"/>
        </w:rPr>
        <w:t xml:space="preserve">forum established for providing justice to   </w:t>
      </w:r>
    </w:p>
    <w:p w14:paraId="480C85EA" w14:textId="7B0249E1" w:rsidR="00C01068" w:rsidRDefault="00C01068" w:rsidP="00C01068">
      <w:pPr>
        <w:pStyle w:val="NoSpacing"/>
        <w:rPr>
          <w:rFonts w:cs="Calibri Light"/>
        </w:rPr>
      </w:pPr>
      <w:r w:rsidRPr="00563B62">
        <w:rPr>
          <w:rFonts w:cs="Calibri Light"/>
          <w:b/>
          <w:bCs/>
        </w:rPr>
        <w:t xml:space="preserve">      </w:t>
      </w:r>
      <w:r w:rsidRPr="00563B62">
        <w:rPr>
          <w:rFonts w:cs="Calibri Light"/>
          <w:b/>
          <w:bCs/>
          <w:u w:val="single"/>
        </w:rPr>
        <w:t>the litigants</w:t>
      </w:r>
      <w:r w:rsidRPr="00563B62">
        <w:rPr>
          <w:rFonts w:cs="Calibri Light"/>
        </w:rPr>
        <w:t xml:space="preserve">.  On the facts of the case, the trial judge overstepped his role by failing to remain a </w:t>
      </w:r>
      <w:r w:rsidRPr="00563B62">
        <w:rPr>
          <w:rFonts w:cs="Calibri Light"/>
          <w:b/>
          <w:bCs/>
          <w:u w:val="single"/>
        </w:rPr>
        <w:t>neutral, passive observer</w:t>
      </w:r>
      <w:r w:rsidRPr="00563B62">
        <w:rPr>
          <w:rFonts w:cs="Calibri Light"/>
        </w:rPr>
        <w:t>.</w:t>
      </w:r>
    </w:p>
    <w:p w14:paraId="21D925B7" w14:textId="77777777" w:rsidR="00D379B5" w:rsidRPr="00563B62" w:rsidRDefault="00D379B5" w:rsidP="00C01068">
      <w:pPr>
        <w:pStyle w:val="NoSpacing"/>
        <w:rPr>
          <w:rFonts w:cs="Calibri Light"/>
          <w:szCs w:val="21"/>
          <w:lang w:val="en-US"/>
        </w:rPr>
      </w:pPr>
    </w:p>
    <w:p w14:paraId="5EB0CD8A" w14:textId="0DDA7605" w:rsidR="00124760" w:rsidRPr="00D379B5" w:rsidRDefault="00124760" w:rsidP="00D379B5">
      <w:pPr>
        <w:jc w:val="center"/>
        <w:rPr>
          <w:color w:val="C00000"/>
        </w:rPr>
      </w:pPr>
      <w:bookmarkStart w:id="17" w:name="_Toc479867048"/>
      <w:r w:rsidRPr="00D379B5">
        <w:rPr>
          <w:color w:val="C00000"/>
        </w:rPr>
        <w:t>Osterbauer v. Ash Temple Limited, (2003), 63 O.R. (3d) 697 (C.A.).</w:t>
      </w:r>
      <w:bookmarkEnd w:id="17"/>
    </w:p>
    <w:p w14:paraId="5EB0CD8B" w14:textId="548656EE" w:rsidR="00801484" w:rsidRPr="00563B62" w:rsidRDefault="00801484" w:rsidP="00F30973">
      <w:pPr>
        <w:pStyle w:val="NoSpacing"/>
        <w:ind w:left="288"/>
        <w:rPr>
          <w:rFonts w:cs="Calibri Light"/>
          <w:szCs w:val="21"/>
          <w:lang w:val="en-US"/>
        </w:rPr>
      </w:pPr>
      <w:r w:rsidRPr="00563B62">
        <w:rPr>
          <w:rFonts w:cs="Calibri Light"/>
          <w:b/>
          <w:szCs w:val="21"/>
          <w:lang w:val="en-US"/>
        </w:rPr>
        <w:t xml:space="preserve">Facts: </w:t>
      </w:r>
      <w:r w:rsidRPr="00563B62">
        <w:rPr>
          <w:rFonts w:cs="Calibri Light"/>
          <w:szCs w:val="21"/>
          <w:lang w:val="en-US"/>
        </w:rPr>
        <w:t>Wrongful dismissal. Appeal by the employer</w:t>
      </w:r>
      <w:r w:rsidR="00944039" w:rsidRPr="00563B62">
        <w:rPr>
          <w:rFonts w:cs="Calibri Light"/>
          <w:szCs w:val="21"/>
          <w:lang w:val="en-US"/>
        </w:rPr>
        <w:t xml:space="preserve"> from judgment against it</w:t>
      </w:r>
      <w:r w:rsidRPr="00563B62">
        <w:rPr>
          <w:rFonts w:cs="Calibri Light"/>
          <w:szCs w:val="21"/>
          <w:lang w:val="en-US"/>
        </w:rPr>
        <w:t>. A</w:t>
      </w:r>
      <w:r w:rsidR="00FE6600" w:rsidRPr="00563B62">
        <w:rPr>
          <w:rFonts w:cs="Calibri Light"/>
          <w:szCs w:val="21"/>
          <w:lang w:val="en-US"/>
        </w:rPr>
        <w:t xml:space="preserve">sh </w:t>
      </w:r>
      <w:r w:rsidRPr="00563B62">
        <w:rPr>
          <w:rFonts w:cs="Calibri Light"/>
          <w:szCs w:val="21"/>
          <w:lang w:val="en-US"/>
        </w:rPr>
        <w:t>T</w:t>
      </w:r>
      <w:r w:rsidR="00FE6600" w:rsidRPr="00563B62">
        <w:rPr>
          <w:rFonts w:cs="Calibri Light"/>
          <w:szCs w:val="21"/>
          <w:lang w:val="en-US"/>
        </w:rPr>
        <w:t>emple</w:t>
      </w:r>
      <w:r w:rsidRPr="00563B62">
        <w:rPr>
          <w:rFonts w:cs="Calibri Light"/>
          <w:szCs w:val="21"/>
          <w:lang w:val="en-US"/>
        </w:rPr>
        <w:t xml:space="preserve"> said O was to pay certain funds. </w:t>
      </w:r>
      <w:r w:rsidR="00944039" w:rsidRPr="00563B62">
        <w:rPr>
          <w:rFonts w:cs="Calibri Light"/>
          <w:szCs w:val="21"/>
          <w:lang w:val="en-US"/>
        </w:rPr>
        <w:t>The notice of appeal was based on bias.</w:t>
      </w:r>
    </w:p>
    <w:p w14:paraId="5EB0CD8C" w14:textId="406D0606" w:rsidR="00801484" w:rsidRPr="00563B62" w:rsidRDefault="00801484" w:rsidP="00F30973">
      <w:pPr>
        <w:pStyle w:val="NoSpacing"/>
        <w:ind w:left="288"/>
        <w:rPr>
          <w:rFonts w:cs="Calibri Light"/>
          <w:szCs w:val="21"/>
          <w:lang w:val="en-US"/>
        </w:rPr>
      </w:pPr>
      <w:r w:rsidRPr="00563B62">
        <w:rPr>
          <w:rFonts w:cs="Calibri Light"/>
          <w:b/>
          <w:szCs w:val="21"/>
          <w:lang w:val="en-US"/>
        </w:rPr>
        <w:t xml:space="preserve">Issue: </w:t>
      </w:r>
      <w:r w:rsidRPr="00563B62">
        <w:rPr>
          <w:rFonts w:cs="Calibri Light"/>
          <w:szCs w:val="21"/>
          <w:lang w:val="en-US"/>
        </w:rPr>
        <w:t xml:space="preserve">The </w:t>
      </w:r>
      <w:r w:rsidRPr="005F5236">
        <w:rPr>
          <w:rFonts w:cs="Calibri Light"/>
          <w:szCs w:val="21"/>
          <w:u w:val="single"/>
          <w:lang w:val="en-US"/>
        </w:rPr>
        <w:t>TJ continuously expressed his opinion that the case ought to be settled</w:t>
      </w:r>
      <w:r w:rsidR="00944039" w:rsidRPr="00563B62">
        <w:rPr>
          <w:rFonts w:cs="Calibri Light"/>
          <w:szCs w:val="21"/>
          <w:lang w:val="en-US"/>
        </w:rPr>
        <w:t>. It was an egregious example of pre-deciding issues before all evidence was in.</w:t>
      </w:r>
      <w:r w:rsidRPr="00563B62">
        <w:rPr>
          <w:rFonts w:cs="Calibri Light"/>
          <w:szCs w:val="21"/>
          <w:lang w:val="en-US"/>
        </w:rPr>
        <w:t xml:space="preserve"> The lawyer said that’s not the only issue.</w:t>
      </w:r>
    </w:p>
    <w:p w14:paraId="5EB0CD8D" w14:textId="5D0AA26D" w:rsidR="00801484" w:rsidRPr="00563B62" w:rsidRDefault="00801484" w:rsidP="00F30973">
      <w:pPr>
        <w:pStyle w:val="NoSpacing"/>
        <w:numPr>
          <w:ilvl w:val="1"/>
          <w:numId w:val="1"/>
        </w:numPr>
        <w:rPr>
          <w:rFonts w:cs="Calibri Light"/>
          <w:szCs w:val="21"/>
          <w:lang w:val="en-US"/>
        </w:rPr>
      </w:pPr>
      <w:r w:rsidRPr="00563B62">
        <w:rPr>
          <w:rFonts w:cs="Calibri Light"/>
          <w:szCs w:val="21"/>
          <w:lang w:val="en-US"/>
        </w:rPr>
        <w:t>D</w:t>
      </w:r>
      <w:r w:rsidR="001134B7" w:rsidRPr="00563B62">
        <w:rPr>
          <w:rFonts w:cs="Calibri Light"/>
          <w:szCs w:val="21"/>
          <w:lang w:val="en-US"/>
        </w:rPr>
        <w:t xml:space="preserve"> argued that he</w:t>
      </w:r>
      <w:r w:rsidRPr="00563B62">
        <w:rPr>
          <w:rFonts w:cs="Calibri Light"/>
          <w:szCs w:val="21"/>
          <w:lang w:val="en-US"/>
        </w:rPr>
        <w:t xml:space="preserve"> was denied the opportunity to properl</w:t>
      </w:r>
      <w:r w:rsidR="00087C2C" w:rsidRPr="00563B62">
        <w:rPr>
          <w:rFonts w:cs="Calibri Light"/>
          <w:szCs w:val="21"/>
          <w:lang w:val="en-US"/>
        </w:rPr>
        <w:t xml:space="preserve">y assert his </w:t>
      </w:r>
      <w:r w:rsidR="00087C2C" w:rsidRPr="00563B62">
        <w:rPr>
          <w:rFonts w:cs="Calibri Light"/>
          <w:szCs w:val="21"/>
        </w:rPr>
        <w:t>defenc</w:t>
      </w:r>
      <w:r w:rsidRPr="00563B62">
        <w:rPr>
          <w:rFonts w:cs="Calibri Light"/>
          <w:szCs w:val="21"/>
        </w:rPr>
        <w:t>e</w:t>
      </w:r>
      <w:r w:rsidRPr="00563B62">
        <w:rPr>
          <w:rFonts w:cs="Calibri Light"/>
          <w:szCs w:val="21"/>
          <w:lang w:val="en-US"/>
        </w:rPr>
        <w:t xml:space="preserve"> because the T</w:t>
      </w:r>
      <w:r w:rsidR="00087C2C" w:rsidRPr="00563B62">
        <w:rPr>
          <w:rFonts w:cs="Calibri Light"/>
          <w:szCs w:val="21"/>
          <w:lang w:val="en-US"/>
        </w:rPr>
        <w:t>J had already made up his mind</w:t>
      </w:r>
    </w:p>
    <w:p w14:paraId="5EB0CD8E" w14:textId="77777777" w:rsidR="00801484" w:rsidRPr="00563B62" w:rsidRDefault="00801484" w:rsidP="00F30973">
      <w:pPr>
        <w:pStyle w:val="NoSpacing"/>
        <w:ind w:left="288"/>
        <w:rPr>
          <w:rFonts w:cs="Calibri Light"/>
          <w:szCs w:val="21"/>
          <w:lang w:val="en-US"/>
        </w:rPr>
      </w:pPr>
      <w:r w:rsidRPr="00563B62">
        <w:rPr>
          <w:rFonts w:cs="Calibri Light"/>
          <w:b/>
          <w:szCs w:val="21"/>
          <w:lang w:val="en-US"/>
        </w:rPr>
        <w:t xml:space="preserve">Held: </w:t>
      </w:r>
      <w:r w:rsidRPr="00563B62">
        <w:rPr>
          <w:rFonts w:cs="Calibri Light"/>
          <w:szCs w:val="21"/>
          <w:lang w:val="en-US"/>
        </w:rPr>
        <w:t>The CA agreed</w:t>
      </w:r>
      <w:r w:rsidR="00FE6600" w:rsidRPr="00563B62">
        <w:rPr>
          <w:rFonts w:cs="Calibri Light"/>
          <w:szCs w:val="21"/>
          <w:lang w:val="en-US"/>
        </w:rPr>
        <w:t xml:space="preserve"> that the TJ had pre-judged the issues</w:t>
      </w:r>
      <w:r w:rsidRPr="00563B62">
        <w:rPr>
          <w:rFonts w:cs="Calibri Light"/>
          <w:szCs w:val="21"/>
          <w:lang w:val="en-US"/>
        </w:rPr>
        <w:t xml:space="preserve"> and a new trial was ordered. This was not the role of the judge!</w:t>
      </w:r>
    </w:p>
    <w:p w14:paraId="48D5B563" w14:textId="1D3B6517" w:rsidR="005C4BBD" w:rsidRPr="00563B62" w:rsidRDefault="00FE6600" w:rsidP="00087C2C">
      <w:pPr>
        <w:pStyle w:val="NoSpacing"/>
        <w:numPr>
          <w:ilvl w:val="1"/>
          <w:numId w:val="1"/>
        </w:numPr>
        <w:rPr>
          <w:rFonts w:cs="Calibri Light"/>
          <w:szCs w:val="21"/>
        </w:rPr>
      </w:pPr>
      <w:r w:rsidRPr="00563B62">
        <w:rPr>
          <w:rFonts w:cs="Calibri Light"/>
          <w:szCs w:val="21"/>
        </w:rPr>
        <w:t xml:space="preserve">CA stated that the judge didn’t accept the </w:t>
      </w:r>
      <w:r w:rsidR="001134B7" w:rsidRPr="00563B62">
        <w:rPr>
          <w:rFonts w:cs="Calibri Light"/>
          <w:szCs w:val="21"/>
        </w:rPr>
        <w:t>D’s</w:t>
      </w:r>
      <w:r w:rsidRPr="00563B62">
        <w:rPr>
          <w:rFonts w:cs="Calibri Light"/>
          <w:szCs w:val="21"/>
        </w:rPr>
        <w:t xml:space="preserve"> theory of the case and had created a perception of bias against the line o</w:t>
      </w:r>
      <w:r w:rsidR="00087C2C" w:rsidRPr="00563B62">
        <w:rPr>
          <w:rFonts w:cs="Calibri Light"/>
          <w:szCs w:val="21"/>
        </w:rPr>
        <w:t>f</w:t>
      </w:r>
      <w:r w:rsidR="001134B7" w:rsidRPr="00563B62">
        <w:rPr>
          <w:rFonts w:cs="Calibri Light"/>
          <w:szCs w:val="21"/>
        </w:rPr>
        <w:t xml:space="preserve"> argument put forward by the D</w:t>
      </w:r>
      <w:r w:rsidR="00087C2C" w:rsidRPr="00563B62">
        <w:rPr>
          <w:rFonts w:cs="Calibri Light"/>
          <w:szCs w:val="21"/>
        </w:rPr>
        <w:t xml:space="preserve">. </w:t>
      </w:r>
      <w:r w:rsidR="005C4BBD" w:rsidRPr="00563B62">
        <w:rPr>
          <w:rFonts w:cs="Calibri Light"/>
          <w:szCs w:val="21"/>
        </w:rPr>
        <w:t>The appellant had been denied the ability to present its defence</w:t>
      </w:r>
      <w:r w:rsidR="00087C2C" w:rsidRPr="00563B62">
        <w:rPr>
          <w:rFonts w:cs="Calibri Light"/>
          <w:szCs w:val="21"/>
        </w:rPr>
        <w:t>.</w:t>
      </w:r>
    </w:p>
    <w:p w14:paraId="5EB0CD90" w14:textId="77777777" w:rsidR="00FE6600" w:rsidRPr="00563B62" w:rsidRDefault="00FE6600" w:rsidP="00F30973">
      <w:pPr>
        <w:pStyle w:val="NoSpacing"/>
        <w:ind w:left="288"/>
        <w:rPr>
          <w:rFonts w:cs="Calibri Light"/>
          <w:szCs w:val="21"/>
          <w:lang w:val="en-US"/>
        </w:rPr>
      </w:pPr>
      <w:r w:rsidRPr="00563B62">
        <w:rPr>
          <w:rFonts w:cs="Calibri Light"/>
          <w:b/>
          <w:szCs w:val="21"/>
          <w:lang w:val="en-US"/>
        </w:rPr>
        <w:t xml:space="preserve">Ratio: </w:t>
      </w:r>
      <w:r w:rsidRPr="00563B62">
        <w:rPr>
          <w:rFonts w:cs="Calibri Light"/>
          <w:szCs w:val="21"/>
        </w:rPr>
        <w:t xml:space="preserve">Judges may not create a perception of bias through their actions </w:t>
      </w:r>
    </w:p>
    <w:p w14:paraId="12A3DDE3" w14:textId="1151BDDE" w:rsidR="00715180" w:rsidRPr="00563B62" w:rsidRDefault="00715180" w:rsidP="00715180">
      <w:pPr>
        <w:pStyle w:val="NoSpacing"/>
        <w:numPr>
          <w:ilvl w:val="1"/>
          <w:numId w:val="1"/>
        </w:numPr>
        <w:rPr>
          <w:rFonts w:cs="Calibri Light"/>
          <w:lang w:val="en-US"/>
        </w:rPr>
      </w:pPr>
      <w:r w:rsidRPr="00563B62">
        <w:rPr>
          <w:rFonts w:cs="Calibri Light"/>
          <w:b/>
          <w:u w:val="single"/>
        </w:rPr>
        <w:t>Test</w:t>
      </w:r>
      <w:r w:rsidRPr="00563B62">
        <w:rPr>
          <w:rFonts w:cs="Calibri Light"/>
          <w:b/>
        </w:rPr>
        <w:t xml:space="preserve"> for reasonable apprehension of bias:</w:t>
      </w:r>
      <w:r w:rsidRPr="00563B62">
        <w:rPr>
          <w:rFonts w:cs="Calibri Light"/>
        </w:rPr>
        <w:t xml:space="preserve"> “</w:t>
      </w:r>
      <w:r w:rsidR="00CA373B" w:rsidRPr="00563B62">
        <w:rPr>
          <w:rFonts w:eastAsia="Times New Roman" w:cs="Calibri Light"/>
          <w:color w:val="212121"/>
        </w:rPr>
        <w:t>W</w:t>
      </w:r>
      <w:r w:rsidRPr="00563B62">
        <w:rPr>
          <w:rFonts w:eastAsia="Times New Roman" w:cs="Calibri Light"/>
          <w:color w:val="212121"/>
        </w:rPr>
        <w:t>hat would an informed person, viewing the matter realistically and practically -- and having thought the matter through -- conclude. Would he think that it is more likely than not that [the decision-maker], whether consciously or unconsciously, would not decide fairly</w:t>
      </w:r>
      <w:r w:rsidR="00EB0AA0" w:rsidRPr="00563B62">
        <w:rPr>
          <w:rFonts w:eastAsia="Times New Roman" w:cs="Calibri Light"/>
          <w:color w:val="212121"/>
        </w:rPr>
        <w:t>?”</w:t>
      </w:r>
    </w:p>
    <w:p w14:paraId="652F1A21" w14:textId="370EE81C" w:rsidR="00715180" w:rsidRDefault="00EB0AA0" w:rsidP="00EB0AA0">
      <w:pPr>
        <w:pStyle w:val="NoSpacing"/>
        <w:numPr>
          <w:ilvl w:val="2"/>
          <w:numId w:val="1"/>
        </w:numPr>
        <w:rPr>
          <w:rFonts w:cs="Calibri Light"/>
          <w:szCs w:val="21"/>
          <w:lang w:val="en-US"/>
        </w:rPr>
      </w:pPr>
      <w:r w:rsidRPr="00563B62">
        <w:rPr>
          <w:rFonts w:cs="Calibri Light"/>
          <w:szCs w:val="21"/>
          <w:lang w:val="en-US"/>
        </w:rPr>
        <w:t xml:space="preserve">Basis of appeal </w:t>
      </w:r>
      <w:r w:rsidR="000D0D49" w:rsidRPr="00563B62">
        <w:rPr>
          <w:rFonts w:cs="Calibri Light"/>
          <w:szCs w:val="21"/>
          <w:lang w:val="en-US"/>
        </w:rPr>
        <w:t xml:space="preserve">is </w:t>
      </w:r>
      <w:r w:rsidRPr="00563B62">
        <w:rPr>
          <w:rFonts w:cs="Calibri Light"/>
          <w:szCs w:val="21"/>
          <w:lang w:val="en-US"/>
        </w:rPr>
        <w:t>under bias</w:t>
      </w:r>
    </w:p>
    <w:p w14:paraId="51EB3A89" w14:textId="77777777" w:rsidR="00D379B5" w:rsidRPr="00563B62" w:rsidRDefault="00D379B5" w:rsidP="00D379B5">
      <w:pPr>
        <w:pStyle w:val="NoSpacing"/>
        <w:ind w:left="1041"/>
        <w:rPr>
          <w:rFonts w:cs="Calibri Light"/>
          <w:szCs w:val="21"/>
          <w:lang w:val="en-US"/>
        </w:rPr>
      </w:pPr>
    </w:p>
    <w:p w14:paraId="5EB0CD92" w14:textId="5FAFD01D" w:rsidR="00124760" w:rsidRPr="00D379B5" w:rsidRDefault="00124760" w:rsidP="00D379B5">
      <w:pPr>
        <w:jc w:val="center"/>
        <w:rPr>
          <w:color w:val="C00000"/>
        </w:rPr>
      </w:pPr>
      <w:bookmarkStart w:id="18" w:name="_Toc479867049"/>
      <w:r w:rsidRPr="00D379B5">
        <w:rPr>
          <w:color w:val="C00000"/>
        </w:rPr>
        <w:t>Ross v. Hern, [2004] O.J. No. 1186 (C.A.).</w:t>
      </w:r>
      <w:bookmarkEnd w:id="18"/>
    </w:p>
    <w:p w14:paraId="5EB0CD93" w14:textId="59C1F9CC" w:rsidR="001D637E" w:rsidRPr="00563B62" w:rsidRDefault="001D637E" w:rsidP="00F30973">
      <w:pPr>
        <w:pStyle w:val="NoSpacing"/>
        <w:ind w:left="288"/>
        <w:rPr>
          <w:rFonts w:cs="Calibri Light"/>
          <w:szCs w:val="21"/>
          <w:lang w:val="en-US"/>
        </w:rPr>
      </w:pPr>
      <w:r w:rsidRPr="00563B62">
        <w:rPr>
          <w:rFonts w:cs="Calibri Light"/>
          <w:b/>
          <w:szCs w:val="21"/>
          <w:lang w:val="en-US"/>
        </w:rPr>
        <w:t xml:space="preserve">Facts: </w:t>
      </w:r>
      <w:r w:rsidR="00E25D65" w:rsidRPr="00563B62">
        <w:rPr>
          <w:rFonts w:cs="Calibri Light"/>
          <w:szCs w:val="21"/>
          <w:lang w:val="en-US"/>
        </w:rPr>
        <w:t>P sued D</w:t>
      </w:r>
      <w:r w:rsidR="00BE6D76" w:rsidRPr="00563B62">
        <w:rPr>
          <w:rFonts w:cs="Calibri Light"/>
          <w:szCs w:val="21"/>
          <w:lang w:val="en-US"/>
        </w:rPr>
        <w:t xml:space="preserve"> </w:t>
      </w:r>
      <w:r w:rsidR="00E25D65" w:rsidRPr="00563B62">
        <w:rPr>
          <w:rFonts w:cs="Calibri Light"/>
          <w:szCs w:val="21"/>
          <w:lang w:val="en-US"/>
        </w:rPr>
        <w:t>for 1/3 of the winnings</w:t>
      </w:r>
      <w:r w:rsidR="00074959" w:rsidRPr="00563B62">
        <w:rPr>
          <w:rFonts w:cs="Calibri Light"/>
          <w:szCs w:val="21"/>
          <w:lang w:val="en-US"/>
        </w:rPr>
        <w:t xml:space="preserve"> of a lottery ticket. T</w:t>
      </w:r>
      <w:r w:rsidR="00E25D65" w:rsidRPr="00563B62">
        <w:rPr>
          <w:rFonts w:cs="Calibri Light"/>
          <w:szCs w:val="21"/>
          <w:lang w:val="en-US"/>
        </w:rPr>
        <w:t>hey were supposed</w:t>
      </w:r>
      <w:r w:rsidR="00074959" w:rsidRPr="00563B62">
        <w:rPr>
          <w:rFonts w:cs="Calibri Light"/>
          <w:szCs w:val="21"/>
          <w:lang w:val="en-US"/>
        </w:rPr>
        <w:t xml:space="preserve"> to split the winnings 1/3 each</w:t>
      </w:r>
      <w:r w:rsidRPr="00563B62">
        <w:rPr>
          <w:rFonts w:cs="Calibri Light"/>
          <w:szCs w:val="21"/>
          <w:lang w:val="en-US"/>
        </w:rPr>
        <w:t>. The TJ foun</w:t>
      </w:r>
      <w:r w:rsidR="00BE6D76" w:rsidRPr="00563B62">
        <w:rPr>
          <w:rFonts w:cs="Calibri Light"/>
          <w:szCs w:val="21"/>
          <w:lang w:val="en-US"/>
        </w:rPr>
        <w:t>d that the P</w:t>
      </w:r>
      <w:r w:rsidRPr="00563B62">
        <w:rPr>
          <w:rFonts w:cs="Calibri Light"/>
          <w:szCs w:val="21"/>
          <w:lang w:val="en-US"/>
        </w:rPr>
        <w:t xml:space="preserve"> had purchased the ticket and was entitled to this payment. There were </w:t>
      </w:r>
      <w:r w:rsidRPr="005F5236">
        <w:rPr>
          <w:rFonts w:cs="Calibri Light"/>
          <w:szCs w:val="21"/>
          <w:u w:val="single"/>
          <w:lang w:val="en-US"/>
        </w:rPr>
        <w:t xml:space="preserve">numerous interruptions </w:t>
      </w:r>
      <w:r w:rsidR="00FE6600" w:rsidRPr="005F5236">
        <w:rPr>
          <w:rFonts w:cs="Calibri Light"/>
          <w:szCs w:val="21"/>
          <w:u w:val="single"/>
          <w:lang w:val="en-US"/>
        </w:rPr>
        <w:t>and interventions by the TJ</w:t>
      </w:r>
      <w:r w:rsidR="00E25D65" w:rsidRPr="00563B62">
        <w:rPr>
          <w:rFonts w:cs="Calibri Light"/>
          <w:szCs w:val="21"/>
          <w:lang w:val="en-US"/>
        </w:rPr>
        <w:t xml:space="preserve">. </w:t>
      </w:r>
      <w:r w:rsidR="00BE6D76" w:rsidRPr="00563B62">
        <w:rPr>
          <w:rFonts w:cs="Calibri Light"/>
          <w:szCs w:val="21"/>
          <w:lang w:val="en-US"/>
        </w:rPr>
        <w:t>The D</w:t>
      </w:r>
      <w:r w:rsidR="00074959" w:rsidRPr="00563B62">
        <w:rPr>
          <w:rFonts w:cs="Calibri Light"/>
          <w:szCs w:val="21"/>
          <w:lang w:val="en-US"/>
        </w:rPr>
        <w:t xml:space="preserve"> </w:t>
      </w:r>
      <w:r w:rsidR="00E25D65" w:rsidRPr="00563B62">
        <w:rPr>
          <w:rFonts w:cs="Calibri Light"/>
          <w:szCs w:val="21"/>
          <w:lang w:val="en-US"/>
        </w:rPr>
        <w:t xml:space="preserve">(Hern) </w:t>
      </w:r>
      <w:r w:rsidR="00320713" w:rsidRPr="00563B62">
        <w:rPr>
          <w:rFonts w:cs="Calibri Light"/>
          <w:szCs w:val="21"/>
          <w:lang w:val="en-US"/>
        </w:rPr>
        <w:t xml:space="preserve">appealed </w:t>
      </w:r>
      <w:r w:rsidR="00E25D65" w:rsidRPr="00563B62">
        <w:rPr>
          <w:rFonts w:cs="Calibri Light"/>
          <w:szCs w:val="21"/>
          <w:lang w:val="en-US"/>
        </w:rPr>
        <w:t xml:space="preserve">from judgment in favour of Ross. </w:t>
      </w:r>
    </w:p>
    <w:p w14:paraId="5EB0CD94" w14:textId="201F3B2F" w:rsidR="001D637E" w:rsidRPr="00563B62" w:rsidRDefault="001D637E" w:rsidP="00F30973">
      <w:pPr>
        <w:pStyle w:val="NoSpacing"/>
        <w:ind w:left="288"/>
        <w:rPr>
          <w:rFonts w:cs="Calibri Light"/>
          <w:szCs w:val="21"/>
          <w:lang w:val="en-US"/>
        </w:rPr>
      </w:pPr>
      <w:r w:rsidRPr="00563B62">
        <w:rPr>
          <w:rFonts w:cs="Calibri Light"/>
          <w:b/>
          <w:szCs w:val="21"/>
          <w:lang w:val="en-US"/>
        </w:rPr>
        <w:t xml:space="preserve">Held: </w:t>
      </w:r>
      <w:r w:rsidRPr="00563B62">
        <w:rPr>
          <w:rFonts w:cs="Calibri Light"/>
          <w:szCs w:val="21"/>
          <w:lang w:val="en-US"/>
        </w:rPr>
        <w:t>The CA</w:t>
      </w:r>
      <w:r w:rsidR="00162D3B" w:rsidRPr="00563B62">
        <w:rPr>
          <w:rFonts w:cs="Calibri Light"/>
          <w:szCs w:val="21"/>
          <w:lang w:val="en-US"/>
        </w:rPr>
        <w:t xml:space="preserve"> allowed the appeal and ordered a new trial. The CA</w:t>
      </w:r>
      <w:r w:rsidRPr="00563B62">
        <w:rPr>
          <w:rFonts w:cs="Calibri Light"/>
          <w:szCs w:val="21"/>
          <w:lang w:val="en-US"/>
        </w:rPr>
        <w:t xml:space="preserve"> found the TJ was sarcastic and condescending and found that the TJ acted inappropriately. </w:t>
      </w:r>
      <w:r w:rsidR="00162D3B" w:rsidRPr="00563B62">
        <w:rPr>
          <w:rFonts w:cs="Calibri Light"/>
          <w:szCs w:val="21"/>
          <w:lang w:val="en-US"/>
        </w:rPr>
        <w:t xml:space="preserve">TJ was very involved in the cross-examination and examination-in-chief. </w:t>
      </w:r>
      <w:r w:rsidRPr="00563B62">
        <w:rPr>
          <w:rFonts w:cs="Calibri Light"/>
          <w:szCs w:val="21"/>
          <w:lang w:val="en-US"/>
        </w:rPr>
        <w:t>This amounted to unwarr</w:t>
      </w:r>
      <w:r w:rsidR="00162D3B" w:rsidRPr="00563B62">
        <w:rPr>
          <w:rFonts w:cs="Calibri Light"/>
          <w:szCs w:val="21"/>
          <w:lang w:val="en-US"/>
        </w:rPr>
        <w:t>anted interference of counsel.</w:t>
      </w:r>
    </w:p>
    <w:p w14:paraId="420FA38A" w14:textId="32AB48F2" w:rsidR="00B12EA6" w:rsidRPr="00563B62" w:rsidRDefault="00B12EA6" w:rsidP="00F30973">
      <w:pPr>
        <w:pStyle w:val="NoSpacing"/>
        <w:numPr>
          <w:ilvl w:val="1"/>
          <w:numId w:val="1"/>
        </w:numPr>
        <w:rPr>
          <w:rFonts w:cs="Calibri Light"/>
          <w:szCs w:val="21"/>
        </w:rPr>
      </w:pPr>
      <w:r w:rsidRPr="00563B62">
        <w:rPr>
          <w:rFonts w:cs="Calibri Light"/>
          <w:szCs w:val="21"/>
        </w:rPr>
        <w:t xml:space="preserve">Judge interrupted witnesses over 200 times each. Interruptions of the </w:t>
      </w:r>
      <w:r w:rsidR="00BE6D76" w:rsidRPr="00563B62">
        <w:rPr>
          <w:rFonts w:cs="Calibri Light"/>
          <w:szCs w:val="21"/>
        </w:rPr>
        <w:t>Ds</w:t>
      </w:r>
      <w:r w:rsidRPr="00563B62">
        <w:rPr>
          <w:rFonts w:cs="Calibri Light"/>
          <w:szCs w:val="21"/>
        </w:rPr>
        <w:t xml:space="preserve"> were very condescending. </w:t>
      </w:r>
    </w:p>
    <w:p w14:paraId="5EB0CD95" w14:textId="77777777" w:rsidR="00FE6600" w:rsidRPr="00563B62" w:rsidRDefault="00FE6600" w:rsidP="00F30973">
      <w:pPr>
        <w:pStyle w:val="NoSpacing"/>
        <w:numPr>
          <w:ilvl w:val="1"/>
          <w:numId w:val="1"/>
        </w:numPr>
        <w:rPr>
          <w:rFonts w:cs="Calibri Light"/>
          <w:szCs w:val="21"/>
        </w:rPr>
      </w:pPr>
      <w:r w:rsidRPr="00563B62">
        <w:rPr>
          <w:rFonts w:cs="Calibri Light"/>
          <w:szCs w:val="21"/>
        </w:rPr>
        <w:t xml:space="preserve">CA said this was not acceptable - violates the presumed role which should be </w:t>
      </w:r>
      <w:r w:rsidRPr="005F5236">
        <w:rPr>
          <w:rFonts w:cs="Calibri Light"/>
          <w:b/>
          <w:szCs w:val="21"/>
          <w:u w:val="single"/>
        </w:rPr>
        <w:t>'quiet impartial listener'</w:t>
      </w:r>
    </w:p>
    <w:p w14:paraId="5EB0CD96" w14:textId="77777777" w:rsidR="00FE6600" w:rsidRPr="00563B62" w:rsidRDefault="00FE6600" w:rsidP="00F30973">
      <w:pPr>
        <w:pStyle w:val="NoSpacing"/>
        <w:numPr>
          <w:ilvl w:val="1"/>
          <w:numId w:val="1"/>
        </w:numPr>
        <w:rPr>
          <w:rFonts w:cs="Calibri Light"/>
          <w:szCs w:val="21"/>
        </w:rPr>
      </w:pPr>
      <w:r w:rsidRPr="00563B62">
        <w:rPr>
          <w:rFonts w:cs="Calibri Light"/>
          <w:szCs w:val="21"/>
        </w:rPr>
        <w:t xml:space="preserve">He effectively took case into his own hands and out of the hands of the parties' counsel </w:t>
      </w:r>
    </w:p>
    <w:p w14:paraId="5EB0CD97" w14:textId="77777777" w:rsidR="00FE6600" w:rsidRPr="00563B62" w:rsidRDefault="00FE6600" w:rsidP="00F30973">
      <w:pPr>
        <w:pStyle w:val="NoSpacing"/>
        <w:numPr>
          <w:ilvl w:val="1"/>
          <w:numId w:val="1"/>
        </w:numPr>
        <w:rPr>
          <w:rFonts w:cs="Calibri Light"/>
          <w:szCs w:val="21"/>
        </w:rPr>
      </w:pPr>
      <w:r w:rsidRPr="00563B62">
        <w:rPr>
          <w:rFonts w:cs="Calibri Light"/>
          <w:szCs w:val="21"/>
        </w:rPr>
        <w:t>The image of impartiality was destroyed by his involvement</w:t>
      </w:r>
    </w:p>
    <w:p w14:paraId="5EB0CD98" w14:textId="7EE3F302" w:rsidR="00FE6600" w:rsidRPr="00563B62" w:rsidRDefault="00FE6600" w:rsidP="00F30973">
      <w:pPr>
        <w:pStyle w:val="NoSpacing"/>
        <w:ind w:left="288"/>
        <w:rPr>
          <w:rFonts w:cs="Calibri Light"/>
          <w:szCs w:val="21"/>
        </w:rPr>
      </w:pPr>
      <w:r w:rsidRPr="00563B62">
        <w:rPr>
          <w:rFonts w:cs="Calibri Light"/>
          <w:b/>
          <w:szCs w:val="21"/>
          <w:lang w:val="en-US"/>
        </w:rPr>
        <w:t xml:space="preserve">Ratio: </w:t>
      </w:r>
      <w:r w:rsidRPr="00563B62">
        <w:rPr>
          <w:rFonts w:cs="Calibri Light"/>
          <w:szCs w:val="21"/>
        </w:rPr>
        <w:t>Judges should n</w:t>
      </w:r>
      <w:r w:rsidR="00A90718" w:rsidRPr="00563B62">
        <w:rPr>
          <w:rFonts w:cs="Calibri Light"/>
          <w:szCs w:val="21"/>
        </w:rPr>
        <w:t xml:space="preserve">ot take the role of the parties or act too interventionist. </w:t>
      </w:r>
    </w:p>
    <w:p w14:paraId="5EB0CD99" w14:textId="77777777" w:rsidR="00FE6600" w:rsidRPr="00563B62" w:rsidRDefault="00FE6600" w:rsidP="00F30973">
      <w:pPr>
        <w:pStyle w:val="NoSpacing"/>
        <w:rPr>
          <w:rFonts w:cs="Calibri Light"/>
          <w:b/>
          <w:szCs w:val="21"/>
          <w:lang w:val="en-US"/>
        </w:rPr>
      </w:pPr>
    </w:p>
    <w:p w14:paraId="063B5FA1" w14:textId="04A7361E" w:rsidR="00A90718" w:rsidRPr="00563B62" w:rsidRDefault="00790A22" w:rsidP="004D764F">
      <w:pPr>
        <w:pStyle w:val="Heading20"/>
      </w:pPr>
      <w:bookmarkStart w:id="19" w:name="_Toc6193629"/>
      <w:bookmarkStart w:id="20" w:name="_Toc6202142"/>
      <w:r>
        <w:t>Reasons for Procedure</w:t>
      </w:r>
      <w:bookmarkEnd w:id="19"/>
      <w:bookmarkEnd w:id="20"/>
    </w:p>
    <w:p w14:paraId="49773694" w14:textId="77777777" w:rsidR="00A90718" w:rsidRPr="00563B62" w:rsidRDefault="00A90718" w:rsidP="00A90718">
      <w:pPr>
        <w:rPr>
          <w:rFonts w:cs="Calibri Light"/>
          <w:b/>
          <w:szCs w:val="20"/>
          <w:u w:val="single"/>
        </w:rPr>
      </w:pPr>
      <w:r w:rsidRPr="00563B62">
        <w:rPr>
          <w:rFonts w:cs="Calibri Light"/>
          <w:b/>
          <w:szCs w:val="20"/>
          <w:u w:val="single"/>
        </w:rPr>
        <w:t xml:space="preserve">Legitimacy: </w:t>
      </w:r>
    </w:p>
    <w:p w14:paraId="793C9326" w14:textId="77777777" w:rsidR="001E4D86" w:rsidRPr="00563B62" w:rsidRDefault="001E4D86" w:rsidP="00AE2BA2">
      <w:pPr>
        <w:pStyle w:val="NoSpacing"/>
        <w:numPr>
          <w:ilvl w:val="0"/>
          <w:numId w:val="41"/>
        </w:numPr>
        <w:rPr>
          <w:rFonts w:cs="Calibri Light"/>
          <w:lang w:eastAsia="ko-KR" w:bidi="en-US"/>
        </w:rPr>
      </w:pPr>
      <w:r w:rsidRPr="00563B62">
        <w:rPr>
          <w:rFonts w:cs="Calibri Light"/>
          <w:lang w:eastAsia="ko-KR" w:bidi="en-US"/>
        </w:rPr>
        <w:t>Even if decision is not favorable, parties can accept that the process is fair</w:t>
      </w:r>
    </w:p>
    <w:p w14:paraId="7D759F62" w14:textId="331D359C" w:rsidR="00A90718" w:rsidRPr="00563B62" w:rsidRDefault="00A90718" w:rsidP="00AE2BA2">
      <w:pPr>
        <w:numPr>
          <w:ilvl w:val="0"/>
          <w:numId w:val="41"/>
        </w:numPr>
        <w:rPr>
          <w:rFonts w:cs="Calibri Light"/>
          <w:szCs w:val="20"/>
        </w:rPr>
      </w:pPr>
      <w:r w:rsidRPr="00563B62">
        <w:rPr>
          <w:rFonts w:cs="Calibri Light"/>
          <w:szCs w:val="20"/>
        </w:rPr>
        <w:t xml:space="preserve">Plays a significant role in </w:t>
      </w:r>
      <w:r w:rsidRPr="00563B62">
        <w:rPr>
          <w:rFonts w:cs="Calibri Light"/>
          <w:b/>
          <w:bCs/>
          <w:szCs w:val="20"/>
          <w:u w:val="single"/>
        </w:rPr>
        <w:t>legitimizing</w:t>
      </w:r>
      <w:r w:rsidRPr="00563B62">
        <w:rPr>
          <w:rFonts w:cs="Calibri Light"/>
          <w:szCs w:val="20"/>
        </w:rPr>
        <w:t xml:space="preserve"> decisions.</w:t>
      </w:r>
    </w:p>
    <w:p w14:paraId="247067B7" w14:textId="77777777" w:rsidR="00A90718" w:rsidRPr="00563B62" w:rsidRDefault="00A90718" w:rsidP="00AE2BA2">
      <w:pPr>
        <w:numPr>
          <w:ilvl w:val="1"/>
          <w:numId w:val="41"/>
        </w:numPr>
        <w:rPr>
          <w:rFonts w:cs="Calibri Light"/>
          <w:szCs w:val="20"/>
        </w:rPr>
      </w:pPr>
      <w:r w:rsidRPr="00563B62">
        <w:rPr>
          <w:rFonts w:cs="Calibri Light"/>
          <w:szCs w:val="20"/>
        </w:rPr>
        <w:t xml:space="preserve">Parties may be satisfied that they had an appropriate opportunity to </w:t>
      </w:r>
      <w:r w:rsidRPr="00563B62">
        <w:rPr>
          <w:rFonts w:cs="Calibri Light"/>
          <w:b/>
          <w:bCs/>
          <w:szCs w:val="20"/>
          <w:u w:val="single"/>
        </w:rPr>
        <w:t>influence</w:t>
      </w:r>
      <w:r w:rsidRPr="00563B62">
        <w:rPr>
          <w:rFonts w:cs="Calibri Light"/>
          <w:szCs w:val="20"/>
        </w:rPr>
        <w:t xml:space="preserve"> the outcome.  The greater role the parties have, the more likely they may be to accept the legitimacy.</w:t>
      </w:r>
    </w:p>
    <w:p w14:paraId="0747ADBA" w14:textId="77777777" w:rsidR="00A90718" w:rsidRPr="00563B62" w:rsidRDefault="00A90718" w:rsidP="00AE2BA2">
      <w:pPr>
        <w:numPr>
          <w:ilvl w:val="2"/>
          <w:numId w:val="41"/>
        </w:numPr>
        <w:rPr>
          <w:rFonts w:cs="Calibri Light"/>
          <w:szCs w:val="20"/>
        </w:rPr>
      </w:pPr>
      <w:r w:rsidRPr="00563B62">
        <w:rPr>
          <w:rFonts w:cs="Calibri Light"/>
          <w:szCs w:val="20"/>
        </w:rPr>
        <w:t>An “</w:t>
      </w:r>
      <w:r w:rsidRPr="00563B62">
        <w:rPr>
          <w:rFonts w:cs="Calibri Light"/>
          <w:b/>
          <w:bCs/>
          <w:szCs w:val="20"/>
          <w:u w:val="single"/>
        </w:rPr>
        <w:t>instrumentalist view</w:t>
      </w:r>
      <w:r w:rsidRPr="00563B62">
        <w:rPr>
          <w:rFonts w:cs="Calibri Light"/>
          <w:szCs w:val="20"/>
        </w:rPr>
        <w:t>” of civil procedure (influence over process).</w:t>
      </w:r>
    </w:p>
    <w:p w14:paraId="63E06EAB" w14:textId="77777777" w:rsidR="00A90718" w:rsidRPr="00563B62" w:rsidRDefault="00A90718" w:rsidP="00AE2BA2">
      <w:pPr>
        <w:numPr>
          <w:ilvl w:val="1"/>
          <w:numId w:val="41"/>
        </w:numPr>
        <w:rPr>
          <w:rFonts w:cs="Calibri Light"/>
          <w:szCs w:val="20"/>
        </w:rPr>
      </w:pPr>
      <w:r w:rsidRPr="00563B62">
        <w:rPr>
          <w:rFonts w:cs="Calibri Light"/>
          <w:szCs w:val="20"/>
        </w:rPr>
        <w:t>Parties may accept the legitimacy of a judicial decision in resolving a dispute because that decision was the result of a “</w:t>
      </w:r>
      <w:r w:rsidRPr="00563B62">
        <w:rPr>
          <w:rFonts w:cs="Calibri Light"/>
          <w:b/>
          <w:bCs/>
          <w:szCs w:val="20"/>
          <w:u w:val="single"/>
        </w:rPr>
        <w:t>fair process</w:t>
      </w:r>
      <w:r w:rsidRPr="00563B62">
        <w:rPr>
          <w:rFonts w:cs="Calibri Light"/>
          <w:szCs w:val="20"/>
        </w:rPr>
        <w:t xml:space="preserve">.” </w:t>
      </w:r>
    </w:p>
    <w:p w14:paraId="34027582" w14:textId="77777777" w:rsidR="00A90718" w:rsidRPr="00563B62" w:rsidRDefault="00A90718" w:rsidP="00AE2BA2">
      <w:pPr>
        <w:numPr>
          <w:ilvl w:val="2"/>
          <w:numId w:val="41"/>
        </w:numPr>
        <w:rPr>
          <w:rFonts w:cs="Calibri Light"/>
          <w:szCs w:val="20"/>
        </w:rPr>
      </w:pPr>
      <w:r w:rsidRPr="00563B62">
        <w:rPr>
          <w:rFonts w:cs="Calibri Light"/>
          <w:szCs w:val="20"/>
        </w:rPr>
        <w:t>A “</w:t>
      </w:r>
      <w:r w:rsidRPr="00563B62">
        <w:rPr>
          <w:rFonts w:cs="Calibri Light"/>
          <w:b/>
          <w:bCs/>
          <w:szCs w:val="20"/>
          <w:u w:val="single"/>
        </w:rPr>
        <w:t>normative view</w:t>
      </w:r>
      <w:r w:rsidRPr="00563B62">
        <w:rPr>
          <w:rFonts w:cs="Calibri Light"/>
          <w:szCs w:val="20"/>
        </w:rPr>
        <w:t>” of civil procedure (depends on fairness of process rather than influence over process).</w:t>
      </w:r>
    </w:p>
    <w:p w14:paraId="5D62B878" w14:textId="77777777" w:rsidR="00A90718" w:rsidRPr="00563B62" w:rsidRDefault="00A90718" w:rsidP="00AE2BA2">
      <w:pPr>
        <w:numPr>
          <w:ilvl w:val="1"/>
          <w:numId w:val="41"/>
        </w:numPr>
        <w:rPr>
          <w:rFonts w:cs="Calibri Light"/>
          <w:szCs w:val="20"/>
        </w:rPr>
      </w:pPr>
      <w:r w:rsidRPr="00563B62">
        <w:rPr>
          <w:rFonts w:cs="Calibri Light"/>
          <w:szCs w:val="20"/>
        </w:rPr>
        <w:t>“Legitimacy” relates to the social context (classic English liberalist views, rather than communitarian views).</w:t>
      </w:r>
    </w:p>
    <w:p w14:paraId="2F4BAEEF" w14:textId="77777777" w:rsidR="00A90718" w:rsidRPr="00563B62" w:rsidRDefault="00A90718" w:rsidP="00AE2BA2">
      <w:pPr>
        <w:numPr>
          <w:ilvl w:val="2"/>
          <w:numId w:val="41"/>
        </w:numPr>
        <w:rPr>
          <w:rFonts w:cs="Calibri Light"/>
          <w:szCs w:val="20"/>
        </w:rPr>
      </w:pPr>
      <w:r w:rsidRPr="00563B62">
        <w:rPr>
          <w:rFonts w:cs="Calibri Light"/>
          <w:szCs w:val="20"/>
        </w:rPr>
        <w:t>If we see the social context shift, that may influence the legitimacy accorded to decisions.</w:t>
      </w:r>
    </w:p>
    <w:p w14:paraId="0582CA6A" w14:textId="77777777" w:rsidR="00A90718" w:rsidRPr="00563B62" w:rsidRDefault="00A90718" w:rsidP="00AE2BA2">
      <w:pPr>
        <w:numPr>
          <w:ilvl w:val="0"/>
          <w:numId w:val="41"/>
        </w:numPr>
        <w:rPr>
          <w:rFonts w:cs="Calibri Light"/>
          <w:szCs w:val="20"/>
        </w:rPr>
      </w:pPr>
      <w:r w:rsidRPr="00563B62">
        <w:rPr>
          <w:rFonts w:cs="Calibri Light"/>
          <w:szCs w:val="20"/>
        </w:rPr>
        <w:t xml:space="preserve">Procedural decisions can often be </w:t>
      </w:r>
      <w:r w:rsidRPr="00563B62">
        <w:rPr>
          <w:rFonts w:cs="Calibri Light"/>
          <w:b/>
          <w:bCs/>
          <w:szCs w:val="20"/>
          <w:u w:val="single"/>
        </w:rPr>
        <w:t>final</w:t>
      </w:r>
      <w:r w:rsidRPr="00563B62">
        <w:rPr>
          <w:rFonts w:cs="Calibri Light"/>
          <w:szCs w:val="20"/>
        </w:rPr>
        <w:t xml:space="preserve"> decisions.</w:t>
      </w:r>
    </w:p>
    <w:p w14:paraId="059BF1D8" w14:textId="77777777" w:rsidR="00A90718" w:rsidRPr="00563B62" w:rsidRDefault="00A90718" w:rsidP="00AE2BA2">
      <w:pPr>
        <w:numPr>
          <w:ilvl w:val="1"/>
          <w:numId w:val="41"/>
        </w:numPr>
        <w:rPr>
          <w:rFonts w:cs="Calibri Light"/>
          <w:szCs w:val="20"/>
        </w:rPr>
      </w:pPr>
      <w:r w:rsidRPr="00563B62">
        <w:rPr>
          <w:rFonts w:cs="Calibri Light"/>
          <w:szCs w:val="20"/>
        </w:rPr>
        <w:t xml:space="preserve">Decisions of procedure can be extremely important and even </w:t>
      </w:r>
      <w:r w:rsidRPr="00563B62">
        <w:rPr>
          <w:rFonts w:cs="Calibri Light"/>
          <w:b/>
          <w:bCs/>
          <w:szCs w:val="20"/>
          <w:u w:val="single"/>
        </w:rPr>
        <w:t>definitive</w:t>
      </w:r>
      <w:r w:rsidRPr="00563B62">
        <w:rPr>
          <w:rFonts w:cs="Calibri Light"/>
          <w:szCs w:val="20"/>
        </w:rPr>
        <w:t xml:space="preserve"> in the resolution of disputes (eg: limitation periods, etc.).</w:t>
      </w:r>
    </w:p>
    <w:p w14:paraId="4A999AD3" w14:textId="77777777" w:rsidR="00A90718" w:rsidRPr="00563B62" w:rsidRDefault="00A90718" w:rsidP="00AE2BA2">
      <w:pPr>
        <w:numPr>
          <w:ilvl w:val="0"/>
          <w:numId w:val="41"/>
        </w:numPr>
        <w:rPr>
          <w:rFonts w:cs="Calibri Light"/>
          <w:szCs w:val="20"/>
        </w:rPr>
      </w:pPr>
      <w:r w:rsidRPr="00563B62">
        <w:rPr>
          <w:rFonts w:cs="Calibri Light"/>
          <w:szCs w:val="20"/>
        </w:rPr>
        <w:t xml:space="preserve">Effective use of procedure can have a significant effect on the </w:t>
      </w:r>
      <w:r w:rsidRPr="00563B62">
        <w:rPr>
          <w:rFonts w:cs="Calibri Light"/>
          <w:b/>
          <w:bCs/>
          <w:szCs w:val="20"/>
          <w:u w:val="single"/>
        </w:rPr>
        <w:t>final outcome</w:t>
      </w:r>
      <w:r w:rsidRPr="00563B62">
        <w:rPr>
          <w:rFonts w:cs="Calibri Light"/>
          <w:b/>
          <w:bCs/>
          <w:szCs w:val="20"/>
        </w:rPr>
        <w:t xml:space="preserve"> </w:t>
      </w:r>
      <w:r w:rsidRPr="00563B62">
        <w:rPr>
          <w:rFonts w:cs="Calibri Light"/>
          <w:szCs w:val="20"/>
        </w:rPr>
        <w:t>of a decision.</w:t>
      </w:r>
    </w:p>
    <w:p w14:paraId="01D562B4" w14:textId="77777777" w:rsidR="00A90718" w:rsidRPr="00563B62" w:rsidRDefault="00A90718" w:rsidP="00AE2BA2">
      <w:pPr>
        <w:numPr>
          <w:ilvl w:val="1"/>
          <w:numId w:val="41"/>
        </w:numPr>
        <w:rPr>
          <w:rFonts w:cs="Calibri Light"/>
          <w:szCs w:val="20"/>
        </w:rPr>
      </w:pPr>
      <w:r w:rsidRPr="00563B62">
        <w:rPr>
          <w:rFonts w:cs="Calibri Light"/>
          <w:szCs w:val="20"/>
        </w:rPr>
        <w:t xml:space="preserve">The effective use of procedure may play into influencing a </w:t>
      </w:r>
      <w:r w:rsidRPr="00563B62">
        <w:rPr>
          <w:rFonts w:cs="Calibri Light"/>
          <w:b/>
          <w:bCs/>
          <w:szCs w:val="20"/>
          <w:u w:val="single"/>
        </w:rPr>
        <w:t>settlement</w:t>
      </w:r>
      <w:r w:rsidRPr="00563B62">
        <w:rPr>
          <w:rFonts w:cs="Calibri Light"/>
          <w:szCs w:val="20"/>
        </w:rPr>
        <w:t xml:space="preserve"> (95% of disputes settle) or improving your position at trial.</w:t>
      </w:r>
    </w:p>
    <w:p w14:paraId="723842E4" w14:textId="77777777" w:rsidR="00A90718" w:rsidRPr="00563B62" w:rsidRDefault="00A90718" w:rsidP="00A90718">
      <w:pPr>
        <w:rPr>
          <w:rFonts w:cs="Calibri Light"/>
          <w:szCs w:val="20"/>
        </w:rPr>
      </w:pPr>
      <w:r w:rsidRPr="00563B62">
        <w:rPr>
          <w:rFonts w:cs="Calibri Light"/>
          <w:b/>
          <w:bCs/>
          <w:szCs w:val="20"/>
          <w:u w:val="single"/>
        </w:rPr>
        <w:t>Fairness</w:t>
      </w:r>
      <w:r w:rsidRPr="00563B62">
        <w:rPr>
          <w:rFonts w:cs="Calibri Light"/>
          <w:szCs w:val="20"/>
        </w:rPr>
        <w:t xml:space="preserve">: </w:t>
      </w:r>
    </w:p>
    <w:p w14:paraId="736B2B2D" w14:textId="77777777" w:rsidR="00A90718" w:rsidRPr="00563B62" w:rsidRDefault="00A90718" w:rsidP="00AE2BA2">
      <w:pPr>
        <w:numPr>
          <w:ilvl w:val="1"/>
          <w:numId w:val="41"/>
        </w:numPr>
        <w:rPr>
          <w:rFonts w:cs="Calibri Light"/>
          <w:szCs w:val="20"/>
        </w:rPr>
      </w:pPr>
      <w:r w:rsidRPr="00563B62">
        <w:rPr>
          <w:rFonts w:cs="Calibri Light"/>
          <w:szCs w:val="20"/>
        </w:rPr>
        <w:t xml:space="preserve">Since we cannot demand 100% accuracy, we can at a minimum demand fairness—a </w:t>
      </w:r>
      <w:r w:rsidRPr="00563B62">
        <w:rPr>
          <w:rFonts w:cs="Calibri Light"/>
          <w:b/>
          <w:bCs/>
          <w:szCs w:val="20"/>
          <w:u w:val="single"/>
        </w:rPr>
        <w:t>fair process</w:t>
      </w:r>
      <w:r w:rsidRPr="00563B62">
        <w:rPr>
          <w:rFonts w:cs="Calibri Light"/>
          <w:szCs w:val="20"/>
        </w:rPr>
        <w:t>.</w:t>
      </w:r>
    </w:p>
    <w:p w14:paraId="2E43EB90" w14:textId="001BD90A" w:rsidR="00A90718" w:rsidRDefault="00A90718" w:rsidP="00AE2BA2">
      <w:pPr>
        <w:numPr>
          <w:ilvl w:val="1"/>
          <w:numId w:val="41"/>
        </w:numPr>
        <w:rPr>
          <w:rFonts w:cs="Calibri Light"/>
          <w:szCs w:val="20"/>
        </w:rPr>
      </w:pPr>
      <w:r w:rsidRPr="001E4D86">
        <w:rPr>
          <w:rFonts w:cs="Calibri Light"/>
          <w:szCs w:val="20"/>
        </w:rPr>
        <w:t xml:space="preserve">Fair process includes: </w:t>
      </w:r>
    </w:p>
    <w:p w14:paraId="1F0942E8" w14:textId="77777777" w:rsidR="001E4D86" w:rsidRPr="001E4D86" w:rsidRDefault="001E4D86" w:rsidP="00AE2BA2">
      <w:pPr>
        <w:numPr>
          <w:ilvl w:val="2"/>
          <w:numId w:val="41"/>
        </w:numPr>
        <w:rPr>
          <w:rFonts w:cs="Calibri Light"/>
          <w:szCs w:val="20"/>
        </w:rPr>
      </w:pPr>
      <w:r w:rsidRPr="001E4D86">
        <w:rPr>
          <w:rFonts w:cs="Calibri Light"/>
          <w:szCs w:val="20"/>
        </w:rPr>
        <w:t xml:space="preserve">Parties have sufficient notice of the procedure(s); </w:t>
      </w:r>
    </w:p>
    <w:p w14:paraId="41588B28" w14:textId="77777777" w:rsidR="001E4D86" w:rsidRPr="001E4D86" w:rsidRDefault="001E4D86" w:rsidP="00AE2BA2">
      <w:pPr>
        <w:numPr>
          <w:ilvl w:val="2"/>
          <w:numId w:val="41"/>
        </w:numPr>
        <w:rPr>
          <w:rFonts w:cs="Calibri Light"/>
          <w:szCs w:val="20"/>
        </w:rPr>
      </w:pPr>
      <w:r w:rsidRPr="001E4D86">
        <w:rPr>
          <w:rFonts w:cs="Calibri Light"/>
          <w:szCs w:val="20"/>
        </w:rPr>
        <w:t xml:space="preserve">Notice of each step in the proceeding; </w:t>
      </w:r>
    </w:p>
    <w:p w14:paraId="7CDF654E" w14:textId="77777777" w:rsidR="001E4D86" w:rsidRPr="001E4D86" w:rsidRDefault="001E4D86" w:rsidP="00AE2BA2">
      <w:pPr>
        <w:numPr>
          <w:ilvl w:val="2"/>
          <w:numId w:val="41"/>
        </w:numPr>
        <w:rPr>
          <w:rFonts w:cs="Calibri Light"/>
          <w:szCs w:val="20"/>
        </w:rPr>
      </w:pPr>
      <w:r w:rsidRPr="001E4D86">
        <w:rPr>
          <w:rFonts w:cs="Calibri Light"/>
          <w:szCs w:val="20"/>
        </w:rPr>
        <w:t xml:space="preserve">Must provide notice so the other side has the opportunity to disagree with you </w:t>
      </w:r>
    </w:p>
    <w:p w14:paraId="213E5122" w14:textId="77777777" w:rsidR="001E4D86" w:rsidRPr="001E4D86" w:rsidRDefault="001E4D86" w:rsidP="00AE2BA2">
      <w:pPr>
        <w:numPr>
          <w:ilvl w:val="2"/>
          <w:numId w:val="41"/>
        </w:numPr>
        <w:rPr>
          <w:rFonts w:cs="Calibri Light"/>
          <w:szCs w:val="20"/>
        </w:rPr>
      </w:pPr>
      <w:r w:rsidRPr="001E4D86">
        <w:rPr>
          <w:rFonts w:cs="Calibri Light"/>
          <w:szCs w:val="20"/>
        </w:rPr>
        <w:t xml:space="preserve">Participation in the procedures; </w:t>
      </w:r>
    </w:p>
    <w:p w14:paraId="6EBB3920" w14:textId="77777777" w:rsidR="001E4D86" w:rsidRPr="001E4D86" w:rsidRDefault="001E4D86" w:rsidP="00AE2BA2">
      <w:pPr>
        <w:numPr>
          <w:ilvl w:val="2"/>
          <w:numId w:val="41"/>
        </w:numPr>
        <w:rPr>
          <w:rFonts w:cs="Calibri Light"/>
          <w:szCs w:val="20"/>
        </w:rPr>
      </w:pPr>
      <w:r w:rsidRPr="001E4D86">
        <w:rPr>
          <w:rFonts w:cs="Calibri Light"/>
          <w:szCs w:val="20"/>
        </w:rPr>
        <w:t xml:space="preserve">Neutral decision maker; </w:t>
      </w:r>
    </w:p>
    <w:p w14:paraId="1F8B6E2C" w14:textId="77777777" w:rsidR="001E4D86" w:rsidRPr="001E4D86" w:rsidRDefault="001E4D86" w:rsidP="00AE2BA2">
      <w:pPr>
        <w:numPr>
          <w:ilvl w:val="2"/>
          <w:numId w:val="41"/>
        </w:numPr>
        <w:rPr>
          <w:rFonts w:cs="Calibri Light"/>
          <w:szCs w:val="20"/>
        </w:rPr>
      </w:pPr>
      <w:r w:rsidRPr="001E4D86">
        <w:rPr>
          <w:rFonts w:cs="Calibri Light"/>
          <w:szCs w:val="20"/>
        </w:rPr>
        <w:t xml:space="preserve">Right to an appeal; </w:t>
      </w:r>
    </w:p>
    <w:p w14:paraId="430E570A" w14:textId="77777777" w:rsidR="001E4D86" w:rsidRPr="001E4D86" w:rsidRDefault="001E4D86" w:rsidP="00AE2BA2">
      <w:pPr>
        <w:numPr>
          <w:ilvl w:val="2"/>
          <w:numId w:val="41"/>
        </w:numPr>
        <w:rPr>
          <w:rFonts w:cs="Calibri Light"/>
          <w:szCs w:val="20"/>
        </w:rPr>
      </w:pPr>
      <w:r w:rsidRPr="001E4D86">
        <w:rPr>
          <w:rFonts w:cs="Calibri Light"/>
          <w:szCs w:val="20"/>
        </w:rPr>
        <w:t>Freedom from abuse (e.g. frivolous claims)</w:t>
      </w:r>
    </w:p>
    <w:p w14:paraId="182DF84C" w14:textId="77777777" w:rsidR="001E4D86" w:rsidRPr="001E4D86" w:rsidRDefault="001E4D86" w:rsidP="00AE2BA2">
      <w:pPr>
        <w:numPr>
          <w:ilvl w:val="2"/>
          <w:numId w:val="41"/>
        </w:numPr>
        <w:rPr>
          <w:rFonts w:cs="Calibri Light"/>
          <w:szCs w:val="20"/>
        </w:rPr>
      </w:pPr>
      <w:r w:rsidRPr="001E4D86">
        <w:rPr>
          <w:rFonts w:cs="Calibri Light"/>
          <w:szCs w:val="20"/>
        </w:rPr>
        <w:t xml:space="preserve">There are safeguards built into the system to shut down claims that are frivolous </w:t>
      </w:r>
    </w:p>
    <w:p w14:paraId="16E3F843" w14:textId="77777777" w:rsidR="001E4D86" w:rsidRDefault="001E4D86" w:rsidP="00A90718">
      <w:pPr>
        <w:rPr>
          <w:rFonts w:cs="Calibri Light"/>
          <w:b/>
          <w:szCs w:val="20"/>
          <w:u w:val="single"/>
        </w:rPr>
      </w:pPr>
    </w:p>
    <w:p w14:paraId="7EB0C1C2" w14:textId="23EB59E2" w:rsidR="00A90718" w:rsidRPr="00563B62" w:rsidRDefault="00A90718" w:rsidP="00A90718">
      <w:pPr>
        <w:rPr>
          <w:rFonts w:cs="Calibri Light"/>
          <w:b/>
          <w:szCs w:val="20"/>
          <w:u w:val="single"/>
        </w:rPr>
      </w:pPr>
      <w:r w:rsidRPr="00563B62">
        <w:rPr>
          <w:rFonts w:cs="Calibri Light"/>
          <w:b/>
          <w:szCs w:val="20"/>
          <w:u w:val="single"/>
        </w:rPr>
        <w:t>Pre-Trial Strategies:</w:t>
      </w:r>
    </w:p>
    <w:p w14:paraId="5E06367F" w14:textId="77777777" w:rsidR="00A90718" w:rsidRPr="00563B62" w:rsidRDefault="00A90718" w:rsidP="00A90718">
      <w:pPr>
        <w:rPr>
          <w:rFonts w:cs="Calibri Light"/>
          <w:b/>
          <w:szCs w:val="20"/>
          <w:u w:val="single"/>
        </w:rPr>
      </w:pPr>
    </w:p>
    <w:p w14:paraId="2F658C44" w14:textId="77777777" w:rsidR="00A90718" w:rsidRPr="00563B62" w:rsidRDefault="00A90718" w:rsidP="00A90718">
      <w:pPr>
        <w:rPr>
          <w:rFonts w:cs="Calibri Light"/>
          <w:b/>
          <w:szCs w:val="20"/>
          <w:u w:val="single"/>
        </w:rPr>
      </w:pPr>
      <w:r w:rsidRPr="00563B62">
        <w:rPr>
          <w:rFonts w:cs="Calibri Light"/>
          <w:b/>
          <w:szCs w:val="20"/>
          <w:u w:val="single"/>
        </w:rPr>
        <w:t xml:space="preserve">Finality: </w:t>
      </w:r>
    </w:p>
    <w:p w14:paraId="65C2D648" w14:textId="77777777" w:rsidR="00A90718" w:rsidRPr="00563B62" w:rsidRDefault="00A90718" w:rsidP="00A90718">
      <w:pPr>
        <w:rPr>
          <w:rFonts w:cs="Calibri Light"/>
          <w:szCs w:val="20"/>
        </w:rPr>
      </w:pPr>
    </w:p>
    <w:p w14:paraId="7EA3703A" w14:textId="77777777" w:rsidR="00A90718" w:rsidRPr="00563B62" w:rsidRDefault="00A90718" w:rsidP="00A90718">
      <w:pPr>
        <w:rPr>
          <w:rFonts w:cs="Calibri Light"/>
          <w:szCs w:val="20"/>
        </w:rPr>
      </w:pPr>
      <w:r w:rsidRPr="00563B62">
        <w:rPr>
          <w:rFonts w:cs="Calibri Light"/>
          <w:b/>
          <w:bCs/>
          <w:szCs w:val="20"/>
          <w:u w:val="single"/>
        </w:rPr>
        <w:t>Efficiency</w:t>
      </w:r>
      <w:r w:rsidRPr="00563B62">
        <w:rPr>
          <w:rFonts w:cs="Calibri Light"/>
          <w:szCs w:val="20"/>
        </w:rPr>
        <w:t xml:space="preserve">: </w:t>
      </w:r>
    </w:p>
    <w:p w14:paraId="5F156CBC" w14:textId="77777777" w:rsidR="00A90718" w:rsidRPr="00563B62" w:rsidRDefault="00A90718" w:rsidP="00AE2BA2">
      <w:pPr>
        <w:numPr>
          <w:ilvl w:val="1"/>
          <w:numId w:val="41"/>
        </w:numPr>
        <w:rPr>
          <w:rFonts w:cs="Calibri Light"/>
          <w:szCs w:val="20"/>
        </w:rPr>
      </w:pPr>
      <w:r w:rsidRPr="00563B62">
        <w:rPr>
          <w:rFonts w:cs="Calibri Light"/>
          <w:szCs w:val="20"/>
        </w:rPr>
        <w:t>Minimizes the time and cost involved in legal procedures.</w:t>
      </w:r>
    </w:p>
    <w:p w14:paraId="53F95850" w14:textId="77777777" w:rsidR="00A90718" w:rsidRPr="00563B62" w:rsidRDefault="00A90718" w:rsidP="00AE2BA2">
      <w:pPr>
        <w:numPr>
          <w:ilvl w:val="1"/>
          <w:numId w:val="41"/>
        </w:numPr>
        <w:rPr>
          <w:rFonts w:cs="Calibri Light"/>
          <w:szCs w:val="20"/>
        </w:rPr>
      </w:pPr>
      <w:r w:rsidRPr="00563B62">
        <w:rPr>
          <w:rFonts w:cs="Calibri Light"/>
          <w:szCs w:val="20"/>
        </w:rPr>
        <w:t>However, this is often at odds with fairness—eg: how much evidence should you allow a litigant to bring in a case?  What if the judicial costs outweigh the claim itself?</w:t>
      </w:r>
    </w:p>
    <w:p w14:paraId="1FBDE41C" w14:textId="77777777" w:rsidR="00A90718" w:rsidRPr="00563B62" w:rsidRDefault="00A90718" w:rsidP="00AE2BA2">
      <w:pPr>
        <w:numPr>
          <w:ilvl w:val="1"/>
          <w:numId w:val="41"/>
        </w:numPr>
        <w:rPr>
          <w:rFonts w:cs="Calibri Light"/>
          <w:szCs w:val="20"/>
        </w:rPr>
      </w:pPr>
      <w:r w:rsidRPr="00563B62">
        <w:rPr>
          <w:rFonts w:cs="Calibri Light"/>
          <w:szCs w:val="20"/>
        </w:rPr>
        <w:t xml:space="preserve">Efficiency concerns: </w:t>
      </w:r>
      <w:r w:rsidRPr="00563B62">
        <w:rPr>
          <w:rFonts w:cs="Calibri Light"/>
          <w:color w:val="000000"/>
          <w:szCs w:val="20"/>
        </w:rPr>
        <w:t>someone has to pay for the courthouses and judicial salaries, support staff, etc.  There is also a high social cost (i.e a witness testifying is a day the witness is not working).</w:t>
      </w:r>
    </w:p>
    <w:p w14:paraId="52E4C0FD" w14:textId="77777777" w:rsidR="00A90718" w:rsidRPr="00563B62" w:rsidRDefault="00A90718" w:rsidP="00AE2BA2">
      <w:pPr>
        <w:numPr>
          <w:ilvl w:val="2"/>
          <w:numId w:val="41"/>
        </w:numPr>
        <w:rPr>
          <w:rFonts w:cs="Calibri Light"/>
          <w:color w:val="000000"/>
          <w:szCs w:val="20"/>
        </w:rPr>
      </w:pPr>
      <w:r w:rsidRPr="00563B62">
        <w:rPr>
          <w:rFonts w:cs="Calibri Light"/>
          <w:color w:val="000000"/>
          <w:szCs w:val="20"/>
        </w:rPr>
        <w:t>Time and cost are closely related.</w:t>
      </w:r>
    </w:p>
    <w:p w14:paraId="5EB0CDAE" w14:textId="120D5474" w:rsidR="00C35A30" w:rsidRPr="001E4D86" w:rsidRDefault="00790A22" w:rsidP="004D764F">
      <w:pPr>
        <w:pStyle w:val="Heading20"/>
      </w:pPr>
      <w:bookmarkStart w:id="21" w:name="_Toc479867051"/>
      <w:bookmarkStart w:id="22" w:name="_Toc6193630"/>
      <w:bookmarkStart w:id="23" w:name="_Toc6202143"/>
      <w:r>
        <w:t>Preliminary Considerations at the Outset of Litigation</w:t>
      </w:r>
      <w:bookmarkEnd w:id="21"/>
      <w:bookmarkEnd w:id="22"/>
      <w:bookmarkEnd w:id="23"/>
    </w:p>
    <w:p w14:paraId="5EB0CDAF" w14:textId="7B7439D1" w:rsidR="00892C88" w:rsidRPr="00563B62" w:rsidRDefault="001E4D86" w:rsidP="0041725C">
      <w:pPr>
        <w:pStyle w:val="Heading3"/>
      </w:pPr>
      <w:bookmarkStart w:id="24" w:name="_Toc479867052"/>
      <w:bookmarkStart w:id="25" w:name="_Toc6193631"/>
      <w:bookmarkStart w:id="26" w:name="_Toc6202144"/>
      <w:r>
        <w:t>(a</w:t>
      </w:r>
      <w:r w:rsidR="00892C88" w:rsidRPr="00563B62">
        <w:t>) Conflict of Interest: Can the lawyer act for the client?</w:t>
      </w:r>
      <w:bookmarkEnd w:id="24"/>
      <w:bookmarkEnd w:id="25"/>
      <w:bookmarkEnd w:id="26"/>
    </w:p>
    <w:p w14:paraId="5EB0CDB0" w14:textId="022FBCE3" w:rsidR="00F9732B" w:rsidRPr="00563B62" w:rsidRDefault="00F9732B" w:rsidP="00F30973">
      <w:pPr>
        <w:pStyle w:val="NoSpacing"/>
        <w:numPr>
          <w:ilvl w:val="0"/>
          <w:numId w:val="1"/>
        </w:numPr>
        <w:rPr>
          <w:rFonts w:cs="Calibri Light"/>
          <w:lang w:val="en-US"/>
        </w:rPr>
      </w:pPr>
      <w:r w:rsidRPr="00563B62">
        <w:rPr>
          <w:rFonts w:cs="Calibri Light"/>
          <w:lang w:val="en-US"/>
        </w:rPr>
        <w:t xml:space="preserve">Do a conflict check to rule out conflict of interest before a client </w:t>
      </w:r>
      <w:r w:rsidR="0039071A">
        <w:rPr>
          <w:rFonts w:cs="Calibri Light"/>
          <w:lang w:val="en-US"/>
        </w:rPr>
        <w:t>provides you with too much info</w:t>
      </w:r>
      <w:r w:rsidRPr="00563B62">
        <w:rPr>
          <w:rFonts w:cs="Calibri Light"/>
          <w:lang w:val="en-US"/>
        </w:rPr>
        <w:t xml:space="preserve"> </w:t>
      </w:r>
    </w:p>
    <w:p w14:paraId="5EB0CDB2" w14:textId="3E9D413C" w:rsidR="00AB762E" w:rsidRPr="00563B62" w:rsidRDefault="00AB762E" w:rsidP="00E3133E">
      <w:pPr>
        <w:numPr>
          <w:ilvl w:val="0"/>
          <w:numId w:val="1"/>
        </w:numPr>
        <w:rPr>
          <w:rFonts w:cs="Calibri Light"/>
          <w:szCs w:val="20"/>
        </w:rPr>
      </w:pPr>
      <w:r w:rsidRPr="00563B62">
        <w:rPr>
          <w:rFonts w:cs="Calibri Light"/>
          <w:b/>
          <w:szCs w:val="20"/>
        </w:rPr>
        <w:t xml:space="preserve">Definition of </w:t>
      </w:r>
      <w:r w:rsidR="00D342F2" w:rsidRPr="00563B62">
        <w:rPr>
          <w:rFonts w:cs="Calibri Light"/>
          <w:b/>
          <w:szCs w:val="20"/>
        </w:rPr>
        <w:t>conflict of interest</w:t>
      </w:r>
      <w:r w:rsidRPr="00563B62">
        <w:rPr>
          <w:rFonts w:cs="Calibri Light"/>
          <w:szCs w:val="20"/>
        </w:rPr>
        <w:t>: An interest that is likely to adversely affect a lawyer</w:t>
      </w:r>
      <w:r w:rsidR="001229A4" w:rsidRPr="00563B62">
        <w:rPr>
          <w:rFonts w:cs="Calibri Light"/>
          <w:szCs w:val="20"/>
        </w:rPr>
        <w:t>’</w:t>
      </w:r>
      <w:r w:rsidR="00D342F2" w:rsidRPr="00563B62">
        <w:rPr>
          <w:rFonts w:cs="Calibri Light"/>
          <w:szCs w:val="20"/>
        </w:rPr>
        <w:t>s judg</w:t>
      </w:r>
      <w:r w:rsidRPr="00563B62">
        <w:rPr>
          <w:rFonts w:cs="Calibri Light"/>
          <w:szCs w:val="20"/>
        </w:rPr>
        <w:t xml:space="preserve">ment due to loyalty to a client or prospective client OR may prompt lawyer to prefer the interest of a client or prospective client </w:t>
      </w:r>
    </w:p>
    <w:p w14:paraId="0F82C939" w14:textId="479D7286" w:rsidR="00F83EC0" w:rsidRPr="00563B62" w:rsidRDefault="00F83EC0" w:rsidP="00E3133E">
      <w:pPr>
        <w:numPr>
          <w:ilvl w:val="0"/>
          <w:numId w:val="1"/>
        </w:numPr>
        <w:rPr>
          <w:rFonts w:cs="Calibri Light"/>
          <w:b/>
          <w:szCs w:val="20"/>
        </w:rPr>
      </w:pPr>
      <w:r w:rsidRPr="00563B62">
        <w:rPr>
          <w:rFonts w:cs="Calibri Light"/>
          <w:szCs w:val="20"/>
        </w:rPr>
        <w:t xml:space="preserve">Also dealt with in </w:t>
      </w:r>
      <w:r w:rsidRPr="00563B62">
        <w:rPr>
          <w:rFonts w:cs="Calibri Light"/>
          <w:b/>
          <w:szCs w:val="20"/>
        </w:rPr>
        <w:t xml:space="preserve">Rule 2.04 </w:t>
      </w:r>
      <w:r w:rsidRPr="0039071A">
        <w:rPr>
          <w:rFonts w:cs="Calibri Light"/>
          <w:szCs w:val="20"/>
        </w:rPr>
        <w:t xml:space="preserve">of the </w:t>
      </w:r>
      <w:r w:rsidRPr="0039071A">
        <w:rPr>
          <w:rFonts w:cs="Calibri Light"/>
          <w:i/>
          <w:szCs w:val="20"/>
        </w:rPr>
        <w:t>Rules of Professional Conduct</w:t>
      </w:r>
    </w:p>
    <w:p w14:paraId="5EB0CDB3" w14:textId="77777777" w:rsidR="00124760" w:rsidRPr="00563B62" w:rsidRDefault="00124760" w:rsidP="00F30973">
      <w:pPr>
        <w:pStyle w:val="NoSpacing"/>
        <w:numPr>
          <w:ilvl w:val="0"/>
          <w:numId w:val="1"/>
        </w:numPr>
        <w:rPr>
          <w:rFonts w:cs="Calibri Light"/>
          <w:lang w:val="en-US"/>
        </w:rPr>
      </w:pPr>
      <w:r w:rsidRPr="00563B62">
        <w:rPr>
          <w:rFonts w:cs="Calibri Light"/>
          <w:lang w:val="en-US"/>
        </w:rPr>
        <w:t xml:space="preserve">Can a company seek to retain a lawyer who has a </w:t>
      </w:r>
      <w:r w:rsidRPr="008470A9">
        <w:rPr>
          <w:rFonts w:cs="Calibri Light"/>
          <w:b/>
          <w:u w:val="single"/>
          <w:lang w:val="en-US"/>
        </w:rPr>
        <w:t>financial interest</w:t>
      </w:r>
      <w:r w:rsidRPr="00563B62">
        <w:rPr>
          <w:rFonts w:cs="Calibri Light"/>
          <w:lang w:val="en-US"/>
        </w:rPr>
        <w:t xml:space="preserve"> in the company (i.e. owns shares in the company)?</w:t>
      </w:r>
    </w:p>
    <w:p w14:paraId="5EB0CDB4" w14:textId="77777777" w:rsidR="00F9732B" w:rsidRPr="00563B62" w:rsidRDefault="00F9732B" w:rsidP="00F30973">
      <w:pPr>
        <w:pStyle w:val="NoSpacing"/>
        <w:numPr>
          <w:ilvl w:val="1"/>
          <w:numId w:val="1"/>
        </w:numPr>
        <w:rPr>
          <w:rFonts w:cs="Calibri Light"/>
          <w:lang w:val="en-US"/>
        </w:rPr>
      </w:pPr>
      <w:r w:rsidRPr="00563B62">
        <w:rPr>
          <w:rFonts w:cs="Calibri Light"/>
          <w:lang w:val="en-US"/>
        </w:rPr>
        <w:t>No, conflict of pecuniary interests</w:t>
      </w:r>
    </w:p>
    <w:p w14:paraId="5EB0CDB5" w14:textId="77777777" w:rsidR="00124760" w:rsidRPr="00563B62" w:rsidRDefault="00124760" w:rsidP="00F30973">
      <w:pPr>
        <w:pStyle w:val="NoSpacing"/>
        <w:numPr>
          <w:ilvl w:val="0"/>
          <w:numId w:val="1"/>
        </w:numPr>
        <w:rPr>
          <w:rFonts w:cs="Calibri Light"/>
          <w:lang w:val="en-US"/>
        </w:rPr>
      </w:pPr>
      <w:r w:rsidRPr="00563B62">
        <w:rPr>
          <w:rFonts w:cs="Calibri Light"/>
          <w:lang w:val="en-US"/>
        </w:rPr>
        <w:t xml:space="preserve">Can a lawyer act against a </w:t>
      </w:r>
      <w:r w:rsidRPr="008470A9">
        <w:rPr>
          <w:rFonts w:cs="Calibri Light"/>
          <w:b/>
          <w:u w:val="single"/>
          <w:lang w:val="en-US"/>
        </w:rPr>
        <w:t>former client</w:t>
      </w:r>
      <w:r w:rsidRPr="00563B62">
        <w:rPr>
          <w:rFonts w:cs="Calibri Light"/>
          <w:lang w:val="en-US"/>
        </w:rPr>
        <w:t>?</w:t>
      </w:r>
    </w:p>
    <w:p w14:paraId="68BCAEBD" w14:textId="043048B2" w:rsidR="00662D60" w:rsidRPr="00563B62" w:rsidRDefault="00662D60" w:rsidP="00AE2BA2">
      <w:pPr>
        <w:pStyle w:val="NoSpacing"/>
        <w:numPr>
          <w:ilvl w:val="1"/>
          <w:numId w:val="179"/>
        </w:numPr>
        <w:rPr>
          <w:rFonts w:cs="Calibri Light"/>
          <w:lang w:val="en-US"/>
        </w:rPr>
      </w:pPr>
      <w:r w:rsidRPr="00563B62">
        <w:rPr>
          <w:rFonts w:cs="Calibri Light"/>
          <w:lang w:val="en-US"/>
        </w:rPr>
        <w:t>Not in the same or any related matter – generally not improper to act against a former client in a new and unrelated matter</w:t>
      </w:r>
    </w:p>
    <w:p w14:paraId="785FF6DC" w14:textId="31DC8053" w:rsidR="00662D60" w:rsidRPr="00563B62" w:rsidRDefault="00662D60" w:rsidP="00AE2BA2">
      <w:pPr>
        <w:pStyle w:val="NoSpacing"/>
        <w:numPr>
          <w:ilvl w:val="1"/>
          <w:numId w:val="179"/>
        </w:numPr>
        <w:rPr>
          <w:rFonts w:cs="Calibri Light"/>
          <w:lang w:val="en-US"/>
        </w:rPr>
      </w:pPr>
      <w:r w:rsidRPr="00563B62">
        <w:rPr>
          <w:rFonts w:cs="Calibri Light"/>
          <w:lang w:val="en-US"/>
        </w:rPr>
        <w:t>If it was a very long time ago and the matters have nothing to do with what occurred before, then perhaps they can. Best approach would be to contact the former client and give them a heads up</w:t>
      </w:r>
      <w:r w:rsidR="00D342F2" w:rsidRPr="00563B62">
        <w:rPr>
          <w:rFonts w:cs="Calibri Light"/>
          <w:lang w:val="en-US"/>
        </w:rPr>
        <w:t>.</w:t>
      </w:r>
    </w:p>
    <w:p w14:paraId="73526EA6" w14:textId="7F645951" w:rsidR="00662D60" w:rsidRPr="00563B62" w:rsidRDefault="00662D60" w:rsidP="00AE2BA2">
      <w:pPr>
        <w:pStyle w:val="NoSpacing"/>
        <w:numPr>
          <w:ilvl w:val="1"/>
          <w:numId w:val="179"/>
        </w:numPr>
        <w:rPr>
          <w:rFonts w:cs="Calibri Light"/>
          <w:lang w:val="en-US"/>
        </w:rPr>
      </w:pPr>
      <w:r w:rsidRPr="00563B62">
        <w:rPr>
          <w:rFonts w:cs="Calibri Light"/>
          <w:lang w:val="en-US"/>
        </w:rPr>
        <w:t>Key: confidential information cannot be used</w:t>
      </w:r>
    </w:p>
    <w:p w14:paraId="5EB0CDB7" w14:textId="62F4B7C4" w:rsidR="00124760" w:rsidRPr="00563B62" w:rsidRDefault="00124760" w:rsidP="00F30973">
      <w:pPr>
        <w:pStyle w:val="NoSpacing"/>
        <w:numPr>
          <w:ilvl w:val="0"/>
          <w:numId w:val="1"/>
        </w:numPr>
        <w:rPr>
          <w:rFonts w:cs="Calibri Light"/>
          <w:lang w:val="en-US"/>
        </w:rPr>
      </w:pPr>
      <w:r w:rsidRPr="00563B62">
        <w:rPr>
          <w:rFonts w:cs="Calibri Light"/>
          <w:lang w:val="en-US"/>
        </w:rPr>
        <w:t xml:space="preserve">Can a lawyer act for </w:t>
      </w:r>
      <w:r w:rsidRPr="008470A9">
        <w:rPr>
          <w:rFonts w:cs="Calibri Light"/>
          <w:b/>
          <w:u w:val="single"/>
          <w:lang w:val="en-US"/>
        </w:rPr>
        <w:t>two defendants</w:t>
      </w:r>
      <w:r w:rsidRPr="00563B62">
        <w:rPr>
          <w:rFonts w:cs="Calibri Light"/>
          <w:lang w:val="en-US"/>
        </w:rPr>
        <w:t xml:space="preserve"> who have been sued</w:t>
      </w:r>
      <w:r w:rsidR="00662D60" w:rsidRPr="00563B62">
        <w:rPr>
          <w:rFonts w:cs="Calibri Light"/>
          <w:lang w:val="en-US"/>
        </w:rPr>
        <w:t xml:space="preserve"> by the same plaintiff</w:t>
      </w:r>
      <w:r w:rsidRPr="00563B62">
        <w:rPr>
          <w:rFonts w:cs="Calibri Light"/>
          <w:lang w:val="en-US"/>
        </w:rPr>
        <w:t xml:space="preserve"> in a contractual dispute?</w:t>
      </w:r>
    </w:p>
    <w:p w14:paraId="6E8286BF" w14:textId="2D9B1682" w:rsidR="00F14C90" w:rsidRPr="00563B62" w:rsidRDefault="00F14C90" w:rsidP="00AE2BA2">
      <w:pPr>
        <w:pStyle w:val="NoSpacing"/>
        <w:numPr>
          <w:ilvl w:val="1"/>
          <w:numId w:val="179"/>
        </w:numPr>
        <w:rPr>
          <w:rFonts w:cs="Calibri Light"/>
          <w:lang w:val="en-US"/>
        </w:rPr>
      </w:pPr>
      <w:r w:rsidRPr="00563B62">
        <w:rPr>
          <w:rFonts w:cs="Calibri Light"/>
          <w:lang w:val="en-US"/>
        </w:rPr>
        <w:t>Maybe – if they might blame each other, then there’s a conflict</w:t>
      </w:r>
    </w:p>
    <w:p w14:paraId="3D7D8D0C" w14:textId="10D7071D" w:rsidR="00F14C90" w:rsidRPr="00563B62" w:rsidRDefault="00F14C90" w:rsidP="00AE2BA2">
      <w:pPr>
        <w:pStyle w:val="NoSpacing"/>
        <w:numPr>
          <w:ilvl w:val="1"/>
          <w:numId w:val="179"/>
        </w:numPr>
        <w:rPr>
          <w:rFonts w:cs="Calibri Light"/>
          <w:lang w:val="en-US"/>
        </w:rPr>
      </w:pPr>
      <w:r w:rsidRPr="00563B62">
        <w:rPr>
          <w:rFonts w:cs="Calibri Light"/>
          <w:lang w:val="en-US"/>
        </w:rPr>
        <w:t>However, assuming they’re not pointing the blame to each other, their strategic interests may still diverge</w:t>
      </w:r>
    </w:p>
    <w:p w14:paraId="78D37757" w14:textId="3A4EA709" w:rsidR="00F14C90" w:rsidRPr="00563B62" w:rsidRDefault="00F14C90" w:rsidP="00AE2BA2">
      <w:pPr>
        <w:pStyle w:val="NoSpacing"/>
        <w:numPr>
          <w:ilvl w:val="1"/>
          <w:numId w:val="179"/>
        </w:numPr>
        <w:rPr>
          <w:rFonts w:cs="Calibri Light"/>
          <w:lang w:val="en-US"/>
        </w:rPr>
      </w:pPr>
      <w:r w:rsidRPr="00563B62">
        <w:rPr>
          <w:rFonts w:cs="Calibri Light"/>
          <w:lang w:val="en-US"/>
        </w:rPr>
        <w:t>If there doesn’t appear to be any conflict between the two of them, there are certain steps that must be taken according to the law society’s ROPC:</w:t>
      </w:r>
    </w:p>
    <w:p w14:paraId="3BDA21C7" w14:textId="369979DD" w:rsidR="00F14C90" w:rsidRPr="00563B62" w:rsidRDefault="00F14C90" w:rsidP="00F14C90">
      <w:pPr>
        <w:pStyle w:val="NoSpacing"/>
        <w:numPr>
          <w:ilvl w:val="2"/>
          <w:numId w:val="1"/>
        </w:numPr>
        <w:rPr>
          <w:rFonts w:cs="Calibri Light"/>
          <w:lang w:val="en-US"/>
        </w:rPr>
      </w:pPr>
      <w:r w:rsidRPr="00563B62">
        <w:rPr>
          <w:rFonts w:cs="Calibri Light"/>
          <w:lang w:val="en-US"/>
        </w:rPr>
        <w:t>Must tell them they’re both being represented by you and get their consent; and</w:t>
      </w:r>
    </w:p>
    <w:p w14:paraId="0C446313" w14:textId="38E4E256" w:rsidR="00F14C90" w:rsidRPr="00563B62" w:rsidRDefault="00F14C90" w:rsidP="00F14C90">
      <w:pPr>
        <w:pStyle w:val="NoSpacing"/>
        <w:numPr>
          <w:ilvl w:val="2"/>
          <w:numId w:val="1"/>
        </w:numPr>
        <w:rPr>
          <w:rFonts w:cs="Calibri Light"/>
          <w:lang w:val="en-US"/>
        </w:rPr>
      </w:pPr>
      <w:r w:rsidRPr="00563B62">
        <w:rPr>
          <w:rFonts w:cs="Calibri Light"/>
          <w:lang w:val="en-US"/>
        </w:rPr>
        <w:t>Must tell them that anything one of them tells you cannot be kept from the other one</w:t>
      </w:r>
    </w:p>
    <w:p w14:paraId="5EB0CDB9" w14:textId="4CF388FD" w:rsidR="00AB762E" w:rsidRPr="00563B62" w:rsidRDefault="00F14C90" w:rsidP="00F30973">
      <w:pPr>
        <w:numPr>
          <w:ilvl w:val="1"/>
          <w:numId w:val="1"/>
        </w:numPr>
        <w:rPr>
          <w:rFonts w:cs="Calibri Light"/>
          <w:szCs w:val="20"/>
        </w:rPr>
      </w:pPr>
      <w:r w:rsidRPr="00563B62">
        <w:rPr>
          <w:rFonts w:cs="Calibri Light"/>
          <w:szCs w:val="20"/>
        </w:rPr>
        <w:t xml:space="preserve"> There is a risk that you might have to withdraw from both</w:t>
      </w:r>
    </w:p>
    <w:p w14:paraId="35DB3CC2" w14:textId="1144C646" w:rsidR="00F14C90" w:rsidRPr="00563B62" w:rsidRDefault="00F14C90" w:rsidP="00F14C90">
      <w:pPr>
        <w:numPr>
          <w:ilvl w:val="0"/>
          <w:numId w:val="1"/>
        </w:numPr>
        <w:rPr>
          <w:rFonts w:cs="Calibri Light"/>
          <w:b/>
          <w:szCs w:val="20"/>
        </w:rPr>
      </w:pPr>
      <w:r w:rsidRPr="00563B62">
        <w:rPr>
          <w:rFonts w:cs="Calibri Light"/>
          <w:szCs w:val="20"/>
        </w:rPr>
        <w:t xml:space="preserve">Can a law firm accept a retainer to act against a </w:t>
      </w:r>
      <w:r w:rsidRPr="008470A9">
        <w:rPr>
          <w:rFonts w:cs="Calibri Light"/>
          <w:b/>
          <w:szCs w:val="20"/>
          <w:u w:val="single"/>
        </w:rPr>
        <w:t>current client</w:t>
      </w:r>
      <w:r w:rsidRPr="00563B62">
        <w:rPr>
          <w:rFonts w:cs="Calibri Light"/>
          <w:szCs w:val="20"/>
        </w:rPr>
        <w:t xml:space="preserve"> without the client’s consent (even if it’s for an unrelated matter)</w:t>
      </w:r>
      <w:r w:rsidR="000E3F7D" w:rsidRPr="00563B62">
        <w:rPr>
          <w:rFonts w:cs="Calibri Light"/>
          <w:szCs w:val="20"/>
        </w:rPr>
        <w:t>?</w:t>
      </w:r>
      <w:r w:rsidRPr="00563B62">
        <w:rPr>
          <w:rFonts w:cs="Calibri Light"/>
          <w:szCs w:val="20"/>
        </w:rPr>
        <w:t xml:space="preserve"> – </w:t>
      </w:r>
      <w:r w:rsidRPr="00563B62">
        <w:rPr>
          <w:rFonts w:cs="Calibri Light"/>
          <w:b/>
          <w:szCs w:val="20"/>
        </w:rPr>
        <w:t xml:space="preserve">see </w:t>
      </w:r>
      <w:r w:rsidRPr="0039071A">
        <w:rPr>
          <w:rFonts w:cs="Calibri Light"/>
          <w:b/>
          <w:i/>
          <w:color w:val="C00000"/>
          <w:szCs w:val="20"/>
        </w:rPr>
        <w:t xml:space="preserve">McKercher </w:t>
      </w:r>
      <w:r w:rsidRPr="0039071A">
        <w:rPr>
          <w:rFonts w:cs="Calibri Light"/>
          <w:b/>
          <w:color w:val="C00000"/>
          <w:szCs w:val="20"/>
        </w:rPr>
        <w:t>case</w:t>
      </w:r>
      <w:r w:rsidR="0039071A">
        <w:rPr>
          <w:rFonts w:cs="Calibri Light"/>
          <w:b/>
          <w:color w:val="C00000"/>
          <w:szCs w:val="20"/>
        </w:rPr>
        <w:t xml:space="preserve"> </w:t>
      </w:r>
      <w:r w:rsidR="0039071A" w:rsidRPr="0039071A">
        <w:rPr>
          <w:rFonts w:cs="Calibri Light"/>
          <w:b/>
          <w:szCs w:val="20"/>
        </w:rPr>
        <w:t>below</w:t>
      </w:r>
    </w:p>
    <w:p w14:paraId="360288E5" w14:textId="2E101F40" w:rsidR="00664F3A" w:rsidRDefault="00664F3A" w:rsidP="00CB3DF3">
      <w:pPr>
        <w:numPr>
          <w:ilvl w:val="0"/>
          <w:numId w:val="1"/>
        </w:numPr>
        <w:rPr>
          <w:rFonts w:cs="Calibri Light"/>
          <w:szCs w:val="20"/>
        </w:rPr>
      </w:pPr>
      <w:r w:rsidRPr="00563B62">
        <w:rPr>
          <w:rFonts w:cs="Calibri Light"/>
          <w:szCs w:val="20"/>
        </w:rPr>
        <w:t xml:space="preserve">Note: these examples have been set out under the rubric of a sole practitioner. However, this is a </w:t>
      </w:r>
      <w:r w:rsidRPr="00563B62">
        <w:rPr>
          <w:rFonts w:cs="Calibri Light"/>
          <w:szCs w:val="20"/>
          <w:u w:val="single"/>
        </w:rPr>
        <w:t>significant</w:t>
      </w:r>
      <w:r w:rsidRPr="00563B62">
        <w:rPr>
          <w:rFonts w:cs="Calibri Light"/>
          <w:szCs w:val="20"/>
        </w:rPr>
        <w:t xml:space="preserve"> problem in large firms (e.g. a lawyer may be retained to sue another partner’s client)</w:t>
      </w:r>
      <w:r w:rsidR="00CB3DF3" w:rsidRPr="00563B62">
        <w:rPr>
          <w:rFonts w:cs="Calibri Light"/>
          <w:szCs w:val="20"/>
        </w:rPr>
        <w:t>. Law firms have developed intricate systems to respond to conflicting interests. Boutique litigation practices thrive on the clients that big law firms are unable to retain due to conflict of interest - big firms safely refer litigation to these firms.</w:t>
      </w:r>
    </w:p>
    <w:p w14:paraId="08E0F487" w14:textId="77777777" w:rsidR="001E4D86" w:rsidRDefault="001E4D86" w:rsidP="001E4D86">
      <w:pPr>
        <w:jc w:val="center"/>
        <w:rPr>
          <w:color w:val="C00000"/>
        </w:rPr>
      </w:pPr>
      <w:bookmarkStart w:id="27" w:name="_Toc479867053"/>
    </w:p>
    <w:p w14:paraId="5EB0CDBA" w14:textId="28315D9C" w:rsidR="00F9732B" w:rsidRPr="001E4D86" w:rsidRDefault="00124760" w:rsidP="001E4D86">
      <w:pPr>
        <w:jc w:val="center"/>
        <w:rPr>
          <w:color w:val="C00000"/>
        </w:rPr>
      </w:pPr>
      <w:r w:rsidRPr="001E4D86">
        <w:rPr>
          <w:b/>
          <w:u w:val="single"/>
        </w:rPr>
        <w:t>“Bright Line Rule”:</w:t>
      </w:r>
      <w:r w:rsidRPr="001E4D86">
        <w:t xml:space="preserve"> </w:t>
      </w:r>
      <w:r w:rsidRPr="001E4D86">
        <w:rPr>
          <w:color w:val="C00000"/>
        </w:rPr>
        <w:t>Canadian National Railway Co.v. McKer</w:t>
      </w:r>
      <w:r w:rsidR="00F9732B" w:rsidRPr="001E4D86">
        <w:rPr>
          <w:color w:val="C00000"/>
        </w:rPr>
        <w:t>cher LLP, 2013 SCC 39</w:t>
      </w:r>
      <w:bookmarkEnd w:id="27"/>
    </w:p>
    <w:p w14:paraId="7FE25EB7" w14:textId="1D50EAEE" w:rsidR="00E223AF" w:rsidRPr="00563B62" w:rsidRDefault="00E223AF" w:rsidP="00E223AF">
      <w:pPr>
        <w:pStyle w:val="NoSpacing"/>
        <w:ind w:left="288"/>
        <w:rPr>
          <w:rFonts w:cs="Calibri Light"/>
        </w:rPr>
      </w:pPr>
      <w:r w:rsidRPr="00563B62">
        <w:rPr>
          <w:rFonts w:cs="Calibri Light"/>
          <w:b/>
        </w:rPr>
        <w:t>Facts:</w:t>
      </w:r>
      <w:r w:rsidRPr="00563B62">
        <w:rPr>
          <w:rFonts w:cs="Calibri Light"/>
        </w:rPr>
        <w:t xml:space="preserve"> M</w:t>
      </w:r>
      <w:r w:rsidR="00084861" w:rsidRPr="00563B62">
        <w:rPr>
          <w:rFonts w:cs="Calibri Light"/>
        </w:rPr>
        <w:t>cKercher</w:t>
      </w:r>
      <w:r w:rsidRPr="00563B62">
        <w:rPr>
          <w:rFonts w:cs="Calibri Light"/>
        </w:rPr>
        <w:t xml:space="preserve"> was CNR’s main firm. </w:t>
      </w:r>
      <w:r w:rsidR="000E3F7D" w:rsidRPr="00563B62">
        <w:rPr>
          <w:rFonts w:cs="Calibri Light"/>
        </w:rPr>
        <w:t>CNR was</w:t>
      </w:r>
      <w:r w:rsidRPr="00563B62">
        <w:rPr>
          <w:rFonts w:cs="Calibri Light"/>
        </w:rPr>
        <w:t xml:space="preserve"> one of M</w:t>
      </w:r>
      <w:r w:rsidR="00084861" w:rsidRPr="00563B62">
        <w:rPr>
          <w:rFonts w:cs="Calibri Light"/>
        </w:rPr>
        <w:t>cKercher</w:t>
      </w:r>
      <w:r w:rsidRPr="00563B62">
        <w:rPr>
          <w:rFonts w:cs="Calibri Light"/>
        </w:rPr>
        <w:t>’s biggest clients. A farmer wanted to retain M</w:t>
      </w:r>
      <w:r w:rsidR="00084861" w:rsidRPr="00563B62">
        <w:rPr>
          <w:rFonts w:cs="Calibri Light"/>
        </w:rPr>
        <w:t>cKercher</w:t>
      </w:r>
      <w:r w:rsidRPr="00563B62">
        <w:rPr>
          <w:rFonts w:cs="Calibri Light"/>
        </w:rPr>
        <w:t xml:space="preserve"> for</w:t>
      </w:r>
      <w:r w:rsidR="00084861" w:rsidRPr="00563B62">
        <w:rPr>
          <w:rFonts w:cs="Calibri Light"/>
        </w:rPr>
        <w:t xml:space="preserve"> a</w:t>
      </w:r>
      <w:r w:rsidRPr="00563B62">
        <w:rPr>
          <w:rFonts w:cs="Calibri Light"/>
        </w:rPr>
        <w:t xml:space="preserve"> class action suit </w:t>
      </w:r>
      <w:r w:rsidR="00FC42D3" w:rsidRPr="00563B62">
        <w:rPr>
          <w:rFonts w:cs="Calibri Light"/>
        </w:rPr>
        <w:t xml:space="preserve">against CNR </w:t>
      </w:r>
      <w:r w:rsidRPr="00563B62">
        <w:rPr>
          <w:rFonts w:cs="Calibri Light"/>
        </w:rPr>
        <w:t>worth millions. M</w:t>
      </w:r>
      <w:r w:rsidR="00FC42D3" w:rsidRPr="00563B62">
        <w:rPr>
          <w:rFonts w:cs="Calibri Light"/>
        </w:rPr>
        <w:t>cKercher</w:t>
      </w:r>
      <w:r w:rsidRPr="00563B62">
        <w:rPr>
          <w:rFonts w:cs="Calibri Light"/>
        </w:rPr>
        <w:t xml:space="preserve"> took</w:t>
      </w:r>
      <w:r w:rsidR="00FC42D3" w:rsidRPr="00563B62">
        <w:rPr>
          <w:rFonts w:cs="Calibri Light"/>
        </w:rPr>
        <w:t xml:space="preserve"> the</w:t>
      </w:r>
      <w:r w:rsidRPr="00563B62">
        <w:rPr>
          <w:rFonts w:cs="Calibri Light"/>
        </w:rPr>
        <w:t xml:space="preserve"> retainer and didn’t tell CNR. CNR found out when M</w:t>
      </w:r>
      <w:r w:rsidR="00FC42D3" w:rsidRPr="00563B62">
        <w:rPr>
          <w:rFonts w:cs="Calibri Light"/>
        </w:rPr>
        <w:t>cKercher</w:t>
      </w:r>
      <w:r w:rsidRPr="00563B62">
        <w:rPr>
          <w:rFonts w:cs="Calibri Light"/>
        </w:rPr>
        <w:t xml:space="preserve"> sent them a statement of claim. The same day, M</w:t>
      </w:r>
      <w:r w:rsidR="00FC42D3" w:rsidRPr="00563B62">
        <w:rPr>
          <w:rFonts w:cs="Calibri Light"/>
        </w:rPr>
        <w:t>cKercher</w:t>
      </w:r>
      <w:r w:rsidRPr="00563B62">
        <w:rPr>
          <w:rFonts w:cs="Calibri Light"/>
        </w:rPr>
        <w:t xml:space="preserve"> immediately withdrew </w:t>
      </w:r>
      <w:r w:rsidR="00FC42D3" w:rsidRPr="00563B62">
        <w:rPr>
          <w:rFonts w:cs="Calibri Light"/>
        </w:rPr>
        <w:t xml:space="preserve">as counsel </w:t>
      </w:r>
      <w:r w:rsidRPr="00563B62">
        <w:rPr>
          <w:rFonts w:cs="Calibri Light"/>
        </w:rPr>
        <w:t>f</w:t>
      </w:r>
      <w:r w:rsidR="00FC42D3" w:rsidRPr="00563B62">
        <w:rPr>
          <w:rFonts w:cs="Calibri Light"/>
        </w:rPr>
        <w:t>or</w:t>
      </w:r>
      <w:r w:rsidRPr="00563B62">
        <w:rPr>
          <w:rFonts w:cs="Calibri Light"/>
        </w:rPr>
        <w:t xml:space="preserve"> 2/3 </w:t>
      </w:r>
      <w:r w:rsidR="00FC42D3" w:rsidRPr="00563B62">
        <w:rPr>
          <w:rFonts w:cs="Calibri Light"/>
        </w:rPr>
        <w:t xml:space="preserve">of CNR’s </w:t>
      </w:r>
      <w:r w:rsidRPr="00563B62">
        <w:rPr>
          <w:rFonts w:cs="Calibri Light"/>
        </w:rPr>
        <w:t xml:space="preserve">active claims. CNR </w:t>
      </w:r>
      <w:r w:rsidR="00FC42D3" w:rsidRPr="00563B62">
        <w:rPr>
          <w:rFonts w:cs="Calibri Light"/>
        </w:rPr>
        <w:t>fired McKercher from the 3rd</w:t>
      </w:r>
      <w:r w:rsidRPr="00563B62">
        <w:rPr>
          <w:rFonts w:cs="Calibri Light"/>
        </w:rPr>
        <w:t xml:space="preserve">. CNR wanted to remove M as opposing counsel. At </w:t>
      </w:r>
      <w:r w:rsidR="000E3F7D" w:rsidRPr="00563B62">
        <w:rPr>
          <w:rFonts w:cs="Calibri Light"/>
        </w:rPr>
        <w:t xml:space="preserve">the </w:t>
      </w:r>
      <w:r w:rsidRPr="00563B62">
        <w:rPr>
          <w:rFonts w:cs="Calibri Light"/>
        </w:rPr>
        <w:t>time they were served</w:t>
      </w:r>
      <w:r w:rsidR="000E3F7D" w:rsidRPr="00563B62">
        <w:rPr>
          <w:rFonts w:cs="Calibri Light"/>
        </w:rPr>
        <w:t xml:space="preserve">, bright line test applied (because M was </w:t>
      </w:r>
      <w:r w:rsidRPr="00563B62">
        <w:rPr>
          <w:rFonts w:cs="Calibri Light"/>
        </w:rPr>
        <w:t>counsel for CNR</w:t>
      </w:r>
      <w:r w:rsidR="000E3F7D" w:rsidRPr="00563B62">
        <w:rPr>
          <w:rFonts w:cs="Calibri Light"/>
        </w:rPr>
        <w:t>,</w:t>
      </w:r>
      <w:r w:rsidRPr="00563B62">
        <w:rPr>
          <w:rFonts w:cs="Calibri Light"/>
        </w:rPr>
        <w:t xml:space="preserve"> who was receiving </w:t>
      </w:r>
      <w:r w:rsidR="000E3F7D" w:rsidRPr="00563B62">
        <w:rPr>
          <w:rFonts w:cs="Calibri Light"/>
        </w:rPr>
        <w:t>the SOC,</w:t>
      </w:r>
      <w:r w:rsidRPr="00563B62">
        <w:rPr>
          <w:rFonts w:cs="Calibri Light"/>
        </w:rPr>
        <w:t xml:space="preserve"> and counsel for</w:t>
      </w:r>
      <w:r w:rsidR="000E3F7D" w:rsidRPr="00563B62">
        <w:rPr>
          <w:rFonts w:cs="Calibri Light"/>
        </w:rPr>
        <w:t xml:space="preserve"> the</w:t>
      </w:r>
      <w:r w:rsidRPr="00563B62">
        <w:rPr>
          <w:rFonts w:cs="Calibri Light"/>
        </w:rPr>
        <w:t xml:space="preserve"> new client who was sending statement)</w:t>
      </w:r>
      <w:r w:rsidR="000E3F7D" w:rsidRPr="00563B62">
        <w:rPr>
          <w:rFonts w:cs="Calibri Light"/>
        </w:rPr>
        <w:t>.</w:t>
      </w:r>
    </w:p>
    <w:p w14:paraId="5EB0CDBB" w14:textId="0B3246C3" w:rsidR="00F9732B" w:rsidRPr="00563B62" w:rsidRDefault="007B60DD" w:rsidP="001F3DE5">
      <w:pPr>
        <w:pStyle w:val="NoSpacing"/>
        <w:ind w:left="288"/>
        <w:rPr>
          <w:rFonts w:cs="Calibri Light"/>
        </w:rPr>
      </w:pPr>
      <w:r w:rsidRPr="00563B62">
        <w:rPr>
          <w:rFonts w:cs="Calibri Light"/>
          <w:b/>
        </w:rPr>
        <w:t xml:space="preserve">Held: </w:t>
      </w:r>
      <w:r w:rsidR="00FC42D3" w:rsidRPr="00563B62">
        <w:rPr>
          <w:rFonts w:cs="Calibri Light"/>
        </w:rPr>
        <w:t xml:space="preserve">SCC upheld the bright line rule. </w:t>
      </w:r>
      <w:r w:rsidR="001F3DE5" w:rsidRPr="00563B62">
        <w:rPr>
          <w:rFonts w:cs="Calibri Light"/>
        </w:rPr>
        <w:t xml:space="preserve">SCC found a breach of the bright line test, but said it might not be appropriate to remove McKercher as counsel in this case (sent it back to trial). </w:t>
      </w:r>
    </w:p>
    <w:p w14:paraId="5C2E0F7C" w14:textId="14CA27D7" w:rsidR="001F3DE5" w:rsidRPr="00563B62" w:rsidRDefault="001F3DE5" w:rsidP="001F3DE5">
      <w:pPr>
        <w:pStyle w:val="NoSpacing"/>
        <w:numPr>
          <w:ilvl w:val="1"/>
          <w:numId w:val="2"/>
        </w:numPr>
        <w:rPr>
          <w:rFonts w:cs="Calibri Light"/>
        </w:rPr>
      </w:pPr>
      <w:r w:rsidRPr="00563B62">
        <w:rPr>
          <w:rFonts w:cs="Calibri Light"/>
        </w:rPr>
        <w:t>McKercher owed a duty of loyalty to CNR</w:t>
      </w:r>
    </w:p>
    <w:p w14:paraId="7779151B" w14:textId="77777777" w:rsidR="005C5CE4" w:rsidRPr="00563B62" w:rsidRDefault="00AB762E" w:rsidP="005C5CE4">
      <w:pPr>
        <w:pStyle w:val="NoSpacing"/>
        <w:ind w:left="288"/>
        <w:rPr>
          <w:rFonts w:cs="Calibri Light"/>
          <w:szCs w:val="21"/>
          <w:lang w:val="en-US"/>
        </w:rPr>
      </w:pPr>
      <w:r w:rsidRPr="00563B62">
        <w:rPr>
          <w:rFonts w:cs="Calibri Light"/>
          <w:b/>
          <w:szCs w:val="21"/>
          <w:lang w:val="en-US"/>
        </w:rPr>
        <w:t xml:space="preserve">Ratio: </w:t>
      </w:r>
      <w:r w:rsidR="001F3DE5" w:rsidRPr="00563B62">
        <w:rPr>
          <w:rFonts w:cs="Calibri Light"/>
          <w:szCs w:val="21"/>
          <w:lang w:val="en-US"/>
        </w:rPr>
        <w:t xml:space="preserve">A lawyer cannot concurrently represent clients whose immediate legal interests are directly adverse, in related or unrelated matters, </w:t>
      </w:r>
      <w:r w:rsidR="001F3DE5" w:rsidRPr="00563B62">
        <w:rPr>
          <w:rFonts w:cs="Calibri Light"/>
          <w:szCs w:val="21"/>
          <w:u w:val="single"/>
          <w:lang w:val="en-US"/>
        </w:rPr>
        <w:t>unless</w:t>
      </w:r>
      <w:r w:rsidR="001F3DE5" w:rsidRPr="00563B62">
        <w:rPr>
          <w:rFonts w:cs="Calibri Light"/>
          <w:szCs w:val="21"/>
          <w:lang w:val="en-US"/>
        </w:rPr>
        <w:t xml:space="preserve"> both clients consent after receiving full disclosure and independent legal advice.</w:t>
      </w:r>
    </w:p>
    <w:p w14:paraId="22D16BED" w14:textId="7B2BAB22" w:rsidR="001F3DE5" w:rsidRPr="00563B62" w:rsidRDefault="001F3DE5" w:rsidP="005C5CE4">
      <w:pPr>
        <w:pStyle w:val="NoSpacing"/>
        <w:ind w:left="288"/>
        <w:rPr>
          <w:rFonts w:cs="Calibri Light"/>
          <w:szCs w:val="21"/>
          <w:lang w:val="en-US"/>
        </w:rPr>
      </w:pPr>
      <w:r w:rsidRPr="00563B62">
        <w:rPr>
          <w:rFonts w:cs="Calibri Light"/>
          <w:b/>
          <w:szCs w:val="21"/>
          <w:lang w:val="en-US"/>
        </w:rPr>
        <w:t xml:space="preserve">Bright line rule: </w:t>
      </w:r>
      <w:r w:rsidRPr="00563B62">
        <w:rPr>
          <w:rFonts w:cs="Calibri Light"/>
          <w:szCs w:val="21"/>
          <w:lang w:val="en-US"/>
        </w:rPr>
        <w:t xml:space="preserve">applies only where the </w:t>
      </w:r>
      <w:r w:rsidRPr="00563B62">
        <w:rPr>
          <w:rFonts w:cs="Calibri Light"/>
          <w:i/>
          <w:szCs w:val="21"/>
          <w:u w:val="single"/>
          <w:lang w:val="en-US"/>
        </w:rPr>
        <w:t>immediate lega</w:t>
      </w:r>
      <w:r w:rsidRPr="000E1642">
        <w:rPr>
          <w:rFonts w:cs="Calibri Light"/>
          <w:i/>
          <w:szCs w:val="21"/>
          <w:u w:val="single"/>
          <w:lang w:val="en-US"/>
        </w:rPr>
        <w:t>l interests</w:t>
      </w:r>
      <w:r w:rsidRPr="00563B62">
        <w:rPr>
          <w:rFonts w:cs="Calibri Light"/>
          <w:szCs w:val="21"/>
          <w:lang w:val="en-US"/>
        </w:rPr>
        <w:t xml:space="preserve"> of the clients are </w:t>
      </w:r>
      <w:r w:rsidRPr="00563B62">
        <w:rPr>
          <w:rFonts w:cs="Calibri Light"/>
          <w:i/>
          <w:szCs w:val="21"/>
          <w:lang w:val="en-US"/>
        </w:rPr>
        <w:t>directly</w:t>
      </w:r>
      <w:r w:rsidRPr="00563B62">
        <w:rPr>
          <w:rFonts w:cs="Calibri Light"/>
          <w:szCs w:val="21"/>
          <w:lang w:val="en-US"/>
        </w:rPr>
        <w:t xml:space="preserve"> adverse in the matters on which the lawyer is acting (</w:t>
      </w:r>
      <w:r w:rsidRPr="00563B62">
        <w:rPr>
          <w:rFonts w:cs="Calibri Light"/>
          <w:i/>
          <w:color w:val="C00000"/>
          <w:szCs w:val="21"/>
          <w:lang w:val="en-US"/>
        </w:rPr>
        <w:t>Strother</w:t>
      </w:r>
      <w:r w:rsidRPr="00563B62">
        <w:rPr>
          <w:rFonts w:cs="Calibri Light"/>
          <w:szCs w:val="21"/>
          <w:lang w:val="en-US"/>
        </w:rPr>
        <w:t xml:space="preserve">). It applies to </w:t>
      </w:r>
      <w:r w:rsidRPr="000E1642">
        <w:rPr>
          <w:rFonts w:cs="Calibri Light"/>
          <w:b/>
          <w:szCs w:val="21"/>
          <w:u w:val="single"/>
          <w:lang w:val="en-US"/>
        </w:rPr>
        <w:t>concurrent representation in both related and unrelated matters</w:t>
      </w:r>
      <w:r w:rsidRPr="00563B62">
        <w:rPr>
          <w:rFonts w:cs="Calibri Light"/>
          <w:szCs w:val="21"/>
          <w:lang w:val="en-US"/>
        </w:rPr>
        <w:t xml:space="preserve">. It applies only to </w:t>
      </w:r>
      <w:r w:rsidRPr="000E1642">
        <w:rPr>
          <w:rFonts w:cs="Calibri Light"/>
          <w:szCs w:val="21"/>
          <w:u w:val="single"/>
          <w:lang w:val="en-US"/>
        </w:rPr>
        <w:t xml:space="preserve">legal interests </w:t>
      </w:r>
      <w:r w:rsidRPr="00563B62">
        <w:rPr>
          <w:rFonts w:cs="Calibri Light"/>
          <w:szCs w:val="21"/>
          <w:lang w:val="en-US"/>
        </w:rPr>
        <w:t>(not commercial or strategic).</w:t>
      </w:r>
    </w:p>
    <w:p w14:paraId="5B8BADA8" w14:textId="2CF51F4F" w:rsidR="001F3DE5" w:rsidRPr="00563B62" w:rsidRDefault="001F3DE5" w:rsidP="001F3DE5">
      <w:pPr>
        <w:pStyle w:val="NoSpacing"/>
        <w:numPr>
          <w:ilvl w:val="1"/>
          <w:numId w:val="2"/>
        </w:numPr>
        <w:rPr>
          <w:rFonts w:cs="Calibri Light"/>
          <w:szCs w:val="21"/>
          <w:lang w:val="en-US"/>
        </w:rPr>
      </w:pPr>
      <w:r w:rsidRPr="00563B62">
        <w:rPr>
          <w:rFonts w:cs="Calibri Light"/>
          <w:szCs w:val="21"/>
          <w:lang w:val="en-US"/>
        </w:rPr>
        <w:t>The bright line rule does not apply where:</w:t>
      </w:r>
    </w:p>
    <w:p w14:paraId="47F213F9" w14:textId="0127971B" w:rsidR="001F3DE5" w:rsidRPr="00563B62" w:rsidRDefault="001F3DE5" w:rsidP="001F3DE5">
      <w:pPr>
        <w:pStyle w:val="NoSpacing"/>
        <w:numPr>
          <w:ilvl w:val="2"/>
          <w:numId w:val="2"/>
        </w:numPr>
        <w:rPr>
          <w:rFonts w:cs="Calibri Light"/>
          <w:szCs w:val="21"/>
          <w:lang w:val="en-US"/>
        </w:rPr>
      </w:pPr>
      <w:r w:rsidRPr="00563B62">
        <w:rPr>
          <w:rFonts w:cs="Calibri Light"/>
          <w:szCs w:val="21"/>
          <w:lang w:val="en-US"/>
        </w:rPr>
        <w:t>It does not apply to condone tactical abuses (i.e. it cannot be raised tactically)</w:t>
      </w:r>
    </w:p>
    <w:p w14:paraId="52BEEA19" w14:textId="01751A2D" w:rsidR="001F3DE5" w:rsidRPr="00563B62" w:rsidRDefault="001F3DE5" w:rsidP="001F3DE5">
      <w:pPr>
        <w:pStyle w:val="NoSpacing"/>
        <w:numPr>
          <w:ilvl w:val="2"/>
          <w:numId w:val="2"/>
        </w:numPr>
        <w:rPr>
          <w:rFonts w:cs="Calibri Light"/>
          <w:szCs w:val="21"/>
          <w:lang w:val="en-US"/>
        </w:rPr>
      </w:pPr>
      <w:r w:rsidRPr="00563B62">
        <w:rPr>
          <w:rFonts w:cs="Calibri Light"/>
          <w:szCs w:val="21"/>
          <w:lang w:val="en-US"/>
        </w:rPr>
        <w:t>It does not apply in circumstances where it is unreasonable to expect that the lawyer will not concurrently represent adverse parties in unrelated legal matters (i.e. sophisticated party exception not applicable)</w:t>
      </w:r>
    </w:p>
    <w:p w14:paraId="242BA1C4" w14:textId="1E75B680" w:rsidR="001F3DE5" w:rsidRPr="00563B62" w:rsidRDefault="001F3DE5" w:rsidP="001F3DE5">
      <w:pPr>
        <w:pStyle w:val="NoSpacing"/>
        <w:numPr>
          <w:ilvl w:val="1"/>
          <w:numId w:val="2"/>
        </w:numPr>
        <w:rPr>
          <w:rFonts w:cs="Calibri Light"/>
          <w:szCs w:val="21"/>
          <w:lang w:val="en-US"/>
        </w:rPr>
      </w:pPr>
      <w:r w:rsidRPr="00563B62">
        <w:rPr>
          <w:rFonts w:cs="Calibri Light"/>
          <w:szCs w:val="21"/>
          <w:lang w:val="en-US"/>
        </w:rPr>
        <w:t xml:space="preserve">If the situation falls outside of the scope of the bright line rule, use the </w:t>
      </w:r>
      <w:r w:rsidRPr="000E1642">
        <w:rPr>
          <w:rFonts w:cs="Calibri Light"/>
          <w:b/>
          <w:szCs w:val="21"/>
          <w:highlight w:val="yellow"/>
          <w:lang w:val="en-US"/>
        </w:rPr>
        <w:t>substantial risk test</w:t>
      </w:r>
      <w:r w:rsidRPr="00563B62">
        <w:rPr>
          <w:rFonts w:cs="Calibri Light"/>
          <w:b/>
          <w:szCs w:val="21"/>
          <w:lang w:val="en-US"/>
        </w:rPr>
        <w:t xml:space="preserve">: </w:t>
      </w:r>
      <w:r w:rsidRPr="00563B62">
        <w:rPr>
          <w:rFonts w:cs="Calibri Light"/>
          <w:szCs w:val="21"/>
          <w:lang w:val="en-US"/>
        </w:rPr>
        <w:t>whether the concurrent representation of the clients creates a substantial risk that the lawyer’s representation of the client would be materially and adversely affected by the lawyer’s own interest or by the lawyer’s duties to a current client, a former client, or a third party (</w:t>
      </w:r>
      <w:r w:rsidRPr="00563B62">
        <w:rPr>
          <w:rFonts w:cs="Calibri Light"/>
          <w:i/>
          <w:color w:val="C00000"/>
          <w:szCs w:val="21"/>
          <w:lang w:val="en-US"/>
        </w:rPr>
        <w:t>Neil</w:t>
      </w:r>
      <w:r w:rsidRPr="00563B62">
        <w:rPr>
          <w:rFonts w:cs="Calibri Light"/>
          <w:color w:val="C00000"/>
          <w:szCs w:val="21"/>
          <w:lang w:val="en-US"/>
        </w:rPr>
        <w:t xml:space="preserve"> </w:t>
      </w:r>
      <w:r w:rsidRPr="00563B62">
        <w:rPr>
          <w:rFonts w:cs="Calibri Light"/>
          <w:szCs w:val="21"/>
          <w:lang w:val="en-US"/>
        </w:rPr>
        <w:t xml:space="preserve">and </w:t>
      </w:r>
      <w:r w:rsidRPr="00563B62">
        <w:rPr>
          <w:rFonts w:cs="Calibri Light"/>
          <w:i/>
          <w:color w:val="C00000"/>
          <w:szCs w:val="21"/>
          <w:lang w:val="en-US"/>
        </w:rPr>
        <w:t>McKercher</w:t>
      </w:r>
      <w:r w:rsidRPr="00563B62">
        <w:rPr>
          <w:rFonts w:cs="Calibri Light"/>
          <w:szCs w:val="21"/>
          <w:lang w:val="en-US"/>
        </w:rPr>
        <w:t>)</w:t>
      </w:r>
    </w:p>
    <w:p w14:paraId="1CF06EC6" w14:textId="4ED66FEE" w:rsidR="003C431B" w:rsidRPr="00563B62" w:rsidRDefault="003C431B" w:rsidP="003C431B">
      <w:pPr>
        <w:pStyle w:val="NoSpacing"/>
        <w:numPr>
          <w:ilvl w:val="2"/>
          <w:numId w:val="2"/>
        </w:numPr>
        <w:rPr>
          <w:rFonts w:cs="Calibri Light"/>
          <w:szCs w:val="21"/>
          <w:lang w:val="en-US"/>
        </w:rPr>
      </w:pPr>
      <w:r w:rsidRPr="00563B62">
        <w:rPr>
          <w:rFonts w:cs="Calibri Light"/>
          <w:szCs w:val="21"/>
          <w:lang w:val="en-US"/>
        </w:rPr>
        <w:t>Onus on client to establish (on BOP) the existence of a conflict</w:t>
      </w:r>
    </w:p>
    <w:p w14:paraId="26E8CB10" w14:textId="5207CAB6" w:rsidR="001F3DE5" w:rsidRPr="00563B62" w:rsidRDefault="001F3DE5" w:rsidP="001F3DE5">
      <w:pPr>
        <w:pStyle w:val="NoSpacing"/>
        <w:numPr>
          <w:ilvl w:val="1"/>
          <w:numId w:val="2"/>
        </w:numPr>
        <w:rPr>
          <w:rFonts w:cs="Calibri Light"/>
          <w:szCs w:val="21"/>
          <w:lang w:val="en-US"/>
        </w:rPr>
      </w:pPr>
      <w:r w:rsidRPr="00563B62">
        <w:rPr>
          <w:rFonts w:cs="Calibri Light"/>
          <w:szCs w:val="21"/>
          <w:lang w:val="en-US"/>
        </w:rPr>
        <w:t>The Court will also consider 3 things to determine whether disqualification is appropriate:</w:t>
      </w:r>
    </w:p>
    <w:p w14:paraId="2A67251E" w14:textId="4C78DBD9" w:rsidR="001F3DE5" w:rsidRPr="00563B62" w:rsidRDefault="001F3DE5" w:rsidP="000E1642">
      <w:pPr>
        <w:pStyle w:val="NoSpacing"/>
        <w:ind w:left="1098"/>
        <w:rPr>
          <w:rFonts w:cs="Calibri Light"/>
          <w:szCs w:val="21"/>
          <w:lang w:val="en-US"/>
        </w:rPr>
      </w:pPr>
      <w:r w:rsidRPr="00563B62">
        <w:rPr>
          <w:rFonts w:cs="Calibri Light"/>
          <w:szCs w:val="21"/>
          <w:lang w:val="en-US"/>
        </w:rPr>
        <w:t>(1) behaviour which disentitles the complaining party from seeking disqualification (e.g. delay)</w:t>
      </w:r>
    </w:p>
    <w:p w14:paraId="0FF887A7" w14:textId="6F20D4E8" w:rsidR="001F3DE5" w:rsidRPr="00563B62" w:rsidRDefault="001F3DE5" w:rsidP="000E1642">
      <w:pPr>
        <w:pStyle w:val="NoSpacing"/>
        <w:ind w:left="1098"/>
        <w:rPr>
          <w:rFonts w:cs="Calibri Light"/>
          <w:szCs w:val="21"/>
          <w:lang w:val="en-US"/>
        </w:rPr>
      </w:pPr>
      <w:r w:rsidRPr="00563B62">
        <w:rPr>
          <w:rFonts w:cs="Calibri Light"/>
          <w:szCs w:val="21"/>
          <w:lang w:val="en-US"/>
        </w:rPr>
        <w:t>(2) prejudice to the new client’s interests (retaining laywer of choice is a fundamental right)</w:t>
      </w:r>
    </w:p>
    <w:p w14:paraId="2DBE0DB6" w14:textId="3CA293CB" w:rsidR="001F3DE5" w:rsidRPr="00563B62" w:rsidRDefault="001F3DE5" w:rsidP="000E1642">
      <w:pPr>
        <w:pStyle w:val="NoSpacing"/>
        <w:ind w:left="1098"/>
        <w:rPr>
          <w:rFonts w:cs="Calibri Light"/>
          <w:szCs w:val="21"/>
          <w:lang w:val="en-US"/>
        </w:rPr>
      </w:pPr>
      <w:r w:rsidRPr="00563B62">
        <w:rPr>
          <w:rFonts w:cs="Calibri Light"/>
          <w:szCs w:val="21"/>
          <w:lang w:val="en-US"/>
        </w:rPr>
        <w:t>(3) whether the law firm accepting the retainer had a reasonable belief that they were not violating this rule</w:t>
      </w:r>
    </w:p>
    <w:p w14:paraId="5EB0CDCE" w14:textId="27CEFDBC" w:rsidR="00F9732B" w:rsidRPr="00563B62" w:rsidRDefault="000377B1" w:rsidP="008A0D1F">
      <w:pPr>
        <w:pStyle w:val="NoSpacing"/>
        <w:numPr>
          <w:ilvl w:val="1"/>
          <w:numId w:val="2"/>
        </w:numPr>
        <w:rPr>
          <w:rFonts w:cs="Calibri Light"/>
          <w:szCs w:val="21"/>
          <w:lang w:val="en-US"/>
        </w:rPr>
      </w:pPr>
      <w:r w:rsidRPr="00563B62">
        <w:rPr>
          <w:rFonts w:cs="Calibri Light"/>
          <w:szCs w:val="21"/>
          <w:lang w:val="en-US"/>
        </w:rPr>
        <w:t>So the court will apply the bright line test where it’s reasonable to do so (considering the factors above); if not, use the substantial risk test</w:t>
      </w:r>
    </w:p>
    <w:p w14:paraId="4AE8E8C4" w14:textId="77777777" w:rsidR="008A0D1F" w:rsidRPr="00563B62" w:rsidRDefault="008A0D1F" w:rsidP="008A0D1F">
      <w:pPr>
        <w:pStyle w:val="NoSpacing"/>
        <w:rPr>
          <w:rFonts w:cs="Calibri Light"/>
          <w:szCs w:val="21"/>
          <w:lang w:val="en-US"/>
        </w:rPr>
      </w:pPr>
    </w:p>
    <w:p w14:paraId="5EB0CDCF" w14:textId="77777777" w:rsidR="00124760" w:rsidRPr="00563B62" w:rsidRDefault="00124760" w:rsidP="00F30973">
      <w:pPr>
        <w:pStyle w:val="NoSpacing"/>
        <w:numPr>
          <w:ilvl w:val="0"/>
          <w:numId w:val="1"/>
        </w:numPr>
        <w:rPr>
          <w:rFonts w:cs="Calibri Light"/>
          <w:lang w:val="en-US"/>
        </w:rPr>
      </w:pPr>
      <w:r w:rsidRPr="00563B62">
        <w:rPr>
          <w:rFonts w:cs="Calibri Light"/>
          <w:b/>
          <w:lang w:val="en-US"/>
        </w:rPr>
        <w:t>See also</w:t>
      </w:r>
      <w:r w:rsidRPr="00563B62">
        <w:rPr>
          <w:rFonts w:cs="Calibri Light"/>
          <w:lang w:val="en-US"/>
        </w:rPr>
        <w:t>:  Rule 2.04, LSUC Rules of Professional Conduct, Avoidance of Conflicts of Interest</w:t>
      </w:r>
    </w:p>
    <w:p w14:paraId="5EB0CDD1" w14:textId="48BA0DE1" w:rsidR="00892C88" w:rsidRPr="00563B62" w:rsidRDefault="001E4D86" w:rsidP="0041725C">
      <w:pPr>
        <w:pStyle w:val="Heading3"/>
      </w:pPr>
      <w:bookmarkStart w:id="28" w:name="_Toc479867054"/>
      <w:bookmarkStart w:id="29" w:name="_Toc6193632"/>
      <w:bookmarkStart w:id="30" w:name="_Toc6202145"/>
      <w:r>
        <w:t>(b</w:t>
      </w:r>
      <w:r w:rsidR="00892C88" w:rsidRPr="00563B62">
        <w:t>) Other Dispute Resolution Options</w:t>
      </w:r>
      <w:bookmarkEnd w:id="28"/>
      <w:bookmarkEnd w:id="29"/>
      <w:bookmarkEnd w:id="30"/>
    </w:p>
    <w:p w14:paraId="5EB0CDD2" w14:textId="77777777" w:rsidR="00124760" w:rsidRPr="00563B62" w:rsidRDefault="00AB762E" w:rsidP="000E1642">
      <w:pPr>
        <w:pStyle w:val="NoSpacing"/>
        <w:rPr>
          <w:rFonts w:cs="Calibri Light"/>
          <w:szCs w:val="21"/>
          <w:lang w:val="en-US"/>
        </w:rPr>
      </w:pPr>
      <w:r w:rsidRPr="00563B62">
        <w:rPr>
          <w:rFonts w:cs="Calibri Light"/>
        </w:rPr>
        <w:t xml:space="preserve">(i) </w:t>
      </w:r>
      <w:r w:rsidR="00124760" w:rsidRPr="00563B62">
        <w:rPr>
          <w:rFonts w:cs="Calibri Light"/>
        </w:rPr>
        <w:t>Arbitration: there</w:t>
      </w:r>
      <w:r w:rsidR="00124760" w:rsidRPr="00563B62">
        <w:rPr>
          <w:rFonts w:cs="Calibri Light"/>
          <w:szCs w:val="21"/>
          <w:lang w:val="en-US"/>
        </w:rPr>
        <w:t xml:space="preserve"> may be an </w:t>
      </w:r>
      <w:r w:rsidR="00124760" w:rsidRPr="00563B62">
        <w:rPr>
          <w:rFonts w:cs="Calibri Light"/>
          <w:bCs/>
          <w:szCs w:val="21"/>
          <w:u w:val="single"/>
          <w:lang w:val="en-US"/>
        </w:rPr>
        <w:t>arbitration clause</w:t>
      </w:r>
      <w:r w:rsidR="00124760" w:rsidRPr="00563B62">
        <w:rPr>
          <w:rFonts w:cs="Calibri Light"/>
          <w:szCs w:val="21"/>
          <w:lang w:val="en-US"/>
        </w:rPr>
        <w:t xml:space="preserve"> in the contract that would preclude litigation. </w:t>
      </w:r>
    </w:p>
    <w:p w14:paraId="5EB0CDD3" w14:textId="77777777" w:rsidR="00F9732B" w:rsidRPr="00563B62" w:rsidRDefault="00F9732B" w:rsidP="00F30973">
      <w:pPr>
        <w:pStyle w:val="NoSpacing"/>
        <w:numPr>
          <w:ilvl w:val="1"/>
          <w:numId w:val="1"/>
        </w:numPr>
        <w:rPr>
          <w:rFonts w:cs="Calibri Light"/>
          <w:szCs w:val="21"/>
          <w:lang w:val="en-US"/>
        </w:rPr>
      </w:pPr>
      <w:r w:rsidRPr="00563B62">
        <w:rPr>
          <w:rFonts w:cs="Calibri Light"/>
        </w:rPr>
        <w:t>This may be favourable because it helps reduce costs and get disputes resolved in a more timely manner</w:t>
      </w:r>
    </w:p>
    <w:p w14:paraId="4D35884A" w14:textId="1DFE7677" w:rsidR="007B60DD" w:rsidRPr="00563B62" w:rsidRDefault="007B60DD" w:rsidP="00F30973">
      <w:pPr>
        <w:pStyle w:val="NoSpacing"/>
        <w:numPr>
          <w:ilvl w:val="1"/>
          <w:numId w:val="1"/>
        </w:numPr>
        <w:rPr>
          <w:rFonts w:cs="Calibri Light"/>
          <w:szCs w:val="21"/>
          <w:lang w:val="en-US"/>
        </w:rPr>
      </w:pPr>
      <w:r w:rsidRPr="00563B62">
        <w:rPr>
          <w:rFonts w:cs="Calibri Light"/>
          <w:b/>
        </w:rPr>
        <w:t xml:space="preserve">First thing you should look at: </w:t>
      </w:r>
      <w:r w:rsidRPr="00563B62">
        <w:rPr>
          <w:rFonts w:cs="Calibri Light"/>
        </w:rPr>
        <w:t>is there an arbitration clause in the contract?</w:t>
      </w:r>
    </w:p>
    <w:p w14:paraId="5EB0CDD4" w14:textId="77777777" w:rsidR="00124760" w:rsidRPr="00563B62" w:rsidRDefault="00AB762E" w:rsidP="000E1642">
      <w:pPr>
        <w:pStyle w:val="NoSpacing"/>
        <w:rPr>
          <w:rFonts w:cs="Calibri Light"/>
          <w:szCs w:val="21"/>
          <w:lang w:val="en-US"/>
        </w:rPr>
      </w:pPr>
      <w:r w:rsidRPr="00563B62">
        <w:rPr>
          <w:rFonts w:cs="Calibri Light"/>
          <w:szCs w:val="21"/>
          <w:lang w:val="en-US"/>
        </w:rPr>
        <w:t xml:space="preserve">(ii) </w:t>
      </w:r>
      <w:r w:rsidR="00124760" w:rsidRPr="00563B62">
        <w:rPr>
          <w:rFonts w:cs="Calibri Light"/>
          <w:szCs w:val="21"/>
          <w:lang w:val="en-US"/>
        </w:rPr>
        <w:t xml:space="preserve">Even if an arbitration clause is not in place, lawyers may discuss </w:t>
      </w:r>
      <w:r w:rsidR="00124760" w:rsidRPr="00563B62">
        <w:rPr>
          <w:rFonts w:cs="Calibri Light"/>
          <w:bCs/>
          <w:szCs w:val="21"/>
          <w:u w:val="single"/>
          <w:lang w:val="en-US"/>
        </w:rPr>
        <w:t>arbitration</w:t>
      </w:r>
      <w:r w:rsidR="00124760" w:rsidRPr="00563B62">
        <w:rPr>
          <w:rFonts w:cs="Calibri Light"/>
          <w:szCs w:val="21"/>
          <w:lang w:val="en-US"/>
        </w:rPr>
        <w:t xml:space="preserve"> or </w:t>
      </w:r>
      <w:r w:rsidR="00124760" w:rsidRPr="00563B62">
        <w:rPr>
          <w:rFonts w:cs="Calibri Light"/>
          <w:bCs/>
          <w:szCs w:val="21"/>
          <w:u w:val="single"/>
          <w:lang w:val="en-US"/>
        </w:rPr>
        <w:t>mediation</w:t>
      </w:r>
      <w:r w:rsidR="00124760" w:rsidRPr="00563B62">
        <w:rPr>
          <w:rFonts w:cs="Calibri Light"/>
          <w:szCs w:val="21"/>
          <w:lang w:val="en-US"/>
        </w:rPr>
        <w:t xml:space="preserve"> as alternatives to litigation.</w:t>
      </w:r>
    </w:p>
    <w:p w14:paraId="5EB0CDD5" w14:textId="77777777" w:rsidR="00124760" w:rsidRPr="00563B62" w:rsidRDefault="00AB762E" w:rsidP="000E1642">
      <w:pPr>
        <w:pStyle w:val="NoSpacing"/>
        <w:rPr>
          <w:rFonts w:cs="Calibri Light"/>
          <w:szCs w:val="21"/>
          <w:lang w:val="en-US"/>
        </w:rPr>
      </w:pPr>
      <w:r w:rsidRPr="00563B62">
        <w:rPr>
          <w:rFonts w:cs="Calibri Light"/>
          <w:szCs w:val="21"/>
          <w:lang w:val="en-US"/>
        </w:rPr>
        <w:t xml:space="preserve">(iii) </w:t>
      </w:r>
      <w:r w:rsidR="00124760" w:rsidRPr="00563B62">
        <w:rPr>
          <w:rFonts w:cs="Calibri Light"/>
          <w:szCs w:val="21"/>
          <w:lang w:val="en-US"/>
        </w:rPr>
        <w:t>A formal “</w:t>
      </w:r>
      <w:r w:rsidR="00124760" w:rsidRPr="00563B62">
        <w:rPr>
          <w:rFonts w:cs="Calibri Light"/>
          <w:bCs/>
          <w:szCs w:val="21"/>
          <w:u w:val="single"/>
          <w:lang w:val="en-US"/>
        </w:rPr>
        <w:t>demand letter</w:t>
      </w:r>
      <w:r w:rsidR="00124760" w:rsidRPr="00563B62">
        <w:rPr>
          <w:rFonts w:cs="Calibri Light"/>
          <w:szCs w:val="21"/>
          <w:lang w:val="en-US"/>
        </w:rPr>
        <w:t>” putting the other side on notice that you are prepared to “up the ante” in th</w:t>
      </w:r>
      <w:r w:rsidRPr="00563B62">
        <w:rPr>
          <w:rFonts w:cs="Calibri Light"/>
          <w:szCs w:val="21"/>
          <w:lang w:val="en-US"/>
        </w:rPr>
        <w:t>e dispute.</w:t>
      </w:r>
    </w:p>
    <w:p w14:paraId="461380A2" w14:textId="753A92AD" w:rsidR="007B60DD" w:rsidRPr="00563B62" w:rsidRDefault="007B60DD" w:rsidP="007B60DD">
      <w:pPr>
        <w:pStyle w:val="NoSpacing"/>
        <w:numPr>
          <w:ilvl w:val="1"/>
          <w:numId w:val="1"/>
        </w:numPr>
        <w:rPr>
          <w:rFonts w:cs="Calibri Light"/>
          <w:szCs w:val="21"/>
          <w:lang w:val="en-US"/>
        </w:rPr>
      </w:pPr>
      <w:r w:rsidRPr="00563B62">
        <w:rPr>
          <w:rFonts w:cs="Calibri Light"/>
          <w:szCs w:val="21"/>
          <w:lang w:val="en-US"/>
        </w:rPr>
        <w:t>Can issue a demand letter to initiate negotiation</w:t>
      </w:r>
    </w:p>
    <w:p w14:paraId="5EB0CDD7" w14:textId="4BE9E496" w:rsidR="00892C88" w:rsidRPr="00563B62" w:rsidRDefault="001E4D86" w:rsidP="0041725C">
      <w:pPr>
        <w:pStyle w:val="Heading3"/>
      </w:pPr>
      <w:bookmarkStart w:id="31" w:name="_Toc479867055"/>
      <w:bookmarkStart w:id="32" w:name="_Toc6193633"/>
      <w:bookmarkStart w:id="33" w:name="_Toc6202146"/>
      <w:r>
        <w:t>(c</w:t>
      </w:r>
      <w:r w:rsidR="00892C88" w:rsidRPr="00563B62">
        <w:t xml:space="preserve">) Assets: Ability of </w:t>
      </w:r>
      <w:r w:rsidR="00FF1F56">
        <w:t>D</w:t>
      </w:r>
      <w:r w:rsidR="00892C88" w:rsidRPr="00563B62">
        <w:t xml:space="preserve"> to satisfy a judgment</w:t>
      </w:r>
      <w:bookmarkEnd w:id="31"/>
      <w:bookmarkEnd w:id="32"/>
      <w:bookmarkEnd w:id="33"/>
      <w:r w:rsidR="00892C88" w:rsidRPr="00563B62">
        <w:t> </w:t>
      </w:r>
    </w:p>
    <w:p w14:paraId="5EB0CDD8" w14:textId="29F897A4" w:rsidR="00124760" w:rsidRPr="00563B62" w:rsidRDefault="007B60DD" w:rsidP="007B60DD">
      <w:pPr>
        <w:pStyle w:val="NoSpacing"/>
        <w:numPr>
          <w:ilvl w:val="0"/>
          <w:numId w:val="1"/>
        </w:numPr>
        <w:rPr>
          <w:rFonts w:cs="Calibri Light"/>
          <w:szCs w:val="21"/>
          <w:lang w:val="en-US"/>
        </w:rPr>
      </w:pPr>
      <w:r w:rsidRPr="00563B62">
        <w:rPr>
          <w:rFonts w:cs="Calibri Light"/>
          <w:szCs w:val="21"/>
          <w:lang w:val="en-US"/>
        </w:rPr>
        <w:t xml:space="preserve">At the outset of a trial, must consider the ability of the defendant to satisfy a judgment (assets) – </w:t>
      </w:r>
      <w:r w:rsidR="00124760" w:rsidRPr="00563B62">
        <w:rPr>
          <w:rFonts w:cs="Calibri Light"/>
          <w:szCs w:val="21"/>
          <w:lang w:val="en-US"/>
        </w:rPr>
        <w:t xml:space="preserve">Will the defendant be able to pay your client in the event of a successful litigation?  </w:t>
      </w:r>
    </w:p>
    <w:p w14:paraId="2645B38E" w14:textId="134751EF" w:rsidR="007B60DD" w:rsidRPr="00563B62" w:rsidRDefault="007B60DD" w:rsidP="007B60DD">
      <w:pPr>
        <w:pStyle w:val="NoSpacing"/>
        <w:numPr>
          <w:ilvl w:val="1"/>
          <w:numId w:val="1"/>
        </w:numPr>
        <w:rPr>
          <w:rFonts w:cs="Calibri Light"/>
          <w:szCs w:val="21"/>
          <w:lang w:val="en-US"/>
        </w:rPr>
      </w:pPr>
      <w:r w:rsidRPr="00563B62">
        <w:rPr>
          <w:rFonts w:cs="Calibri Light"/>
          <w:szCs w:val="21"/>
          <w:lang w:val="en-US"/>
        </w:rPr>
        <w:t>Can conduct investigations to determine whether there are assets</w:t>
      </w:r>
    </w:p>
    <w:p w14:paraId="5B061458" w14:textId="4F07D9B2" w:rsidR="007B60DD" w:rsidRPr="00563B62" w:rsidRDefault="007B60DD" w:rsidP="007B60DD">
      <w:pPr>
        <w:pStyle w:val="NoSpacing"/>
        <w:numPr>
          <w:ilvl w:val="1"/>
          <w:numId w:val="1"/>
        </w:numPr>
        <w:rPr>
          <w:rFonts w:cs="Calibri Light"/>
          <w:szCs w:val="21"/>
          <w:lang w:val="en-US"/>
        </w:rPr>
      </w:pPr>
      <w:r w:rsidRPr="00563B62">
        <w:rPr>
          <w:rFonts w:cs="Calibri Light"/>
          <w:szCs w:val="21"/>
          <w:lang w:val="en-US"/>
        </w:rPr>
        <w:t xml:space="preserve">Is there a valid </w:t>
      </w:r>
      <w:r w:rsidRPr="00563B62">
        <w:rPr>
          <w:rFonts w:cs="Calibri Light"/>
          <w:b/>
          <w:szCs w:val="21"/>
          <w:lang w:val="en-US"/>
        </w:rPr>
        <w:t>insurance policy</w:t>
      </w:r>
      <w:r w:rsidRPr="00563B62">
        <w:rPr>
          <w:rFonts w:cs="Calibri Light"/>
          <w:szCs w:val="21"/>
          <w:lang w:val="en-US"/>
        </w:rPr>
        <w:t xml:space="preserve"> that will respond to the claim? Insurance has a right to be involved with their own representation. If you don’t include them, they may refuse to pay, even if you obtain a judgment.</w:t>
      </w:r>
    </w:p>
    <w:p w14:paraId="5EB0CDDA" w14:textId="77777777"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 xml:space="preserve">Issues to keep in mind: </w:t>
      </w:r>
    </w:p>
    <w:p w14:paraId="5EB0CDDC" w14:textId="79E2E854" w:rsidR="00F9732B" w:rsidRPr="00563B62" w:rsidRDefault="00124760" w:rsidP="00AE2BA2">
      <w:pPr>
        <w:pStyle w:val="NoSpacing"/>
        <w:numPr>
          <w:ilvl w:val="1"/>
          <w:numId w:val="180"/>
        </w:numPr>
        <w:rPr>
          <w:rFonts w:cs="Calibri Light"/>
          <w:szCs w:val="21"/>
          <w:lang w:val="en-US"/>
        </w:rPr>
      </w:pPr>
      <w:r w:rsidRPr="00563B62">
        <w:rPr>
          <w:rFonts w:cs="Calibri Light"/>
          <w:szCs w:val="21"/>
          <w:lang w:val="en-US"/>
        </w:rPr>
        <w:t xml:space="preserve">Does the defendant have assets </w:t>
      </w:r>
      <w:r w:rsidRPr="00FF1F56">
        <w:rPr>
          <w:rFonts w:cs="Calibri Light"/>
          <w:b/>
          <w:bCs/>
          <w:szCs w:val="21"/>
          <w:u w:val="single"/>
          <w:lang w:val="en-US"/>
        </w:rPr>
        <w:t>in our outside the province</w:t>
      </w:r>
      <w:r w:rsidRPr="00563B62">
        <w:rPr>
          <w:rFonts w:cs="Calibri Light"/>
          <w:szCs w:val="21"/>
          <w:lang w:val="en-US"/>
        </w:rPr>
        <w:t xml:space="preserve">? </w:t>
      </w:r>
      <w:r w:rsidR="00F9732B" w:rsidRPr="00563B62">
        <w:rPr>
          <w:rFonts w:cs="Calibri Light"/>
        </w:rPr>
        <w:t>Want to make sure they don’t put their assets elsewhere</w:t>
      </w:r>
    </w:p>
    <w:p w14:paraId="5EB0CDDD" w14:textId="77777777" w:rsidR="00124760" w:rsidRPr="00563B62" w:rsidRDefault="00124760" w:rsidP="00AE2BA2">
      <w:pPr>
        <w:pStyle w:val="NoSpacing"/>
        <w:numPr>
          <w:ilvl w:val="1"/>
          <w:numId w:val="180"/>
        </w:numPr>
        <w:rPr>
          <w:rFonts w:cs="Calibri Light"/>
          <w:szCs w:val="21"/>
          <w:lang w:val="en-US"/>
        </w:rPr>
      </w:pPr>
      <w:r w:rsidRPr="00563B62">
        <w:rPr>
          <w:rFonts w:cs="Calibri Light"/>
          <w:szCs w:val="21"/>
          <w:lang w:val="en-US"/>
        </w:rPr>
        <w:t>What is the status of those assets?</w:t>
      </w:r>
    </w:p>
    <w:p w14:paraId="5EB0CDDF" w14:textId="19562DAD" w:rsidR="00F9732B" w:rsidRPr="00563B62" w:rsidRDefault="00124760" w:rsidP="00AE2BA2">
      <w:pPr>
        <w:pStyle w:val="NoSpacing"/>
        <w:numPr>
          <w:ilvl w:val="1"/>
          <w:numId w:val="180"/>
        </w:numPr>
        <w:rPr>
          <w:rFonts w:cs="Calibri Light"/>
          <w:szCs w:val="21"/>
          <w:lang w:val="en-US"/>
        </w:rPr>
      </w:pPr>
      <w:r w:rsidRPr="00563B62">
        <w:rPr>
          <w:rFonts w:cs="Calibri Light"/>
          <w:szCs w:val="21"/>
          <w:lang w:val="en-US"/>
        </w:rPr>
        <w:t xml:space="preserve">Is the defendant covered by an </w:t>
      </w:r>
      <w:r w:rsidRPr="00FF1F56">
        <w:rPr>
          <w:rFonts w:cs="Calibri Light"/>
          <w:b/>
          <w:bCs/>
          <w:szCs w:val="21"/>
          <w:u w:val="single"/>
          <w:lang w:val="en-US"/>
        </w:rPr>
        <w:t>insurance policy</w:t>
      </w:r>
      <w:r w:rsidRPr="00563B62">
        <w:rPr>
          <w:rFonts w:cs="Calibri Light"/>
          <w:szCs w:val="21"/>
          <w:lang w:val="en-US"/>
        </w:rPr>
        <w:t>?</w:t>
      </w:r>
      <w:r w:rsidR="00454041" w:rsidRPr="00563B62">
        <w:rPr>
          <w:rFonts w:cs="Calibri Light"/>
          <w:szCs w:val="21"/>
          <w:lang w:val="en-US"/>
        </w:rPr>
        <w:t xml:space="preserve"> If no assets, doesn’t matter because the insurance will pay</w:t>
      </w:r>
    </w:p>
    <w:p w14:paraId="5EB0CDE0" w14:textId="2BA546DD" w:rsidR="00F9732B" w:rsidRPr="00563B62" w:rsidRDefault="00F9732B" w:rsidP="00F30973">
      <w:pPr>
        <w:pStyle w:val="NoSpacing"/>
        <w:numPr>
          <w:ilvl w:val="2"/>
          <w:numId w:val="1"/>
        </w:numPr>
        <w:rPr>
          <w:rFonts w:cs="Calibri Light"/>
          <w:lang w:val="en-US"/>
        </w:rPr>
      </w:pPr>
      <w:r w:rsidRPr="00563B62">
        <w:rPr>
          <w:rFonts w:cs="Calibri Light"/>
        </w:rPr>
        <w:t>The problem with this rule is that it doesn’t apply until the actual litigation takes place</w:t>
      </w:r>
    </w:p>
    <w:p w14:paraId="5EB0CDE2" w14:textId="518A1531" w:rsidR="00AB762E" w:rsidRPr="00563B62" w:rsidRDefault="00AB762E" w:rsidP="00454041">
      <w:pPr>
        <w:numPr>
          <w:ilvl w:val="2"/>
          <w:numId w:val="1"/>
        </w:numPr>
        <w:rPr>
          <w:rFonts w:cs="Calibri Light"/>
          <w:szCs w:val="20"/>
        </w:rPr>
      </w:pPr>
      <w:r w:rsidRPr="00563B62">
        <w:rPr>
          <w:rFonts w:cs="Calibri Light"/>
          <w:szCs w:val="20"/>
        </w:rPr>
        <w:t xml:space="preserve">If </w:t>
      </w:r>
      <w:r w:rsidR="00454041" w:rsidRPr="00563B62">
        <w:rPr>
          <w:rFonts w:cs="Calibri Light"/>
          <w:szCs w:val="20"/>
        </w:rPr>
        <w:t>client is</w:t>
      </w:r>
      <w:r w:rsidRPr="00563B62">
        <w:rPr>
          <w:rFonts w:cs="Calibri Light"/>
          <w:szCs w:val="20"/>
        </w:rPr>
        <w:t xml:space="preserve"> D in litigation, before you start handling the defence you need to find out if your client is covered by a policy of insurance that would </w:t>
      </w:r>
      <w:r w:rsidRPr="00563B62">
        <w:rPr>
          <w:rFonts w:cs="Calibri Light"/>
          <w:szCs w:val="20"/>
          <w:u w:val="single"/>
        </w:rPr>
        <w:t>satisfy</w:t>
      </w:r>
      <w:r w:rsidRPr="00563B62">
        <w:rPr>
          <w:rFonts w:cs="Calibri Light"/>
          <w:szCs w:val="20"/>
        </w:rPr>
        <w:t xml:space="preserve"> the P</w:t>
      </w:r>
      <w:r w:rsidR="00454041" w:rsidRPr="00563B62">
        <w:rPr>
          <w:rFonts w:cs="Calibri Light"/>
          <w:szCs w:val="20"/>
        </w:rPr>
        <w:t xml:space="preserve">’s claim. </w:t>
      </w:r>
      <w:r w:rsidRPr="00563B62">
        <w:rPr>
          <w:rFonts w:cs="Calibri Light"/>
          <w:szCs w:val="20"/>
        </w:rPr>
        <w:t>If so</w:t>
      </w:r>
      <w:r w:rsidRPr="00FF1F56">
        <w:rPr>
          <w:rFonts w:cs="Calibri Light"/>
          <w:szCs w:val="20"/>
          <w:u w:val="single"/>
        </w:rPr>
        <w:t>,</w:t>
      </w:r>
      <w:r w:rsidRPr="00FF1F56">
        <w:rPr>
          <w:rFonts w:cs="Calibri Light"/>
          <w:szCs w:val="20"/>
        </w:rPr>
        <w:t xml:space="preserve"> </w:t>
      </w:r>
      <w:r w:rsidRPr="00FF1F56">
        <w:rPr>
          <w:rFonts w:cs="Calibri Light"/>
          <w:b/>
          <w:szCs w:val="20"/>
          <w:u w:val="single"/>
        </w:rPr>
        <w:t>the insurer</w:t>
      </w:r>
      <w:r w:rsidRPr="00FF1F56">
        <w:rPr>
          <w:rFonts w:cs="Calibri Light"/>
          <w:szCs w:val="20"/>
          <w:u w:val="single"/>
        </w:rPr>
        <w:t xml:space="preserve"> has significant</w:t>
      </w:r>
      <w:r w:rsidRPr="00563B62">
        <w:rPr>
          <w:rFonts w:cs="Calibri Light"/>
          <w:szCs w:val="20"/>
        </w:rPr>
        <w:t xml:space="preserve"> </w:t>
      </w:r>
      <w:r w:rsidRPr="00563B62">
        <w:rPr>
          <w:rFonts w:cs="Calibri Light"/>
          <w:szCs w:val="20"/>
          <w:u w:val="single"/>
        </w:rPr>
        <w:t>rights and control</w:t>
      </w:r>
      <w:r w:rsidRPr="00563B62">
        <w:rPr>
          <w:rFonts w:cs="Calibri Light"/>
          <w:szCs w:val="20"/>
        </w:rPr>
        <w:t xml:space="preserve"> over the defence of the action (as a lawyer, you cannot waive these rights</w:t>
      </w:r>
      <w:r w:rsidR="00FF1F56">
        <w:rPr>
          <w:rFonts w:cs="Calibri Light"/>
          <w:szCs w:val="20"/>
        </w:rPr>
        <w:t xml:space="preserve"> </w:t>
      </w:r>
      <w:r w:rsidRPr="00563B62">
        <w:rPr>
          <w:rFonts w:cs="Calibri Light"/>
          <w:szCs w:val="20"/>
        </w:rPr>
        <w:t xml:space="preserve">- must consult with insurer how </w:t>
      </w:r>
      <w:r w:rsidR="00454041" w:rsidRPr="00563B62">
        <w:rPr>
          <w:rFonts w:cs="Calibri Light"/>
          <w:szCs w:val="20"/>
        </w:rPr>
        <w:t>they want to handle case, etc.).</w:t>
      </w:r>
    </w:p>
    <w:p w14:paraId="5EB0CDE4" w14:textId="16E6DF7E" w:rsidR="00892C88" w:rsidRPr="00563B62" w:rsidRDefault="00892C88" w:rsidP="0041725C">
      <w:pPr>
        <w:pStyle w:val="Heading3"/>
      </w:pPr>
      <w:bookmarkStart w:id="34" w:name="_Toc479867056"/>
      <w:bookmarkStart w:id="35" w:name="_Toc6193634"/>
      <w:bookmarkStart w:id="36" w:name="_Toc6202147"/>
      <w:r w:rsidRPr="00563B62">
        <w:t>(</w:t>
      </w:r>
      <w:r w:rsidR="00314134">
        <w:t>d</w:t>
      </w:r>
      <w:r w:rsidRPr="00563B62">
        <w:t>) Venue</w:t>
      </w:r>
      <w:bookmarkEnd w:id="34"/>
      <w:bookmarkEnd w:id="35"/>
      <w:bookmarkEnd w:id="36"/>
      <w:r w:rsidRPr="00563B62">
        <w:t xml:space="preserve"> </w:t>
      </w:r>
    </w:p>
    <w:p w14:paraId="5EB0CDE5" w14:textId="77777777"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Where do you want the litigation to take place (i.e. what jurisdiction)?</w:t>
      </w:r>
    </w:p>
    <w:p w14:paraId="3D0ECB56" w14:textId="1CCCFA08" w:rsidR="000C0F7E" w:rsidRPr="00563B62" w:rsidRDefault="00454041" w:rsidP="000C0F7E">
      <w:pPr>
        <w:pStyle w:val="NoSpacing"/>
        <w:numPr>
          <w:ilvl w:val="1"/>
          <w:numId w:val="1"/>
        </w:numPr>
        <w:rPr>
          <w:rFonts w:cs="Calibri Light"/>
          <w:szCs w:val="21"/>
          <w:lang w:val="en-US"/>
        </w:rPr>
      </w:pPr>
      <w:r w:rsidRPr="00563B62">
        <w:rPr>
          <w:rFonts w:cs="Calibri Light"/>
        </w:rPr>
        <w:t>E.g.</w:t>
      </w:r>
      <w:r w:rsidR="00F9732B" w:rsidRPr="00563B62">
        <w:rPr>
          <w:rFonts w:cs="Calibri Light"/>
        </w:rPr>
        <w:t xml:space="preserve"> Disney cruise case w</w:t>
      </w:r>
      <w:r w:rsidRPr="00563B62">
        <w:rPr>
          <w:rFonts w:cs="Calibri Light"/>
        </w:rPr>
        <w:t>here</w:t>
      </w:r>
      <w:r w:rsidR="00F9732B" w:rsidRPr="00563B62">
        <w:rPr>
          <w:rFonts w:cs="Calibri Light"/>
        </w:rPr>
        <w:t xml:space="preserve"> little boy cut his finger. Can you sue in Canada for something that took place in the U.S. or Cuba?</w:t>
      </w:r>
    </w:p>
    <w:p w14:paraId="5EB0CDE7" w14:textId="77777777"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Consider: how useful will that judgment be anywhere else in the world?</w:t>
      </w:r>
    </w:p>
    <w:p w14:paraId="5EB0CDE8" w14:textId="5A961A7D" w:rsidR="00AB762E" w:rsidRPr="00563B62" w:rsidRDefault="000C0F7E" w:rsidP="000C0F7E">
      <w:pPr>
        <w:pStyle w:val="NoSpacing"/>
        <w:numPr>
          <w:ilvl w:val="1"/>
          <w:numId w:val="1"/>
        </w:numPr>
        <w:rPr>
          <w:rFonts w:cs="Calibri Light"/>
          <w:szCs w:val="21"/>
          <w:lang w:val="en-US"/>
        </w:rPr>
      </w:pPr>
      <w:r w:rsidRPr="00563B62">
        <w:rPr>
          <w:rFonts w:cs="Calibri Light"/>
          <w:szCs w:val="21"/>
          <w:lang w:val="en-US"/>
        </w:rPr>
        <w:t>If there’s an international element, consider how effective your judgment might be in other parts of the world</w:t>
      </w:r>
    </w:p>
    <w:p w14:paraId="5EB0CDE9" w14:textId="77777777" w:rsidR="00AB762E" w:rsidRPr="00563B62" w:rsidRDefault="00AB762E" w:rsidP="00F30973">
      <w:pPr>
        <w:numPr>
          <w:ilvl w:val="1"/>
          <w:numId w:val="1"/>
        </w:numPr>
        <w:rPr>
          <w:rFonts w:cs="Calibri Light"/>
        </w:rPr>
      </w:pPr>
      <w:r w:rsidRPr="00563B62">
        <w:rPr>
          <w:rFonts w:cs="Calibri Light"/>
        </w:rPr>
        <w:t xml:space="preserve">In choosing jurisdiction, consider: </w:t>
      </w:r>
    </w:p>
    <w:p w14:paraId="5EB0CDEA" w14:textId="77777777" w:rsidR="00AB762E" w:rsidRPr="00563B62" w:rsidRDefault="00AB762E" w:rsidP="00F30973">
      <w:pPr>
        <w:numPr>
          <w:ilvl w:val="2"/>
          <w:numId w:val="1"/>
        </w:numPr>
        <w:rPr>
          <w:rFonts w:cs="Calibri Light"/>
        </w:rPr>
      </w:pPr>
      <w:r w:rsidRPr="00563B62">
        <w:rPr>
          <w:rFonts w:cs="Calibri Light"/>
        </w:rPr>
        <w:t>Where event happened; damages sustained; convenience of witnesses/parties; whether court facilities available at other county</w:t>
      </w:r>
    </w:p>
    <w:p w14:paraId="5EB0CDEB" w14:textId="61CB4BD6" w:rsidR="00AB762E" w:rsidRPr="00563B62" w:rsidRDefault="00AB762E" w:rsidP="00F30973">
      <w:pPr>
        <w:numPr>
          <w:ilvl w:val="2"/>
          <w:numId w:val="1"/>
        </w:numPr>
        <w:rPr>
          <w:rFonts w:cs="Calibri Light"/>
        </w:rPr>
      </w:pPr>
      <w:r w:rsidRPr="00563B62">
        <w:rPr>
          <w:rFonts w:cs="Calibri Light"/>
        </w:rPr>
        <w:t>Consideration</w:t>
      </w:r>
      <w:r w:rsidR="00163611" w:rsidRPr="00563B62">
        <w:rPr>
          <w:rFonts w:cs="Calibri Light"/>
        </w:rPr>
        <w:t>s</w:t>
      </w:r>
      <w:r w:rsidRPr="00563B62">
        <w:rPr>
          <w:rFonts w:cs="Calibri Light"/>
        </w:rPr>
        <w:t xml:space="preserve"> are technical in nature, so consider factors outlined in </w:t>
      </w:r>
      <w:r w:rsidRPr="00563B62">
        <w:rPr>
          <w:rFonts w:cs="Calibri Light"/>
          <w:b/>
          <w:i/>
          <w:color w:val="C00000"/>
        </w:rPr>
        <w:t>Rule 13</w:t>
      </w:r>
    </w:p>
    <w:p w14:paraId="5EB0CDEC" w14:textId="5E033B82"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 xml:space="preserve">Once you decide on a </w:t>
      </w:r>
      <w:r w:rsidRPr="00563B62">
        <w:rPr>
          <w:rFonts w:cs="Calibri Light"/>
          <w:b/>
          <w:szCs w:val="21"/>
          <w:lang w:val="en-US"/>
        </w:rPr>
        <w:t>jurisdiction</w:t>
      </w:r>
      <w:r w:rsidRPr="00563B62">
        <w:rPr>
          <w:rFonts w:cs="Calibri Light"/>
          <w:szCs w:val="21"/>
          <w:lang w:val="en-US"/>
        </w:rPr>
        <w:t xml:space="preserve"> (Ontario, f</w:t>
      </w:r>
      <w:r w:rsidR="000C0F7E" w:rsidRPr="00563B62">
        <w:rPr>
          <w:rFonts w:cs="Calibri Light"/>
          <w:szCs w:val="21"/>
          <w:lang w:val="en-US"/>
        </w:rPr>
        <w:t xml:space="preserve">or example), also consider in which </w:t>
      </w:r>
      <w:r w:rsidR="000C0F7E" w:rsidRPr="00563B62">
        <w:rPr>
          <w:rFonts w:cs="Calibri Light"/>
          <w:b/>
          <w:szCs w:val="21"/>
          <w:lang w:val="en-US"/>
        </w:rPr>
        <w:t>region</w:t>
      </w:r>
      <w:r w:rsidRPr="00563B62">
        <w:rPr>
          <w:rFonts w:cs="Calibri Light"/>
          <w:szCs w:val="21"/>
          <w:lang w:val="en-US"/>
        </w:rPr>
        <w:t xml:space="preserve"> in Ontario you want the litigation to take place (e</w:t>
      </w:r>
      <w:r w:rsidR="000C0F7E" w:rsidRPr="00563B62">
        <w:rPr>
          <w:rFonts w:cs="Calibri Light"/>
          <w:szCs w:val="21"/>
          <w:lang w:val="en-US"/>
        </w:rPr>
        <w:t xml:space="preserve">.g. </w:t>
      </w:r>
      <w:r w:rsidRPr="00563B62">
        <w:rPr>
          <w:rFonts w:cs="Calibri Light"/>
          <w:szCs w:val="21"/>
          <w:lang w:val="en-US"/>
        </w:rPr>
        <w:t>London)</w:t>
      </w:r>
    </w:p>
    <w:p w14:paraId="5EB0CDED" w14:textId="7C10C478" w:rsidR="00124760" w:rsidRPr="00563B62" w:rsidRDefault="00124760" w:rsidP="000C0F7E">
      <w:pPr>
        <w:pStyle w:val="NoSpacing"/>
        <w:numPr>
          <w:ilvl w:val="1"/>
          <w:numId w:val="1"/>
        </w:numPr>
        <w:rPr>
          <w:rFonts w:cs="Calibri Light"/>
          <w:szCs w:val="21"/>
          <w:lang w:val="en-US"/>
        </w:rPr>
      </w:pPr>
      <w:r w:rsidRPr="00563B62">
        <w:rPr>
          <w:rFonts w:cs="Calibri Light"/>
          <w:szCs w:val="21"/>
          <w:lang w:val="en-US"/>
        </w:rPr>
        <w:t>Venue is a significant consideration in civil jury trials, especially if the lit</w:t>
      </w:r>
      <w:r w:rsidR="000C0F7E" w:rsidRPr="00563B62">
        <w:rPr>
          <w:rFonts w:cs="Calibri Light"/>
          <w:szCs w:val="21"/>
          <w:lang w:val="en-US"/>
        </w:rPr>
        <w:t>igation involves local concerns</w:t>
      </w:r>
    </w:p>
    <w:p w14:paraId="5EB0CDEE" w14:textId="138122F6" w:rsidR="00124760" w:rsidRPr="00563B62" w:rsidRDefault="00124760" w:rsidP="000C0F7E">
      <w:pPr>
        <w:pStyle w:val="NoSpacing"/>
        <w:numPr>
          <w:ilvl w:val="1"/>
          <w:numId w:val="1"/>
        </w:numPr>
        <w:rPr>
          <w:rFonts w:cs="Calibri Light"/>
          <w:szCs w:val="21"/>
          <w:lang w:val="en-US"/>
        </w:rPr>
      </w:pPr>
      <w:r w:rsidRPr="00563B62">
        <w:rPr>
          <w:rFonts w:cs="Calibri Light"/>
          <w:szCs w:val="21"/>
          <w:lang w:val="en-US"/>
        </w:rPr>
        <w:t xml:space="preserve">Once you decide on a </w:t>
      </w:r>
      <w:r w:rsidRPr="00563B62">
        <w:rPr>
          <w:rFonts w:cs="Calibri Light"/>
          <w:b/>
          <w:bCs/>
          <w:szCs w:val="21"/>
          <w:lang w:val="en-US"/>
        </w:rPr>
        <w:t>region</w:t>
      </w:r>
      <w:r w:rsidRPr="00563B62">
        <w:rPr>
          <w:rFonts w:cs="Calibri Light"/>
          <w:szCs w:val="21"/>
          <w:lang w:val="en-US"/>
        </w:rPr>
        <w:t xml:space="preserve"> within the jurisdiction, must decide on the </w:t>
      </w:r>
      <w:r w:rsidRPr="00563B62">
        <w:rPr>
          <w:rFonts w:cs="Calibri Light"/>
          <w:b/>
          <w:bCs/>
          <w:szCs w:val="21"/>
          <w:lang w:val="en-US"/>
        </w:rPr>
        <w:t>specific court</w:t>
      </w:r>
      <w:r w:rsidR="000C0F7E" w:rsidRPr="00563B62">
        <w:rPr>
          <w:rFonts w:cs="Calibri Light"/>
          <w:szCs w:val="21"/>
          <w:lang w:val="en-US"/>
        </w:rPr>
        <w:t xml:space="preserve"> you want to litigate in</w:t>
      </w:r>
    </w:p>
    <w:p w14:paraId="2A59B615" w14:textId="6D513F4F" w:rsidR="000C0F7E" w:rsidRPr="00563B62" w:rsidRDefault="0003753F" w:rsidP="000C0F7E">
      <w:pPr>
        <w:pStyle w:val="NoSpacing"/>
        <w:numPr>
          <w:ilvl w:val="1"/>
          <w:numId w:val="1"/>
        </w:numPr>
        <w:rPr>
          <w:rFonts w:cs="Calibri Light"/>
          <w:szCs w:val="21"/>
          <w:lang w:val="en-US"/>
        </w:rPr>
      </w:pPr>
      <w:r w:rsidRPr="00563B62">
        <w:rPr>
          <w:rFonts w:cs="Calibri Light"/>
          <w:szCs w:val="21"/>
          <w:lang w:val="en-US"/>
        </w:rPr>
        <w:t>The P</w:t>
      </w:r>
      <w:r w:rsidR="000C0F7E" w:rsidRPr="00563B62">
        <w:rPr>
          <w:rFonts w:cs="Calibri Light"/>
          <w:szCs w:val="21"/>
          <w:lang w:val="en-US"/>
        </w:rPr>
        <w:t xml:space="preserve"> picks the ven</w:t>
      </w:r>
      <w:r w:rsidRPr="00563B62">
        <w:rPr>
          <w:rFonts w:cs="Calibri Light"/>
          <w:szCs w:val="21"/>
          <w:lang w:val="en-US"/>
        </w:rPr>
        <w:t>ue at first outset, but the D</w:t>
      </w:r>
      <w:r w:rsidR="000C0F7E" w:rsidRPr="00563B62">
        <w:rPr>
          <w:rFonts w:cs="Calibri Light"/>
          <w:szCs w:val="21"/>
          <w:lang w:val="en-US"/>
        </w:rPr>
        <w:t xml:space="preserve"> can bring a motion to change the venue</w:t>
      </w:r>
      <w:r w:rsidR="004F302E" w:rsidRPr="00563B62">
        <w:rPr>
          <w:rFonts w:cs="Calibri Light"/>
          <w:szCs w:val="21"/>
          <w:lang w:val="en-US"/>
        </w:rPr>
        <w:t xml:space="preserve"> </w:t>
      </w:r>
      <w:r w:rsidR="004F302E" w:rsidRPr="00563B62">
        <w:rPr>
          <w:rFonts w:cs="Calibri Light"/>
          <w:b/>
          <w:szCs w:val="21"/>
          <w:lang w:val="en-US"/>
        </w:rPr>
        <w:t>(</w:t>
      </w:r>
      <w:r w:rsidR="004F302E" w:rsidRPr="00563B62">
        <w:rPr>
          <w:rFonts w:cs="Calibri Light"/>
          <w:b/>
          <w:i/>
          <w:color w:val="C00000"/>
          <w:szCs w:val="21"/>
          <w:lang w:val="en-US"/>
        </w:rPr>
        <w:t>R.13.1.02(2)</w:t>
      </w:r>
      <w:r w:rsidR="000C0F7E" w:rsidRPr="00563B62">
        <w:rPr>
          <w:rFonts w:cs="Calibri Light"/>
          <w:color w:val="C00000"/>
          <w:szCs w:val="21"/>
          <w:lang w:val="en-US"/>
        </w:rPr>
        <w:t xml:space="preserve"> </w:t>
      </w:r>
      <w:r w:rsidR="000C0F7E" w:rsidRPr="00563B62">
        <w:rPr>
          <w:rFonts w:cs="Calibri Light"/>
          <w:b/>
          <w:szCs w:val="21"/>
          <w:lang w:val="en-US"/>
        </w:rPr>
        <w:t xml:space="preserve">– </w:t>
      </w:r>
      <w:r w:rsidR="004F302E" w:rsidRPr="00563B62">
        <w:rPr>
          <w:rFonts w:cs="Calibri Light"/>
          <w:b/>
          <w:szCs w:val="21"/>
          <w:lang w:val="en-US"/>
        </w:rPr>
        <w:t>test)</w:t>
      </w:r>
      <w:r w:rsidR="004F302E" w:rsidRPr="00563B62">
        <w:rPr>
          <w:rFonts w:cs="Calibri Light"/>
          <w:szCs w:val="21"/>
          <w:lang w:val="en-US"/>
        </w:rPr>
        <w:t xml:space="preserve"> </w:t>
      </w:r>
    </w:p>
    <w:p w14:paraId="33B73080" w14:textId="638A085B" w:rsidR="000C0F7E" w:rsidRPr="00563B62" w:rsidRDefault="000C0F7E" w:rsidP="000C0F7E">
      <w:pPr>
        <w:pStyle w:val="NoSpacing"/>
        <w:numPr>
          <w:ilvl w:val="1"/>
          <w:numId w:val="1"/>
        </w:numPr>
        <w:rPr>
          <w:rFonts w:cs="Calibri Light"/>
          <w:szCs w:val="21"/>
          <w:lang w:val="en-US"/>
        </w:rPr>
      </w:pPr>
      <w:r w:rsidRPr="00563B62">
        <w:rPr>
          <w:rFonts w:cs="Calibri Light"/>
          <w:szCs w:val="21"/>
          <w:lang w:val="en-US"/>
        </w:rPr>
        <w:t>Must determine whether there are rules requiring the litigation to be started in a certain place</w:t>
      </w:r>
    </w:p>
    <w:p w14:paraId="1A6E1562" w14:textId="77777777" w:rsidR="003528CD" w:rsidRPr="00563B62" w:rsidRDefault="004F302E" w:rsidP="00EA1777">
      <w:pPr>
        <w:rPr>
          <w:rFonts w:cs="Calibri Light"/>
          <w:szCs w:val="20"/>
        </w:rPr>
      </w:pPr>
      <w:r w:rsidRPr="00563B62">
        <w:rPr>
          <w:rFonts w:cs="Calibri Light"/>
          <w:b/>
          <w:color w:val="C00000"/>
        </w:rPr>
        <w:t>R.13.1.02(</w:t>
      </w:r>
      <w:r w:rsidR="000C0F7E" w:rsidRPr="00563B62">
        <w:rPr>
          <w:rFonts w:cs="Calibri Light"/>
          <w:b/>
          <w:color w:val="C00000"/>
        </w:rPr>
        <w:t>1</w:t>
      </w:r>
      <w:r w:rsidRPr="00563B62">
        <w:rPr>
          <w:rFonts w:cs="Calibri Light"/>
          <w:b/>
          <w:color w:val="C00000"/>
        </w:rPr>
        <w:t>)</w:t>
      </w:r>
      <w:r w:rsidR="000C0F7E" w:rsidRPr="00563B62">
        <w:rPr>
          <w:rFonts w:cs="Calibri Light"/>
          <w:b/>
          <w:color w:val="C00000"/>
        </w:rPr>
        <w:t>:</w:t>
      </w:r>
      <w:r w:rsidR="000C0F7E" w:rsidRPr="00563B62">
        <w:rPr>
          <w:rFonts w:cs="Calibri Light"/>
          <w:color w:val="C00000"/>
        </w:rPr>
        <w:t xml:space="preserve"> </w:t>
      </w:r>
      <w:r w:rsidR="000C0F7E" w:rsidRPr="00563B62">
        <w:rPr>
          <w:rFonts w:cs="Calibri Light"/>
        </w:rPr>
        <w:t xml:space="preserve">Allows for the party or the court on its </w:t>
      </w:r>
      <w:r w:rsidR="000C0F7E" w:rsidRPr="00EA1777">
        <w:rPr>
          <w:rFonts w:cs="Calibri Light"/>
          <w:u w:val="single"/>
        </w:rPr>
        <w:t>own initiative to transfer the proceeding</w:t>
      </w:r>
      <w:r w:rsidR="000C0F7E" w:rsidRPr="00563B62">
        <w:rPr>
          <w:rFonts w:cs="Calibri Light"/>
        </w:rPr>
        <w:t xml:space="preserve"> to the county where the claim </w:t>
      </w:r>
      <w:r w:rsidR="000C0F7E" w:rsidRPr="00563B62">
        <w:rPr>
          <w:rFonts w:cs="Calibri Light"/>
          <w:szCs w:val="20"/>
        </w:rPr>
        <w:t>should've been commenced (in case a mistake was made)</w:t>
      </w:r>
    </w:p>
    <w:p w14:paraId="06B417E6" w14:textId="5CBD0BAD" w:rsidR="00403DF5" w:rsidRPr="00563B62" w:rsidRDefault="00403DF5" w:rsidP="00403DF5">
      <w:pPr>
        <w:numPr>
          <w:ilvl w:val="1"/>
          <w:numId w:val="1"/>
        </w:numPr>
        <w:rPr>
          <w:rFonts w:cs="Calibri Light"/>
          <w:color w:val="000000" w:themeColor="text1"/>
          <w:szCs w:val="20"/>
        </w:rPr>
      </w:pPr>
      <w:r w:rsidRPr="00563B62">
        <w:rPr>
          <w:rFonts w:cs="Calibri Light"/>
          <w:b/>
          <w:color w:val="C00000"/>
          <w:szCs w:val="20"/>
        </w:rPr>
        <w:t>R.</w:t>
      </w:r>
      <w:r w:rsidRPr="00563B62">
        <w:rPr>
          <w:rStyle w:val="Strong"/>
          <w:rFonts w:eastAsia="Times New Roman" w:cs="Calibri Light"/>
          <w:color w:val="C00000"/>
          <w:szCs w:val="20"/>
        </w:rPr>
        <w:t>13.1.01(1)</w:t>
      </w:r>
      <w:r w:rsidRPr="00563B62">
        <w:rPr>
          <w:rFonts w:cs="Calibri Light"/>
          <w:color w:val="C00000"/>
        </w:rPr>
        <w:t>: </w:t>
      </w:r>
      <w:r w:rsidRPr="00563B62">
        <w:rPr>
          <w:rFonts w:eastAsia="Times New Roman" w:cs="Calibri Light"/>
          <w:color w:val="000000" w:themeColor="text1"/>
          <w:szCs w:val="20"/>
        </w:rPr>
        <w:t xml:space="preserve">If a statute or rule </w:t>
      </w:r>
      <w:r w:rsidRPr="00563B62">
        <w:rPr>
          <w:rFonts w:eastAsia="Times New Roman" w:cs="Calibri Light"/>
          <w:i/>
          <w:color w:val="000000" w:themeColor="text1"/>
          <w:szCs w:val="20"/>
        </w:rPr>
        <w:t>requires</w:t>
      </w:r>
      <w:r w:rsidRPr="00563B62">
        <w:rPr>
          <w:rFonts w:eastAsia="Times New Roman" w:cs="Calibri Light"/>
          <w:color w:val="000000" w:themeColor="text1"/>
          <w:szCs w:val="20"/>
        </w:rPr>
        <w:t xml:space="preserve"> a proceeding to be commenced, brought, tried or heard in a particular county, the proceeding shall be commenced at a court office in that county and the county shall be named in the originating process.</w:t>
      </w:r>
    </w:p>
    <w:p w14:paraId="53BFC542" w14:textId="03CAEAE1" w:rsidR="00403DF5" w:rsidRPr="00563B62" w:rsidRDefault="00403DF5" w:rsidP="00EA1777">
      <w:pPr>
        <w:rPr>
          <w:rFonts w:cs="Calibri Light"/>
          <w:szCs w:val="20"/>
        </w:rPr>
      </w:pPr>
      <w:r w:rsidRPr="00563B62">
        <w:rPr>
          <w:rFonts w:cs="Calibri Light"/>
          <w:b/>
          <w:color w:val="C00000"/>
          <w:szCs w:val="20"/>
        </w:rPr>
        <w:t>R.13.1.02(2):</w:t>
      </w:r>
      <w:r w:rsidRPr="00563B62">
        <w:rPr>
          <w:rFonts w:cs="Calibri Light"/>
          <w:color w:val="C00000"/>
          <w:szCs w:val="20"/>
        </w:rPr>
        <w:t xml:space="preserve"> </w:t>
      </w:r>
      <w:r w:rsidRPr="00563B62">
        <w:rPr>
          <w:rFonts w:eastAsia="Times New Roman" w:cs="Calibri Light"/>
          <w:color w:val="000000" w:themeColor="text1"/>
          <w:szCs w:val="20"/>
        </w:rPr>
        <w:t xml:space="preserve">If subrule (1) does </w:t>
      </w:r>
      <w:r w:rsidRPr="00563B62">
        <w:rPr>
          <w:rFonts w:eastAsia="Times New Roman" w:cs="Calibri Light"/>
          <w:color w:val="212121"/>
          <w:szCs w:val="20"/>
        </w:rPr>
        <w:t xml:space="preserve">not apply, the court may, </w:t>
      </w:r>
      <w:r w:rsidRPr="00EA1777">
        <w:rPr>
          <w:rFonts w:eastAsia="Times New Roman" w:cs="Calibri Light"/>
          <w:color w:val="212121"/>
          <w:szCs w:val="20"/>
          <w:u w:val="single"/>
        </w:rPr>
        <w:t>on any party's motion</w:t>
      </w:r>
      <w:r w:rsidRPr="00563B62">
        <w:rPr>
          <w:rFonts w:eastAsia="Times New Roman" w:cs="Calibri Light"/>
          <w:color w:val="212121"/>
          <w:szCs w:val="20"/>
        </w:rPr>
        <w:t>, make an order to transfer the proceeding to a county other than the one where it was commenced, if the court is satisfied,</w:t>
      </w:r>
    </w:p>
    <w:p w14:paraId="4B8317BC" w14:textId="7CA05C7A" w:rsidR="000C0F7E" w:rsidRPr="00563B62" w:rsidRDefault="00EA1777" w:rsidP="00FF1F56">
      <w:pPr>
        <w:pStyle w:val="NoSpacing"/>
        <w:rPr>
          <w:rFonts w:cs="Calibri Light"/>
          <w:b/>
          <w:szCs w:val="21"/>
          <w:lang w:val="en-US"/>
        </w:rPr>
      </w:pPr>
      <w:r>
        <w:rPr>
          <w:rFonts w:cs="Calibri Light"/>
          <w:b/>
          <w:lang w:val="en-US"/>
        </w:rPr>
        <w:t xml:space="preserve">    </w:t>
      </w:r>
      <w:r w:rsidR="000C0F7E" w:rsidRPr="00563B62">
        <w:rPr>
          <w:rFonts w:cs="Calibri Light"/>
          <w:b/>
          <w:lang w:val="en-US"/>
        </w:rPr>
        <w:t>Test</w:t>
      </w:r>
      <w:r w:rsidR="00403DF5" w:rsidRPr="00563B62">
        <w:rPr>
          <w:rFonts w:cs="Calibri Light"/>
          <w:b/>
          <w:lang w:val="en-US"/>
        </w:rPr>
        <w:t xml:space="preserve"> </w:t>
      </w:r>
      <w:r w:rsidR="00403DF5" w:rsidRPr="00EA1777">
        <w:rPr>
          <w:rFonts w:cs="Calibri Light"/>
          <w:lang w:val="en-US"/>
        </w:rPr>
        <w:t>[look at complete list in rule]</w:t>
      </w:r>
      <w:r w:rsidR="000C0F7E" w:rsidRPr="00EA1777">
        <w:rPr>
          <w:rFonts w:cs="Calibri Light"/>
          <w:szCs w:val="21"/>
          <w:lang w:val="en-US"/>
        </w:rPr>
        <w:t>:</w:t>
      </w:r>
    </w:p>
    <w:p w14:paraId="49527E12" w14:textId="770C121A" w:rsidR="000C0F7E" w:rsidRPr="00563B62" w:rsidRDefault="000C0F7E" w:rsidP="000C0F7E">
      <w:pPr>
        <w:pStyle w:val="NoSpacing"/>
        <w:numPr>
          <w:ilvl w:val="2"/>
          <w:numId w:val="1"/>
        </w:numPr>
        <w:rPr>
          <w:rFonts w:cs="Calibri Light"/>
          <w:szCs w:val="21"/>
          <w:lang w:val="en-US"/>
        </w:rPr>
      </w:pPr>
      <w:r w:rsidRPr="00563B62">
        <w:rPr>
          <w:rFonts w:cs="Calibri Light"/>
          <w:szCs w:val="21"/>
          <w:lang w:val="en-US"/>
        </w:rPr>
        <w:t>Where the substantial facts took place (e.g. where was the crash)?</w:t>
      </w:r>
    </w:p>
    <w:p w14:paraId="6305F81B" w14:textId="3E732E70" w:rsidR="000C0F7E" w:rsidRPr="00563B62" w:rsidRDefault="000C0F7E" w:rsidP="000C0F7E">
      <w:pPr>
        <w:pStyle w:val="NoSpacing"/>
        <w:numPr>
          <w:ilvl w:val="2"/>
          <w:numId w:val="1"/>
        </w:numPr>
        <w:rPr>
          <w:rFonts w:cs="Calibri Light"/>
          <w:szCs w:val="21"/>
          <w:lang w:val="en-US"/>
        </w:rPr>
      </w:pPr>
      <w:r w:rsidRPr="00563B62">
        <w:rPr>
          <w:rFonts w:cs="Calibri Light"/>
          <w:szCs w:val="21"/>
          <w:lang w:val="en-US"/>
        </w:rPr>
        <w:t>Where were the damages sustained?</w:t>
      </w:r>
    </w:p>
    <w:p w14:paraId="251F57AC" w14:textId="3BB842D9" w:rsidR="000C0F7E" w:rsidRPr="00563B62" w:rsidRDefault="000C0F7E" w:rsidP="000C0F7E">
      <w:pPr>
        <w:pStyle w:val="NoSpacing"/>
        <w:numPr>
          <w:ilvl w:val="2"/>
          <w:numId w:val="1"/>
        </w:numPr>
        <w:rPr>
          <w:rFonts w:cs="Calibri Light"/>
          <w:szCs w:val="21"/>
          <w:lang w:val="en-US"/>
        </w:rPr>
      </w:pPr>
      <w:r w:rsidRPr="00563B62">
        <w:rPr>
          <w:rFonts w:cs="Calibri Light"/>
          <w:szCs w:val="21"/>
          <w:lang w:val="en-US"/>
        </w:rPr>
        <w:t>Convenience of the parties and the witnesses</w:t>
      </w:r>
    </w:p>
    <w:p w14:paraId="26E95959" w14:textId="1C305EDD" w:rsidR="000C0F7E" w:rsidRPr="00563B62" w:rsidRDefault="000C0F7E" w:rsidP="00403DF5">
      <w:pPr>
        <w:pStyle w:val="NoSpacing"/>
        <w:numPr>
          <w:ilvl w:val="2"/>
          <w:numId w:val="1"/>
        </w:numPr>
        <w:rPr>
          <w:rFonts w:cs="Calibri Light"/>
          <w:szCs w:val="21"/>
          <w:lang w:val="en-US"/>
        </w:rPr>
      </w:pPr>
      <w:r w:rsidRPr="00563B62">
        <w:rPr>
          <w:rFonts w:cs="Calibri Light"/>
          <w:szCs w:val="21"/>
          <w:lang w:val="en-US"/>
        </w:rPr>
        <w:t>Whether court facilities are available</w:t>
      </w:r>
    </w:p>
    <w:p w14:paraId="5EB0CDEF" w14:textId="77777777" w:rsidR="00892C88" w:rsidRPr="00563B62" w:rsidRDefault="00892C88" w:rsidP="00F30973">
      <w:pPr>
        <w:pStyle w:val="NoSpacing"/>
        <w:rPr>
          <w:rFonts w:cs="Calibri Light"/>
          <w:szCs w:val="21"/>
          <w:lang w:val="en-US"/>
        </w:rPr>
      </w:pPr>
    </w:p>
    <w:p w14:paraId="5EB0CDF0" w14:textId="25A42AC1" w:rsidR="00892C88" w:rsidRPr="00563B62" w:rsidRDefault="00314134" w:rsidP="0041725C">
      <w:pPr>
        <w:pStyle w:val="Heading3"/>
      </w:pPr>
      <w:bookmarkStart w:id="37" w:name="_Toc479867057"/>
      <w:bookmarkStart w:id="38" w:name="_Toc6193635"/>
      <w:bookmarkStart w:id="39" w:name="_Toc6202148"/>
      <w:r>
        <w:t>(e)</w:t>
      </w:r>
      <w:r w:rsidR="00892C88" w:rsidRPr="00563B62">
        <w:t xml:space="preserve"> Legal Opinion on the Cause of Action</w:t>
      </w:r>
      <w:bookmarkEnd w:id="37"/>
      <w:bookmarkEnd w:id="38"/>
      <w:bookmarkEnd w:id="39"/>
    </w:p>
    <w:p w14:paraId="5EB0CDF1" w14:textId="0FE63F9A" w:rsidR="00124760" w:rsidRPr="00563B62" w:rsidRDefault="00A114E9" w:rsidP="00F30973">
      <w:pPr>
        <w:pStyle w:val="NoSpacing"/>
        <w:numPr>
          <w:ilvl w:val="0"/>
          <w:numId w:val="1"/>
        </w:numPr>
        <w:rPr>
          <w:rFonts w:cs="Calibri Light"/>
          <w:szCs w:val="21"/>
          <w:lang w:val="en-US"/>
        </w:rPr>
      </w:pPr>
      <w:r w:rsidRPr="00563B62">
        <w:rPr>
          <w:rFonts w:cs="Calibri Light"/>
          <w:szCs w:val="21"/>
          <w:lang w:val="en-US"/>
        </w:rPr>
        <w:t xml:space="preserve">Common scenario: </w:t>
      </w:r>
      <w:r w:rsidR="00124760" w:rsidRPr="00563B62">
        <w:rPr>
          <w:rFonts w:cs="Calibri Light"/>
          <w:szCs w:val="21"/>
          <w:lang w:val="en-US"/>
        </w:rPr>
        <w:t>client asks if he/she will win at the outset of the litigation</w:t>
      </w:r>
      <w:r w:rsidR="000C0F7E" w:rsidRPr="00563B62">
        <w:rPr>
          <w:rFonts w:cs="Calibri Light"/>
          <w:szCs w:val="21"/>
          <w:lang w:val="en-US"/>
        </w:rPr>
        <w:t>. It is dangerous to give any guarantees when giving an opinion on the potential success of an action.</w:t>
      </w:r>
    </w:p>
    <w:p w14:paraId="5EB0CDF2" w14:textId="77777777"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 xml:space="preserve">This may require a </w:t>
      </w:r>
      <w:r w:rsidRPr="0043120A">
        <w:rPr>
          <w:rFonts w:cs="Calibri Light"/>
          <w:b/>
          <w:szCs w:val="21"/>
          <w:u w:val="single"/>
          <w:lang w:val="en-US"/>
        </w:rPr>
        <w:t xml:space="preserve">researched </w:t>
      </w:r>
      <w:r w:rsidRPr="0043120A">
        <w:rPr>
          <w:rFonts w:cs="Calibri Light"/>
          <w:b/>
          <w:bCs/>
          <w:szCs w:val="21"/>
          <w:u w:val="single"/>
          <w:lang w:val="en-US"/>
        </w:rPr>
        <w:t>opinion</w:t>
      </w:r>
      <w:r w:rsidRPr="00563B62">
        <w:rPr>
          <w:rFonts w:cs="Calibri Light"/>
          <w:szCs w:val="21"/>
          <w:lang w:val="en-US"/>
        </w:rPr>
        <w:t xml:space="preserve"> on their likelihood of success</w:t>
      </w:r>
    </w:p>
    <w:p w14:paraId="5EB0CDF3" w14:textId="7B670B5C"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 xml:space="preserve">Opinion will be based not only on the </w:t>
      </w:r>
      <w:r w:rsidRPr="00426C28">
        <w:rPr>
          <w:rFonts w:cs="Calibri Light"/>
          <w:bCs/>
          <w:i/>
          <w:iCs/>
          <w:szCs w:val="21"/>
          <w:u w:val="single"/>
          <w:lang w:val="en-US"/>
        </w:rPr>
        <w:t>assumption that the client’s facts are correct</w:t>
      </w:r>
      <w:r w:rsidRPr="00563B62">
        <w:rPr>
          <w:rFonts w:cs="Calibri Light"/>
          <w:szCs w:val="21"/>
          <w:lang w:val="en-US"/>
        </w:rPr>
        <w:t xml:space="preserve">, but also </w:t>
      </w:r>
      <w:r w:rsidRPr="00426C28">
        <w:rPr>
          <w:rFonts w:cs="Calibri Light"/>
          <w:bCs/>
          <w:i/>
          <w:iCs/>
          <w:szCs w:val="21"/>
          <w:u w:val="single"/>
          <w:lang w:val="en-US"/>
        </w:rPr>
        <w:t>how effectively the client will be able to prove those facts during the litigation</w:t>
      </w:r>
      <w:r w:rsidRPr="00563B62">
        <w:rPr>
          <w:rFonts w:cs="Calibri Light"/>
          <w:szCs w:val="21"/>
          <w:lang w:val="en-US"/>
        </w:rPr>
        <w:t xml:space="preserve"> (for example, duri</w:t>
      </w:r>
      <w:r w:rsidR="0043120A">
        <w:rPr>
          <w:rFonts w:cs="Calibri Light"/>
          <w:szCs w:val="21"/>
          <w:lang w:val="en-US"/>
        </w:rPr>
        <w:t xml:space="preserve">ng discovery and at trial) </w:t>
      </w:r>
      <w:r w:rsidR="0043120A" w:rsidRPr="0043120A">
        <w:rPr>
          <w:rFonts w:cs="Calibri Light"/>
          <w:szCs w:val="21"/>
          <w:lang w:val="en-US"/>
        </w:rPr>
        <w:sym w:font="Wingdings" w:char="F0E0"/>
      </w:r>
      <w:r w:rsidRPr="00563B62">
        <w:rPr>
          <w:rFonts w:cs="Calibri Light"/>
          <w:szCs w:val="21"/>
          <w:lang w:val="en-US"/>
        </w:rPr>
        <w:t xml:space="preserve"> assess strength as witness</w:t>
      </w:r>
    </w:p>
    <w:p w14:paraId="5EB0CDF4" w14:textId="77777777"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 xml:space="preserve">Consider cost of undertaking opinion and seek and confirm clear instructions from the client </w:t>
      </w:r>
    </w:p>
    <w:p w14:paraId="5EB0CDF5" w14:textId="77777777" w:rsidR="00741A8F" w:rsidRPr="00563B62" w:rsidRDefault="00741A8F" w:rsidP="00F30973">
      <w:pPr>
        <w:pStyle w:val="NoSpacing"/>
        <w:numPr>
          <w:ilvl w:val="1"/>
          <w:numId w:val="1"/>
        </w:numPr>
        <w:rPr>
          <w:rFonts w:cs="Calibri Light"/>
          <w:szCs w:val="21"/>
          <w:lang w:val="en-US"/>
        </w:rPr>
      </w:pPr>
      <w:r w:rsidRPr="00563B62">
        <w:rPr>
          <w:rFonts w:cs="Calibri Light"/>
          <w:szCs w:val="21"/>
          <w:lang w:val="en-US"/>
        </w:rPr>
        <w:t>Consider cost of undertaking opinion as this is costly, so need to find out how much the client is willing to spend and get clear instructions from the client on what they want</w:t>
      </w:r>
    </w:p>
    <w:p w14:paraId="5EB0CDF9" w14:textId="657D5FAB" w:rsidR="00892C88" w:rsidRPr="00563B62" w:rsidRDefault="00892C88" w:rsidP="0041725C">
      <w:pPr>
        <w:pStyle w:val="Heading3"/>
      </w:pPr>
      <w:bookmarkStart w:id="40" w:name="_Toc479867058"/>
      <w:bookmarkStart w:id="41" w:name="_Toc6193636"/>
      <w:bookmarkStart w:id="42" w:name="_Toc6202149"/>
      <w:r w:rsidRPr="00563B62">
        <w:t>(</w:t>
      </w:r>
      <w:r w:rsidR="00314134">
        <w:t>f</w:t>
      </w:r>
      <w:r w:rsidRPr="00563B62">
        <w:t>) Retainer Agreements</w:t>
      </w:r>
      <w:bookmarkEnd w:id="40"/>
      <w:bookmarkEnd w:id="41"/>
      <w:bookmarkEnd w:id="42"/>
    </w:p>
    <w:p w14:paraId="5EB0CDFA" w14:textId="77777777" w:rsidR="00892C88" w:rsidRPr="00563B62" w:rsidRDefault="00892C88" w:rsidP="00F30973">
      <w:pPr>
        <w:pStyle w:val="NoSpacing"/>
        <w:rPr>
          <w:rFonts w:cs="Calibri Light"/>
          <w:b/>
          <w:lang w:val="en-US"/>
        </w:rPr>
      </w:pPr>
      <w:r w:rsidRPr="00563B62">
        <w:rPr>
          <w:rFonts w:cs="Calibri Light"/>
          <w:b/>
        </w:rPr>
        <w:t xml:space="preserve">(a) </w:t>
      </w:r>
      <w:r w:rsidRPr="00563B62">
        <w:rPr>
          <w:rFonts w:cs="Calibri Light"/>
          <w:b/>
          <w:u w:val="single"/>
          <w:lang w:val="en-US"/>
        </w:rPr>
        <w:t>Meaning and Scope</w:t>
      </w:r>
      <w:r w:rsidRPr="00563B62">
        <w:rPr>
          <w:rFonts w:cs="Calibri Light"/>
          <w:b/>
          <w:lang w:val="en-US"/>
        </w:rPr>
        <w:t>:</w:t>
      </w:r>
    </w:p>
    <w:p w14:paraId="5EB0CDFB" w14:textId="77777777" w:rsidR="00741A8F" w:rsidRPr="00563B62" w:rsidRDefault="00124760" w:rsidP="00F30973">
      <w:pPr>
        <w:pStyle w:val="NoSpacing"/>
        <w:numPr>
          <w:ilvl w:val="0"/>
          <w:numId w:val="1"/>
        </w:numPr>
        <w:rPr>
          <w:rFonts w:cs="Calibri Light"/>
          <w:szCs w:val="21"/>
          <w:lang w:val="en-US"/>
        </w:rPr>
      </w:pPr>
      <w:r w:rsidRPr="00563B62">
        <w:rPr>
          <w:rFonts w:cs="Calibri Light"/>
          <w:szCs w:val="21"/>
          <w:lang w:val="en-US"/>
        </w:rPr>
        <w:t xml:space="preserve">Three meanings: </w:t>
      </w:r>
    </w:p>
    <w:p w14:paraId="5EB0CDFC" w14:textId="77777777" w:rsidR="00741A8F" w:rsidRPr="00563B62" w:rsidRDefault="00124760" w:rsidP="006B68F5">
      <w:pPr>
        <w:pStyle w:val="NoSpacing"/>
        <w:ind w:left="426"/>
        <w:rPr>
          <w:rFonts w:cs="Calibri Light"/>
          <w:szCs w:val="21"/>
          <w:lang w:val="en-US"/>
        </w:rPr>
      </w:pPr>
      <w:r w:rsidRPr="00563B62">
        <w:rPr>
          <w:rFonts w:cs="Calibri Light"/>
          <w:szCs w:val="21"/>
          <w:lang w:val="en-US"/>
        </w:rPr>
        <w:t xml:space="preserve">(i) the act of </w:t>
      </w:r>
      <w:r w:rsidRPr="00563B62">
        <w:rPr>
          <w:rFonts w:cs="Calibri Light"/>
          <w:b/>
          <w:bCs/>
          <w:szCs w:val="21"/>
          <w:lang w:val="en-US"/>
        </w:rPr>
        <w:t>authorizing or employing</w:t>
      </w:r>
      <w:r w:rsidRPr="00563B62">
        <w:rPr>
          <w:rFonts w:cs="Calibri Light"/>
          <w:szCs w:val="21"/>
          <w:lang w:val="en-US"/>
        </w:rPr>
        <w:t xml:space="preserve"> a lawyer; </w:t>
      </w:r>
    </w:p>
    <w:p w14:paraId="5EB0CDFD" w14:textId="77777777" w:rsidR="00741A8F" w:rsidRPr="00563B62" w:rsidRDefault="00124760" w:rsidP="006B68F5">
      <w:pPr>
        <w:pStyle w:val="NoSpacing"/>
        <w:ind w:left="426"/>
        <w:rPr>
          <w:rFonts w:cs="Calibri Light"/>
          <w:szCs w:val="21"/>
          <w:lang w:val="en-US"/>
        </w:rPr>
      </w:pPr>
      <w:r w:rsidRPr="00563B62">
        <w:rPr>
          <w:rFonts w:cs="Calibri Light"/>
          <w:szCs w:val="21"/>
          <w:lang w:val="en-US"/>
        </w:rPr>
        <w:t xml:space="preserve">(ii) the </w:t>
      </w:r>
      <w:r w:rsidRPr="00563B62">
        <w:rPr>
          <w:rFonts w:cs="Calibri Light"/>
          <w:b/>
          <w:bCs/>
          <w:szCs w:val="21"/>
          <w:lang w:val="en-US"/>
        </w:rPr>
        <w:t>document</w:t>
      </w:r>
      <w:r w:rsidRPr="00563B62">
        <w:rPr>
          <w:rFonts w:cs="Calibri Light"/>
          <w:szCs w:val="21"/>
          <w:lang w:val="en-US"/>
        </w:rPr>
        <w:t xml:space="preserve"> that evidences the hiring of the lawyer (i.e. a contract); and </w:t>
      </w:r>
    </w:p>
    <w:p w14:paraId="5EB0CDFE" w14:textId="77777777" w:rsidR="00124760" w:rsidRPr="00563B62" w:rsidRDefault="00124760" w:rsidP="006B68F5">
      <w:pPr>
        <w:pStyle w:val="NoSpacing"/>
        <w:ind w:left="426"/>
        <w:rPr>
          <w:rFonts w:cs="Calibri Light"/>
          <w:szCs w:val="21"/>
          <w:lang w:val="en-US"/>
        </w:rPr>
      </w:pPr>
      <w:r w:rsidRPr="00563B62">
        <w:rPr>
          <w:rFonts w:cs="Calibri Light"/>
          <w:szCs w:val="21"/>
          <w:lang w:val="en-US"/>
        </w:rPr>
        <w:t xml:space="preserve">(iii) the </w:t>
      </w:r>
      <w:r w:rsidRPr="00563B62">
        <w:rPr>
          <w:rFonts w:cs="Calibri Light"/>
          <w:b/>
          <w:bCs/>
          <w:szCs w:val="21"/>
          <w:lang w:val="en-US"/>
        </w:rPr>
        <w:t>money</w:t>
      </w:r>
      <w:r w:rsidRPr="00563B62">
        <w:rPr>
          <w:rFonts w:cs="Calibri Light"/>
          <w:bCs/>
          <w:szCs w:val="21"/>
          <w:lang w:val="en-US"/>
        </w:rPr>
        <w:t xml:space="preserve"> paid</w:t>
      </w:r>
      <w:r w:rsidRPr="00563B62">
        <w:rPr>
          <w:rFonts w:cs="Calibri Light"/>
          <w:szCs w:val="21"/>
          <w:lang w:val="en-US"/>
        </w:rPr>
        <w:t xml:space="preserve"> up front on account of services to be performed later.</w:t>
      </w:r>
    </w:p>
    <w:p w14:paraId="5EB0CE00" w14:textId="779845B0" w:rsidR="00124760" w:rsidRPr="006B68F5" w:rsidRDefault="00124760" w:rsidP="006B68F5">
      <w:pPr>
        <w:pStyle w:val="NoSpacing"/>
        <w:numPr>
          <w:ilvl w:val="0"/>
          <w:numId w:val="1"/>
        </w:numPr>
        <w:rPr>
          <w:rFonts w:cs="Calibri Light"/>
          <w:szCs w:val="21"/>
          <w:lang w:val="en-US"/>
        </w:rPr>
      </w:pPr>
      <w:r w:rsidRPr="00563B62">
        <w:rPr>
          <w:rFonts w:cs="Calibri Light"/>
          <w:szCs w:val="21"/>
          <w:lang w:val="en-US"/>
        </w:rPr>
        <w:t xml:space="preserve">The </w:t>
      </w:r>
      <w:r w:rsidRPr="00563B62">
        <w:rPr>
          <w:rFonts w:cs="Calibri Light"/>
          <w:b/>
          <w:szCs w:val="21"/>
          <w:lang w:val="en-US"/>
        </w:rPr>
        <w:t>scope</w:t>
      </w:r>
      <w:r w:rsidRPr="00563B62">
        <w:rPr>
          <w:rFonts w:cs="Calibri Light"/>
          <w:szCs w:val="21"/>
          <w:lang w:val="en-US"/>
        </w:rPr>
        <w:t xml:space="preserve"> of the retainer agreement must be clear: </w:t>
      </w:r>
      <w:r w:rsidRPr="00563B62">
        <w:rPr>
          <w:rFonts w:cs="Calibri Light"/>
          <w:b/>
          <w:bCs/>
          <w:szCs w:val="21"/>
          <w:lang w:val="en-US"/>
        </w:rPr>
        <w:t>for what, as the lawyer, are you being retained?</w:t>
      </w:r>
      <w:r w:rsidRPr="00563B62">
        <w:rPr>
          <w:rFonts w:cs="Calibri Light"/>
          <w:i/>
          <w:iCs/>
          <w:szCs w:val="21"/>
          <w:lang w:val="en-US"/>
        </w:rPr>
        <w:t xml:space="preserve"> </w:t>
      </w:r>
      <w:r w:rsidR="006B68F5">
        <w:rPr>
          <w:rFonts w:cs="Calibri Light"/>
          <w:szCs w:val="21"/>
          <w:lang w:val="en-US"/>
        </w:rPr>
        <w:t xml:space="preserve"> (</w:t>
      </w:r>
      <w:r w:rsidR="008A4F6B" w:rsidRPr="006B68F5">
        <w:rPr>
          <w:rFonts w:cs="Calibri Light"/>
          <w:szCs w:val="21"/>
          <w:lang w:val="en-US"/>
        </w:rPr>
        <w:t>I.e. what is it for? E.g. t</w:t>
      </w:r>
      <w:r w:rsidRPr="006B68F5">
        <w:rPr>
          <w:rFonts w:cs="Calibri Light"/>
          <w:szCs w:val="21"/>
          <w:lang w:val="en-US"/>
        </w:rPr>
        <w:t xml:space="preserve">o </w:t>
      </w:r>
      <w:r w:rsidR="008A4F6B" w:rsidRPr="006B68F5">
        <w:rPr>
          <w:rFonts w:cs="Calibri Light"/>
          <w:szCs w:val="21"/>
          <w:lang w:val="en-US"/>
        </w:rPr>
        <w:t>give advice, to litigate, etc.</w:t>
      </w:r>
      <w:r w:rsidR="006B68F5">
        <w:rPr>
          <w:rFonts w:cs="Calibri Light"/>
          <w:szCs w:val="21"/>
          <w:lang w:val="en-US"/>
        </w:rPr>
        <w:t>)</w:t>
      </w:r>
      <w:r w:rsidR="00E8363A">
        <w:rPr>
          <w:rFonts w:cs="Calibri Light"/>
          <w:szCs w:val="21"/>
          <w:lang w:val="en-US"/>
        </w:rPr>
        <w:t xml:space="preserve"> </w:t>
      </w:r>
      <w:r w:rsidR="00E8363A" w:rsidRPr="00E8363A">
        <w:rPr>
          <w:rFonts w:cs="Calibri Light"/>
          <w:szCs w:val="21"/>
          <w:lang w:val="en-US"/>
        </w:rPr>
        <w:sym w:font="Wingdings" w:char="F0E0"/>
      </w:r>
      <w:r w:rsidR="00E8363A">
        <w:rPr>
          <w:rFonts w:cs="Calibri Light"/>
          <w:szCs w:val="21"/>
          <w:lang w:val="en-US"/>
        </w:rPr>
        <w:t xml:space="preserve"> retainer agreements should be </w:t>
      </w:r>
      <w:r w:rsidR="00E8363A" w:rsidRPr="00E8363A">
        <w:rPr>
          <w:rFonts w:cs="Calibri Light"/>
          <w:szCs w:val="21"/>
          <w:u w:val="single"/>
          <w:lang w:val="en-US"/>
        </w:rPr>
        <w:t>in writing</w:t>
      </w:r>
    </w:p>
    <w:p w14:paraId="5EB0CE01" w14:textId="77777777" w:rsidR="00741A8F" w:rsidRPr="00563B62" w:rsidRDefault="00741A8F" w:rsidP="00F30973">
      <w:pPr>
        <w:numPr>
          <w:ilvl w:val="1"/>
          <w:numId w:val="1"/>
        </w:numPr>
        <w:rPr>
          <w:rFonts w:cs="Calibri Light"/>
          <w:szCs w:val="20"/>
        </w:rPr>
      </w:pPr>
      <w:r w:rsidRPr="00563B62">
        <w:rPr>
          <w:rFonts w:cs="Calibri Light"/>
          <w:szCs w:val="20"/>
        </w:rPr>
        <w:t xml:space="preserve">The more general the agreement, the more open it is for client to say: “I thought </w:t>
      </w:r>
      <w:r w:rsidRPr="00563B62">
        <w:rPr>
          <w:rFonts w:cs="Calibri Light"/>
          <w:i/>
          <w:szCs w:val="20"/>
        </w:rPr>
        <w:t>you</w:t>
      </w:r>
      <w:r w:rsidRPr="00563B62">
        <w:rPr>
          <w:rFonts w:cs="Calibri Light"/>
          <w:szCs w:val="20"/>
        </w:rPr>
        <w:t xml:space="preserve"> were handling that”</w:t>
      </w:r>
    </w:p>
    <w:p w14:paraId="5EB0CE02" w14:textId="77777777" w:rsidR="00741A8F" w:rsidRPr="00563B62" w:rsidRDefault="00741A8F" w:rsidP="00F30973">
      <w:pPr>
        <w:numPr>
          <w:ilvl w:val="1"/>
          <w:numId w:val="1"/>
        </w:numPr>
        <w:rPr>
          <w:rFonts w:cs="Calibri Light"/>
          <w:szCs w:val="20"/>
        </w:rPr>
      </w:pPr>
      <w:r w:rsidRPr="00563B62">
        <w:rPr>
          <w:rFonts w:cs="Calibri Light"/>
          <w:szCs w:val="20"/>
        </w:rPr>
        <w:t>Courts will side with clients on broad agreements to favour the party with less bargaining power</w:t>
      </w:r>
    </w:p>
    <w:p w14:paraId="5EB0CE03" w14:textId="77777777" w:rsidR="00741A8F" w:rsidRPr="00563B62" w:rsidRDefault="00741A8F" w:rsidP="00F30973">
      <w:pPr>
        <w:numPr>
          <w:ilvl w:val="1"/>
          <w:numId w:val="1"/>
        </w:numPr>
        <w:rPr>
          <w:rFonts w:cs="Calibri Light"/>
          <w:szCs w:val="20"/>
        </w:rPr>
      </w:pPr>
      <w:r w:rsidRPr="00563B62">
        <w:rPr>
          <w:rFonts w:cs="Calibri Light"/>
          <w:szCs w:val="20"/>
        </w:rPr>
        <w:t>Can be limited to legal advice on a potential action</w:t>
      </w:r>
    </w:p>
    <w:p w14:paraId="5EB0CE05" w14:textId="77777777" w:rsidR="00AB762E" w:rsidRPr="00563B62" w:rsidRDefault="00AB762E" w:rsidP="00F30973">
      <w:pPr>
        <w:pStyle w:val="NoSpacing"/>
        <w:rPr>
          <w:rFonts w:cs="Calibri Light"/>
          <w:lang w:val="en-US"/>
        </w:rPr>
      </w:pPr>
    </w:p>
    <w:p w14:paraId="5EB0CE06" w14:textId="77777777" w:rsidR="00892C88" w:rsidRPr="00563B62" w:rsidRDefault="00892C88" w:rsidP="00F30973">
      <w:pPr>
        <w:pStyle w:val="NoSpacing"/>
        <w:rPr>
          <w:rFonts w:cs="Calibri Light"/>
          <w:b/>
          <w:lang w:val="en-US"/>
        </w:rPr>
      </w:pPr>
      <w:r w:rsidRPr="00563B62">
        <w:rPr>
          <w:rFonts w:cs="Calibri Light"/>
          <w:b/>
          <w:lang w:val="en-US"/>
        </w:rPr>
        <w:t xml:space="preserve">(b) </w:t>
      </w:r>
      <w:r w:rsidRPr="00563B62">
        <w:rPr>
          <w:rFonts w:cs="Calibri Light"/>
          <w:b/>
          <w:u w:val="single"/>
          <w:lang w:val="en-US"/>
        </w:rPr>
        <w:t>Termination Agreements</w:t>
      </w:r>
      <w:r w:rsidRPr="00563B62">
        <w:rPr>
          <w:rFonts w:cs="Calibri Light"/>
          <w:b/>
          <w:lang w:val="en-US"/>
        </w:rPr>
        <w:t>:</w:t>
      </w:r>
    </w:p>
    <w:p w14:paraId="3D02409F" w14:textId="4C382B00" w:rsidR="000C0F7E" w:rsidRPr="00563B62" w:rsidRDefault="00124760" w:rsidP="000C0F7E">
      <w:pPr>
        <w:pStyle w:val="NoSpacing"/>
        <w:numPr>
          <w:ilvl w:val="0"/>
          <w:numId w:val="1"/>
        </w:numPr>
        <w:rPr>
          <w:rFonts w:cs="Calibri Light"/>
          <w:szCs w:val="21"/>
          <w:lang w:val="en-US"/>
        </w:rPr>
      </w:pPr>
      <w:r w:rsidRPr="00563B62">
        <w:rPr>
          <w:rFonts w:cs="Calibri Light"/>
          <w:szCs w:val="21"/>
          <w:lang w:val="en-US"/>
        </w:rPr>
        <w:t xml:space="preserve">Termination triggers are also important—i.e. when do you </w:t>
      </w:r>
      <w:r w:rsidRPr="00563B62">
        <w:rPr>
          <w:rFonts w:cs="Calibri Light"/>
          <w:bCs/>
          <w:szCs w:val="21"/>
          <w:u w:val="single"/>
          <w:lang w:val="en-US"/>
        </w:rPr>
        <w:t>stop</w:t>
      </w:r>
      <w:r w:rsidRPr="00563B62">
        <w:rPr>
          <w:rFonts w:cs="Calibri Light"/>
          <w:i/>
          <w:iCs/>
          <w:szCs w:val="21"/>
          <w:lang w:val="en-US"/>
        </w:rPr>
        <w:t xml:space="preserve"> </w:t>
      </w:r>
      <w:r w:rsidRPr="00563B62">
        <w:rPr>
          <w:rFonts w:cs="Calibri Light"/>
          <w:szCs w:val="21"/>
          <w:lang w:val="en-US"/>
        </w:rPr>
        <w:t>acting for your client?</w:t>
      </w:r>
    </w:p>
    <w:p w14:paraId="5EB0CE08" w14:textId="65F0545A" w:rsidR="00F9732B" w:rsidRPr="00563B62" w:rsidRDefault="00F9732B" w:rsidP="00F30973">
      <w:pPr>
        <w:pStyle w:val="NoSpacing"/>
        <w:numPr>
          <w:ilvl w:val="0"/>
          <w:numId w:val="1"/>
        </w:numPr>
        <w:rPr>
          <w:rFonts w:cs="Calibri Light"/>
          <w:szCs w:val="21"/>
          <w:lang w:val="en-US"/>
        </w:rPr>
      </w:pPr>
      <w:r w:rsidRPr="00563B62">
        <w:rPr>
          <w:rFonts w:cs="Calibri Light"/>
        </w:rPr>
        <w:t xml:space="preserve">Sometimes a court won’t </w:t>
      </w:r>
      <w:r w:rsidRPr="00563B62">
        <w:rPr>
          <w:rFonts w:cs="Calibri Light"/>
          <w:u w:val="single"/>
        </w:rPr>
        <w:t>let</w:t>
      </w:r>
      <w:r w:rsidRPr="00563B62">
        <w:rPr>
          <w:rFonts w:cs="Calibri Light"/>
        </w:rPr>
        <w:t xml:space="preserve"> you terminate a retainer agreement</w:t>
      </w:r>
      <w:r w:rsidR="00C07F3A">
        <w:rPr>
          <w:rFonts w:cs="Calibri Light"/>
        </w:rPr>
        <w:t xml:space="preserve">. </w:t>
      </w:r>
    </w:p>
    <w:p w14:paraId="3D017447" w14:textId="50D9D43C" w:rsidR="000C0F7E" w:rsidRPr="00563B62" w:rsidRDefault="000C0F7E" w:rsidP="000C0F7E">
      <w:pPr>
        <w:pStyle w:val="NoSpacing"/>
        <w:numPr>
          <w:ilvl w:val="2"/>
          <w:numId w:val="1"/>
        </w:numPr>
        <w:rPr>
          <w:rFonts w:cs="Calibri Light"/>
          <w:szCs w:val="21"/>
          <w:lang w:val="en-US"/>
        </w:rPr>
      </w:pPr>
      <w:r w:rsidRPr="00563B62">
        <w:rPr>
          <w:rFonts w:cs="Calibri Light"/>
          <w:szCs w:val="21"/>
          <w:lang w:val="en-US"/>
        </w:rPr>
        <w:t xml:space="preserve">Court will often refuse to let lawyer go if it’s at a </w:t>
      </w:r>
      <w:r w:rsidRPr="00563B62">
        <w:rPr>
          <w:rFonts w:cs="Calibri Light"/>
          <w:b/>
          <w:szCs w:val="21"/>
          <w:lang w:val="en-US"/>
        </w:rPr>
        <w:t>critical point</w:t>
      </w:r>
      <w:r w:rsidRPr="00563B62">
        <w:rPr>
          <w:rFonts w:cs="Calibri Light"/>
          <w:szCs w:val="21"/>
          <w:lang w:val="en-US"/>
        </w:rPr>
        <w:t xml:space="preserve"> in the trial</w:t>
      </w:r>
    </w:p>
    <w:p w14:paraId="21D678EB" w14:textId="77777777" w:rsidR="000C0F7E" w:rsidRPr="00563B62" w:rsidRDefault="000C0F7E" w:rsidP="000C0F7E">
      <w:pPr>
        <w:pStyle w:val="NoSpacing"/>
        <w:numPr>
          <w:ilvl w:val="0"/>
          <w:numId w:val="1"/>
        </w:numPr>
        <w:rPr>
          <w:rFonts w:cs="Calibri Light"/>
          <w:szCs w:val="21"/>
          <w:lang w:val="en-US"/>
        </w:rPr>
      </w:pPr>
      <w:r w:rsidRPr="00563B62">
        <w:rPr>
          <w:rFonts w:cs="Calibri Light"/>
          <w:szCs w:val="21"/>
          <w:lang w:val="en-US"/>
        </w:rPr>
        <w:t>Clients are free to leave at any time, but lawyers can only terminate agreements under set circumstances (which must be put into the retainer agreement)</w:t>
      </w:r>
    </w:p>
    <w:p w14:paraId="5EB0CE09" w14:textId="77777777" w:rsidR="00124760" w:rsidRPr="00563B62" w:rsidRDefault="00124760" w:rsidP="00F30973">
      <w:pPr>
        <w:pStyle w:val="NoSpacing"/>
        <w:numPr>
          <w:ilvl w:val="0"/>
          <w:numId w:val="1"/>
        </w:numPr>
        <w:rPr>
          <w:rFonts w:cs="Calibri Light"/>
          <w:szCs w:val="21"/>
          <w:lang w:val="en-US"/>
        </w:rPr>
      </w:pPr>
      <w:r w:rsidRPr="00131B90">
        <w:rPr>
          <w:rFonts w:cs="Calibri Light"/>
          <w:szCs w:val="21"/>
          <w:u w:val="single"/>
          <w:lang w:val="en-US"/>
        </w:rPr>
        <w:t>Common termination provisions</w:t>
      </w:r>
      <w:r w:rsidRPr="00563B62">
        <w:rPr>
          <w:rFonts w:cs="Calibri Light"/>
          <w:szCs w:val="21"/>
          <w:lang w:val="en-US"/>
        </w:rPr>
        <w:t xml:space="preserve"> (note: </w:t>
      </w:r>
      <w:r w:rsidRPr="00563B62">
        <w:rPr>
          <w:rFonts w:cs="Calibri Light"/>
          <w:b/>
          <w:bCs/>
          <w:szCs w:val="21"/>
          <w:u w:val="single"/>
          <w:lang w:val="en-US"/>
        </w:rPr>
        <w:t>must</w:t>
      </w:r>
      <w:r w:rsidRPr="00563B62">
        <w:rPr>
          <w:rFonts w:cs="Calibri Light"/>
          <w:b/>
          <w:szCs w:val="21"/>
          <w:lang w:val="en-US"/>
        </w:rPr>
        <w:t xml:space="preserve"> </w:t>
      </w:r>
      <w:r w:rsidRPr="00563B62">
        <w:rPr>
          <w:rFonts w:cs="Calibri Light"/>
          <w:szCs w:val="21"/>
          <w:lang w:val="en-US"/>
        </w:rPr>
        <w:t>be built into retainer agreement):</w:t>
      </w:r>
    </w:p>
    <w:p w14:paraId="5EB0CE0A" w14:textId="1A02A8BF" w:rsidR="00124760" w:rsidRPr="00563B62" w:rsidRDefault="00124760" w:rsidP="00AE2BA2">
      <w:pPr>
        <w:pStyle w:val="NoSpacing"/>
        <w:numPr>
          <w:ilvl w:val="0"/>
          <w:numId w:val="181"/>
        </w:numPr>
        <w:rPr>
          <w:rFonts w:cs="Calibri Light"/>
          <w:szCs w:val="21"/>
          <w:lang w:val="en-US"/>
        </w:rPr>
      </w:pPr>
      <w:r w:rsidRPr="00563B62">
        <w:rPr>
          <w:rFonts w:cs="Calibri Light"/>
          <w:szCs w:val="21"/>
          <w:lang w:val="en-US"/>
        </w:rPr>
        <w:t>If client stops paying, law</w:t>
      </w:r>
      <w:r w:rsidR="008356F7" w:rsidRPr="00563B62">
        <w:rPr>
          <w:rFonts w:cs="Calibri Light"/>
          <w:szCs w:val="21"/>
          <w:lang w:val="en-US"/>
        </w:rPr>
        <w:t>yer may terminate the agreement</w:t>
      </w:r>
    </w:p>
    <w:p w14:paraId="5EB0CE0B" w14:textId="59A7F1D9" w:rsidR="00124760" w:rsidRPr="00563B62" w:rsidRDefault="00124760" w:rsidP="00AE2BA2">
      <w:pPr>
        <w:pStyle w:val="NoSpacing"/>
        <w:numPr>
          <w:ilvl w:val="0"/>
          <w:numId w:val="181"/>
        </w:numPr>
        <w:rPr>
          <w:rFonts w:cs="Calibri Light"/>
          <w:szCs w:val="21"/>
          <w:lang w:val="en-US"/>
        </w:rPr>
      </w:pPr>
      <w:r w:rsidRPr="00563B62">
        <w:rPr>
          <w:rFonts w:cs="Calibri Light"/>
          <w:szCs w:val="21"/>
          <w:lang w:val="en-US"/>
        </w:rPr>
        <w:t>Lawyer may terminate agreement on r</w:t>
      </w:r>
      <w:r w:rsidR="000C0F7E" w:rsidRPr="00563B62">
        <w:rPr>
          <w:rFonts w:cs="Calibri Light"/>
          <w:szCs w:val="21"/>
          <w:lang w:val="en-US"/>
        </w:rPr>
        <w:t xml:space="preserve">easonable notice to client (e.g. </w:t>
      </w:r>
      <w:r w:rsidRPr="00563B62">
        <w:rPr>
          <w:rFonts w:cs="Calibri Light"/>
          <w:szCs w:val="21"/>
          <w:lang w:val="en-US"/>
        </w:rPr>
        <w:t>if lawyer “lo</w:t>
      </w:r>
      <w:r w:rsidR="008356F7" w:rsidRPr="00563B62">
        <w:rPr>
          <w:rFonts w:cs="Calibri Light"/>
          <w:szCs w:val="21"/>
          <w:lang w:val="en-US"/>
        </w:rPr>
        <w:t>ses confidence” in the client)</w:t>
      </w:r>
    </w:p>
    <w:p w14:paraId="60EFCA21" w14:textId="6A2A4906" w:rsidR="000C0F7E" w:rsidRPr="00563B62" w:rsidRDefault="000C0F7E" w:rsidP="00AE2BA2">
      <w:pPr>
        <w:numPr>
          <w:ilvl w:val="1"/>
          <w:numId w:val="182"/>
        </w:numPr>
        <w:rPr>
          <w:rFonts w:cs="Calibri Light"/>
          <w:szCs w:val="20"/>
        </w:rPr>
      </w:pPr>
      <w:r w:rsidRPr="00563B62">
        <w:rPr>
          <w:rFonts w:cs="Calibri Light"/>
          <w:szCs w:val="20"/>
        </w:rPr>
        <w:t>E.g. Lawyer discovers that client lied about key facts of the case</w:t>
      </w:r>
    </w:p>
    <w:p w14:paraId="5EB0CE0C" w14:textId="77777777" w:rsidR="00741A8F" w:rsidRPr="00563B62" w:rsidRDefault="00741A8F" w:rsidP="00AE2BA2">
      <w:pPr>
        <w:numPr>
          <w:ilvl w:val="1"/>
          <w:numId w:val="182"/>
        </w:numPr>
        <w:rPr>
          <w:rFonts w:cs="Calibri Light"/>
          <w:szCs w:val="20"/>
        </w:rPr>
      </w:pPr>
      <w:r w:rsidRPr="00563B62">
        <w:rPr>
          <w:rFonts w:cs="Calibri Light"/>
          <w:szCs w:val="20"/>
        </w:rPr>
        <w:t>Note: Court will consider prejudice to client if you're trying to drop them (i.e. ease of finding other representation)</w:t>
      </w:r>
    </w:p>
    <w:p w14:paraId="4FAFD112" w14:textId="678CF516" w:rsidR="000C0F7E" w:rsidRPr="00563B62" w:rsidRDefault="00124760" w:rsidP="00AE2BA2">
      <w:pPr>
        <w:pStyle w:val="NoSpacing"/>
        <w:numPr>
          <w:ilvl w:val="0"/>
          <w:numId w:val="181"/>
        </w:numPr>
        <w:rPr>
          <w:rFonts w:cs="Calibri Light"/>
          <w:szCs w:val="21"/>
          <w:lang w:val="en-US"/>
        </w:rPr>
      </w:pPr>
      <w:r w:rsidRPr="00563B62">
        <w:rPr>
          <w:rFonts w:cs="Calibri Light"/>
          <w:szCs w:val="21"/>
          <w:lang w:val="en-US"/>
        </w:rPr>
        <w:t>Client may terminate</w:t>
      </w:r>
      <w:r w:rsidR="008356F7" w:rsidRPr="00563B62">
        <w:rPr>
          <w:rFonts w:cs="Calibri Light"/>
          <w:szCs w:val="21"/>
          <w:lang w:val="en-US"/>
        </w:rPr>
        <w:t xml:space="preserve"> agreement on </w:t>
      </w:r>
      <w:r w:rsidR="008356F7" w:rsidRPr="00563B62">
        <w:rPr>
          <w:rFonts w:cs="Calibri Light"/>
          <w:b/>
          <w:szCs w:val="21"/>
          <w:lang w:val="en-US"/>
        </w:rPr>
        <w:t>reasonable notice</w:t>
      </w:r>
    </w:p>
    <w:p w14:paraId="5EB0CE0F" w14:textId="77777777" w:rsidR="00AB762E" w:rsidRPr="00563B62" w:rsidRDefault="00AB762E" w:rsidP="00F30973">
      <w:pPr>
        <w:pStyle w:val="NoSpacing"/>
        <w:rPr>
          <w:rFonts w:cs="Calibri Light"/>
          <w:szCs w:val="21"/>
          <w:lang w:val="en-US"/>
        </w:rPr>
      </w:pPr>
    </w:p>
    <w:p w14:paraId="5EB0CE10" w14:textId="77777777" w:rsidR="00892C88" w:rsidRPr="00563B62" w:rsidRDefault="00892C88" w:rsidP="00F30973">
      <w:pPr>
        <w:pStyle w:val="NoSpacing"/>
        <w:rPr>
          <w:rFonts w:cs="Calibri Light"/>
          <w:b/>
          <w:szCs w:val="21"/>
          <w:lang w:val="en-US"/>
        </w:rPr>
      </w:pPr>
      <w:r w:rsidRPr="00563B62">
        <w:rPr>
          <w:rFonts w:cs="Calibri Light"/>
          <w:b/>
          <w:szCs w:val="21"/>
          <w:lang w:val="en-US"/>
        </w:rPr>
        <w:t xml:space="preserve">(c) </w:t>
      </w:r>
      <w:r w:rsidRPr="00563B62">
        <w:rPr>
          <w:rFonts w:cs="Calibri Light"/>
          <w:b/>
          <w:szCs w:val="21"/>
          <w:u w:val="single"/>
          <w:lang w:val="en-US"/>
        </w:rPr>
        <w:t>Money Issues</w:t>
      </w:r>
      <w:r w:rsidRPr="00563B62">
        <w:rPr>
          <w:rFonts w:cs="Calibri Light"/>
          <w:b/>
          <w:szCs w:val="21"/>
          <w:lang w:val="en-US"/>
        </w:rPr>
        <w:t>:</w:t>
      </w:r>
    </w:p>
    <w:p w14:paraId="5EB0CE11" w14:textId="3FBF7A58"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These must all be bu</w:t>
      </w:r>
      <w:r w:rsidR="000C0F7E" w:rsidRPr="00563B62">
        <w:rPr>
          <w:rFonts w:cs="Calibri Light"/>
          <w:szCs w:val="21"/>
          <w:lang w:val="en-US"/>
        </w:rPr>
        <w:t>ilt into the retainer agreement</w:t>
      </w:r>
    </w:p>
    <w:p w14:paraId="5EB0CE12" w14:textId="77777777"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 xml:space="preserve">Must set out </w:t>
      </w:r>
      <w:r w:rsidRPr="00563B62">
        <w:rPr>
          <w:rFonts w:cs="Calibri Light"/>
          <w:b/>
          <w:bCs/>
          <w:szCs w:val="21"/>
          <w:lang w:val="en-US"/>
        </w:rPr>
        <w:t>detailed costs</w:t>
      </w:r>
      <w:r w:rsidRPr="00563B62">
        <w:rPr>
          <w:rFonts w:cs="Calibri Light"/>
          <w:szCs w:val="21"/>
          <w:lang w:val="en-US"/>
        </w:rPr>
        <w:t xml:space="preserve"> of the litigation (</w:t>
      </w:r>
      <w:r w:rsidRPr="00563B62">
        <w:rPr>
          <w:rFonts w:cs="Calibri Light"/>
          <w:b/>
          <w:bCs/>
          <w:szCs w:val="21"/>
          <w:lang w:val="en-US"/>
        </w:rPr>
        <w:t>who</w:t>
      </w:r>
      <w:r w:rsidRPr="00563B62">
        <w:rPr>
          <w:rFonts w:cs="Calibri Light"/>
          <w:b/>
          <w:szCs w:val="21"/>
          <w:lang w:val="en-US"/>
        </w:rPr>
        <w:t xml:space="preserve"> </w:t>
      </w:r>
      <w:r w:rsidRPr="00563B62">
        <w:rPr>
          <w:rFonts w:cs="Calibri Light"/>
          <w:szCs w:val="21"/>
          <w:lang w:val="en-US"/>
        </w:rPr>
        <w:t xml:space="preserve">will be working on the file and their rates, administrative costs, etc.), </w:t>
      </w:r>
      <w:r w:rsidRPr="00563B62">
        <w:rPr>
          <w:rFonts w:cs="Calibri Light"/>
          <w:b/>
          <w:bCs/>
          <w:szCs w:val="21"/>
          <w:lang w:val="en-US"/>
        </w:rPr>
        <w:t>when</w:t>
      </w:r>
      <w:r w:rsidRPr="00563B62">
        <w:rPr>
          <w:rFonts w:cs="Calibri Light"/>
          <w:szCs w:val="21"/>
          <w:lang w:val="en-US"/>
        </w:rPr>
        <w:t xml:space="preserve"> payment is going to happen, </w:t>
      </w:r>
      <w:r w:rsidRPr="00563B62">
        <w:rPr>
          <w:rFonts w:cs="Calibri Light"/>
          <w:b/>
          <w:bCs/>
          <w:szCs w:val="21"/>
          <w:lang w:val="en-US"/>
        </w:rPr>
        <w:t>contingency fees</w:t>
      </w:r>
      <w:r w:rsidRPr="00563B62">
        <w:rPr>
          <w:rFonts w:cs="Calibri Light"/>
          <w:szCs w:val="21"/>
          <w:lang w:val="en-US"/>
        </w:rPr>
        <w:t>, etc.</w:t>
      </w:r>
    </w:p>
    <w:p w14:paraId="2FC567B9" w14:textId="4328F14F" w:rsidR="000C0F7E" w:rsidRPr="00563B62" w:rsidRDefault="000C0F7E" w:rsidP="0028671C">
      <w:pPr>
        <w:pStyle w:val="NoSpacing"/>
        <w:numPr>
          <w:ilvl w:val="0"/>
          <w:numId w:val="1"/>
        </w:numPr>
        <w:rPr>
          <w:rFonts w:cs="Calibri Light"/>
          <w:szCs w:val="21"/>
          <w:lang w:val="en-US"/>
        </w:rPr>
      </w:pPr>
      <w:r w:rsidRPr="00563B62">
        <w:rPr>
          <w:rFonts w:cs="Calibri Light"/>
          <w:szCs w:val="21"/>
          <w:lang w:val="en-US"/>
        </w:rPr>
        <w:t>Must put in the retainer who is working on the file and their rates</w:t>
      </w:r>
    </w:p>
    <w:p w14:paraId="5EB0CE13" w14:textId="77777777"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The client must also understand the “</w:t>
      </w:r>
      <w:r w:rsidRPr="00563B62">
        <w:rPr>
          <w:rFonts w:cs="Calibri Light"/>
          <w:b/>
          <w:bCs/>
          <w:szCs w:val="21"/>
          <w:lang w:val="en-US"/>
        </w:rPr>
        <w:t>cost exposure</w:t>
      </w:r>
      <w:r w:rsidRPr="00563B62">
        <w:rPr>
          <w:rFonts w:cs="Calibri Light"/>
          <w:szCs w:val="21"/>
          <w:lang w:val="en-US"/>
        </w:rPr>
        <w:t>” of the litigation</w:t>
      </w:r>
    </w:p>
    <w:p w14:paraId="5EB0CE14" w14:textId="14BE3A05" w:rsidR="00741A8F" w:rsidRPr="00563B62" w:rsidRDefault="00741A8F" w:rsidP="00F30973">
      <w:pPr>
        <w:numPr>
          <w:ilvl w:val="1"/>
          <w:numId w:val="1"/>
        </w:numPr>
        <w:rPr>
          <w:rFonts w:cs="Calibri Light"/>
          <w:szCs w:val="20"/>
        </w:rPr>
      </w:pPr>
      <w:r w:rsidRPr="00563B62">
        <w:rPr>
          <w:rFonts w:cs="Calibri Light"/>
          <w:szCs w:val="20"/>
        </w:rPr>
        <w:t>I.e. Risk that if they lose in the litigation, may also have to pay a fairly significant portion of the other side’s legal costs</w:t>
      </w:r>
    </w:p>
    <w:p w14:paraId="5EB0CE15" w14:textId="49C05407" w:rsidR="00D406CF" w:rsidRPr="003825E5" w:rsidRDefault="000C0F7E" w:rsidP="00D406CF">
      <w:pPr>
        <w:numPr>
          <w:ilvl w:val="0"/>
          <w:numId w:val="1"/>
        </w:numPr>
        <w:rPr>
          <w:rFonts w:cs="Calibri Light"/>
          <w:szCs w:val="20"/>
        </w:rPr>
      </w:pPr>
      <w:r w:rsidRPr="00563B62">
        <w:rPr>
          <w:rFonts w:cs="Calibri Light"/>
          <w:szCs w:val="20"/>
        </w:rPr>
        <w:t>What is in the retainer agreement will protect the lawyer(s) at a later date</w:t>
      </w:r>
    </w:p>
    <w:p w14:paraId="5EB0CE34" w14:textId="2E0B0192" w:rsidR="00892C88" w:rsidRPr="00563B62" w:rsidRDefault="003467D5" w:rsidP="004D764F">
      <w:pPr>
        <w:pStyle w:val="Heading1"/>
        <w:rPr>
          <w:lang w:val="en-US"/>
        </w:rPr>
      </w:pPr>
      <w:bookmarkStart w:id="43" w:name="_Toc479867059"/>
      <w:bookmarkStart w:id="44" w:name="_Toc6193637"/>
      <w:bookmarkStart w:id="45" w:name="_Toc6202150"/>
      <w:r w:rsidRPr="00563B62">
        <w:rPr>
          <w:lang w:val="en-US"/>
        </w:rPr>
        <w:t>JURISDICTION OF THE ONTARIO COURTS</w:t>
      </w:r>
      <w:bookmarkEnd w:id="43"/>
      <w:bookmarkEnd w:id="44"/>
      <w:bookmarkEnd w:id="45"/>
    </w:p>
    <w:p w14:paraId="5EB0CE35" w14:textId="4BE65887" w:rsidR="00892C88" w:rsidRPr="00563B62" w:rsidRDefault="00892C88" w:rsidP="004D764F">
      <w:pPr>
        <w:pStyle w:val="Heading20"/>
      </w:pPr>
      <w:bookmarkStart w:id="46" w:name="_Toc479867060"/>
      <w:bookmarkStart w:id="47" w:name="_Toc6193638"/>
      <w:bookmarkStart w:id="48" w:name="_Toc6202151"/>
      <w:r w:rsidRPr="00563B62">
        <w:t xml:space="preserve">Jurisdiction over the subject-matter, over </w:t>
      </w:r>
      <w:bookmarkEnd w:id="46"/>
      <w:r w:rsidR="00FE0991">
        <w:t>D</w:t>
      </w:r>
      <w:bookmarkEnd w:id="47"/>
      <w:bookmarkEnd w:id="48"/>
    </w:p>
    <w:p w14:paraId="5EB0CE36" w14:textId="77777777"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Jurisdiction refers to the power and authority of a court to hear and rule on a dispute</w:t>
      </w:r>
    </w:p>
    <w:p w14:paraId="5EB0CE37" w14:textId="77777777"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 xml:space="preserve">In Ontario, plaintiff does </w:t>
      </w:r>
      <w:r w:rsidRPr="00B24EE1">
        <w:rPr>
          <w:rFonts w:cs="Calibri Light"/>
          <w:i/>
          <w:szCs w:val="21"/>
          <w:u w:val="single"/>
          <w:lang w:val="en-US"/>
        </w:rPr>
        <w:t>not</w:t>
      </w:r>
      <w:r w:rsidRPr="00B24EE1">
        <w:rPr>
          <w:rFonts w:cs="Calibri Light"/>
          <w:szCs w:val="21"/>
          <w:u w:val="single"/>
          <w:lang w:val="en-US"/>
        </w:rPr>
        <w:t xml:space="preserve"> </w:t>
      </w:r>
      <w:r w:rsidRPr="00563B62">
        <w:rPr>
          <w:rFonts w:cs="Calibri Light"/>
          <w:szCs w:val="21"/>
          <w:lang w:val="en-US"/>
        </w:rPr>
        <w:t xml:space="preserve">need to be a resident of Ontario to commence litigation </w:t>
      </w:r>
    </w:p>
    <w:p w14:paraId="5EB0CE38" w14:textId="77777777"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How is jurisdiction determined?</w:t>
      </w:r>
    </w:p>
    <w:p w14:paraId="5EB0CE39" w14:textId="7466FBD3" w:rsidR="00124760" w:rsidRPr="00563B62" w:rsidRDefault="00124760" w:rsidP="00F30973">
      <w:pPr>
        <w:pStyle w:val="NoSpacing"/>
        <w:numPr>
          <w:ilvl w:val="1"/>
          <w:numId w:val="1"/>
        </w:numPr>
        <w:rPr>
          <w:rFonts w:cs="Calibri Light"/>
          <w:szCs w:val="21"/>
          <w:lang w:val="en-US"/>
        </w:rPr>
      </w:pPr>
      <w:r w:rsidRPr="00563B62">
        <w:rPr>
          <w:rFonts w:cs="Calibri Light"/>
          <w:szCs w:val="21"/>
          <w:lang w:val="en-US"/>
        </w:rPr>
        <w:t xml:space="preserve">At the outset, plaintiff has the right </w:t>
      </w:r>
      <w:r w:rsidR="00077C71" w:rsidRPr="00563B62">
        <w:rPr>
          <w:rFonts w:cs="Calibri Light"/>
          <w:szCs w:val="21"/>
          <w:lang w:val="en-US"/>
        </w:rPr>
        <w:t xml:space="preserve">(initial right) </w:t>
      </w:r>
      <w:r w:rsidRPr="00563B62">
        <w:rPr>
          <w:rFonts w:cs="Calibri Light"/>
          <w:szCs w:val="21"/>
          <w:lang w:val="en-US"/>
        </w:rPr>
        <w:t>to e</w:t>
      </w:r>
      <w:r w:rsidR="00077C71" w:rsidRPr="00563B62">
        <w:rPr>
          <w:rFonts w:cs="Calibri Light"/>
          <w:szCs w:val="21"/>
          <w:lang w:val="en-US"/>
        </w:rPr>
        <w:t>lect the jurisdiction in which the matter</w:t>
      </w:r>
      <w:r w:rsidRPr="00563B62">
        <w:rPr>
          <w:rFonts w:cs="Calibri Light"/>
          <w:szCs w:val="21"/>
          <w:lang w:val="en-US"/>
        </w:rPr>
        <w:t xml:space="preserve"> will proceed; </w:t>
      </w:r>
    </w:p>
    <w:p w14:paraId="5EB0CE3B" w14:textId="77777777" w:rsidR="00124760" w:rsidRPr="00563B62" w:rsidRDefault="00124760" w:rsidP="00F30973">
      <w:pPr>
        <w:pStyle w:val="NoSpacing"/>
        <w:numPr>
          <w:ilvl w:val="1"/>
          <w:numId w:val="1"/>
        </w:numPr>
        <w:rPr>
          <w:rFonts w:cs="Calibri Light"/>
          <w:szCs w:val="21"/>
          <w:lang w:val="en-US"/>
        </w:rPr>
      </w:pPr>
      <w:r w:rsidRPr="00563B62">
        <w:rPr>
          <w:rFonts w:cs="Calibri Light"/>
          <w:szCs w:val="21"/>
          <w:lang w:val="en-US"/>
        </w:rPr>
        <w:t xml:space="preserve">But, there are jurisdictional restrictions on the courts of Ontario; </w:t>
      </w:r>
    </w:p>
    <w:p w14:paraId="53DC8755" w14:textId="77777777" w:rsidR="00077C71" w:rsidRPr="00563B62" w:rsidRDefault="00124760" w:rsidP="00077C71">
      <w:pPr>
        <w:pStyle w:val="NoSpacing"/>
        <w:numPr>
          <w:ilvl w:val="1"/>
          <w:numId w:val="1"/>
        </w:numPr>
        <w:rPr>
          <w:rFonts w:cs="Calibri Light"/>
          <w:szCs w:val="21"/>
          <w:lang w:val="en-US"/>
        </w:rPr>
      </w:pPr>
      <w:r w:rsidRPr="00563B62">
        <w:rPr>
          <w:rFonts w:cs="Calibri Light"/>
          <w:szCs w:val="21"/>
          <w:lang w:val="en-US"/>
        </w:rPr>
        <w:t>In addition, different courts hear different kinds of disputes</w:t>
      </w:r>
    </w:p>
    <w:p w14:paraId="5EB0CE3D" w14:textId="7FAE03C8" w:rsidR="001B2503" w:rsidRPr="00563B62" w:rsidRDefault="00077C71" w:rsidP="00077C71">
      <w:pPr>
        <w:pStyle w:val="NoSpacing"/>
        <w:numPr>
          <w:ilvl w:val="0"/>
          <w:numId w:val="1"/>
        </w:numPr>
        <w:rPr>
          <w:rFonts w:cs="Calibri Light"/>
          <w:szCs w:val="21"/>
          <w:lang w:val="en-US"/>
        </w:rPr>
      </w:pPr>
      <w:r w:rsidRPr="00563B62">
        <w:rPr>
          <w:rFonts w:cs="Calibri Light"/>
          <w:b/>
          <w:szCs w:val="21"/>
          <w:lang w:val="en-US"/>
        </w:rPr>
        <w:t>Subject matter jurisdiction:</w:t>
      </w:r>
      <w:r w:rsidRPr="00563B62">
        <w:rPr>
          <w:rFonts w:cs="Calibri Light"/>
          <w:szCs w:val="21"/>
          <w:lang w:val="en-US"/>
        </w:rPr>
        <w:t xml:space="preserve"> does the court have the jurisdiction to hear this particular type of dispute?</w:t>
      </w:r>
    </w:p>
    <w:p w14:paraId="51D3FFC0" w14:textId="15E20C2E" w:rsidR="00E95690" w:rsidRPr="00563B62" w:rsidRDefault="00E95690" w:rsidP="00E95690">
      <w:pPr>
        <w:pStyle w:val="NoSpacing"/>
        <w:numPr>
          <w:ilvl w:val="1"/>
          <w:numId w:val="1"/>
        </w:numPr>
        <w:rPr>
          <w:rFonts w:cs="Calibri Light"/>
          <w:szCs w:val="21"/>
          <w:lang w:val="en-US"/>
        </w:rPr>
      </w:pPr>
      <w:r w:rsidRPr="00563B62">
        <w:rPr>
          <w:rFonts w:cs="Calibri Light"/>
          <w:szCs w:val="21"/>
          <w:lang w:val="en-US"/>
        </w:rPr>
        <w:t>E.g. SCC lacks jurisdiction to hear trials. Provincial court can't hear immigration matters since in federal domain.</w:t>
      </w:r>
    </w:p>
    <w:p w14:paraId="5EB0CE3F" w14:textId="281E289D" w:rsidR="001B2503" w:rsidRPr="00563B62" w:rsidRDefault="001B2503" w:rsidP="00F30973">
      <w:pPr>
        <w:numPr>
          <w:ilvl w:val="0"/>
          <w:numId w:val="1"/>
        </w:numPr>
        <w:rPr>
          <w:rFonts w:cs="Calibri Light"/>
          <w:szCs w:val="20"/>
        </w:rPr>
      </w:pPr>
      <w:r w:rsidRPr="00563B62">
        <w:rPr>
          <w:rFonts w:cs="Calibri Light"/>
          <w:b/>
          <w:szCs w:val="20"/>
        </w:rPr>
        <w:t xml:space="preserve">Personal Jurisdiction over the Defendant: </w:t>
      </w:r>
      <w:r w:rsidR="00077C71" w:rsidRPr="00563B62">
        <w:rPr>
          <w:rFonts w:cs="Calibri Light"/>
          <w:szCs w:val="20"/>
        </w:rPr>
        <w:t xml:space="preserve">Crucial question is </w:t>
      </w:r>
      <w:r w:rsidRPr="00563B62">
        <w:rPr>
          <w:rFonts w:cs="Calibri Light"/>
          <w:szCs w:val="20"/>
        </w:rPr>
        <w:t xml:space="preserve">how will the choice of jurisdiction affect the </w:t>
      </w:r>
      <w:r w:rsidRPr="00563B62">
        <w:rPr>
          <w:rFonts w:cs="Calibri Light"/>
          <w:szCs w:val="20"/>
          <w:u w:val="single"/>
        </w:rPr>
        <w:t>defendant</w:t>
      </w:r>
      <w:r w:rsidRPr="00563B62">
        <w:rPr>
          <w:rFonts w:cs="Calibri Light"/>
          <w:szCs w:val="20"/>
        </w:rPr>
        <w:t>?</w:t>
      </w:r>
    </w:p>
    <w:p w14:paraId="5EB0CE40" w14:textId="42D71783" w:rsidR="001B2503" w:rsidRPr="00563B62" w:rsidRDefault="001B2503" w:rsidP="00F30973">
      <w:pPr>
        <w:numPr>
          <w:ilvl w:val="1"/>
          <w:numId w:val="1"/>
        </w:numPr>
        <w:rPr>
          <w:rFonts w:cs="Calibri Light"/>
          <w:szCs w:val="20"/>
        </w:rPr>
      </w:pPr>
      <w:r w:rsidRPr="00563B62">
        <w:rPr>
          <w:rFonts w:cs="Calibri Light"/>
          <w:szCs w:val="20"/>
        </w:rPr>
        <w:t>While taking jurisdiction over the P is uncomplicated (because they are accepting the court’s jurisdiction), the court will have to ask questions about the connection of the forum and the D in order to determine whether it has jurisdiction over that party (</w:t>
      </w:r>
      <w:r w:rsidRPr="000338EC">
        <w:rPr>
          <w:rFonts w:cs="Calibri Light"/>
          <w:i/>
          <w:color w:val="C00000"/>
          <w:szCs w:val="20"/>
        </w:rPr>
        <w:t>Van Breda</w:t>
      </w:r>
      <w:r w:rsidRPr="00563B62">
        <w:rPr>
          <w:rFonts w:cs="Calibri Light"/>
          <w:szCs w:val="20"/>
        </w:rPr>
        <w:t>)</w:t>
      </w:r>
    </w:p>
    <w:p w14:paraId="5EB0CE41" w14:textId="77777777" w:rsidR="00F9732B" w:rsidRPr="00563B62" w:rsidRDefault="00F9732B" w:rsidP="00F30973">
      <w:pPr>
        <w:pStyle w:val="NoSpacing"/>
        <w:ind w:left="288"/>
        <w:rPr>
          <w:rFonts w:cs="Calibri Light"/>
          <w:szCs w:val="21"/>
          <w:lang w:val="en-US"/>
        </w:rPr>
      </w:pPr>
    </w:p>
    <w:p w14:paraId="5EB0CE42" w14:textId="6ED30F55" w:rsidR="00892C88" w:rsidRPr="00563B62" w:rsidRDefault="00892C88" w:rsidP="004D764F">
      <w:pPr>
        <w:pStyle w:val="Heading20"/>
      </w:pPr>
      <w:bookmarkStart w:id="49" w:name="_Toc479867061"/>
      <w:bookmarkStart w:id="50" w:name="_Toc6193639"/>
      <w:bookmarkStart w:id="51" w:name="_Toc6202152"/>
      <w:r w:rsidRPr="00563B62">
        <w:t>Creation of the Ontario Courts</w:t>
      </w:r>
      <w:bookmarkEnd w:id="49"/>
      <w:bookmarkEnd w:id="50"/>
      <w:bookmarkEnd w:id="51"/>
    </w:p>
    <w:p w14:paraId="5EB0CE44" w14:textId="77777777" w:rsidR="00124760" w:rsidRPr="00563B62" w:rsidRDefault="00124760" w:rsidP="00F30973">
      <w:pPr>
        <w:pStyle w:val="NoSpacing"/>
        <w:rPr>
          <w:rFonts w:cs="Calibri Light"/>
          <w:szCs w:val="21"/>
          <w:lang w:val="en-US"/>
        </w:rPr>
      </w:pPr>
      <w:r w:rsidRPr="00563B62">
        <w:rPr>
          <w:rFonts w:cs="Calibri Light"/>
          <w:b/>
          <w:bCs/>
          <w:i/>
          <w:iCs/>
          <w:szCs w:val="21"/>
          <w:lang w:val="en-US"/>
        </w:rPr>
        <w:t>Constitution Act, 1867</w:t>
      </w:r>
    </w:p>
    <w:p w14:paraId="5EB0CE46" w14:textId="68AD2E2E" w:rsidR="00124760" w:rsidRPr="000338EC" w:rsidRDefault="00124760" w:rsidP="000338EC">
      <w:pPr>
        <w:pStyle w:val="NoSpacing"/>
        <w:numPr>
          <w:ilvl w:val="0"/>
          <w:numId w:val="1"/>
        </w:numPr>
        <w:rPr>
          <w:rFonts w:cs="Calibri Light"/>
          <w:szCs w:val="21"/>
          <w:lang w:val="en-US"/>
        </w:rPr>
      </w:pPr>
      <w:r w:rsidRPr="00563B62">
        <w:rPr>
          <w:rFonts w:cs="Calibri Light"/>
          <w:b/>
          <w:bCs/>
          <w:szCs w:val="21"/>
          <w:lang w:val="en-US"/>
        </w:rPr>
        <w:t>s. 92:</w:t>
      </w:r>
      <w:r w:rsidR="00F9732B" w:rsidRPr="00563B62">
        <w:rPr>
          <w:rFonts w:cs="Calibri Light"/>
          <w:szCs w:val="21"/>
          <w:lang w:val="en-US"/>
        </w:rPr>
        <w:t xml:space="preserve"> </w:t>
      </w:r>
      <w:r w:rsidRPr="00563B62">
        <w:rPr>
          <w:rFonts w:cs="Calibri Light"/>
          <w:szCs w:val="21"/>
          <w:lang w:val="en-US"/>
        </w:rPr>
        <w:t>In each Province the Legislature may exclusively make Laws in relation to Matters coming within the Classes of Subject hereinafter enumerated, that is to say . . .</w:t>
      </w:r>
      <w:r w:rsidRPr="000338EC">
        <w:rPr>
          <w:rFonts w:cs="Calibri Light"/>
          <w:b/>
          <w:szCs w:val="21"/>
          <w:lang w:val="en-US"/>
        </w:rPr>
        <w:t>(14)</w:t>
      </w:r>
      <w:r w:rsidRPr="000338EC">
        <w:rPr>
          <w:rFonts w:cs="Calibri Light"/>
          <w:szCs w:val="21"/>
          <w:lang w:val="en-US"/>
        </w:rPr>
        <w:t xml:space="preserve">  The </w:t>
      </w:r>
      <w:r w:rsidRPr="000338EC">
        <w:rPr>
          <w:rFonts w:cs="Calibri Light"/>
          <w:bCs/>
          <w:szCs w:val="21"/>
          <w:u w:val="single"/>
          <w:lang w:val="en-US"/>
        </w:rPr>
        <w:t xml:space="preserve">Administration of Justice </w:t>
      </w:r>
      <w:r w:rsidRPr="000338EC">
        <w:rPr>
          <w:rFonts w:cs="Calibri Light"/>
          <w:szCs w:val="21"/>
          <w:lang w:val="en-US"/>
        </w:rPr>
        <w:t xml:space="preserve">in the Province, including the Constitution, Maintenance and Organization of Provincial Courts, both of Civil and of Criminal Jurisdiction, and including Procedure in Civil Matters in those Courts. </w:t>
      </w:r>
    </w:p>
    <w:p w14:paraId="5EB0CE47" w14:textId="437D4429" w:rsidR="00124760" w:rsidRPr="00563B62" w:rsidRDefault="00124760" w:rsidP="00F30973">
      <w:pPr>
        <w:pStyle w:val="NoSpacing"/>
        <w:numPr>
          <w:ilvl w:val="0"/>
          <w:numId w:val="1"/>
        </w:numPr>
        <w:rPr>
          <w:rFonts w:cs="Calibri Light"/>
          <w:szCs w:val="21"/>
          <w:lang w:val="en-US"/>
        </w:rPr>
      </w:pPr>
      <w:r w:rsidRPr="00563B62">
        <w:rPr>
          <w:rFonts w:cs="Calibri Light"/>
          <w:b/>
          <w:bCs/>
          <w:szCs w:val="21"/>
          <w:lang w:val="en-US"/>
        </w:rPr>
        <w:t>S. 96</w:t>
      </w:r>
      <w:r w:rsidR="0018724A" w:rsidRPr="00563B62">
        <w:rPr>
          <w:rFonts w:cs="Calibri Light"/>
          <w:szCs w:val="21"/>
          <w:lang w:val="en-US"/>
        </w:rPr>
        <w:t xml:space="preserve">: </w:t>
      </w:r>
      <w:r w:rsidRPr="00563B62">
        <w:rPr>
          <w:rFonts w:cs="Calibri Light"/>
          <w:bCs/>
          <w:szCs w:val="21"/>
          <w:u w:val="single"/>
          <w:lang w:val="en-US"/>
        </w:rPr>
        <w:t>The Governor General shall appoint the Judges of the Superior, District and County Courts in each Province</w:t>
      </w:r>
      <w:r w:rsidRPr="00563B62">
        <w:rPr>
          <w:rFonts w:cs="Calibri Light"/>
          <w:szCs w:val="21"/>
          <w:lang w:val="en-US"/>
        </w:rPr>
        <w:t xml:space="preserve">, except those of the Courts of Probate in Nova Scotia and New Brunswick </w:t>
      </w:r>
    </w:p>
    <w:p w14:paraId="5EB0CE48" w14:textId="75719D90" w:rsidR="00124760" w:rsidRPr="00563B62" w:rsidRDefault="00124760" w:rsidP="00AE2BA2">
      <w:pPr>
        <w:pStyle w:val="NoSpacing"/>
        <w:numPr>
          <w:ilvl w:val="1"/>
          <w:numId w:val="183"/>
        </w:numPr>
        <w:rPr>
          <w:rFonts w:cs="Calibri Light"/>
          <w:szCs w:val="21"/>
          <w:lang w:val="en-US"/>
        </w:rPr>
      </w:pPr>
      <w:r w:rsidRPr="000338EC">
        <w:rPr>
          <w:rFonts w:cs="Calibri Light"/>
          <w:b/>
          <w:szCs w:val="21"/>
          <w:lang w:val="en-US"/>
        </w:rPr>
        <w:t>Federal government appoints the judges of the s. 96 courts</w:t>
      </w:r>
      <w:r w:rsidR="0018724A" w:rsidRPr="00563B62">
        <w:rPr>
          <w:rFonts w:cs="Calibri Light"/>
          <w:szCs w:val="21"/>
          <w:lang w:val="en-US"/>
        </w:rPr>
        <w:t xml:space="preserve"> (provincial judges)</w:t>
      </w:r>
    </w:p>
    <w:p w14:paraId="5EB0CE49" w14:textId="0311C799" w:rsidR="00124760" w:rsidRPr="00563B62" w:rsidRDefault="00124760" w:rsidP="00AE2BA2">
      <w:pPr>
        <w:pStyle w:val="NoSpacing"/>
        <w:numPr>
          <w:ilvl w:val="1"/>
          <w:numId w:val="183"/>
        </w:numPr>
        <w:rPr>
          <w:rFonts w:cs="Calibri Light"/>
          <w:szCs w:val="21"/>
          <w:lang w:val="en-US"/>
        </w:rPr>
      </w:pPr>
      <w:r w:rsidRPr="00563B62">
        <w:rPr>
          <w:rFonts w:cs="Calibri Light"/>
          <w:szCs w:val="21"/>
          <w:lang w:val="en-US"/>
        </w:rPr>
        <w:t xml:space="preserve">The provinces administer s. 96 courts </w:t>
      </w:r>
      <w:r w:rsidR="006E444D" w:rsidRPr="00563B62">
        <w:rPr>
          <w:rFonts w:cs="Calibri Light"/>
          <w:szCs w:val="21"/>
          <w:lang w:val="en-US"/>
        </w:rPr>
        <w:t xml:space="preserve">(provinces have exclusive control of administration of justice here) </w:t>
      </w:r>
      <w:r w:rsidR="0018724A" w:rsidRPr="00563B62">
        <w:rPr>
          <w:rFonts w:cs="Calibri Light"/>
          <w:szCs w:val="21"/>
          <w:lang w:val="en-US"/>
        </w:rPr>
        <w:t xml:space="preserve">which are created under the authority of the </w:t>
      </w:r>
      <w:r w:rsidR="0018724A" w:rsidRPr="00563B62">
        <w:rPr>
          <w:rFonts w:cs="Calibri Light"/>
          <w:i/>
          <w:szCs w:val="21"/>
          <w:lang w:val="en-US"/>
        </w:rPr>
        <w:t>Constitution Act</w:t>
      </w:r>
      <w:r w:rsidR="0018724A" w:rsidRPr="00563B62">
        <w:rPr>
          <w:rFonts w:cs="Calibri Light"/>
          <w:szCs w:val="21"/>
          <w:lang w:val="en-US"/>
        </w:rPr>
        <w:t>,</w:t>
      </w:r>
      <w:r w:rsidR="0018724A" w:rsidRPr="00563B62">
        <w:rPr>
          <w:rFonts w:cs="Calibri Light"/>
          <w:i/>
          <w:szCs w:val="21"/>
          <w:lang w:val="en-US"/>
        </w:rPr>
        <w:t xml:space="preserve"> </w:t>
      </w:r>
      <w:r w:rsidRPr="00563B62">
        <w:rPr>
          <w:rFonts w:cs="Calibri Light"/>
          <w:szCs w:val="21"/>
          <w:lang w:val="en-US"/>
        </w:rPr>
        <w:t xml:space="preserve">but </w:t>
      </w:r>
      <w:r w:rsidRPr="00563B62">
        <w:rPr>
          <w:rFonts w:cs="Calibri Light"/>
          <w:bCs/>
          <w:szCs w:val="21"/>
          <w:lang w:val="en-US"/>
        </w:rPr>
        <w:t>do</w:t>
      </w:r>
      <w:r w:rsidRPr="00563B62">
        <w:rPr>
          <w:rFonts w:cs="Calibri Light"/>
          <w:bCs/>
          <w:i/>
          <w:szCs w:val="21"/>
          <w:lang w:val="en-US"/>
        </w:rPr>
        <w:t xml:space="preserve"> </w:t>
      </w:r>
      <w:r w:rsidRPr="00204D6D">
        <w:rPr>
          <w:rFonts w:cs="Calibri Light"/>
          <w:bCs/>
          <w:i/>
          <w:szCs w:val="21"/>
          <w:u w:val="single"/>
          <w:lang w:val="en-US"/>
        </w:rPr>
        <w:t>not</w:t>
      </w:r>
      <w:r w:rsidRPr="00563B62">
        <w:rPr>
          <w:rFonts w:cs="Calibri Light"/>
          <w:bCs/>
          <w:szCs w:val="21"/>
          <w:lang w:val="en-US"/>
        </w:rPr>
        <w:t xml:space="preserve"> </w:t>
      </w:r>
      <w:r w:rsidRPr="00563B62">
        <w:rPr>
          <w:rFonts w:cs="Calibri Light"/>
          <w:szCs w:val="21"/>
          <w:lang w:val="en-US"/>
        </w:rPr>
        <w:t>appoint the judges within them</w:t>
      </w:r>
    </w:p>
    <w:p w14:paraId="5EB0CE4C" w14:textId="77777777" w:rsidR="00124760" w:rsidRPr="00563B62" w:rsidRDefault="00124760" w:rsidP="00F30973">
      <w:pPr>
        <w:pStyle w:val="NoSpacing"/>
        <w:numPr>
          <w:ilvl w:val="0"/>
          <w:numId w:val="1"/>
        </w:numPr>
        <w:rPr>
          <w:rFonts w:cs="Calibri Light"/>
          <w:szCs w:val="21"/>
          <w:lang w:val="en-US"/>
        </w:rPr>
      </w:pPr>
      <w:r w:rsidRPr="00563B62">
        <w:rPr>
          <w:rFonts w:cs="Calibri Light"/>
          <w:b/>
          <w:szCs w:val="21"/>
          <w:lang w:val="en-US"/>
        </w:rPr>
        <w:t>S. 101:</w:t>
      </w:r>
      <w:r w:rsidRPr="00563B62">
        <w:rPr>
          <w:rFonts w:cs="Calibri Light"/>
          <w:szCs w:val="21"/>
          <w:lang w:val="en-US"/>
        </w:rPr>
        <w:t xml:space="preserve">  The Parliament of Canada may, notwithstanding anything in this Act, from Time to Time, provide for the Constitution, Maintenance and Organization of a </w:t>
      </w:r>
      <w:r w:rsidRPr="00563B62">
        <w:rPr>
          <w:rFonts w:cs="Calibri Light"/>
          <w:bCs/>
          <w:szCs w:val="21"/>
          <w:u w:val="single"/>
          <w:lang w:val="en-US"/>
        </w:rPr>
        <w:t>General Court of Appeal for Canada</w:t>
      </w:r>
      <w:r w:rsidRPr="00563B62">
        <w:rPr>
          <w:rFonts w:cs="Calibri Light"/>
          <w:szCs w:val="21"/>
          <w:lang w:val="en-US"/>
        </w:rPr>
        <w:t xml:space="preserve">, and for the Establishment of any additional Courts for the better Administration of the Law of Canada. </w:t>
      </w:r>
    </w:p>
    <w:p w14:paraId="5EB0CE4D" w14:textId="060305A8" w:rsidR="00124760" w:rsidRPr="00563B62" w:rsidRDefault="00124760" w:rsidP="00AE2BA2">
      <w:pPr>
        <w:pStyle w:val="NoSpacing"/>
        <w:numPr>
          <w:ilvl w:val="1"/>
          <w:numId w:val="184"/>
        </w:numPr>
        <w:rPr>
          <w:rFonts w:cs="Calibri Light"/>
          <w:szCs w:val="21"/>
          <w:lang w:val="en-US"/>
        </w:rPr>
      </w:pPr>
      <w:r w:rsidRPr="00563B62">
        <w:rPr>
          <w:rFonts w:cs="Calibri Light"/>
          <w:szCs w:val="21"/>
          <w:lang w:val="en-US"/>
        </w:rPr>
        <w:t xml:space="preserve">Authority for the </w:t>
      </w:r>
      <w:r w:rsidRPr="00563B62">
        <w:rPr>
          <w:rFonts w:cs="Calibri Light"/>
          <w:b/>
          <w:bCs/>
          <w:szCs w:val="21"/>
          <w:lang w:val="en-US"/>
        </w:rPr>
        <w:t>Federal Court of Canada</w:t>
      </w:r>
      <w:r w:rsidRPr="00563B62">
        <w:rPr>
          <w:rFonts w:cs="Calibri Light"/>
          <w:bCs/>
          <w:szCs w:val="21"/>
          <w:u w:val="single"/>
          <w:lang w:val="en-US"/>
        </w:rPr>
        <w:t xml:space="preserve"> </w:t>
      </w:r>
      <w:r w:rsidRPr="00563B62">
        <w:rPr>
          <w:rFonts w:cs="Calibri Light"/>
          <w:szCs w:val="21"/>
          <w:lang w:val="en-US"/>
        </w:rPr>
        <w:t xml:space="preserve">and the </w:t>
      </w:r>
      <w:r w:rsidR="006E69E2">
        <w:rPr>
          <w:rFonts w:cs="Calibri Light"/>
          <w:b/>
          <w:bCs/>
          <w:szCs w:val="21"/>
          <w:lang w:val="en-US"/>
        </w:rPr>
        <w:t>SCC</w:t>
      </w:r>
      <w:r w:rsidRPr="00563B62">
        <w:rPr>
          <w:rFonts w:cs="Calibri Light"/>
          <w:bCs/>
          <w:szCs w:val="21"/>
          <w:lang w:val="en-US"/>
        </w:rPr>
        <w:t xml:space="preserve"> </w:t>
      </w:r>
      <w:r w:rsidRPr="00563B62">
        <w:rPr>
          <w:rFonts w:cs="Calibri Light"/>
          <w:szCs w:val="21"/>
          <w:lang w:val="en-US"/>
        </w:rPr>
        <w:t xml:space="preserve">is derived from this section. </w:t>
      </w:r>
      <w:r w:rsidR="006E444D" w:rsidRPr="00563B62">
        <w:rPr>
          <w:rFonts w:cs="Calibri Light"/>
          <w:szCs w:val="21"/>
          <w:lang w:val="en-US"/>
        </w:rPr>
        <w:t>These two courts are run by federal employees.</w:t>
      </w:r>
    </w:p>
    <w:p w14:paraId="5EB0CE4E" w14:textId="77777777" w:rsidR="001B2503" w:rsidRPr="00563B62" w:rsidRDefault="001B2503" w:rsidP="00F30973">
      <w:pPr>
        <w:pStyle w:val="NoSpacing"/>
        <w:ind w:left="648"/>
        <w:rPr>
          <w:rFonts w:cs="Calibri Light"/>
          <w:szCs w:val="21"/>
          <w:lang w:val="en-US"/>
        </w:rPr>
      </w:pPr>
    </w:p>
    <w:p w14:paraId="5EB0CE4F" w14:textId="77777777" w:rsidR="001B2503" w:rsidRPr="00563B62" w:rsidRDefault="001B2503" w:rsidP="00E45D45">
      <w:pPr>
        <w:rPr>
          <w:rFonts w:cs="Calibri Light"/>
          <w:szCs w:val="20"/>
        </w:rPr>
      </w:pPr>
      <w:r w:rsidRPr="00563B62">
        <w:rPr>
          <w:rFonts w:cs="Calibri Light"/>
          <w:szCs w:val="20"/>
        </w:rPr>
        <w:t xml:space="preserve">The </w:t>
      </w:r>
      <w:r w:rsidRPr="00563B62">
        <w:rPr>
          <w:rFonts w:cs="Calibri Light"/>
          <w:b/>
          <w:i/>
          <w:szCs w:val="20"/>
        </w:rPr>
        <w:t>Courts of Justice Act</w:t>
      </w:r>
      <w:r w:rsidRPr="00563B62">
        <w:rPr>
          <w:rFonts w:cs="Calibri Light"/>
          <w:b/>
          <w:szCs w:val="20"/>
        </w:rPr>
        <w:t xml:space="preserve"> (CJA)</w:t>
      </w:r>
      <w:r w:rsidRPr="00563B62">
        <w:rPr>
          <w:rFonts w:cs="Calibri Light"/>
          <w:szCs w:val="20"/>
        </w:rPr>
        <w:t xml:space="preserve"> sets up the court system in Ontario (authority provided under </w:t>
      </w:r>
      <w:r w:rsidRPr="00563B62">
        <w:rPr>
          <w:rFonts w:cs="Calibri Light"/>
          <w:color w:val="C00000"/>
          <w:szCs w:val="20"/>
        </w:rPr>
        <w:t xml:space="preserve">s. 92(14) </w:t>
      </w:r>
      <w:r w:rsidRPr="00563B62">
        <w:rPr>
          <w:rFonts w:cs="Calibri Light"/>
          <w:szCs w:val="20"/>
        </w:rPr>
        <w:t>of the CA, 1867).</w:t>
      </w:r>
    </w:p>
    <w:p w14:paraId="5EB0CE50" w14:textId="77777777" w:rsidR="001B2503" w:rsidRPr="00563B62" w:rsidRDefault="001B2503" w:rsidP="00E45D45">
      <w:pPr>
        <w:numPr>
          <w:ilvl w:val="0"/>
          <w:numId w:val="1"/>
        </w:numPr>
        <w:rPr>
          <w:rFonts w:cs="Calibri Light"/>
          <w:szCs w:val="20"/>
        </w:rPr>
      </w:pPr>
      <w:r w:rsidRPr="00563B62">
        <w:rPr>
          <w:rFonts w:cs="Calibri Light"/>
          <w:szCs w:val="20"/>
        </w:rPr>
        <w:t xml:space="preserve">The only thing the Ontario Legislature cannot do is </w:t>
      </w:r>
      <w:r w:rsidRPr="00563B62">
        <w:rPr>
          <w:rFonts w:cs="Calibri Light"/>
          <w:szCs w:val="20"/>
          <w:u w:val="single"/>
        </w:rPr>
        <w:t>appoint</w:t>
      </w:r>
      <w:r w:rsidRPr="00563B62">
        <w:rPr>
          <w:rFonts w:cs="Calibri Light"/>
          <w:szCs w:val="20"/>
        </w:rPr>
        <w:t xml:space="preserve"> s. 96 judges (but the province </w:t>
      </w:r>
      <w:r w:rsidRPr="00563B62">
        <w:rPr>
          <w:rFonts w:cs="Calibri Light"/>
          <w:szCs w:val="20"/>
          <w:u w:val="single"/>
        </w:rPr>
        <w:t>administers</w:t>
      </w:r>
      <w:r w:rsidRPr="00563B62">
        <w:rPr>
          <w:rFonts w:cs="Calibri Light"/>
          <w:szCs w:val="20"/>
        </w:rPr>
        <w:t xml:space="preserve"> the s. 96 courts)</w:t>
      </w:r>
    </w:p>
    <w:p w14:paraId="5EB0CE51" w14:textId="77777777" w:rsidR="00892C88" w:rsidRPr="00563B62" w:rsidRDefault="00892C88" w:rsidP="00F30973">
      <w:pPr>
        <w:pStyle w:val="NoSpacing"/>
        <w:rPr>
          <w:rFonts w:cs="Calibri Light"/>
          <w:szCs w:val="21"/>
          <w:lang w:val="en-US"/>
        </w:rPr>
      </w:pPr>
    </w:p>
    <w:p w14:paraId="5EB0CE52" w14:textId="511D3DBC" w:rsidR="00892C88" w:rsidRPr="00563B62" w:rsidRDefault="0014463A" w:rsidP="004D764F">
      <w:pPr>
        <w:pStyle w:val="Heading20"/>
      </w:pPr>
      <w:bookmarkStart w:id="52" w:name="_Toc479867062"/>
      <w:bookmarkStart w:id="53" w:name="_Toc6193640"/>
      <w:bookmarkStart w:id="54" w:name="_Toc6202153"/>
      <w:r>
        <w:t>(1</w:t>
      </w:r>
      <w:r w:rsidR="00892C88" w:rsidRPr="00563B62">
        <w:t>) Superior Court of Justice (SCJ</w:t>
      </w:r>
      <w:r w:rsidR="00D53042" w:rsidRPr="00563B62">
        <w:t xml:space="preserve"> – </w:t>
      </w:r>
      <w:r w:rsidR="00123D13" w:rsidRPr="00563B62">
        <w:t>s</w:t>
      </w:r>
      <w:r w:rsidR="00D53042" w:rsidRPr="00563B62">
        <w:t>.96</w:t>
      </w:r>
      <w:r w:rsidR="00892C88" w:rsidRPr="00563B62">
        <w:t>)</w:t>
      </w:r>
      <w:bookmarkEnd w:id="52"/>
      <w:bookmarkEnd w:id="53"/>
      <w:bookmarkEnd w:id="54"/>
    </w:p>
    <w:p w14:paraId="5EB0CE54" w14:textId="002941F0" w:rsidR="00892C88" w:rsidRPr="00563B62" w:rsidRDefault="00314134" w:rsidP="0041725C">
      <w:pPr>
        <w:pStyle w:val="Heading3"/>
      </w:pPr>
      <w:bookmarkStart w:id="55" w:name="_Toc6193641"/>
      <w:bookmarkStart w:id="56" w:name="_Toc6202154"/>
      <w:r>
        <w:t>(a</w:t>
      </w:r>
      <w:r w:rsidR="00892C88" w:rsidRPr="00563B62">
        <w:t>) Composition and Role:</w:t>
      </w:r>
      <w:r w:rsidR="00892C88" w:rsidRPr="00563B62">
        <w:rPr>
          <w:i/>
        </w:rPr>
        <w:t xml:space="preserve"> Role and Jurisdiction</w:t>
      </w:r>
      <w:bookmarkEnd w:id="55"/>
      <w:bookmarkEnd w:id="56"/>
    </w:p>
    <w:p w14:paraId="5EB0CE55" w14:textId="772DA561" w:rsidR="00124760" w:rsidRPr="00563B62" w:rsidRDefault="00622481" w:rsidP="00F30973">
      <w:pPr>
        <w:pStyle w:val="NoSpacing"/>
        <w:numPr>
          <w:ilvl w:val="0"/>
          <w:numId w:val="1"/>
        </w:numPr>
        <w:rPr>
          <w:rFonts w:cs="Calibri Light"/>
          <w:szCs w:val="21"/>
          <w:lang w:val="en-US"/>
        </w:rPr>
      </w:pPr>
      <w:r w:rsidRPr="00563B62">
        <w:rPr>
          <w:rFonts w:cs="Calibri Light"/>
          <w:b/>
          <w:i/>
          <w:iCs/>
          <w:szCs w:val="21"/>
          <w:lang w:val="en-US"/>
        </w:rPr>
        <w:t>CJA,</w:t>
      </w:r>
      <w:r w:rsidR="00124760" w:rsidRPr="00563B62">
        <w:rPr>
          <w:rFonts w:cs="Calibri Light"/>
          <w:b/>
          <w:i/>
          <w:iCs/>
          <w:szCs w:val="21"/>
          <w:lang w:val="en-US"/>
        </w:rPr>
        <w:t xml:space="preserve"> </w:t>
      </w:r>
      <w:r w:rsidR="00124760" w:rsidRPr="00563B62">
        <w:rPr>
          <w:rFonts w:cs="Calibri Light"/>
          <w:b/>
          <w:color w:val="C00000"/>
          <w:szCs w:val="21"/>
          <w:lang w:val="en-US"/>
        </w:rPr>
        <w:t>s. 10(2)</w:t>
      </w:r>
      <w:r w:rsidR="00124760" w:rsidRPr="00563B62">
        <w:rPr>
          <w:rFonts w:cs="Calibri Light"/>
          <w:b/>
          <w:szCs w:val="21"/>
          <w:lang w:val="en-US"/>
        </w:rPr>
        <w:t>:</w:t>
      </w:r>
      <w:r w:rsidR="00124760" w:rsidRPr="00563B62">
        <w:rPr>
          <w:rFonts w:cs="Calibri Light"/>
          <w:szCs w:val="21"/>
          <w:lang w:val="en-US"/>
        </w:rPr>
        <w:t xml:space="preserve"> the </w:t>
      </w:r>
      <w:r w:rsidR="00124760" w:rsidRPr="00563B62">
        <w:rPr>
          <w:rFonts w:cs="Calibri Light"/>
          <w:bCs/>
          <w:szCs w:val="21"/>
          <w:lang w:val="en-US"/>
        </w:rPr>
        <w:t>SCJ</w:t>
      </w:r>
      <w:r w:rsidR="00124760" w:rsidRPr="00563B62">
        <w:rPr>
          <w:rFonts w:cs="Calibri Light"/>
          <w:szCs w:val="21"/>
          <w:lang w:val="en-US"/>
        </w:rPr>
        <w:t xml:space="preserve"> [formerly, Ontario Court (Gen. Div.)] is one of two </w:t>
      </w:r>
      <w:r w:rsidR="00124760" w:rsidRPr="00563B62">
        <w:rPr>
          <w:rFonts w:cs="Calibri Light"/>
          <w:b/>
          <w:bCs/>
          <w:szCs w:val="21"/>
          <w:lang w:val="en-US"/>
        </w:rPr>
        <w:t>divisions</w:t>
      </w:r>
      <w:r w:rsidR="00124760" w:rsidRPr="00563B62">
        <w:rPr>
          <w:rFonts w:cs="Calibri Light"/>
          <w:szCs w:val="21"/>
          <w:lang w:val="en-US"/>
        </w:rPr>
        <w:t xml:space="preserve"> of the “</w:t>
      </w:r>
      <w:r w:rsidR="00124760" w:rsidRPr="00563B62">
        <w:rPr>
          <w:rFonts w:cs="Calibri Light"/>
          <w:bCs/>
          <w:szCs w:val="21"/>
          <w:u w:val="single"/>
          <w:lang w:val="en-US"/>
        </w:rPr>
        <w:t>Court of Ontario</w:t>
      </w:r>
      <w:r w:rsidR="00124760" w:rsidRPr="00563B62">
        <w:rPr>
          <w:rFonts w:cs="Calibri Light"/>
          <w:szCs w:val="21"/>
          <w:lang w:val="en-US"/>
        </w:rPr>
        <w:t>”</w:t>
      </w:r>
    </w:p>
    <w:p w14:paraId="5EB0CE56" w14:textId="3A5232B0" w:rsidR="00124760" w:rsidRPr="00563B62" w:rsidRDefault="00124760" w:rsidP="00F30973">
      <w:pPr>
        <w:pStyle w:val="NoSpacing"/>
        <w:numPr>
          <w:ilvl w:val="0"/>
          <w:numId w:val="1"/>
        </w:numPr>
        <w:rPr>
          <w:rFonts w:cs="Calibri Light"/>
          <w:szCs w:val="21"/>
          <w:lang w:val="en-US"/>
        </w:rPr>
      </w:pPr>
      <w:r w:rsidRPr="00563B62">
        <w:rPr>
          <w:rFonts w:cs="Calibri Light"/>
          <w:b/>
          <w:i/>
          <w:iCs/>
          <w:szCs w:val="21"/>
          <w:lang w:val="en-US"/>
        </w:rPr>
        <w:t>CJA</w:t>
      </w:r>
      <w:r w:rsidR="00622481" w:rsidRPr="00563B62">
        <w:rPr>
          <w:rFonts w:cs="Calibri Light"/>
          <w:b/>
          <w:i/>
          <w:iCs/>
          <w:szCs w:val="21"/>
          <w:lang w:val="en-US"/>
        </w:rPr>
        <w:t xml:space="preserve">, </w:t>
      </w:r>
      <w:r w:rsidRPr="00563B62">
        <w:rPr>
          <w:rFonts w:cs="Calibri Light"/>
          <w:b/>
          <w:i/>
          <w:iCs/>
          <w:color w:val="C00000"/>
          <w:szCs w:val="21"/>
          <w:lang w:val="en-US"/>
        </w:rPr>
        <w:t>s</w:t>
      </w:r>
      <w:r w:rsidRPr="00563B62">
        <w:rPr>
          <w:rFonts w:cs="Calibri Light"/>
          <w:b/>
          <w:color w:val="C00000"/>
          <w:szCs w:val="21"/>
          <w:lang w:val="en-US"/>
        </w:rPr>
        <w:t>. 11(1)</w:t>
      </w:r>
      <w:r w:rsidRPr="00563B62">
        <w:rPr>
          <w:rFonts w:cs="Calibri Light"/>
          <w:b/>
          <w:szCs w:val="21"/>
          <w:lang w:val="en-US"/>
        </w:rPr>
        <w:t>:</w:t>
      </w:r>
      <w:r w:rsidRPr="00563B62">
        <w:rPr>
          <w:rFonts w:cs="Calibri Light"/>
          <w:szCs w:val="21"/>
          <w:lang w:val="en-US"/>
        </w:rPr>
        <w:t xml:space="preserve"> the SCJ is a “</w:t>
      </w:r>
      <w:r w:rsidRPr="00563B62">
        <w:rPr>
          <w:rFonts w:cs="Calibri Light"/>
          <w:b/>
          <w:bCs/>
          <w:szCs w:val="21"/>
          <w:lang w:val="en-US"/>
        </w:rPr>
        <w:t>court of record</w:t>
      </w:r>
      <w:r w:rsidRPr="00563B62">
        <w:rPr>
          <w:rFonts w:cs="Calibri Light"/>
          <w:szCs w:val="21"/>
          <w:lang w:val="en-US"/>
        </w:rPr>
        <w:t>”</w:t>
      </w:r>
    </w:p>
    <w:p w14:paraId="6C1D2C3D" w14:textId="36371BDE" w:rsidR="00F471FB" w:rsidRPr="00563B62" w:rsidRDefault="00F471FB" w:rsidP="00F471FB">
      <w:pPr>
        <w:pStyle w:val="NoSpacing"/>
        <w:numPr>
          <w:ilvl w:val="1"/>
          <w:numId w:val="1"/>
        </w:numPr>
        <w:rPr>
          <w:rFonts w:cs="Calibri Light"/>
          <w:szCs w:val="21"/>
          <w:lang w:val="en-US"/>
        </w:rPr>
      </w:pPr>
      <w:r w:rsidRPr="00563B62">
        <w:rPr>
          <w:rFonts w:cs="Calibri Light"/>
          <w:iCs/>
          <w:szCs w:val="21"/>
          <w:lang w:val="en-US"/>
        </w:rPr>
        <w:t>Keeps record for all proceedings; record is kept permanently</w:t>
      </w:r>
    </w:p>
    <w:p w14:paraId="5EB0CE57" w14:textId="1B2D894C"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 xml:space="preserve">Court has </w:t>
      </w:r>
      <w:r w:rsidRPr="00631764">
        <w:rPr>
          <w:rFonts w:cs="Calibri Light"/>
          <w:b/>
          <w:szCs w:val="21"/>
          <w:lang w:val="en-US"/>
        </w:rPr>
        <w:t>power to punish</w:t>
      </w:r>
      <w:r w:rsidRPr="00563B62">
        <w:rPr>
          <w:rFonts w:cs="Calibri Light"/>
          <w:szCs w:val="21"/>
          <w:lang w:val="en-US"/>
        </w:rPr>
        <w:t xml:space="preserve"> (fine or imprisonment) for </w:t>
      </w:r>
      <w:r w:rsidRPr="00563B62">
        <w:rPr>
          <w:rFonts w:cs="Calibri Light"/>
          <w:b/>
          <w:bCs/>
          <w:szCs w:val="21"/>
          <w:lang w:val="en-US"/>
        </w:rPr>
        <w:t>contemp</w:t>
      </w:r>
      <w:r w:rsidR="007045C1" w:rsidRPr="00563B62">
        <w:rPr>
          <w:rFonts w:cs="Calibri Light"/>
          <w:b/>
          <w:bCs/>
          <w:szCs w:val="21"/>
          <w:lang w:val="en-US"/>
        </w:rPr>
        <w:t>t</w:t>
      </w:r>
    </w:p>
    <w:p w14:paraId="5E672825" w14:textId="788E9C9E" w:rsidR="00635C9F" w:rsidRPr="00635C9F" w:rsidRDefault="00F4293D" w:rsidP="00635C9F">
      <w:pPr>
        <w:pStyle w:val="NoSpacing"/>
        <w:numPr>
          <w:ilvl w:val="1"/>
          <w:numId w:val="1"/>
        </w:numPr>
        <w:rPr>
          <w:rFonts w:cs="Calibri Light"/>
          <w:szCs w:val="21"/>
          <w:lang w:val="en-US"/>
        </w:rPr>
      </w:pPr>
      <w:r w:rsidRPr="00563B62">
        <w:rPr>
          <w:rFonts w:cs="Calibri Light"/>
          <w:bCs/>
          <w:szCs w:val="21"/>
          <w:lang w:val="en-US"/>
        </w:rPr>
        <w:t>A power other junior courts don’t have</w:t>
      </w:r>
    </w:p>
    <w:p w14:paraId="121B53E9" w14:textId="77777777" w:rsidR="00635C9F" w:rsidRDefault="00635C9F" w:rsidP="00635C9F">
      <w:pPr>
        <w:pStyle w:val="NoSpacing"/>
        <w:ind w:left="648"/>
        <w:rPr>
          <w:rFonts w:cs="Calibri Light"/>
          <w:szCs w:val="21"/>
          <w:lang w:val="en-US"/>
        </w:rPr>
      </w:pPr>
    </w:p>
    <w:p w14:paraId="680D3904" w14:textId="795ECF12" w:rsidR="00635C9F" w:rsidRPr="00635C9F" w:rsidRDefault="00635C9F" w:rsidP="00635C9F">
      <w:pPr>
        <w:pStyle w:val="NoSpacing"/>
        <w:rPr>
          <w:rFonts w:cs="Calibri Light"/>
          <w:b/>
          <w:szCs w:val="21"/>
          <w:u w:val="single"/>
          <w:lang w:val="en-US"/>
        </w:rPr>
      </w:pPr>
      <w:r w:rsidRPr="00635C9F">
        <w:rPr>
          <w:rFonts w:cs="Calibri Light"/>
          <w:b/>
          <w:szCs w:val="21"/>
          <w:u w:val="single"/>
          <w:lang w:val="en-US"/>
        </w:rPr>
        <w:t>Jurisdiction (</w:t>
      </w:r>
      <w:r w:rsidRPr="00635C9F">
        <w:rPr>
          <w:rFonts w:cs="Calibri Light"/>
          <w:b/>
          <w:i/>
          <w:iCs/>
          <w:szCs w:val="21"/>
          <w:u w:val="single"/>
          <w:lang w:val="en-US"/>
        </w:rPr>
        <w:t xml:space="preserve">CJA, </w:t>
      </w:r>
      <w:r w:rsidRPr="00635C9F">
        <w:rPr>
          <w:rFonts w:cs="Calibri Light"/>
          <w:b/>
          <w:color w:val="C00000"/>
          <w:szCs w:val="21"/>
          <w:u w:val="single"/>
          <w:lang w:val="en-US"/>
        </w:rPr>
        <w:t>s. 11(2)</w:t>
      </w:r>
      <w:r w:rsidRPr="00635C9F">
        <w:rPr>
          <w:rFonts w:cs="Calibri Light"/>
          <w:b/>
          <w:szCs w:val="21"/>
          <w:u w:val="single"/>
          <w:lang w:val="en-US"/>
        </w:rPr>
        <w:t>)</w:t>
      </w:r>
    </w:p>
    <w:p w14:paraId="5EB0CE58" w14:textId="0ABD46F8" w:rsidR="00124760" w:rsidRPr="00563B62" w:rsidRDefault="00124760" w:rsidP="00635C9F">
      <w:pPr>
        <w:pStyle w:val="NoSpacing"/>
        <w:numPr>
          <w:ilvl w:val="1"/>
          <w:numId w:val="1"/>
        </w:numPr>
        <w:rPr>
          <w:rFonts w:cs="Calibri Light"/>
          <w:szCs w:val="21"/>
          <w:lang w:val="en-US"/>
        </w:rPr>
      </w:pPr>
      <w:r w:rsidRPr="00563B62">
        <w:rPr>
          <w:rFonts w:cs="Calibri Light"/>
          <w:szCs w:val="21"/>
          <w:lang w:val="en-US"/>
        </w:rPr>
        <w:t xml:space="preserve">SCJ is a court of </w:t>
      </w:r>
      <w:r w:rsidR="003753F7">
        <w:rPr>
          <w:rFonts w:cs="Calibri Light"/>
          <w:b/>
          <w:bCs/>
          <w:szCs w:val="21"/>
          <w:bdr w:val="single" w:sz="4" w:space="0" w:color="auto"/>
          <w:lang w:val="en-US"/>
        </w:rPr>
        <w:t>i</w:t>
      </w:r>
      <w:r w:rsidRPr="005135AC">
        <w:rPr>
          <w:rFonts w:cs="Calibri Light"/>
          <w:b/>
          <w:bCs/>
          <w:szCs w:val="21"/>
          <w:bdr w:val="single" w:sz="4" w:space="0" w:color="auto"/>
          <w:lang w:val="en-US"/>
        </w:rPr>
        <w:t>nherent jurisdiction</w:t>
      </w:r>
      <w:r w:rsidR="003753F7">
        <w:rPr>
          <w:rFonts w:cs="Calibri Light"/>
          <w:b/>
          <w:bCs/>
          <w:szCs w:val="21"/>
          <w:bdr w:val="single" w:sz="4" w:space="0" w:color="auto"/>
          <w:lang w:val="en-US"/>
        </w:rPr>
        <w:t xml:space="preserve"> </w:t>
      </w:r>
      <w:r w:rsidR="003753F7">
        <w:rPr>
          <w:rFonts w:cs="Calibri Light"/>
          <w:bCs/>
          <w:szCs w:val="21"/>
          <w:lang w:val="en-US"/>
        </w:rPr>
        <w:t>(SCJ is a common law court)</w:t>
      </w:r>
      <w:r w:rsidRPr="00563B62">
        <w:rPr>
          <w:rFonts w:cs="Calibri Light"/>
          <w:b/>
          <w:bCs/>
          <w:szCs w:val="21"/>
          <w:lang w:val="en-US"/>
        </w:rPr>
        <w:t>:</w:t>
      </w:r>
      <w:r w:rsidRPr="00563B62">
        <w:rPr>
          <w:rFonts w:cs="Calibri Light"/>
          <w:bCs/>
          <w:szCs w:val="21"/>
          <w:lang w:val="en-US"/>
        </w:rPr>
        <w:t xml:space="preserve"> </w:t>
      </w:r>
      <w:r w:rsidRPr="00563B62">
        <w:rPr>
          <w:rFonts w:cs="Calibri Light"/>
          <w:szCs w:val="21"/>
          <w:lang w:val="en-US"/>
        </w:rPr>
        <w:t xml:space="preserve">“has all the power jurisdiction, power and authority historically exercised by the courts of common law and equity in England and Ontario.” </w:t>
      </w:r>
      <w:r w:rsidR="005135AC" w:rsidRPr="005135AC">
        <w:rPr>
          <w:rFonts w:cs="Calibri Light"/>
          <w:szCs w:val="21"/>
          <w:lang w:val="en-US"/>
        </w:rPr>
        <w:sym w:font="Wingdings" w:char="F0E0"/>
      </w:r>
      <w:r w:rsidR="005135AC">
        <w:rPr>
          <w:rFonts w:cs="Calibri Light"/>
          <w:szCs w:val="21"/>
          <w:lang w:val="en-US"/>
        </w:rPr>
        <w:t xml:space="preserve"> </w:t>
      </w:r>
      <w:r w:rsidR="005135AC">
        <w:t xml:space="preserve">has jurisdiction over </w:t>
      </w:r>
      <w:hyperlink r:id="rId8" w:history="1">
        <w:r w:rsidR="005135AC">
          <w:rPr>
            <w:rStyle w:val="Hyperlink"/>
          </w:rPr>
          <w:t>criminal</w:t>
        </w:r>
      </w:hyperlink>
      <w:r w:rsidR="005135AC">
        <w:t xml:space="preserve">, </w:t>
      </w:r>
      <w:hyperlink r:id="rId9" w:history="1">
        <w:r w:rsidR="005135AC">
          <w:rPr>
            <w:rStyle w:val="Hyperlink"/>
          </w:rPr>
          <w:t>civil</w:t>
        </w:r>
      </w:hyperlink>
      <w:r w:rsidR="005135AC">
        <w:t xml:space="preserve">, and </w:t>
      </w:r>
      <w:hyperlink r:id="rId10" w:history="1">
        <w:r w:rsidR="005135AC">
          <w:rPr>
            <w:rStyle w:val="Hyperlink"/>
          </w:rPr>
          <w:t>family</w:t>
        </w:r>
      </w:hyperlink>
      <w:r w:rsidR="005135AC">
        <w:t xml:space="preserve"> cases</w:t>
      </w:r>
    </w:p>
    <w:p w14:paraId="5EB0CE59" w14:textId="07A84BBC" w:rsidR="001B2503" w:rsidRPr="00563B62" w:rsidRDefault="001B2503" w:rsidP="00AE2BA2">
      <w:pPr>
        <w:numPr>
          <w:ilvl w:val="0"/>
          <w:numId w:val="185"/>
        </w:numPr>
        <w:rPr>
          <w:rFonts w:cs="Calibri Light"/>
          <w:szCs w:val="20"/>
        </w:rPr>
      </w:pPr>
      <w:r w:rsidRPr="00563B62">
        <w:rPr>
          <w:rFonts w:cs="Calibri Light"/>
          <w:b/>
          <w:szCs w:val="20"/>
        </w:rPr>
        <w:t>“Inherent jurisdiction”</w:t>
      </w:r>
      <w:r w:rsidRPr="00563B62">
        <w:rPr>
          <w:rFonts w:cs="Calibri Light"/>
          <w:szCs w:val="20"/>
        </w:rPr>
        <w:t xml:space="preserve"> = jurisdiction that is </w:t>
      </w:r>
      <w:r w:rsidR="00800CA0" w:rsidRPr="00563B62">
        <w:rPr>
          <w:rFonts w:cs="Calibri Light"/>
          <w:szCs w:val="20"/>
        </w:rPr>
        <w:t>“</w:t>
      </w:r>
      <w:r w:rsidRPr="00563B62">
        <w:rPr>
          <w:rFonts w:cs="Calibri Light"/>
          <w:szCs w:val="20"/>
        </w:rPr>
        <w:t xml:space="preserve">unlimited and unrestricted in substantive </w:t>
      </w:r>
      <w:r w:rsidRPr="007C54CC">
        <w:rPr>
          <w:rFonts w:cs="Calibri Light"/>
          <w:szCs w:val="20"/>
          <w:u w:val="single"/>
        </w:rPr>
        <w:t>civil law matters</w:t>
      </w:r>
      <w:r w:rsidR="00800CA0" w:rsidRPr="00563B62">
        <w:rPr>
          <w:rFonts w:cs="Calibri Light"/>
          <w:szCs w:val="20"/>
        </w:rPr>
        <w:t>”</w:t>
      </w:r>
      <w:r w:rsidRPr="00563B62">
        <w:rPr>
          <w:rFonts w:cs="Calibri Light"/>
          <w:szCs w:val="20"/>
        </w:rPr>
        <w:t xml:space="preserve"> (</w:t>
      </w:r>
      <w:r w:rsidR="00800CA0" w:rsidRPr="00563B62">
        <w:rPr>
          <w:rFonts w:cs="Calibri Light"/>
          <w:szCs w:val="20"/>
        </w:rPr>
        <w:t xml:space="preserve">defined in </w:t>
      </w:r>
      <w:r w:rsidR="005823C4" w:rsidRPr="00563B62">
        <w:rPr>
          <w:rFonts w:cs="Calibri Light"/>
          <w:b/>
          <w:i/>
          <w:color w:val="C00000"/>
          <w:szCs w:val="20"/>
        </w:rPr>
        <w:t>80 Wellesley St. East Ltd. v. Fundy Bay Builders Ltd</w:t>
      </w:r>
      <w:r w:rsidR="005823C4" w:rsidRPr="00563B62">
        <w:rPr>
          <w:rFonts w:cs="Calibri Light"/>
          <w:i/>
          <w:color w:val="C00000"/>
          <w:szCs w:val="20"/>
        </w:rPr>
        <w:t>.</w:t>
      </w:r>
      <w:r w:rsidR="005823C4" w:rsidRPr="00563B62">
        <w:rPr>
          <w:rFonts w:cs="Calibri Light"/>
          <w:szCs w:val="20"/>
        </w:rPr>
        <w:t>, [1972] 2 O.R. 280</w:t>
      </w:r>
      <w:r w:rsidRPr="00563B62">
        <w:rPr>
          <w:rFonts w:cs="Calibri Light"/>
          <w:szCs w:val="20"/>
        </w:rPr>
        <w:t>)</w:t>
      </w:r>
      <w:r w:rsidR="00A2072D" w:rsidRPr="00563B62">
        <w:rPr>
          <w:rFonts w:cs="Calibri Light"/>
          <w:szCs w:val="20"/>
        </w:rPr>
        <w:t xml:space="preserve"> </w:t>
      </w:r>
    </w:p>
    <w:p w14:paraId="5EB0CE5A" w14:textId="77777777" w:rsidR="001B2503" w:rsidRPr="00563B62" w:rsidRDefault="001B2503" w:rsidP="00AE2BA2">
      <w:pPr>
        <w:numPr>
          <w:ilvl w:val="1"/>
          <w:numId w:val="185"/>
        </w:numPr>
        <w:spacing w:line="276" w:lineRule="auto"/>
        <w:rPr>
          <w:rFonts w:cs="Calibri Light"/>
          <w:szCs w:val="20"/>
        </w:rPr>
      </w:pPr>
      <w:r w:rsidRPr="00563B62">
        <w:rPr>
          <w:rFonts w:cs="Calibri Light"/>
          <w:szCs w:val="20"/>
        </w:rPr>
        <w:t xml:space="preserve">ONLY the SCJ has inherent jurisdiction </w:t>
      </w:r>
    </w:p>
    <w:p w14:paraId="5EB0CE5B" w14:textId="4DD696A2" w:rsidR="00F9732B" w:rsidRPr="00563B62" w:rsidRDefault="00F9732B" w:rsidP="00A2072D">
      <w:pPr>
        <w:pStyle w:val="ListParagraph"/>
        <w:numPr>
          <w:ilvl w:val="1"/>
          <w:numId w:val="1"/>
        </w:numPr>
        <w:spacing w:before="0" w:after="0"/>
        <w:rPr>
          <w:rFonts w:cs="Calibri Light"/>
          <w:szCs w:val="21"/>
          <w:lang w:val="en-US"/>
        </w:rPr>
      </w:pPr>
      <w:r w:rsidRPr="00563B62">
        <w:rPr>
          <w:rFonts w:cs="Calibri Light"/>
          <w:szCs w:val="21"/>
          <w:lang w:val="en-US"/>
        </w:rPr>
        <w:t>This gives the court the ability to do pretty much whatever it wants, within reason</w:t>
      </w:r>
      <w:r w:rsidR="007045C1" w:rsidRPr="00563B62">
        <w:rPr>
          <w:rFonts w:cs="Calibri Light"/>
          <w:szCs w:val="21"/>
          <w:lang w:val="en-US"/>
        </w:rPr>
        <w:t>. As long as the Court acts reasonabl</w:t>
      </w:r>
      <w:r w:rsidR="00761F49" w:rsidRPr="00563B62">
        <w:rPr>
          <w:rFonts w:cs="Calibri Light"/>
          <w:szCs w:val="21"/>
          <w:lang w:val="en-US"/>
        </w:rPr>
        <w:t>y, it’s acting within its right</w:t>
      </w:r>
      <w:r w:rsidR="00A2072D" w:rsidRPr="00563B62">
        <w:rPr>
          <w:rFonts w:cs="Calibri Light"/>
          <w:szCs w:val="21"/>
          <w:lang w:val="en-US"/>
        </w:rPr>
        <w:t xml:space="preserve"> </w:t>
      </w:r>
      <w:r w:rsidR="00A2072D" w:rsidRPr="00563B62">
        <w:rPr>
          <w:rFonts w:cs="Calibri Light"/>
          <w:szCs w:val="21"/>
          <w:lang w:val="en-US"/>
        </w:rPr>
        <w:sym w:font="Wingdings" w:char="F0E0"/>
      </w:r>
      <w:r w:rsidR="00A2072D" w:rsidRPr="00563B62">
        <w:rPr>
          <w:rFonts w:cs="Calibri Light"/>
          <w:szCs w:val="21"/>
          <w:lang w:val="en-US"/>
        </w:rPr>
        <w:t xml:space="preserve"> has a lot of discretion to do what is appropriate</w:t>
      </w:r>
    </w:p>
    <w:p w14:paraId="5EB0CE5C" w14:textId="77777777" w:rsidR="00F9732B" w:rsidRPr="00563B62" w:rsidRDefault="00F9732B" w:rsidP="00A2072D">
      <w:pPr>
        <w:pStyle w:val="NoSpacing"/>
        <w:numPr>
          <w:ilvl w:val="1"/>
          <w:numId w:val="1"/>
        </w:numPr>
        <w:spacing w:line="276" w:lineRule="auto"/>
        <w:rPr>
          <w:rFonts w:cs="Calibri Light"/>
          <w:szCs w:val="21"/>
          <w:lang w:val="en-US"/>
        </w:rPr>
      </w:pPr>
      <w:r w:rsidRPr="00563B62">
        <w:rPr>
          <w:rFonts w:cs="Calibri Light"/>
          <w:szCs w:val="21"/>
          <w:lang w:val="en-US"/>
        </w:rPr>
        <w:t>It controls its own process – it can bend the rules, create rules, do things which seem right in equity, etc.</w:t>
      </w:r>
    </w:p>
    <w:p w14:paraId="5EB0CE5E" w14:textId="08CDC727" w:rsidR="00F9732B" w:rsidRPr="00594830" w:rsidRDefault="007045C1" w:rsidP="00F30973">
      <w:pPr>
        <w:pStyle w:val="NoSpacing"/>
        <w:numPr>
          <w:ilvl w:val="1"/>
          <w:numId w:val="1"/>
        </w:numPr>
        <w:rPr>
          <w:rFonts w:cs="Calibri Light"/>
          <w:szCs w:val="21"/>
          <w:lang w:val="en-US"/>
        </w:rPr>
      </w:pPr>
      <w:r w:rsidRPr="00563B62">
        <w:rPr>
          <w:rFonts w:cs="Calibri Light"/>
          <w:szCs w:val="21"/>
          <w:lang w:val="en-US"/>
        </w:rPr>
        <w:t>SCJ is a s. 9</w:t>
      </w:r>
      <w:r w:rsidR="00F9732B" w:rsidRPr="00563B62">
        <w:rPr>
          <w:rFonts w:cs="Calibri Light"/>
          <w:szCs w:val="21"/>
          <w:lang w:val="en-US"/>
        </w:rPr>
        <w:t>6 court</w:t>
      </w:r>
      <w:r w:rsidRPr="00563B62">
        <w:rPr>
          <w:rFonts w:cs="Calibri Light"/>
          <w:szCs w:val="21"/>
          <w:lang w:val="en-US"/>
        </w:rPr>
        <w:t>,</w:t>
      </w:r>
      <w:r w:rsidR="00F9732B" w:rsidRPr="00563B62">
        <w:rPr>
          <w:rFonts w:cs="Calibri Light"/>
          <w:szCs w:val="21"/>
          <w:lang w:val="en-US"/>
        </w:rPr>
        <w:t xml:space="preserve"> so the judges that sit there can only hear </w:t>
      </w:r>
      <w:r w:rsidR="00F9732B" w:rsidRPr="00563B62">
        <w:rPr>
          <w:rFonts w:cs="Calibri Light"/>
          <w:b/>
          <w:szCs w:val="21"/>
          <w:lang w:val="en-US"/>
        </w:rPr>
        <w:t>provincial matters</w:t>
      </w:r>
    </w:p>
    <w:p w14:paraId="595DC57C" w14:textId="77777777" w:rsidR="00594830" w:rsidRPr="00563B62" w:rsidRDefault="00594830" w:rsidP="00594830">
      <w:pPr>
        <w:pStyle w:val="NoSpacing"/>
        <w:ind w:left="648"/>
        <w:rPr>
          <w:rFonts w:cs="Calibri Light"/>
          <w:szCs w:val="21"/>
          <w:lang w:val="en-US"/>
        </w:rPr>
      </w:pPr>
    </w:p>
    <w:p w14:paraId="2190C1E5" w14:textId="0C66CC45" w:rsidR="00594830" w:rsidRPr="00594830" w:rsidRDefault="00594830" w:rsidP="00635C9F">
      <w:pPr>
        <w:pStyle w:val="NoSpacing"/>
        <w:rPr>
          <w:rFonts w:cs="Calibri Light"/>
          <w:b/>
          <w:szCs w:val="21"/>
          <w:u w:val="single"/>
          <w:lang w:val="en-US"/>
        </w:rPr>
      </w:pPr>
      <w:r w:rsidRPr="00594830">
        <w:rPr>
          <w:rFonts w:cs="Calibri Light"/>
          <w:b/>
          <w:szCs w:val="21"/>
          <w:u w:val="single"/>
          <w:lang w:val="en-US"/>
        </w:rPr>
        <w:t>Appeals (</w:t>
      </w:r>
      <w:r w:rsidRPr="00594830">
        <w:rPr>
          <w:rFonts w:cs="Calibri Light"/>
          <w:b/>
          <w:i/>
          <w:iCs/>
          <w:szCs w:val="21"/>
          <w:u w:val="single"/>
          <w:lang w:val="en-US"/>
        </w:rPr>
        <w:t xml:space="preserve">CJA </w:t>
      </w:r>
      <w:r w:rsidRPr="00594830">
        <w:rPr>
          <w:rFonts w:cs="Calibri Light"/>
          <w:b/>
          <w:color w:val="C00000"/>
          <w:szCs w:val="21"/>
          <w:u w:val="single"/>
          <w:lang w:val="en-US"/>
        </w:rPr>
        <w:t>s. 17)</w:t>
      </w:r>
    </w:p>
    <w:p w14:paraId="5EB0CE5F" w14:textId="43E48330" w:rsidR="00892C88" w:rsidRPr="00594830" w:rsidRDefault="00124760" w:rsidP="00594830">
      <w:pPr>
        <w:pStyle w:val="NoSpacing"/>
        <w:numPr>
          <w:ilvl w:val="1"/>
          <w:numId w:val="1"/>
        </w:numPr>
        <w:rPr>
          <w:rFonts w:cs="Calibri Light"/>
          <w:szCs w:val="21"/>
          <w:lang w:val="en-US"/>
        </w:rPr>
      </w:pPr>
      <w:r w:rsidRPr="00594830">
        <w:rPr>
          <w:rFonts w:cs="Calibri Light"/>
          <w:szCs w:val="21"/>
          <w:lang w:val="en-US"/>
        </w:rPr>
        <w:t xml:space="preserve">SCJ is a </w:t>
      </w:r>
      <w:r w:rsidRPr="00594830">
        <w:rPr>
          <w:rFonts w:cs="Calibri Light"/>
          <w:bCs/>
          <w:szCs w:val="21"/>
          <w:lang w:val="en-US"/>
        </w:rPr>
        <w:t>trial</w:t>
      </w:r>
      <w:r w:rsidRPr="00594830">
        <w:rPr>
          <w:rFonts w:cs="Calibri Light"/>
          <w:szCs w:val="21"/>
          <w:lang w:val="en-US"/>
        </w:rPr>
        <w:t xml:space="preserve"> court, but </w:t>
      </w:r>
      <w:r w:rsidRPr="00594830">
        <w:rPr>
          <w:rFonts w:cs="Calibri Light"/>
          <w:bCs/>
          <w:szCs w:val="21"/>
          <w:lang w:val="en-US"/>
        </w:rPr>
        <w:t>not entirely a first-instance court</w:t>
      </w:r>
    </w:p>
    <w:p w14:paraId="5EB0CE60" w14:textId="0047A2CE" w:rsidR="00124760" w:rsidRPr="0057776D" w:rsidRDefault="00124760" w:rsidP="00AE2BA2">
      <w:pPr>
        <w:pStyle w:val="NoSpacing"/>
        <w:numPr>
          <w:ilvl w:val="1"/>
          <w:numId w:val="186"/>
        </w:numPr>
        <w:rPr>
          <w:rFonts w:cs="Calibri Light"/>
          <w:szCs w:val="21"/>
          <w:lang w:val="en-US"/>
        </w:rPr>
      </w:pPr>
      <w:r w:rsidRPr="00563B62">
        <w:rPr>
          <w:rFonts w:cs="Calibri Light"/>
          <w:szCs w:val="21"/>
          <w:lang w:val="en-US"/>
        </w:rPr>
        <w:t xml:space="preserve">Has </w:t>
      </w:r>
      <w:r w:rsidRPr="00563B62">
        <w:rPr>
          <w:rFonts w:cs="Calibri Light"/>
          <w:b/>
          <w:szCs w:val="21"/>
          <w:lang w:val="en-US"/>
        </w:rPr>
        <w:t>some appellate jurisdiction</w:t>
      </w:r>
      <w:r w:rsidRPr="00563B62">
        <w:rPr>
          <w:rFonts w:cs="Calibri Light"/>
          <w:szCs w:val="21"/>
          <w:lang w:val="en-US"/>
        </w:rPr>
        <w:t xml:space="preserve"> </w:t>
      </w:r>
      <w:r w:rsidR="004A11E5" w:rsidRPr="00563B62">
        <w:rPr>
          <w:rFonts w:cs="Calibri Light"/>
          <w:szCs w:val="21"/>
          <w:lang w:val="en-US"/>
        </w:rPr>
        <w:t xml:space="preserve">(act as appeals court) </w:t>
      </w:r>
      <w:r w:rsidRPr="00563B62">
        <w:rPr>
          <w:rFonts w:cs="Calibri Light"/>
          <w:szCs w:val="21"/>
          <w:lang w:val="en-US"/>
        </w:rPr>
        <w:t xml:space="preserve">under </w:t>
      </w:r>
      <w:r w:rsidRPr="003F68F3">
        <w:rPr>
          <w:rFonts w:cs="Calibri Light"/>
          <w:b/>
          <w:color w:val="C00000"/>
          <w:szCs w:val="21"/>
          <w:lang w:val="en-US"/>
        </w:rPr>
        <w:t>s. 17</w:t>
      </w:r>
      <w:r w:rsidRPr="00563B62">
        <w:rPr>
          <w:rFonts w:cs="Calibri Light"/>
          <w:szCs w:val="21"/>
          <w:lang w:val="en-US"/>
        </w:rPr>
        <w:t xml:space="preserve">—provides for appeals to the SCJ from the </w:t>
      </w:r>
      <w:r w:rsidRPr="0057776D">
        <w:rPr>
          <w:rFonts w:cs="Calibri Light"/>
          <w:szCs w:val="21"/>
          <w:lang w:val="en-US"/>
        </w:rPr>
        <w:t>“interlocutory order of a master” or a certificate of assessment of costs</w:t>
      </w:r>
    </w:p>
    <w:p w14:paraId="573D57C8" w14:textId="50363842" w:rsidR="00971AF1" w:rsidRPr="00563B62" w:rsidRDefault="00971AF1" w:rsidP="00AE2BA2">
      <w:pPr>
        <w:pStyle w:val="NoSpacing"/>
        <w:numPr>
          <w:ilvl w:val="3"/>
          <w:numId w:val="187"/>
        </w:numPr>
        <w:rPr>
          <w:rFonts w:cs="Calibri Light"/>
          <w:szCs w:val="21"/>
          <w:lang w:val="en-US"/>
        </w:rPr>
      </w:pPr>
      <w:r w:rsidRPr="00563B62">
        <w:rPr>
          <w:rFonts w:cs="Calibri Light"/>
          <w:szCs w:val="21"/>
          <w:lang w:val="en-US"/>
        </w:rPr>
        <w:t>Masters program: Ottawa, ON, Windsor are the only jurisdictions that have masters</w:t>
      </w:r>
    </w:p>
    <w:p w14:paraId="52B0F180" w14:textId="3A433830" w:rsidR="000A4264" w:rsidRPr="00416D73" w:rsidRDefault="001D0017" w:rsidP="00AE2BA2">
      <w:pPr>
        <w:pStyle w:val="NoSpacing"/>
        <w:numPr>
          <w:ilvl w:val="3"/>
          <w:numId w:val="189"/>
        </w:numPr>
        <w:rPr>
          <w:rFonts w:cs="Calibri Light"/>
          <w:szCs w:val="21"/>
          <w:lang w:val="en-US"/>
        </w:rPr>
      </w:pPr>
      <w:r w:rsidRPr="00416D73">
        <w:rPr>
          <w:rFonts w:cs="Calibri Light"/>
          <w:b/>
          <w:szCs w:val="21"/>
          <w:lang w:val="en-US"/>
        </w:rPr>
        <w:t>In</w:t>
      </w:r>
      <w:r w:rsidR="000A4264" w:rsidRPr="00416D73">
        <w:rPr>
          <w:rFonts w:cs="Calibri Light"/>
          <w:b/>
          <w:szCs w:val="21"/>
          <w:lang w:val="en-US"/>
        </w:rPr>
        <w:t>terlocutory order</w:t>
      </w:r>
      <w:r w:rsidRPr="00416D73">
        <w:rPr>
          <w:rFonts w:cs="Calibri Light"/>
          <w:b/>
          <w:szCs w:val="21"/>
          <w:lang w:val="en-US"/>
        </w:rPr>
        <w:t>:</w:t>
      </w:r>
      <w:r w:rsidRPr="00416D73">
        <w:rPr>
          <w:rFonts w:cs="Calibri Light"/>
          <w:szCs w:val="21"/>
          <w:lang w:val="en-US"/>
        </w:rPr>
        <w:t xml:space="preserve"> </w:t>
      </w:r>
      <w:r w:rsidR="000A4264" w:rsidRPr="00416D73">
        <w:rPr>
          <w:rFonts w:cs="Calibri Light"/>
          <w:szCs w:val="21"/>
          <w:lang w:val="en-US"/>
        </w:rPr>
        <w:t>a decision made that does not finally dispose of the action (i.e. everything that isn’t a final order)</w:t>
      </w:r>
      <w:r w:rsidR="00416D73" w:rsidRPr="00416D73">
        <w:rPr>
          <w:rFonts w:cs="Calibri Light"/>
          <w:szCs w:val="21"/>
          <w:lang w:val="en-US"/>
        </w:rPr>
        <w:t xml:space="preserve">. </w:t>
      </w:r>
      <w:r w:rsidR="000A4264" w:rsidRPr="00416D73">
        <w:rPr>
          <w:rFonts w:cs="Calibri Light"/>
          <w:b/>
          <w:szCs w:val="21"/>
          <w:lang w:val="en-US"/>
        </w:rPr>
        <w:t>Final order:</w:t>
      </w:r>
      <w:r w:rsidR="000A4264" w:rsidRPr="00416D73">
        <w:rPr>
          <w:rFonts w:cs="Calibri Light"/>
          <w:szCs w:val="21"/>
          <w:lang w:val="en-US"/>
        </w:rPr>
        <w:t xml:space="preserve"> order finally disposes of the action (e.g. win trial, motion to get trial dismissed)</w:t>
      </w:r>
    </w:p>
    <w:p w14:paraId="1581D3E0" w14:textId="08427B73" w:rsidR="000A4264" w:rsidRDefault="000A4264" w:rsidP="00AE2BA2">
      <w:pPr>
        <w:pStyle w:val="NoSpacing"/>
        <w:numPr>
          <w:ilvl w:val="3"/>
          <w:numId w:val="189"/>
        </w:numPr>
        <w:rPr>
          <w:rFonts w:cs="Calibri Light"/>
          <w:szCs w:val="21"/>
          <w:lang w:val="en-US"/>
        </w:rPr>
      </w:pPr>
      <w:r w:rsidRPr="00416D73">
        <w:rPr>
          <w:rFonts w:cs="Calibri Light"/>
          <w:szCs w:val="21"/>
          <w:lang w:val="en-US"/>
        </w:rPr>
        <w:t>The appeal route depends on whether the matter is interlocutory or final</w:t>
      </w:r>
    </w:p>
    <w:p w14:paraId="79869855" w14:textId="77777777" w:rsidR="00387E3B" w:rsidRPr="00416D73" w:rsidRDefault="00387E3B" w:rsidP="00387E3B">
      <w:pPr>
        <w:pStyle w:val="NoSpacing"/>
        <w:ind w:left="1584"/>
        <w:rPr>
          <w:rFonts w:cs="Calibri Light"/>
          <w:szCs w:val="21"/>
          <w:lang w:val="en-US"/>
        </w:rPr>
      </w:pPr>
    </w:p>
    <w:p w14:paraId="5EB0CE62" w14:textId="5918990F" w:rsidR="00124760" w:rsidRPr="00563B62" w:rsidRDefault="00594830" w:rsidP="00635C9F">
      <w:pPr>
        <w:pStyle w:val="NoSpacing"/>
        <w:rPr>
          <w:rFonts w:cs="Calibri Light"/>
          <w:szCs w:val="21"/>
          <w:lang w:val="en-US"/>
        </w:rPr>
      </w:pPr>
      <w:r>
        <w:rPr>
          <w:rFonts w:cs="Calibri Light"/>
          <w:b/>
          <w:bCs/>
          <w:szCs w:val="21"/>
          <w:u w:val="single"/>
          <w:lang w:val="en-US"/>
        </w:rPr>
        <w:t>C</w:t>
      </w:r>
      <w:r w:rsidR="00124760" w:rsidRPr="00416D73">
        <w:rPr>
          <w:rFonts w:cs="Calibri Light"/>
          <w:b/>
          <w:bCs/>
          <w:szCs w:val="21"/>
          <w:u w:val="single"/>
          <w:lang w:val="en-US"/>
        </w:rPr>
        <w:t>omposition</w:t>
      </w:r>
      <w:r w:rsidR="00124760" w:rsidRPr="00416D73">
        <w:rPr>
          <w:rFonts w:cs="Calibri Light"/>
          <w:b/>
          <w:szCs w:val="21"/>
          <w:u w:val="single"/>
          <w:lang w:val="en-US"/>
        </w:rPr>
        <w:t xml:space="preserve"> of the SCJ</w:t>
      </w:r>
      <w:r>
        <w:rPr>
          <w:rFonts w:cs="Calibri Light"/>
          <w:b/>
          <w:szCs w:val="21"/>
          <w:u w:val="single"/>
          <w:lang w:val="en-US"/>
        </w:rPr>
        <w:t xml:space="preserve"> </w:t>
      </w:r>
      <w:r w:rsidRPr="00594830">
        <w:rPr>
          <w:rFonts w:cs="Calibri Light"/>
          <w:b/>
          <w:szCs w:val="21"/>
          <w:u w:val="single"/>
          <w:lang w:val="en-US"/>
        </w:rPr>
        <w:t>(</w:t>
      </w:r>
      <w:r w:rsidRPr="00594830">
        <w:rPr>
          <w:rFonts w:cs="Calibri Light"/>
          <w:b/>
          <w:i/>
          <w:iCs/>
          <w:szCs w:val="21"/>
          <w:u w:val="single"/>
          <w:lang w:val="en-US"/>
        </w:rPr>
        <w:t xml:space="preserve">CJA </w:t>
      </w:r>
      <w:r w:rsidRPr="00594830">
        <w:rPr>
          <w:rFonts w:cs="Calibri Light"/>
          <w:b/>
          <w:color w:val="C00000"/>
          <w:szCs w:val="21"/>
          <w:u w:val="single"/>
          <w:lang w:val="en-US"/>
        </w:rPr>
        <w:t>s. 12</w:t>
      </w:r>
      <w:r w:rsidRPr="00594830">
        <w:rPr>
          <w:rFonts w:cs="Calibri Light"/>
          <w:b/>
          <w:szCs w:val="21"/>
          <w:u w:val="single"/>
          <w:lang w:val="en-US"/>
        </w:rPr>
        <w:t>:)</w:t>
      </w:r>
    </w:p>
    <w:p w14:paraId="5EB0CE63" w14:textId="17ED0CD5" w:rsidR="00124760" w:rsidRPr="00416D73" w:rsidRDefault="00124760" w:rsidP="00F30973">
      <w:pPr>
        <w:pStyle w:val="NoSpacing"/>
        <w:numPr>
          <w:ilvl w:val="1"/>
          <w:numId w:val="1"/>
        </w:numPr>
        <w:rPr>
          <w:rFonts w:cs="Calibri Light"/>
          <w:b/>
          <w:szCs w:val="21"/>
          <w:lang w:val="en-US"/>
        </w:rPr>
      </w:pPr>
      <w:r w:rsidRPr="00563B62">
        <w:rPr>
          <w:rFonts w:cs="Calibri Light"/>
          <w:szCs w:val="21"/>
          <w:lang w:val="en-US"/>
        </w:rPr>
        <w:t>Composed of: Chief Justice, Associate Chief Justice, Regional Justices, Senior Judge of the Family Court, and a collection of other Superior Court Ju</w:t>
      </w:r>
      <w:r w:rsidR="00D129ED" w:rsidRPr="00563B62">
        <w:rPr>
          <w:rFonts w:cs="Calibri Light"/>
          <w:szCs w:val="21"/>
          <w:lang w:val="en-US"/>
        </w:rPr>
        <w:t xml:space="preserve">dges (over 200 of these judges) </w:t>
      </w:r>
      <w:r w:rsidR="00D129ED" w:rsidRPr="00563B62">
        <w:rPr>
          <w:rFonts w:cs="Calibri Light"/>
          <w:szCs w:val="21"/>
          <w:lang w:val="en-US"/>
        </w:rPr>
        <w:sym w:font="Wingdings" w:char="F0E0"/>
      </w:r>
      <w:r w:rsidR="00D129ED" w:rsidRPr="00563B62">
        <w:rPr>
          <w:rFonts w:cs="Calibri Light"/>
          <w:szCs w:val="21"/>
          <w:lang w:val="en-US"/>
        </w:rPr>
        <w:t xml:space="preserve"> </w:t>
      </w:r>
      <w:r w:rsidR="00D129ED" w:rsidRPr="00416D73">
        <w:rPr>
          <w:rFonts w:cs="Calibri Light"/>
          <w:b/>
          <w:szCs w:val="21"/>
          <w:lang w:val="en-US"/>
        </w:rPr>
        <w:t>all appointed federally</w:t>
      </w:r>
    </w:p>
    <w:p w14:paraId="5EB0CE64" w14:textId="50497167" w:rsidR="00124760" w:rsidRPr="00563B62" w:rsidRDefault="00124760" w:rsidP="00F30973">
      <w:pPr>
        <w:pStyle w:val="NoSpacing"/>
        <w:numPr>
          <w:ilvl w:val="1"/>
          <w:numId w:val="1"/>
        </w:numPr>
        <w:rPr>
          <w:rFonts w:cs="Calibri Light"/>
          <w:szCs w:val="21"/>
          <w:lang w:val="en-US"/>
        </w:rPr>
      </w:pPr>
      <w:r w:rsidRPr="00563B62">
        <w:rPr>
          <w:rFonts w:cs="Calibri Light"/>
          <w:szCs w:val="21"/>
          <w:lang w:val="en-US"/>
        </w:rPr>
        <w:t xml:space="preserve">Note: as the SCJ is a </w:t>
      </w:r>
      <w:r w:rsidRPr="00563B62">
        <w:rPr>
          <w:rFonts w:cs="Calibri Light"/>
          <w:bCs/>
          <w:szCs w:val="21"/>
          <w:u w:val="single"/>
          <w:lang w:val="en-US"/>
        </w:rPr>
        <w:t>s. 96 court</w:t>
      </w:r>
      <w:r w:rsidR="0069775A" w:rsidRPr="00563B62">
        <w:rPr>
          <w:rFonts w:cs="Calibri Light"/>
          <w:szCs w:val="21"/>
          <w:lang w:val="en-US"/>
        </w:rPr>
        <w:t xml:space="preserve">, </w:t>
      </w:r>
      <w:r w:rsidRPr="00563B62">
        <w:rPr>
          <w:rFonts w:cs="Calibri Light"/>
          <w:szCs w:val="21"/>
          <w:lang w:val="en-US"/>
        </w:rPr>
        <w:t xml:space="preserve">justices are appointed by the Governor General under s. 96 of the </w:t>
      </w:r>
      <w:r w:rsidRPr="00563B62">
        <w:rPr>
          <w:rFonts w:cs="Calibri Light"/>
          <w:i/>
          <w:iCs/>
          <w:szCs w:val="21"/>
          <w:lang w:val="en-US"/>
        </w:rPr>
        <w:t>CA 1867.</w:t>
      </w:r>
    </w:p>
    <w:p w14:paraId="5EB0CE65" w14:textId="2A1DA9C0" w:rsidR="00124760" w:rsidRPr="00563B62" w:rsidRDefault="00124760" w:rsidP="00F30973">
      <w:pPr>
        <w:pStyle w:val="NoSpacing"/>
        <w:numPr>
          <w:ilvl w:val="0"/>
          <w:numId w:val="1"/>
        </w:numPr>
        <w:rPr>
          <w:rFonts w:cs="Calibri Light"/>
          <w:szCs w:val="21"/>
          <w:lang w:val="en-US"/>
        </w:rPr>
      </w:pPr>
      <w:r w:rsidRPr="00563B62">
        <w:rPr>
          <w:rFonts w:cs="Calibri Light"/>
          <w:b/>
          <w:i/>
          <w:iCs/>
          <w:szCs w:val="21"/>
          <w:lang w:val="en-US"/>
        </w:rPr>
        <w:t xml:space="preserve">CJA </w:t>
      </w:r>
      <w:r w:rsidRPr="00563B62">
        <w:rPr>
          <w:rFonts w:cs="Calibri Light"/>
          <w:b/>
          <w:color w:val="C00000"/>
          <w:szCs w:val="21"/>
          <w:lang w:val="en-US"/>
        </w:rPr>
        <w:t>s. 15</w:t>
      </w:r>
      <w:r w:rsidRPr="00563B62">
        <w:rPr>
          <w:rFonts w:cs="Calibri Light"/>
          <w:b/>
          <w:szCs w:val="21"/>
          <w:lang w:val="en-US"/>
        </w:rPr>
        <w:t>:</w:t>
      </w:r>
      <w:r w:rsidRPr="00563B62">
        <w:rPr>
          <w:rFonts w:cs="Calibri Light"/>
          <w:szCs w:val="21"/>
          <w:lang w:val="en-US"/>
        </w:rPr>
        <w:t xml:space="preserve"> court is broken down into </w:t>
      </w:r>
      <w:r w:rsidRPr="00563B62">
        <w:rPr>
          <w:rFonts w:cs="Calibri Light"/>
          <w:b/>
          <w:bCs/>
          <w:szCs w:val="21"/>
          <w:u w:val="single"/>
          <w:lang w:val="en-US"/>
        </w:rPr>
        <w:t>regions</w:t>
      </w:r>
      <w:r w:rsidRPr="00563B62">
        <w:rPr>
          <w:rFonts w:cs="Calibri Light"/>
          <w:b/>
          <w:bCs/>
          <w:szCs w:val="21"/>
          <w:lang w:val="en-US"/>
        </w:rPr>
        <w:t xml:space="preserve"> </w:t>
      </w:r>
      <w:r w:rsidRPr="00563B62">
        <w:rPr>
          <w:rFonts w:cs="Calibri Light"/>
          <w:bCs/>
          <w:szCs w:val="21"/>
          <w:lang w:val="en-US"/>
        </w:rPr>
        <w:t>– judges are assigned to a specific region</w:t>
      </w:r>
      <w:r w:rsidR="00D129ED" w:rsidRPr="00563B62">
        <w:rPr>
          <w:rFonts w:cs="Calibri Light"/>
          <w:bCs/>
          <w:szCs w:val="21"/>
          <w:lang w:val="en-US"/>
        </w:rPr>
        <w:t>. There has to be at least 1 judge per region.</w:t>
      </w:r>
    </w:p>
    <w:p w14:paraId="4F060111" w14:textId="4C470701" w:rsidR="00D129ED" w:rsidRPr="00563B62" w:rsidRDefault="00D129ED" w:rsidP="00D129ED">
      <w:pPr>
        <w:pStyle w:val="NoSpacing"/>
        <w:numPr>
          <w:ilvl w:val="1"/>
          <w:numId w:val="1"/>
        </w:numPr>
        <w:rPr>
          <w:rFonts w:cs="Calibri Light"/>
          <w:szCs w:val="21"/>
          <w:lang w:val="en-US"/>
        </w:rPr>
      </w:pPr>
      <w:r w:rsidRPr="00563B62">
        <w:rPr>
          <w:rFonts w:cs="Calibri Light"/>
          <w:iCs/>
          <w:szCs w:val="21"/>
          <w:lang w:val="en-US"/>
        </w:rPr>
        <w:t>In ON, we have 8 regions: New Market, Hamilton, Ottawa, Thunder Bay, Sudbury, etc.</w:t>
      </w:r>
    </w:p>
    <w:p w14:paraId="5EB0CE66" w14:textId="37781D17" w:rsidR="00124760" w:rsidRPr="00563B62" w:rsidRDefault="00124760" w:rsidP="00F30973">
      <w:pPr>
        <w:pStyle w:val="NoSpacing"/>
        <w:numPr>
          <w:ilvl w:val="0"/>
          <w:numId w:val="1"/>
        </w:numPr>
        <w:rPr>
          <w:rFonts w:cs="Calibri Light"/>
          <w:szCs w:val="21"/>
          <w:lang w:val="en-US"/>
        </w:rPr>
      </w:pPr>
      <w:r w:rsidRPr="00563B62">
        <w:rPr>
          <w:rFonts w:cs="Calibri Light"/>
          <w:b/>
          <w:i/>
          <w:iCs/>
          <w:szCs w:val="21"/>
          <w:lang w:val="en-US"/>
        </w:rPr>
        <w:t xml:space="preserve">CJA </w:t>
      </w:r>
      <w:r w:rsidRPr="00563B62">
        <w:rPr>
          <w:rFonts w:cs="Calibri Light"/>
          <w:b/>
          <w:color w:val="C00000"/>
          <w:szCs w:val="21"/>
          <w:lang w:val="en-US"/>
        </w:rPr>
        <w:t>s. 16</w:t>
      </w:r>
      <w:r w:rsidRPr="00563B62">
        <w:rPr>
          <w:rFonts w:cs="Calibri Light"/>
          <w:b/>
          <w:szCs w:val="21"/>
          <w:lang w:val="en-US"/>
        </w:rPr>
        <w:t>:</w:t>
      </w:r>
      <w:r w:rsidRPr="00563B62">
        <w:rPr>
          <w:rFonts w:cs="Calibri Light"/>
          <w:szCs w:val="21"/>
          <w:lang w:val="en-US"/>
        </w:rPr>
        <w:t xml:space="preserve"> the court sits as a </w:t>
      </w:r>
      <w:r w:rsidRPr="00563B62">
        <w:rPr>
          <w:rFonts w:cs="Calibri Light"/>
          <w:b/>
          <w:bCs/>
          <w:szCs w:val="21"/>
          <w:u w:val="single"/>
          <w:lang w:val="en-US"/>
        </w:rPr>
        <w:t>single judge</w:t>
      </w:r>
      <w:r w:rsidR="0069775A" w:rsidRPr="00563B62">
        <w:rPr>
          <w:rFonts w:cs="Calibri Light"/>
          <w:szCs w:val="21"/>
          <w:lang w:val="en-US"/>
        </w:rPr>
        <w:t xml:space="preserve"> (no panels)</w:t>
      </w:r>
      <w:r w:rsidRPr="00563B62">
        <w:rPr>
          <w:rFonts w:cs="Calibri Light"/>
          <w:szCs w:val="21"/>
          <w:lang w:val="en-US"/>
        </w:rPr>
        <w:t xml:space="preserve"> </w:t>
      </w:r>
      <w:r w:rsidRPr="00563B62">
        <w:rPr>
          <w:rFonts w:cs="Calibri Light"/>
          <w:bCs/>
          <w:szCs w:val="21"/>
          <w:lang w:val="en-US"/>
        </w:rPr>
        <w:t xml:space="preserve">in </w:t>
      </w:r>
      <w:r w:rsidRPr="00563B62">
        <w:rPr>
          <w:rFonts w:cs="Calibri Light"/>
          <w:b/>
          <w:bCs/>
          <w:szCs w:val="21"/>
          <w:u w:val="single"/>
          <w:lang w:val="en-US"/>
        </w:rPr>
        <w:t>all instances</w:t>
      </w:r>
      <w:r w:rsidRPr="00563B62">
        <w:rPr>
          <w:rFonts w:cs="Calibri Light"/>
          <w:i/>
          <w:iCs/>
          <w:szCs w:val="21"/>
          <w:lang w:val="en-US"/>
        </w:rPr>
        <w:t xml:space="preserve"> </w:t>
      </w:r>
      <w:r w:rsidR="00892C88" w:rsidRPr="00563B62">
        <w:rPr>
          <w:rFonts w:cs="Calibri Light"/>
          <w:szCs w:val="21"/>
          <w:lang w:val="en-US"/>
        </w:rPr>
        <w:t>(even appeals)</w:t>
      </w:r>
    </w:p>
    <w:p w14:paraId="5EB0CE67" w14:textId="77777777" w:rsidR="00892C88" w:rsidRPr="00563B62" w:rsidRDefault="00892C88" w:rsidP="00F30973">
      <w:pPr>
        <w:pStyle w:val="NoSpacing"/>
        <w:ind w:left="648"/>
        <w:rPr>
          <w:rFonts w:cs="Calibri Light"/>
          <w:szCs w:val="21"/>
          <w:lang w:val="en-US"/>
        </w:rPr>
      </w:pPr>
    </w:p>
    <w:p w14:paraId="5EB0CE68" w14:textId="31F26FF2" w:rsidR="00124760" w:rsidRPr="00563B62" w:rsidRDefault="00892C88" w:rsidP="0041725C">
      <w:pPr>
        <w:pStyle w:val="Heading3"/>
        <w:rPr>
          <w:szCs w:val="21"/>
        </w:rPr>
      </w:pPr>
      <w:bookmarkStart w:id="57" w:name="_Toc6193642"/>
      <w:bookmarkStart w:id="58" w:name="_Toc6202155"/>
      <w:r w:rsidRPr="00563B62">
        <w:t>(</w:t>
      </w:r>
      <w:r w:rsidR="00314134">
        <w:t>b</w:t>
      </w:r>
      <w:r w:rsidRPr="00563B62">
        <w:t>)</w:t>
      </w:r>
      <w:r w:rsidRPr="00563B62">
        <w:rPr>
          <w:bCs/>
          <w:szCs w:val="21"/>
        </w:rPr>
        <w:t xml:space="preserve"> </w:t>
      </w:r>
      <w:r w:rsidR="00124760" w:rsidRPr="00563B62">
        <w:t xml:space="preserve">Intro to </w:t>
      </w:r>
      <w:r w:rsidR="00124760" w:rsidRPr="00F32BBF">
        <w:t>Rule</w:t>
      </w:r>
      <w:r w:rsidR="00736456" w:rsidRPr="00F32BBF">
        <w:t>s of Civil Procedure</w:t>
      </w:r>
      <w:bookmarkEnd w:id="57"/>
      <w:bookmarkEnd w:id="58"/>
    </w:p>
    <w:p w14:paraId="5EB0CE6A" w14:textId="65187CD6" w:rsidR="001B2503" w:rsidRPr="00563B62" w:rsidRDefault="00124760" w:rsidP="0057776D">
      <w:pPr>
        <w:pStyle w:val="NoSpacing"/>
        <w:rPr>
          <w:rFonts w:cs="Calibri Light"/>
          <w:szCs w:val="21"/>
          <w:lang w:val="en-US"/>
        </w:rPr>
      </w:pPr>
      <w:r w:rsidRPr="00563B62">
        <w:rPr>
          <w:rFonts w:cs="Calibri Light"/>
          <w:b/>
          <w:i/>
          <w:iCs/>
          <w:szCs w:val="21"/>
          <w:lang w:val="en-US"/>
        </w:rPr>
        <w:t xml:space="preserve">CJA </w:t>
      </w:r>
      <w:r w:rsidRPr="00563B62">
        <w:rPr>
          <w:rFonts w:cs="Calibri Light"/>
          <w:b/>
          <w:color w:val="C00000"/>
          <w:szCs w:val="21"/>
          <w:lang w:val="en-US"/>
        </w:rPr>
        <w:t>ss. 65</w:t>
      </w:r>
      <w:r w:rsidRPr="00563B62">
        <w:rPr>
          <w:rFonts w:cs="Calibri Light"/>
          <w:color w:val="C00000"/>
          <w:szCs w:val="21"/>
          <w:lang w:val="en-US"/>
        </w:rPr>
        <w:t xml:space="preserve"> </w:t>
      </w:r>
      <w:r w:rsidRPr="00563B62">
        <w:rPr>
          <w:rFonts w:cs="Calibri Light"/>
          <w:szCs w:val="21"/>
          <w:lang w:val="en-US"/>
        </w:rPr>
        <w:t xml:space="preserve">and </w:t>
      </w:r>
      <w:r w:rsidRPr="00563B62">
        <w:rPr>
          <w:rFonts w:cs="Calibri Light"/>
          <w:b/>
          <w:color w:val="C00000"/>
          <w:szCs w:val="21"/>
          <w:lang w:val="en-US"/>
        </w:rPr>
        <w:t>66</w:t>
      </w:r>
      <w:r w:rsidRPr="00563B62">
        <w:rPr>
          <w:rFonts w:cs="Calibri Light"/>
          <w:szCs w:val="21"/>
          <w:lang w:val="en-US"/>
        </w:rPr>
        <w:t>: the statute gives delegate powers to the “</w:t>
      </w:r>
      <w:r w:rsidRPr="00563B62">
        <w:rPr>
          <w:rFonts w:cs="Calibri Light"/>
          <w:b/>
          <w:bCs/>
          <w:szCs w:val="21"/>
          <w:u w:val="single"/>
          <w:lang w:val="en-US"/>
        </w:rPr>
        <w:t>Civil Rules Committee</w:t>
      </w:r>
      <w:r w:rsidRPr="00563B62">
        <w:rPr>
          <w:rFonts w:cs="Calibri Light"/>
          <w:szCs w:val="21"/>
          <w:lang w:val="en-US"/>
        </w:rPr>
        <w:t xml:space="preserve">”—this group creates the </w:t>
      </w:r>
      <w:r w:rsidRPr="00563B62">
        <w:rPr>
          <w:rFonts w:cs="Calibri Light"/>
          <w:b/>
          <w:bCs/>
          <w:szCs w:val="21"/>
          <w:u w:val="single"/>
          <w:lang w:val="en-US"/>
        </w:rPr>
        <w:t>Rules of Civil Procedure</w:t>
      </w:r>
      <w:r w:rsidRPr="00563B62">
        <w:rPr>
          <w:rFonts w:cs="Calibri Light"/>
          <w:b/>
          <w:szCs w:val="21"/>
          <w:lang w:val="en-US"/>
        </w:rPr>
        <w:t>.</w:t>
      </w:r>
    </w:p>
    <w:p w14:paraId="15710947" w14:textId="4498E817" w:rsidR="00EC6EE4" w:rsidRPr="00563B62" w:rsidRDefault="00EC6EE4" w:rsidP="000A4264">
      <w:pPr>
        <w:pStyle w:val="NoSpacing"/>
        <w:numPr>
          <w:ilvl w:val="1"/>
          <w:numId w:val="1"/>
        </w:numPr>
        <w:rPr>
          <w:rFonts w:cs="Calibri Light"/>
          <w:szCs w:val="21"/>
          <w:lang w:val="en-US"/>
        </w:rPr>
      </w:pPr>
      <w:r w:rsidRPr="00563B62">
        <w:rPr>
          <w:rFonts w:cs="Calibri Light"/>
          <w:iCs/>
          <w:szCs w:val="21"/>
          <w:lang w:val="en-US"/>
        </w:rPr>
        <w:t>There’s a requirement that a Rule cannot conflict with an Act.</w:t>
      </w:r>
    </w:p>
    <w:p w14:paraId="5EB0CE6B" w14:textId="378AEEA3" w:rsidR="00124760" w:rsidRPr="00563B62" w:rsidRDefault="00124760" w:rsidP="00F32BBF">
      <w:pPr>
        <w:rPr>
          <w:lang w:val="en-US"/>
        </w:rPr>
      </w:pPr>
      <w:r w:rsidRPr="00563B62">
        <w:rPr>
          <w:b/>
          <w:color w:val="C00000"/>
          <w:lang w:val="en-US"/>
        </w:rPr>
        <w:t>R. 1.02(1)</w:t>
      </w:r>
      <w:r w:rsidRPr="00563B62">
        <w:rPr>
          <w:b/>
          <w:lang w:val="en-US"/>
        </w:rPr>
        <w:t>:</w:t>
      </w:r>
      <w:r w:rsidRPr="00563B62">
        <w:rPr>
          <w:lang w:val="en-US"/>
        </w:rPr>
        <w:t xml:space="preserve"> these Rules apply to the </w:t>
      </w:r>
      <w:r w:rsidR="00F32BBF">
        <w:rPr>
          <w:b/>
          <w:lang w:val="en-US"/>
        </w:rPr>
        <w:t>ON</w:t>
      </w:r>
      <w:r w:rsidRPr="00563B62">
        <w:rPr>
          <w:b/>
          <w:lang w:val="en-US"/>
        </w:rPr>
        <w:t>CA and SCJ</w:t>
      </w:r>
      <w:r w:rsidRPr="00563B62">
        <w:rPr>
          <w:lang w:val="en-US"/>
        </w:rPr>
        <w:t xml:space="preserve">, but </w:t>
      </w:r>
      <w:r w:rsidRPr="0057776D">
        <w:rPr>
          <w:u w:val="single"/>
          <w:lang w:val="en-US"/>
        </w:rPr>
        <w:t>do NOT apply</w:t>
      </w:r>
      <w:r w:rsidRPr="00563B62">
        <w:rPr>
          <w:lang w:val="en-US"/>
        </w:rPr>
        <w:t xml:space="preserve"> to </w:t>
      </w:r>
      <w:r w:rsidRPr="00563B62">
        <w:rPr>
          <w:b/>
          <w:lang w:val="en-US"/>
        </w:rPr>
        <w:t>Small Claims Court</w:t>
      </w:r>
      <w:r w:rsidRPr="00563B62">
        <w:rPr>
          <w:lang w:val="en-US"/>
        </w:rPr>
        <w:t xml:space="preserve">, to </w:t>
      </w:r>
      <w:r w:rsidRPr="00563B62">
        <w:rPr>
          <w:b/>
          <w:lang w:val="en-US"/>
        </w:rPr>
        <w:t>Family Law</w:t>
      </w:r>
      <w:r w:rsidRPr="00563B62">
        <w:rPr>
          <w:lang w:val="en-US"/>
        </w:rPr>
        <w:t xml:space="preserve">, or if a statute provides for a different procedure </w:t>
      </w:r>
    </w:p>
    <w:p w14:paraId="36506851" w14:textId="77777777" w:rsidR="000851D1" w:rsidRPr="00563B62" w:rsidRDefault="000851D1" w:rsidP="000851D1">
      <w:pPr>
        <w:pStyle w:val="NoSpacing"/>
        <w:rPr>
          <w:rFonts w:cs="Calibri Light"/>
          <w:szCs w:val="21"/>
          <w:lang w:val="en-US"/>
        </w:rPr>
      </w:pPr>
    </w:p>
    <w:p w14:paraId="45BEC1BE" w14:textId="421B7974" w:rsidR="000851D1" w:rsidRPr="00594830" w:rsidRDefault="000851D1" w:rsidP="000851D1">
      <w:pPr>
        <w:pStyle w:val="NoSpacing"/>
        <w:rPr>
          <w:rFonts w:cs="Calibri Light"/>
          <w:b/>
          <w:szCs w:val="21"/>
          <w:u w:val="single"/>
          <w:lang w:val="en-US"/>
        </w:rPr>
      </w:pPr>
      <w:r w:rsidRPr="00594830">
        <w:rPr>
          <w:rFonts w:cs="Calibri Light"/>
          <w:b/>
          <w:szCs w:val="21"/>
          <w:u w:val="single"/>
          <w:lang w:val="en-US"/>
        </w:rPr>
        <w:t>Definitions</w:t>
      </w:r>
    </w:p>
    <w:p w14:paraId="66DFD700" w14:textId="4F7423CC" w:rsidR="000A4264" w:rsidRPr="00563B62" w:rsidRDefault="00124760" w:rsidP="00832DF9">
      <w:pPr>
        <w:pStyle w:val="NoSpacing"/>
        <w:numPr>
          <w:ilvl w:val="0"/>
          <w:numId w:val="1"/>
        </w:numPr>
        <w:rPr>
          <w:rFonts w:cs="Calibri Light"/>
          <w:szCs w:val="21"/>
          <w:lang w:val="en-US"/>
        </w:rPr>
      </w:pPr>
      <w:r w:rsidRPr="00563B62">
        <w:rPr>
          <w:rFonts w:cs="Calibri Light"/>
          <w:b/>
          <w:color w:val="C00000"/>
          <w:szCs w:val="21"/>
          <w:lang w:val="en-US"/>
        </w:rPr>
        <w:t>R. 1.03(1)</w:t>
      </w:r>
      <w:r w:rsidRPr="00563B62">
        <w:rPr>
          <w:rFonts w:cs="Calibri Light"/>
          <w:b/>
          <w:szCs w:val="21"/>
          <w:lang w:val="en-US"/>
        </w:rPr>
        <w:t>:</w:t>
      </w:r>
      <w:r w:rsidRPr="00563B62">
        <w:rPr>
          <w:rFonts w:cs="Calibri Light"/>
          <w:szCs w:val="21"/>
          <w:lang w:val="en-US"/>
        </w:rPr>
        <w:t xml:space="preserve"> a long list of </w:t>
      </w:r>
      <w:r w:rsidRPr="00563B62">
        <w:rPr>
          <w:rFonts w:cs="Calibri Light"/>
          <w:b/>
          <w:bCs/>
          <w:szCs w:val="21"/>
          <w:lang w:val="en-US"/>
        </w:rPr>
        <w:t>definitions</w:t>
      </w:r>
      <w:r w:rsidRPr="00563B62">
        <w:rPr>
          <w:rFonts w:cs="Calibri Light"/>
          <w:szCs w:val="21"/>
          <w:lang w:val="en-US"/>
        </w:rPr>
        <w:t xml:space="preserve"> that are importa</w:t>
      </w:r>
      <w:r w:rsidR="00ED56C9" w:rsidRPr="00563B62">
        <w:rPr>
          <w:rFonts w:cs="Calibri Light"/>
          <w:szCs w:val="21"/>
          <w:lang w:val="en-US"/>
        </w:rPr>
        <w:t xml:space="preserve">nt for our purposes (“action,” </w:t>
      </w:r>
      <w:r w:rsidRPr="00563B62">
        <w:rPr>
          <w:rFonts w:cs="Calibri Light"/>
          <w:szCs w:val="21"/>
          <w:lang w:val="en-US"/>
        </w:rPr>
        <w:t>“deliver,” “originating process,” and “proceeding”).</w:t>
      </w:r>
      <w:r w:rsidR="00832DF9" w:rsidRPr="00563B62">
        <w:rPr>
          <w:rFonts w:cs="Calibri Light"/>
          <w:szCs w:val="21"/>
          <w:lang w:val="en-US"/>
        </w:rPr>
        <w:t xml:space="preserve"> </w:t>
      </w:r>
      <w:r w:rsidR="00832DF9" w:rsidRPr="00563B62">
        <w:rPr>
          <w:rFonts w:cs="Calibri Light"/>
          <w:szCs w:val="21"/>
          <w:lang w:val="en-US"/>
        </w:rPr>
        <w:sym w:font="Wingdings" w:char="F0E0"/>
      </w:r>
      <w:r w:rsidR="00832DF9" w:rsidRPr="00563B62">
        <w:rPr>
          <w:rFonts w:cs="Calibri Light"/>
          <w:szCs w:val="21"/>
          <w:lang w:val="en-US"/>
        </w:rPr>
        <w:t xml:space="preserve"> </w:t>
      </w:r>
      <w:r w:rsidR="000A4264" w:rsidRPr="00563B62">
        <w:rPr>
          <w:rFonts w:cs="Calibri Light"/>
          <w:b/>
          <w:szCs w:val="21"/>
          <w:highlight w:val="green"/>
          <w:lang w:val="en-US"/>
        </w:rPr>
        <w:t>Important to know these definitions</w:t>
      </w:r>
      <w:r w:rsidR="00832DF9" w:rsidRPr="00563B62">
        <w:rPr>
          <w:rFonts w:cs="Calibri Light"/>
          <w:b/>
          <w:szCs w:val="21"/>
          <w:highlight w:val="green"/>
          <w:lang w:val="en-US"/>
        </w:rPr>
        <w:t xml:space="preserve"> [see rule for full list]</w:t>
      </w:r>
    </w:p>
    <w:p w14:paraId="675FA7D0" w14:textId="6113F943" w:rsidR="002D70F3" w:rsidRPr="00563B62" w:rsidRDefault="00ED56C9" w:rsidP="000B407C">
      <w:pPr>
        <w:pStyle w:val="NoSpacing"/>
        <w:ind w:left="648"/>
        <w:rPr>
          <w:rFonts w:cs="Calibri Light"/>
          <w:b/>
          <w:szCs w:val="21"/>
          <w:lang w:val="en-US"/>
        </w:rPr>
      </w:pPr>
      <w:r w:rsidRPr="00563B62">
        <w:rPr>
          <w:rFonts w:cs="Calibri Light"/>
          <w:b/>
          <w:szCs w:val="21"/>
          <w:lang w:val="en-US"/>
        </w:rPr>
        <w:t>“action”</w:t>
      </w:r>
      <w:r w:rsidR="002D70F3" w:rsidRPr="00563B62">
        <w:rPr>
          <w:rFonts w:cs="Calibri Light"/>
          <w:b/>
          <w:szCs w:val="21"/>
          <w:lang w:val="en-US"/>
        </w:rPr>
        <w:t xml:space="preserve"> </w:t>
      </w:r>
      <w:r w:rsidRPr="00563B62">
        <w:rPr>
          <w:rFonts w:cs="Calibri Light"/>
          <w:szCs w:val="21"/>
          <w:lang w:val="en-US"/>
        </w:rPr>
        <w:t>means a proceeding that is not an application and includes a proceeding commenced by,</w:t>
      </w:r>
    </w:p>
    <w:p w14:paraId="4D1D38E2" w14:textId="506004F0" w:rsidR="00ED56C9" w:rsidRPr="00563B62" w:rsidRDefault="00ED56C9" w:rsidP="00ED56C9">
      <w:pPr>
        <w:pStyle w:val="NoSpacing"/>
        <w:numPr>
          <w:ilvl w:val="2"/>
          <w:numId w:val="1"/>
        </w:numPr>
        <w:rPr>
          <w:rFonts w:cs="Calibri Light"/>
          <w:b/>
          <w:szCs w:val="21"/>
          <w:lang w:val="en-US"/>
        </w:rPr>
      </w:pPr>
      <w:r w:rsidRPr="00563B62">
        <w:rPr>
          <w:rFonts w:cs="Calibri Light"/>
          <w:szCs w:val="21"/>
          <w:lang w:val="en-US"/>
        </w:rPr>
        <w:t>(a) statement of claim,</w:t>
      </w:r>
    </w:p>
    <w:p w14:paraId="751C0E5D" w14:textId="36911EEC" w:rsidR="00ED56C9" w:rsidRPr="00563B62" w:rsidRDefault="00ED56C9" w:rsidP="00ED56C9">
      <w:pPr>
        <w:pStyle w:val="NoSpacing"/>
        <w:numPr>
          <w:ilvl w:val="2"/>
          <w:numId w:val="1"/>
        </w:numPr>
        <w:rPr>
          <w:rFonts w:cs="Calibri Light"/>
          <w:b/>
          <w:szCs w:val="21"/>
          <w:lang w:val="en-US"/>
        </w:rPr>
      </w:pPr>
      <w:r w:rsidRPr="00563B62">
        <w:rPr>
          <w:rFonts w:cs="Calibri Light"/>
          <w:szCs w:val="21"/>
          <w:lang w:val="en-US"/>
        </w:rPr>
        <w:t>(b) notice of action,</w:t>
      </w:r>
    </w:p>
    <w:p w14:paraId="0EAA4E79" w14:textId="2C05827E" w:rsidR="00ED56C9" w:rsidRPr="00563B62" w:rsidRDefault="00ED56C9" w:rsidP="00ED56C9">
      <w:pPr>
        <w:pStyle w:val="NoSpacing"/>
        <w:numPr>
          <w:ilvl w:val="2"/>
          <w:numId w:val="1"/>
        </w:numPr>
        <w:rPr>
          <w:rFonts w:cs="Calibri Light"/>
          <w:b/>
          <w:szCs w:val="21"/>
          <w:lang w:val="en-US"/>
        </w:rPr>
      </w:pPr>
      <w:r w:rsidRPr="00563B62">
        <w:rPr>
          <w:rFonts w:cs="Calibri Light"/>
          <w:szCs w:val="21"/>
          <w:lang w:val="en-US"/>
        </w:rPr>
        <w:t>(c) counterclaim,</w:t>
      </w:r>
    </w:p>
    <w:p w14:paraId="2773B806" w14:textId="77777777" w:rsidR="00285C75" w:rsidRPr="00563B62" w:rsidRDefault="00ED56C9" w:rsidP="00854038">
      <w:pPr>
        <w:pStyle w:val="NoSpacing"/>
        <w:numPr>
          <w:ilvl w:val="2"/>
          <w:numId w:val="1"/>
        </w:numPr>
        <w:rPr>
          <w:rFonts w:cs="Calibri Light"/>
          <w:b/>
          <w:szCs w:val="21"/>
          <w:lang w:val="en-US"/>
        </w:rPr>
      </w:pPr>
      <w:r w:rsidRPr="00563B62">
        <w:rPr>
          <w:rFonts w:cs="Calibri Light"/>
          <w:szCs w:val="21"/>
          <w:lang w:val="en-US"/>
        </w:rPr>
        <w:t>(d) crossclaim, or</w:t>
      </w:r>
    </w:p>
    <w:p w14:paraId="01FE778D" w14:textId="5DABEB6E" w:rsidR="00ED56C9" w:rsidRPr="00563B62" w:rsidRDefault="00ED56C9" w:rsidP="00854038">
      <w:pPr>
        <w:pStyle w:val="NoSpacing"/>
        <w:numPr>
          <w:ilvl w:val="2"/>
          <w:numId w:val="1"/>
        </w:numPr>
        <w:rPr>
          <w:rFonts w:cs="Calibri Light"/>
          <w:b/>
          <w:szCs w:val="21"/>
          <w:lang w:val="en-US"/>
        </w:rPr>
      </w:pPr>
      <w:r w:rsidRPr="00563B62">
        <w:rPr>
          <w:rFonts w:cs="Calibri Light"/>
          <w:szCs w:val="21"/>
          <w:lang w:val="en-US"/>
        </w:rPr>
        <w:t>(e) third or subsequent party claim.</w:t>
      </w:r>
    </w:p>
    <w:p w14:paraId="7DBD7152" w14:textId="5D178755" w:rsidR="002D70F3" w:rsidRPr="00563B62" w:rsidRDefault="00ED56C9" w:rsidP="000B407C">
      <w:pPr>
        <w:pStyle w:val="NoSpacing"/>
        <w:ind w:left="648"/>
        <w:rPr>
          <w:rFonts w:cs="Calibri Light"/>
          <w:b/>
          <w:szCs w:val="21"/>
          <w:lang w:val="en-US"/>
        </w:rPr>
      </w:pPr>
      <w:r w:rsidRPr="00563B62">
        <w:rPr>
          <w:rFonts w:cs="Calibri Light"/>
          <w:b/>
          <w:szCs w:val="21"/>
          <w:lang w:val="en-US"/>
        </w:rPr>
        <w:t>“deliver”</w:t>
      </w:r>
      <w:r w:rsidR="002D70F3" w:rsidRPr="00563B62">
        <w:rPr>
          <w:rFonts w:cs="Calibri Light"/>
          <w:b/>
          <w:szCs w:val="21"/>
          <w:lang w:val="en-US"/>
        </w:rPr>
        <w:t xml:space="preserve"> </w:t>
      </w:r>
      <w:r w:rsidRPr="00563B62">
        <w:rPr>
          <w:rFonts w:cs="Calibri Light"/>
          <w:szCs w:val="21"/>
          <w:lang w:val="en-US"/>
        </w:rPr>
        <w:t xml:space="preserve">means </w:t>
      </w:r>
      <w:r w:rsidR="002D70F3" w:rsidRPr="00563B62">
        <w:rPr>
          <w:rFonts w:cs="Calibri Light"/>
          <w:szCs w:val="21"/>
          <w:lang w:val="en-US"/>
        </w:rPr>
        <w:t>serve</w:t>
      </w:r>
      <w:r w:rsidRPr="00563B62">
        <w:rPr>
          <w:rFonts w:cs="Calibri Light"/>
          <w:szCs w:val="21"/>
          <w:lang w:val="en-US"/>
        </w:rPr>
        <w:t xml:space="preserve"> and file</w:t>
      </w:r>
      <w:r w:rsidR="002D70F3" w:rsidRPr="00563B62">
        <w:rPr>
          <w:rFonts w:cs="Calibri Light"/>
          <w:szCs w:val="21"/>
          <w:lang w:val="en-US"/>
        </w:rPr>
        <w:t xml:space="preserve"> with proof of service</w:t>
      </w:r>
      <w:r w:rsidRPr="00563B62">
        <w:rPr>
          <w:rFonts w:cs="Calibri Light"/>
          <w:szCs w:val="21"/>
          <w:lang w:val="en-US"/>
        </w:rPr>
        <w:t>, and “delivery” has a corresponding meaning</w:t>
      </w:r>
    </w:p>
    <w:p w14:paraId="007461D0" w14:textId="60434DC7" w:rsidR="002D70F3" w:rsidRPr="00563B62" w:rsidRDefault="00ED56C9" w:rsidP="000B407C">
      <w:pPr>
        <w:pStyle w:val="NoSpacing"/>
        <w:ind w:left="648"/>
        <w:rPr>
          <w:rFonts w:cs="Calibri Light"/>
          <w:b/>
          <w:szCs w:val="21"/>
          <w:lang w:val="en-US"/>
        </w:rPr>
      </w:pPr>
      <w:r w:rsidRPr="00563B62">
        <w:rPr>
          <w:rFonts w:cs="Calibri Light"/>
          <w:b/>
          <w:szCs w:val="21"/>
          <w:lang w:val="en-US"/>
        </w:rPr>
        <w:t xml:space="preserve">“originating process” </w:t>
      </w:r>
      <w:r w:rsidRPr="00563B62">
        <w:rPr>
          <w:rFonts w:cs="Calibri Light"/>
          <w:szCs w:val="21"/>
          <w:lang w:val="en-US"/>
        </w:rPr>
        <w:t>means a document whose issuing commences a proceeding under these rules, and includes,</w:t>
      </w:r>
    </w:p>
    <w:p w14:paraId="1835BA93" w14:textId="0699FD3A" w:rsidR="00ED56C9" w:rsidRPr="00563B62" w:rsidRDefault="00ED56C9" w:rsidP="00ED56C9">
      <w:pPr>
        <w:pStyle w:val="NoSpacing"/>
        <w:numPr>
          <w:ilvl w:val="2"/>
          <w:numId w:val="1"/>
        </w:numPr>
        <w:rPr>
          <w:rFonts w:cs="Calibri Light"/>
          <w:b/>
          <w:szCs w:val="21"/>
          <w:lang w:val="en-US"/>
        </w:rPr>
      </w:pPr>
      <w:r w:rsidRPr="00563B62">
        <w:rPr>
          <w:rFonts w:cs="Calibri Light"/>
          <w:szCs w:val="21"/>
          <w:lang w:val="en-US"/>
        </w:rPr>
        <w:t>(a) a statement of claim,</w:t>
      </w:r>
    </w:p>
    <w:p w14:paraId="110BA3DD" w14:textId="3F5EB1D1" w:rsidR="00ED56C9" w:rsidRPr="00563B62" w:rsidRDefault="00ED56C9" w:rsidP="00ED56C9">
      <w:pPr>
        <w:pStyle w:val="NoSpacing"/>
        <w:numPr>
          <w:ilvl w:val="2"/>
          <w:numId w:val="1"/>
        </w:numPr>
        <w:rPr>
          <w:rFonts w:cs="Calibri Light"/>
          <w:b/>
          <w:szCs w:val="21"/>
          <w:lang w:val="en-US"/>
        </w:rPr>
      </w:pPr>
      <w:r w:rsidRPr="00563B62">
        <w:rPr>
          <w:rFonts w:cs="Calibri Light"/>
          <w:szCs w:val="21"/>
          <w:lang w:val="en-US"/>
        </w:rPr>
        <w:t>(b) a notice of action,</w:t>
      </w:r>
    </w:p>
    <w:p w14:paraId="5C94466D" w14:textId="535B2EBA" w:rsidR="00ED56C9" w:rsidRPr="00563B62" w:rsidRDefault="00ED56C9" w:rsidP="00ED56C9">
      <w:pPr>
        <w:pStyle w:val="NoSpacing"/>
        <w:numPr>
          <w:ilvl w:val="2"/>
          <w:numId w:val="1"/>
        </w:numPr>
        <w:rPr>
          <w:rFonts w:cs="Calibri Light"/>
          <w:b/>
          <w:szCs w:val="21"/>
          <w:lang w:val="en-US"/>
        </w:rPr>
      </w:pPr>
      <w:r w:rsidRPr="00563B62">
        <w:rPr>
          <w:rFonts w:cs="Calibri Light"/>
          <w:szCs w:val="21"/>
          <w:lang w:val="en-US"/>
        </w:rPr>
        <w:t>(c) a notice of application,</w:t>
      </w:r>
    </w:p>
    <w:p w14:paraId="6FF98B20" w14:textId="12ACBD24" w:rsidR="00ED56C9" w:rsidRPr="00563B62" w:rsidRDefault="00ED56C9" w:rsidP="00ED56C9">
      <w:pPr>
        <w:pStyle w:val="NoSpacing"/>
        <w:numPr>
          <w:ilvl w:val="2"/>
          <w:numId w:val="1"/>
        </w:numPr>
        <w:rPr>
          <w:rFonts w:cs="Calibri Light"/>
          <w:b/>
          <w:szCs w:val="21"/>
          <w:lang w:val="en-US"/>
        </w:rPr>
      </w:pPr>
      <w:r w:rsidRPr="00563B62">
        <w:rPr>
          <w:rFonts w:cs="Calibri Light"/>
          <w:szCs w:val="21"/>
          <w:lang w:val="en-US"/>
        </w:rPr>
        <w:t>(d) an application for a certification of appointment of an estate trustee,</w:t>
      </w:r>
    </w:p>
    <w:p w14:paraId="6C1C892F" w14:textId="58E43068" w:rsidR="00ED56C9" w:rsidRPr="00563B62" w:rsidRDefault="00ED56C9" w:rsidP="00ED56C9">
      <w:pPr>
        <w:pStyle w:val="NoSpacing"/>
        <w:numPr>
          <w:ilvl w:val="2"/>
          <w:numId w:val="1"/>
        </w:numPr>
        <w:rPr>
          <w:rFonts w:cs="Calibri Light"/>
          <w:b/>
          <w:szCs w:val="21"/>
          <w:lang w:val="en-US"/>
        </w:rPr>
      </w:pPr>
      <w:r w:rsidRPr="00563B62">
        <w:rPr>
          <w:rFonts w:cs="Calibri Light"/>
          <w:szCs w:val="21"/>
          <w:lang w:val="en-US"/>
        </w:rPr>
        <w:t>(e) a counterclaim against a person who is not already a party to the main action, and</w:t>
      </w:r>
    </w:p>
    <w:p w14:paraId="0F6CB83A" w14:textId="41A07082" w:rsidR="00ED56C9" w:rsidRPr="00563B62" w:rsidRDefault="00ED56C9" w:rsidP="00ED56C9">
      <w:pPr>
        <w:pStyle w:val="NoSpacing"/>
        <w:numPr>
          <w:ilvl w:val="2"/>
          <w:numId w:val="1"/>
        </w:numPr>
        <w:rPr>
          <w:rFonts w:cs="Calibri Light"/>
          <w:b/>
          <w:szCs w:val="21"/>
          <w:lang w:val="en-US"/>
        </w:rPr>
      </w:pPr>
      <w:r w:rsidRPr="00563B62">
        <w:rPr>
          <w:rFonts w:cs="Calibri Light"/>
          <w:szCs w:val="21"/>
          <w:lang w:val="en-US"/>
        </w:rPr>
        <w:t>(f) a third or subsequent party claim,</w:t>
      </w:r>
    </w:p>
    <w:p w14:paraId="5F0003E5" w14:textId="28EDA256" w:rsidR="00ED56C9" w:rsidRPr="00563B62" w:rsidRDefault="00ED56C9" w:rsidP="00C93029">
      <w:pPr>
        <w:pStyle w:val="NoSpacing"/>
        <w:numPr>
          <w:ilvl w:val="3"/>
          <w:numId w:val="1"/>
        </w:numPr>
        <w:rPr>
          <w:rFonts w:cs="Calibri Light"/>
          <w:b/>
          <w:szCs w:val="21"/>
          <w:lang w:val="en-US"/>
        </w:rPr>
      </w:pPr>
      <w:r w:rsidRPr="00563B62">
        <w:rPr>
          <w:rFonts w:cs="Calibri Light"/>
          <w:szCs w:val="21"/>
          <w:lang w:val="en-US"/>
        </w:rPr>
        <w:t xml:space="preserve">but </w:t>
      </w:r>
      <w:r w:rsidRPr="00C93029">
        <w:rPr>
          <w:rFonts w:cs="Calibri Light"/>
          <w:szCs w:val="21"/>
          <w:u w:val="single"/>
          <w:lang w:val="en-US"/>
        </w:rPr>
        <w:t>does not include</w:t>
      </w:r>
      <w:r w:rsidRPr="00563B62">
        <w:rPr>
          <w:rFonts w:cs="Calibri Light"/>
          <w:szCs w:val="21"/>
          <w:lang w:val="en-US"/>
        </w:rPr>
        <w:t xml:space="preserve"> a counterclaim that is only against persons who are parties to the main action, a crossclaim or a notice of motion.</w:t>
      </w:r>
    </w:p>
    <w:p w14:paraId="0DD5D0C8" w14:textId="1C8143A3" w:rsidR="00985765" w:rsidRPr="00563B62" w:rsidRDefault="00ED56C9" w:rsidP="000B407C">
      <w:pPr>
        <w:pStyle w:val="NoSpacing"/>
        <w:ind w:left="648"/>
        <w:rPr>
          <w:rFonts w:cs="Calibri Light"/>
          <w:b/>
          <w:szCs w:val="21"/>
          <w:lang w:val="en-US"/>
        </w:rPr>
      </w:pPr>
      <w:r w:rsidRPr="00563B62">
        <w:rPr>
          <w:rFonts w:cs="Calibri Light"/>
          <w:b/>
          <w:szCs w:val="21"/>
          <w:lang w:val="en-US"/>
        </w:rPr>
        <w:t>“proceeding”</w:t>
      </w:r>
      <w:r w:rsidRPr="00563B62">
        <w:rPr>
          <w:rFonts w:cs="Calibri Light"/>
          <w:szCs w:val="21"/>
          <w:lang w:val="en-US"/>
        </w:rPr>
        <w:t xml:space="preserve"> means</w:t>
      </w:r>
      <w:r w:rsidR="002D70F3" w:rsidRPr="00563B62">
        <w:rPr>
          <w:rFonts w:cs="Calibri Light"/>
          <w:b/>
          <w:szCs w:val="21"/>
          <w:lang w:val="en-US"/>
        </w:rPr>
        <w:t xml:space="preserve"> </w:t>
      </w:r>
      <w:r w:rsidRPr="00563B62">
        <w:rPr>
          <w:rFonts w:cs="Calibri Light"/>
          <w:szCs w:val="21"/>
          <w:lang w:val="en-US"/>
        </w:rPr>
        <w:t>an action or</w:t>
      </w:r>
      <w:r w:rsidR="002D70F3" w:rsidRPr="00563B62">
        <w:rPr>
          <w:rFonts w:cs="Calibri Light"/>
          <w:szCs w:val="21"/>
          <w:lang w:val="en-US"/>
        </w:rPr>
        <w:t xml:space="preserve"> application</w:t>
      </w:r>
    </w:p>
    <w:p w14:paraId="330F3268" w14:textId="77777777" w:rsidR="000851D1" w:rsidRPr="00563B62" w:rsidRDefault="000851D1" w:rsidP="000851D1">
      <w:pPr>
        <w:pStyle w:val="NoSpacing"/>
        <w:rPr>
          <w:rFonts w:cs="Calibri Light"/>
          <w:szCs w:val="21"/>
          <w:lang w:val="en-US"/>
        </w:rPr>
      </w:pPr>
    </w:p>
    <w:p w14:paraId="690D7C65" w14:textId="456A2CDF" w:rsidR="000851D1" w:rsidRPr="00594830" w:rsidRDefault="000851D1" w:rsidP="000851D1">
      <w:pPr>
        <w:pStyle w:val="NoSpacing"/>
        <w:rPr>
          <w:rFonts w:cs="Calibri Light"/>
          <w:b/>
          <w:szCs w:val="21"/>
          <w:u w:val="single"/>
          <w:lang w:val="en-US"/>
        </w:rPr>
      </w:pPr>
      <w:r w:rsidRPr="00594830">
        <w:rPr>
          <w:rFonts w:cs="Calibri Light"/>
          <w:b/>
          <w:szCs w:val="21"/>
          <w:u w:val="single"/>
          <w:lang w:val="en-US"/>
        </w:rPr>
        <w:t>Interpretation</w:t>
      </w:r>
    </w:p>
    <w:p w14:paraId="5EB753F5" w14:textId="29BC579E" w:rsidR="00985765" w:rsidRPr="00563B62" w:rsidRDefault="00124760" w:rsidP="00985765">
      <w:pPr>
        <w:pStyle w:val="NoSpacing"/>
        <w:numPr>
          <w:ilvl w:val="0"/>
          <w:numId w:val="1"/>
        </w:numPr>
        <w:rPr>
          <w:rFonts w:cs="Calibri Light"/>
          <w:szCs w:val="21"/>
          <w:lang w:val="en-US"/>
        </w:rPr>
      </w:pPr>
      <w:r w:rsidRPr="00563B62">
        <w:rPr>
          <w:rFonts w:cs="Calibri Light"/>
          <w:b/>
          <w:color w:val="C00000"/>
          <w:szCs w:val="21"/>
          <w:lang w:val="en-US"/>
        </w:rPr>
        <w:t>R. 1.04(1)</w:t>
      </w:r>
      <w:r w:rsidR="00E51E81" w:rsidRPr="00563B62">
        <w:rPr>
          <w:rFonts w:cs="Calibri Light"/>
          <w:b/>
          <w:szCs w:val="21"/>
          <w:lang w:val="en-US"/>
        </w:rPr>
        <w:t>*</w:t>
      </w:r>
      <w:r w:rsidRPr="00563B62">
        <w:rPr>
          <w:rFonts w:cs="Calibri Light"/>
          <w:b/>
          <w:szCs w:val="21"/>
          <w:lang w:val="en-US"/>
        </w:rPr>
        <w:t>:</w:t>
      </w:r>
      <w:r w:rsidRPr="00563B62">
        <w:rPr>
          <w:rFonts w:cs="Calibri Light"/>
          <w:szCs w:val="21"/>
          <w:lang w:val="en-US"/>
        </w:rPr>
        <w:t xml:space="preserve"> helpful for guidance on </w:t>
      </w:r>
      <w:r w:rsidRPr="00563B62">
        <w:rPr>
          <w:rFonts w:cs="Calibri Light"/>
          <w:b/>
          <w:szCs w:val="21"/>
          <w:lang w:val="en-US"/>
        </w:rPr>
        <w:t xml:space="preserve">how to </w:t>
      </w:r>
      <w:r w:rsidRPr="00563B62">
        <w:rPr>
          <w:rFonts w:cs="Calibri Light"/>
          <w:b/>
          <w:bCs/>
          <w:szCs w:val="21"/>
          <w:lang w:val="en-US"/>
        </w:rPr>
        <w:t>interpret</w:t>
      </w:r>
      <w:r w:rsidRPr="00563B62">
        <w:rPr>
          <w:rFonts w:cs="Calibri Light"/>
          <w:szCs w:val="21"/>
          <w:lang w:val="en-US"/>
        </w:rPr>
        <w:t xml:space="preserve"> these rules</w:t>
      </w:r>
      <w:r w:rsidR="00297C3B" w:rsidRPr="00563B62">
        <w:rPr>
          <w:rFonts w:cs="Calibri Light"/>
          <w:szCs w:val="21"/>
          <w:lang w:val="en-US"/>
        </w:rPr>
        <w:t xml:space="preserve"> </w:t>
      </w:r>
      <w:r w:rsidRPr="00563B62">
        <w:rPr>
          <w:rFonts w:cs="Calibri Light"/>
          <w:szCs w:val="21"/>
          <w:lang w:val="en-US"/>
        </w:rPr>
        <w:t>—</w:t>
      </w:r>
      <w:r w:rsidR="00297C3B" w:rsidRPr="00563B62">
        <w:rPr>
          <w:rFonts w:cs="Calibri Light"/>
          <w:szCs w:val="21"/>
          <w:lang w:val="en-US"/>
        </w:rPr>
        <w:t xml:space="preserve"> </w:t>
      </w:r>
      <w:r w:rsidRPr="00563B62">
        <w:rPr>
          <w:rFonts w:cs="Calibri Light"/>
          <w:szCs w:val="21"/>
          <w:lang w:val="en-US"/>
        </w:rPr>
        <w:t xml:space="preserve">“these Rules shall be </w:t>
      </w:r>
      <w:r w:rsidRPr="00563B62">
        <w:rPr>
          <w:rFonts w:cs="Calibri Light"/>
          <w:b/>
          <w:bCs/>
          <w:szCs w:val="21"/>
          <w:lang w:val="en-US"/>
        </w:rPr>
        <w:t>liberally construed</w:t>
      </w:r>
      <w:r w:rsidRPr="00563B62">
        <w:rPr>
          <w:rFonts w:cs="Calibri Light"/>
          <w:szCs w:val="21"/>
          <w:lang w:val="en-US"/>
        </w:rPr>
        <w:t xml:space="preserve"> to secure the just, most expeditious and least expensive determination of every civil proceeding on its merits.”</w:t>
      </w:r>
    </w:p>
    <w:p w14:paraId="5EB0CE6E" w14:textId="63A291BD" w:rsidR="00F9732B" w:rsidRPr="00563B62" w:rsidRDefault="00F9732B" w:rsidP="00F30973">
      <w:pPr>
        <w:pStyle w:val="NoSpacing"/>
        <w:numPr>
          <w:ilvl w:val="1"/>
          <w:numId w:val="1"/>
        </w:numPr>
        <w:rPr>
          <w:rFonts w:cs="Calibri Light"/>
          <w:szCs w:val="21"/>
          <w:lang w:val="en-US"/>
        </w:rPr>
      </w:pPr>
      <w:r w:rsidRPr="00563B62">
        <w:rPr>
          <w:rFonts w:cs="Calibri Light"/>
          <w:szCs w:val="21"/>
          <w:lang w:val="en-US"/>
        </w:rPr>
        <w:t>R.1.04 goes back to the essentially unlimited power of the court. This allows the court to bend rules to adjust it</w:t>
      </w:r>
      <w:r w:rsidR="00985765" w:rsidRPr="00563B62">
        <w:rPr>
          <w:rFonts w:cs="Calibri Light"/>
          <w:szCs w:val="21"/>
          <w:lang w:val="en-US"/>
        </w:rPr>
        <w:t>.</w:t>
      </w:r>
    </w:p>
    <w:p w14:paraId="6EBDE902" w14:textId="195B21E2" w:rsidR="00E51E81" w:rsidRPr="00563B62" w:rsidRDefault="00E51E81" w:rsidP="00E51E81">
      <w:pPr>
        <w:pStyle w:val="NoSpacing"/>
        <w:numPr>
          <w:ilvl w:val="2"/>
          <w:numId w:val="1"/>
        </w:numPr>
        <w:rPr>
          <w:rFonts w:cs="Calibri Light"/>
          <w:szCs w:val="21"/>
          <w:lang w:val="en-US"/>
        </w:rPr>
      </w:pPr>
      <w:r w:rsidRPr="00563B62">
        <w:rPr>
          <w:rFonts w:cs="Calibri Light"/>
          <w:szCs w:val="21"/>
          <w:lang w:val="en-US"/>
        </w:rPr>
        <w:t xml:space="preserve">A catch-all provision – Professor recommends in our practice to refer to this rule when we bring a motion for something. </w:t>
      </w:r>
      <w:r w:rsidRPr="009E0BA8">
        <w:rPr>
          <w:rFonts w:cs="Calibri Light"/>
          <w:szCs w:val="21"/>
          <w:u w:val="single"/>
          <w:lang w:val="en-US"/>
        </w:rPr>
        <w:t>This rule allows us to argue fairness</w:t>
      </w:r>
      <w:r w:rsidRPr="00563B62">
        <w:rPr>
          <w:rFonts w:cs="Calibri Light"/>
          <w:szCs w:val="21"/>
          <w:lang w:val="en-US"/>
        </w:rPr>
        <w:t xml:space="preserve"> which is important.</w:t>
      </w:r>
    </w:p>
    <w:p w14:paraId="707D6841" w14:textId="5F1D53E5" w:rsidR="00985765" w:rsidRPr="00563B62" w:rsidRDefault="00B72D9D" w:rsidP="00F30973">
      <w:pPr>
        <w:pStyle w:val="NoSpacing"/>
        <w:numPr>
          <w:ilvl w:val="1"/>
          <w:numId w:val="1"/>
        </w:numPr>
        <w:rPr>
          <w:rFonts w:cs="Calibri Light"/>
          <w:szCs w:val="21"/>
          <w:lang w:val="en-US"/>
        </w:rPr>
      </w:pPr>
      <w:r w:rsidRPr="00563B62">
        <w:rPr>
          <w:rFonts w:cs="Calibri Light"/>
          <w:szCs w:val="21"/>
          <w:lang w:val="en-US"/>
        </w:rPr>
        <w:t>This is a</w:t>
      </w:r>
      <w:r w:rsidRPr="00563B62">
        <w:rPr>
          <w:rFonts w:cs="Calibri Light"/>
          <w:b/>
          <w:szCs w:val="21"/>
          <w:lang w:val="en-US"/>
        </w:rPr>
        <w:t xml:space="preserve"> c</w:t>
      </w:r>
      <w:r w:rsidR="00985765" w:rsidRPr="00563B62">
        <w:rPr>
          <w:rFonts w:cs="Calibri Light"/>
          <w:b/>
          <w:szCs w:val="21"/>
          <w:lang w:val="en-US"/>
        </w:rPr>
        <w:t>rucial rule</w:t>
      </w:r>
      <w:r w:rsidRPr="00563B62">
        <w:rPr>
          <w:rFonts w:cs="Calibri Light"/>
          <w:szCs w:val="21"/>
          <w:lang w:val="en-US"/>
        </w:rPr>
        <w:t xml:space="preserve"> telling us</w:t>
      </w:r>
      <w:r w:rsidR="00985765" w:rsidRPr="00563B62">
        <w:rPr>
          <w:rFonts w:cs="Calibri Light"/>
          <w:szCs w:val="21"/>
          <w:lang w:val="en-US"/>
        </w:rPr>
        <w:t xml:space="preserve"> the rules are liberally construed</w:t>
      </w:r>
    </w:p>
    <w:p w14:paraId="5EB0CE6F" w14:textId="77777777" w:rsidR="00124760" w:rsidRPr="00563B62" w:rsidRDefault="00124760" w:rsidP="00F30973">
      <w:pPr>
        <w:pStyle w:val="NoSpacing"/>
        <w:numPr>
          <w:ilvl w:val="0"/>
          <w:numId w:val="1"/>
        </w:numPr>
        <w:rPr>
          <w:rFonts w:cs="Calibri Light"/>
          <w:szCs w:val="21"/>
          <w:lang w:val="en-US"/>
        </w:rPr>
      </w:pPr>
      <w:r w:rsidRPr="00563B62">
        <w:rPr>
          <w:rFonts w:cs="Calibri Light"/>
          <w:b/>
          <w:color w:val="C00000"/>
          <w:szCs w:val="21"/>
          <w:lang w:val="en-US"/>
        </w:rPr>
        <w:t>R. 1.04(2)</w:t>
      </w:r>
      <w:r w:rsidRPr="00563B62">
        <w:rPr>
          <w:rFonts w:cs="Calibri Light"/>
          <w:b/>
          <w:szCs w:val="21"/>
          <w:lang w:val="en-US"/>
        </w:rPr>
        <w:t>:</w:t>
      </w:r>
      <w:r w:rsidRPr="00563B62">
        <w:rPr>
          <w:rFonts w:cs="Calibri Light"/>
          <w:szCs w:val="21"/>
          <w:lang w:val="en-US"/>
        </w:rPr>
        <w:t xml:space="preserve"> if a matter is not provided for the in </w:t>
      </w:r>
      <w:r w:rsidRPr="00563B62">
        <w:rPr>
          <w:rFonts w:cs="Calibri Light"/>
          <w:i/>
          <w:iCs/>
          <w:szCs w:val="21"/>
          <w:lang w:val="en-US"/>
        </w:rPr>
        <w:t>Rules</w:t>
      </w:r>
      <w:r w:rsidRPr="00563B62">
        <w:rPr>
          <w:rFonts w:cs="Calibri Light"/>
          <w:szCs w:val="21"/>
          <w:lang w:val="en-US"/>
        </w:rPr>
        <w:t xml:space="preserve">, the practice shall be determined by </w:t>
      </w:r>
      <w:r w:rsidRPr="00563B62">
        <w:rPr>
          <w:rFonts w:cs="Calibri Light"/>
          <w:b/>
          <w:bCs/>
          <w:szCs w:val="21"/>
          <w:lang w:val="en-US"/>
        </w:rPr>
        <w:t>analogy</w:t>
      </w:r>
      <w:r w:rsidRPr="00563B62">
        <w:rPr>
          <w:rFonts w:cs="Calibri Light"/>
          <w:szCs w:val="21"/>
          <w:lang w:val="en-US"/>
        </w:rPr>
        <w:t xml:space="preserve"> to them</w:t>
      </w:r>
    </w:p>
    <w:p w14:paraId="5EB0CE70" w14:textId="68E89E40" w:rsidR="001B2503" w:rsidRPr="00563B62" w:rsidRDefault="001B2503" w:rsidP="00F30973">
      <w:pPr>
        <w:pStyle w:val="NoSpacing"/>
        <w:numPr>
          <w:ilvl w:val="1"/>
          <w:numId w:val="1"/>
        </w:numPr>
        <w:rPr>
          <w:rFonts w:cs="Calibri Light"/>
          <w:szCs w:val="21"/>
          <w:lang w:val="en-US"/>
        </w:rPr>
      </w:pPr>
      <w:r w:rsidRPr="00563B62">
        <w:rPr>
          <w:rFonts w:cs="Calibri Light"/>
          <w:szCs w:val="21"/>
          <w:lang w:val="en-US"/>
        </w:rPr>
        <w:t>If a matter isn’t provided for in the rules, then under 1.04(2), it’s to be done by analogy and counsel can get creative (“this is a similar analogous situation and that’s why we should do something similar”)</w:t>
      </w:r>
      <w:r w:rsidR="00297C3B" w:rsidRPr="00563B62">
        <w:rPr>
          <w:rFonts w:cs="Calibri Light"/>
          <w:szCs w:val="21"/>
          <w:lang w:val="en-US"/>
        </w:rPr>
        <w:t xml:space="preserve">. </w:t>
      </w:r>
    </w:p>
    <w:p w14:paraId="3F0BDC42" w14:textId="3166EBBB" w:rsidR="00F60D40" w:rsidRPr="00563B62" w:rsidRDefault="00F60D40" w:rsidP="00F60D40">
      <w:pPr>
        <w:pStyle w:val="NoSpacing"/>
        <w:numPr>
          <w:ilvl w:val="2"/>
          <w:numId w:val="1"/>
        </w:numPr>
        <w:rPr>
          <w:rFonts w:cs="Calibri Light"/>
          <w:szCs w:val="21"/>
          <w:lang w:val="en-US"/>
        </w:rPr>
      </w:pPr>
      <w:r w:rsidRPr="00563B62">
        <w:rPr>
          <w:rFonts w:cs="Calibri Light"/>
          <w:szCs w:val="21"/>
          <w:lang w:val="en-US"/>
        </w:rPr>
        <w:t>The ability to order costs comes from here</w:t>
      </w:r>
    </w:p>
    <w:p w14:paraId="5EB0CE72" w14:textId="0C227CEB" w:rsidR="001B2503" w:rsidRPr="00563B62" w:rsidRDefault="001B2503" w:rsidP="000851D1">
      <w:pPr>
        <w:numPr>
          <w:ilvl w:val="1"/>
          <w:numId w:val="1"/>
        </w:numPr>
        <w:rPr>
          <w:rFonts w:cs="Calibri Light"/>
          <w:szCs w:val="20"/>
        </w:rPr>
      </w:pPr>
      <w:r w:rsidRPr="00AE4E35">
        <w:rPr>
          <w:rFonts w:cs="Calibri Light"/>
          <w:color w:val="C00000"/>
          <w:szCs w:val="20"/>
        </w:rPr>
        <w:t xml:space="preserve">R.1.04 </w:t>
      </w:r>
      <w:r w:rsidRPr="00563B62">
        <w:rPr>
          <w:rFonts w:cs="Calibri Light"/>
          <w:szCs w:val="20"/>
        </w:rPr>
        <w:t xml:space="preserve">are the </w:t>
      </w:r>
      <w:r w:rsidRPr="00563B62">
        <w:rPr>
          <w:rFonts w:cs="Calibri Light"/>
          <w:b/>
          <w:szCs w:val="20"/>
        </w:rPr>
        <w:t>rules of last resort</w:t>
      </w:r>
      <w:r w:rsidRPr="00563B62">
        <w:rPr>
          <w:rFonts w:cs="Calibri Light"/>
          <w:szCs w:val="20"/>
        </w:rPr>
        <w:t xml:space="preserve"> for lawyer – use as reliance for an argument if no case law can be found for support or if there is an ambiguous precedent</w:t>
      </w:r>
      <w:r w:rsidR="00A37D0D" w:rsidRPr="00563B62">
        <w:rPr>
          <w:rFonts w:cs="Calibri Light"/>
          <w:szCs w:val="20"/>
        </w:rPr>
        <w:t>. This rarely occurs, however</w:t>
      </w:r>
      <w:r w:rsidRPr="00563B62">
        <w:rPr>
          <w:rFonts w:cs="Calibri Light"/>
          <w:szCs w:val="20"/>
        </w:rPr>
        <w:t xml:space="preserve"> (weak, last resort argument)</w:t>
      </w:r>
      <w:r w:rsidR="00A37D0D" w:rsidRPr="00563B62">
        <w:rPr>
          <w:rFonts w:cs="Calibri Light"/>
          <w:szCs w:val="20"/>
        </w:rPr>
        <w:t>.</w:t>
      </w:r>
    </w:p>
    <w:p w14:paraId="14956D2A" w14:textId="5B43EE98" w:rsidR="002328A5" w:rsidRPr="00563B62" w:rsidRDefault="002328A5" w:rsidP="000851D1">
      <w:pPr>
        <w:numPr>
          <w:ilvl w:val="1"/>
          <w:numId w:val="1"/>
        </w:numPr>
        <w:rPr>
          <w:rFonts w:cs="Calibri Light"/>
          <w:szCs w:val="20"/>
        </w:rPr>
      </w:pPr>
      <w:r w:rsidRPr="00AE4E35">
        <w:rPr>
          <w:rFonts w:cs="Calibri Light"/>
          <w:color w:val="C00000"/>
          <w:szCs w:val="20"/>
        </w:rPr>
        <w:t xml:space="preserve">R.1.04(1.1) </w:t>
      </w:r>
      <w:r w:rsidRPr="00563B62">
        <w:rPr>
          <w:rFonts w:cs="Calibri Light"/>
          <w:szCs w:val="20"/>
        </w:rPr>
        <w:t xml:space="preserve">– New provision with regards to </w:t>
      </w:r>
      <w:r w:rsidRPr="00563B62">
        <w:rPr>
          <w:rFonts w:cs="Calibri Light"/>
          <w:b/>
          <w:szCs w:val="20"/>
        </w:rPr>
        <w:t xml:space="preserve">proportionality </w:t>
      </w:r>
    </w:p>
    <w:p w14:paraId="58252871" w14:textId="088EFEFC" w:rsidR="00F60D40" w:rsidRPr="00563B62" w:rsidRDefault="009E0BA8" w:rsidP="00F60D40">
      <w:pPr>
        <w:numPr>
          <w:ilvl w:val="2"/>
          <w:numId w:val="1"/>
        </w:numPr>
        <w:rPr>
          <w:rFonts w:cs="Calibri Light"/>
          <w:szCs w:val="20"/>
        </w:rPr>
      </w:pPr>
      <w:r>
        <w:rPr>
          <w:rFonts w:cs="Calibri Light"/>
          <w:szCs w:val="20"/>
        </w:rPr>
        <w:t>M</w:t>
      </w:r>
      <w:r w:rsidR="00F60D40" w:rsidRPr="00563B62">
        <w:rPr>
          <w:rFonts w:cs="Calibri Light"/>
          <w:szCs w:val="20"/>
        </w:rPr>
        <w:t>ake orders and give directions</w:t>
      </w:r>
      <w:r>
        <w:rPr>
          <w:rFonts w:cs="Calibri Light"/>
          <w:szCs w:val="20"/>
        </w:rPr>
        <w:t xml:space="preserve"> that are proportionate to importance and complexity of issues</w:t>
      </w:r>
    </w:p>
    <w:p w14:paraId="221EF174" w14:textId="77777777" w:rsidR="000851D1" w:rsidRPr="00563B62" w:rsidRDefault="000851D1" w:rsidP="000851D1">
      <w:pPr>
        <w:rPr>
          <w:rFonts w:cs="Calibri Light"/>
          <w:szCs w:val="20"/>
        </w:rPr>
      </w:pPr>
    </w:p>
    <w:p w14:paraId="1821BDD1" w14:textId="350906A3" w:rsidR="000851D1" w:rsidRPr="00594830" w:rsidRDefault="000851D1" w:rsidP="000851D1">
      <w:pPr>
        <w:rPr>
          <w:rFonts w:cs="Calibri Light"/>
          <w:b/>
          <w:szCs w:val="20"/>
          <w:u w:val="single"/>
        </w:rPr>
      </w:pPr>
      <w:r w:rsidRPr="00594830">
        <w:rPr>
          <w:rFonts w:cs="Calibri Light"/>
          <w:b/>
          <w:szCs w:val="20"/>
          <w:u w:val="single"/>
        </w:rPr>
        <w:t>Compliance with Rules</w:t>
      </w:r>
    </w:p>
    <w:p w14:paraId="5EB0CE73" w14:textId="5BD1D61A" w:rsidR="00124760" w:rsidRPr="00563B62" w:rsidRDefault="00124760" w:rsidP="00F30973">
      <w:pPr>
        <w:pStyle w:val="NoSpacing"/>
        <w:numPr>
          <w:ilvl w:val="0"/>
          <w:numId w:val="1"/>
        </w:numPr>
        <w:rPr>
          <w:rFonts w:cs="Calibri Light"/>
          <w:szCs w:val="21"/>
          <w:lang w:val="en-US"/>
        </w:rPr>
      </w:pPr>
      <w:r w:rsidRPr="00563B62">
        <w:rPr>
          <w:rFonts w:cs="Calibri Light"/>
          <w:b/>
          <w:color w:val="C00000"/>
          <w:szCs w:val="21"/>
          <w:lang w:val="en-US"/>
        </w:rPr>
        <w:t>R. 2.01(1)</w:t>
      </w:r>
      <w:r w:rsidRPr="00563B62">
        <w:rPr>
          <w:rFonts w:cs="Calibri Light"/>
          <w:b/>
          <w:szCs w:val="21"/>
          <w:lang w:val="en-US"/>
        </w:rPr>
        <w:t>:</w:t>
      </w:r>
      <w:r w:rsidRPr="00563B62">
        <w:rPr>
          <w:rFonts w:cs="Calibri Light"/>
          <w:szCs w:val="21"/>
          <w:lang w:val="en-US"/>
        </w:rPr>
        <w:t xml:space="preserve"> a </w:t>
      </w:r>
      <w:r w:rsidRPr="00563B62">
        <w:rPr>
          <w:rFonts w:cs="Calibri Light"/>
          <w:b/>
          <w:bCs/>
          <w:szCs w:val="21"/>
          <w:lang w:val="en-US"/>
        </w:rPr>
        <w:t>failure to comply</w:t>
      </w:r>
      <w:r w:rsidRPr="00563B62">
        <w:rPr>
          <w:rFonts w:cs="Calibri Light"/>
          <w:szCs w:val="21"/>
          <w:lang w:val="en-US"/>
        </w:rPr>
        <w:t xml:space="preserve"> with the Rule is an </w:t>
      </w:r>
      <w:r w:rsidRPr="00563B62">
        <w:rPr>
          <w:rFonts w:cs="Calibri Light"/>
          <w:b/>
          <w:bCs/>
          <w:szCs w:val="21"/>
          <w:lang w:val="en-US"/>
        </w:rPr>
        <w:t>irregularity</w:t>
      </w:r>
      <w:r w:rsidRPr="00563B62">
        <w:rPr>
          <w:rFonts w:cs="Calibri Light"/>
          <w:szCs w:val="21"/>
          <w:lang w:val="en-US"/>
        </w:rPr>
        <w:t xml:space="preserve"> and does </w:t>
      </w:r>
      <w:r w:rsidRPr="00AE4E35">
        <w:rPr>
          <w:rFonts w:cs="Calibri Light"/>
          <w:i/>
          <w:szCs w:val="21"/>
          <w:lang w:val="en-US"/>
        </w:rPr>
        <w:t>not render</w:t>
      </w:r>
      <w:r w:rsidRPr="00563B62">
        <w:rPr>
          <w:rFonts w:cs="Calibri Light"/>
          <w:szCs w:val="21"/>
          <w:lang w:val="en-US"/>
        </w:rPr>
        <w:t xml:space="preserve"> a document or a step in a proceeding a</w:t>
      </w:r>
      <w:r w:rsidRPr="00AE4E35">
        <w:rPr>
          <w:rFonts w:cs="Calibri Light"/>
          <w:i/>
          <w:szCs w:val="21"/>
          <w:lang w:val="en-US"/>
        </w:rPr>
        <w:t xml:space="preserve"> nullity</w:t>
      </w:r>
      <w:r w:rsidRPr="00563B62">
        <w:rPr>
          <w:rFonts w:cs="Calibri Light"/>
          <w:szCs w:val="21"/>
          <w:lang w:val="en-US"/>
        </w:rPr>
        <w:t xml:space="preserve">—the court can grant any necessary </w:t>
      </w:r>
      <w:r w:rsidRPr="00563B62">
        <w:rPr>
          <w:rFonts w:cs="Calibri Light"/>
          <w:b/>
          <w:bCs/>
          <w:szCs w:val="21"/>
          <w:lang w:val="en-US"/>
        </w:rPr>
        <w:t>amendments</w:t>
      </w:r>
      <w:r w:rsidRPr="00563B62">
        <w:rPr>
          <w:rFonts w:cs="Calibri Light"/>
          <w:szCs w:val="21"/>
          <w:lang w:val="en-US"/>
        </w:rPr>
        <w:t xml:space="preserve"> to perfect it.</w:t>
      </w:r>
    </w:p>
    <w:p w14:paraId="69BF319B" w14:textId="3096E7C4" w:rsidR="000776B2" w:rsidRPr="00563B62" w:rsidRDefault="000776B2" w:rsidP="000776B2">
      <w:pPr>
        <w:pStyle w:val="NoSpacing"/>
        <w:numPr>
          <w:ilvl w:val="1"/>
          <w:numId w:val="1"/>
        </w:numPr>
        <w:rPr>
          <w:rFonts w:cs="Calibri Light"/>
          <w:szCs w:val="21"/>
          <w:lang w:val="en-US"/>
        </w:rPr>
      </w:pPr>
      <w:r w:rsidRPr="00563B62">
        <w:rPr>
          <w:rFonts w:cs="Calibri Light"/>
          <w:b/>
          <w:szCs w:val="21"/>
          <w:lang w:val="en-US"/>
        </w:rPr>
        <w:t xml:space="preserve">Important rule: </w:t>
      </w:r>
      <w:r w:rsidRPr="00563B62">
        <w:rPr>
          <w:rFonts w:cs="Calibri Light"/>
          <w:szCs w:val="21"/>
          <w:lang w:val="en-US"/>
        </w:rPr>
        <w:t>the rule</w:t>
      </w:r>
      <w:r w:rsidR="00F60D40" w:rsidRPr="00563B62">
        <w:rPr>
          <w:rFonts w:cs="Calibri Light"/>
          <w:szCs w:val="21"/>
          <w:lang w:val="en-US"/>
        </w:rPr>
        <w:t>s</w:t>
      </w:r>
      <w:r w:rsidRPr="00563B62">
        <w:rPr>
          <w:rFonts w:cs="Calibri Light"/>
          <w:szCs w:val="21"/>
          <w:lang w:val="en-US"/>
        </w:rPr>
        <w:t xml:space="preserve"> are </w:t>
      </w:r>
      <w:r w:rsidRPr="00563B62">
        <w:rPr>
          <w:rFonts w:cs="Calibri Light"/>
          <w:szCs w:val="21"/>
          <w:u w:val="single"/>
          <w:lang w:val="en-US"/>
        </w:rPr>
        <w:t>flexible</w:t>
      </w:r>
      <w:r w:rsidRPr="00563B62">
        <w:rPr>
          <w:rFonts w:cs="Calibri Light"/>
          <w:szCs w:val="21"/>
          <w:lang w:val="en-US"/>
        </w:rPr>
        <w:t xml:space="preserve"> </w:t>
      </w:r>
      <w:r w:rsidRPr="00563B62">
        <w:rPr>
          <w:rFonts w:cs="Calibri Light"/>
          <w:szCs w:val="21"/>
          <w:lang w:val="en-US"/>
        </w:rPr>
        <w:sym w:font="Wingdings" w:char="F0E0"/>
      </w:r>
      <w:r w:rsidRPr="00563B62">
        <w:rPr>
          <w:rFonts w:cs="Calibri Light"/>
          <w:szCs w:val="21"/>
          <w:lang w:val="en-US"/>
        </w:rPr>
        <w:t xml:space="preserve"> the court has the power to grant any necessary amendment to fix an issue</w:t>
      </w:r>
    </w:p>
    <w:p w14:paraId="5EB0CE75" w14:textId="77777777" w:rsidR="00124760" w:rsidRPr="00563B62" w:rsidRDefault="00124760" w:rsidP="00F30973">
      <w:pPr>
        <w:pStyle w:val="NoSpacing"/>
        <w:numPr>
          <w:ilvl w:val="0"/>
          <w:numId w:val="1"/>
        </w:numPr>
        <w:rPr>
          <w:rFonts w:cs="Calibri Light"/>
          <w:szCs w:val="21"/>
          <w:lang w:val="en-US"/>
        </w:rPr>
      </w:pPr>
      <w:r w:rsidRPr="00563B62">
        <w:rPr>
          <w:rFonts w:cs="Calibri Light"/>
          <w:b/>
          <w:color w:val="C00000"/>
          <w:szCs w:val="21"/>
          <w:lang w:val="en-US"/>
        </w:rPr>
        <w:t>R. 2.03</w:t>
      </w:r>
      <w:r w:rsidRPr="00563B62">
        <w:rPr>
          <w:rFonts w:cs="Calibri Light"/>
          <w:b/>
          <w:szCs w:val="21"/>
          <w:lang w:val="en-US"/>
        </w:rPr>
        <w:t>:</w:t>
      </w:r>
      <w:r w:rsidRPr="00563B62">
        <w:rPr>
          <w:rFonts w:cs="Calibri Light"/>
          <w:szCs w:val="21"/>
          <w:lang w:val="en-US"/>
        </w:rPr>
        <w:t xml:space="preserve"> the court may </w:t>
      </w:r>
      <w:r w:rsidRPr="00AE4E35">
        <w:rPr>
          <w:rFonts w:cs="Calibri Light"/>
          <w:b/>
          <w:bCs/>
          <w:szCs w:val="21"/>
          <w:u w:val="single"/>
          <w:lang w:val="en-US"/>
        </w:rPr>
        <w:t xml:space="preserve">dispense </w:t>
      </w:r>
      <w:r w:rsidRPr="00563B62">
        <w:rPr>
          <w:rFonts w:cs="Calibri Light"/>
          <w:b/>
          <w:bCs/>
          <w:szCs w:val="21"/>
          <w:lang w:val="en-US"/>
        </w:rPr>
        <w:t>with compliance</w:t>
      </w:r>
      <w:r w:rsidRPr="00563B62">
        <w:rPr>
          <w:rFonts w:cs="Calibri Light"/>
          <w:b/>
          <w:szCs w:val="21"/>
          <w:lang w:val="en-US"/>
        </w:rPr>
        <w:t xml:space="preserve"> with any rule</w:t>
      </w:r>
      <w:r w:rsidRPr="00563B62">
        <w:rPr>
          <w:rFonts w:cs="Calibri Light"/>
          <w:szCs w:val="21"/>
          <w:lang w:val="en-US"/>
        </w:rPr>
        <w:t>, at any time, but only where it is “</w:t>
      </w:r>
      <w:r w:rsidRPr="00563B62">
        <w:rPr>
          <w:rFonts w:cs="Calibri Light"/>
          <w:b/>
          <w:bCs/>
          <w:szCs w:val="21"/>
          <w:lang w:val="en-US"/>
        </w:rPr>
        <w:t>necessary in the interest of justice</w:t>
      </w:r>
      <w:r w:rsidRPr="00563B62">
        <w:rPr>
          <w:rFonts w:cs="Calibri Light"/>
          <w:szCs w:val="21"/>
          <w:lang w:val="en-US"/>
        </w:rPr>
        <w:t>.”</w:t>
      </w:r>
    </w:p>
    <w:p w14:paraId="5EB0CE76" w14:textId="47213D4E" w:rsidR="001B2503" w:rsidRPr="00563B62" w:rsidRDefault="001B2503" w:rsidP="00AE2D65">
      <w:pPr>
        <w:numPr>
          <w:ilvl w:val="1"/>
          <w:numId w:val="1"/>
        </w:numPr>
        <w:rPr>
          <w:rFonts w:cs="Calibri Light"/>
          <w:szCs w:val="20"/>
        </w:rPr>
      </w:pPr>
      <w:r w:rsidRPr="00563B62">
        <w:rPr>
          <w:rFonts w:cs="Calibri Light"/>
          <w:szCs w:val="20"/>
        </w:rPr>
        <w:t>Builds in further flexibil</w:t>
      </w:r>
      <w:r w:rsidR="00255393" w:rsidRPr="00563B62">
        <w:rPr>
          <w:rFonts w:cs="Calibri Light"/>
          <w:szCs w:val="20"/>
        </w:rPr>
        <w:t>ity, especially for tough cases</w:t>
      </w:r>
      <w:r w:rsidR="00AE2D65" w:rsidRPr="00563B62">
        <w:rPr>
          <w:rFonts w:cs="Calibri Light"/>
          <w:szCs w:val="20"/>
        </w:rPr>
        <w:t>. Can bend the rules if in the best interest to do so.</w:t>
      </w:r>
    </w:p>
    <w:p w14:paraId="2D0DB889" w14:textId="77777777" w:rsidR="004E0516" w:rsidRPr="00563B62" w:rsidRDefault="004E0516" w:rsidP="004E0516">
      <w:pPr>
        <w:rPr>
          <w:rFonts w:cs="Calibri Light"/>
          <w:szCs w:val="20"/>
        </w:rPr>
      </w:pPr>
    </w:p>
    <w:p w14:paraId="36030619" w14:textId="06225749" w:rsidR="004E0516" w:rsidRPr="00594830" w:rsidRDefault="004E0516" w:rsidP="004E0516">
      <w:pPr>
        <w:rPr>
          <w:rFonts w:cs="Calibri Light"/>
          <w:b/>
          <w:szCs w:val="20"/>
          <w:u w:val="single"/>
        </w:rPr>
      </w:pPr>
      <w:r w:rsidRPr="00594830">
        <w:rPr>
          <w:rFonts w:cs="Calibri Light"/>
          <w:b/>
          <w:szCs w:val="20"/>
          <w:u w:val="single"/>
        </w:rPr>
        <w:t>Time</w:t>
      </w:r>
    </w:p>
    <w:p w14:paraId="5EB0CE78" w14:textId="309E1B7E" w:rsidR="00124760" w:rsidRPr="00563B62" w:rsidRDefault="00124760" w:rsidP="00F30973">
      <w:pPr>
        <w:pStyle w:val="NoSpacing"/>
        <w:numPr>
          <w:ilvl w:val="0"/>
          <w:numId w:val="1"/>
        </w:numPr>
        <w:rPr>
          <w:rFonts w:cs="Calibri Light"/>
          <w:szCs w:val="21"/>
          <w:lang w:val="en-US"/>
        </w:rPr>
      </w:pPr>
      <w:r w:rsidRPr="00563B62">
        <w:rPr>
          <w:rFonts w:cs="Calibri Light"/>
          <w:b/>
          <w:color w:val="C00000"/>
          <w:szCs w:val="21"/>
          <w:lang w:val="en-US"/>
        </w:rPr>
        <w:t>R. 3</w:t>
      </w:r>
      <w:r w:rsidRPr="00563B62">
        <w:rPr>
          <w:rFonts w:cs="Calibri Light"/>
          <w:b/>
          <w:szCs w:val="21"/>
          <w:lang w:val="en-US"/>
        </w:rPr>
        <w:t>:</w:t>
      </w:r>
      <w:r w:rsidRPr="00563B62">
        <w:rPr>
          <w:rFonts w:cs="Calibri Light"/>
          <w:szCs w:val="21"/>
          <w:lang w:val="en-US"/>
        </w:rPr>
        <w:t xml:space="preserve"> regards computation of </w:t>
      </w:r>
      <w:r w:rsidRPr="00563B62">
        <w:rPr>
          <w:rFonts w:cs="Calibri Light"/>
          <w:b/>
          <w:bCs/>
          <w:szCs w:val="21"/>
          <w:lang w:val="en-US"/>
        </w:rPr>
        <w:t>time</w:t>
      </w:r>
      <w:r w:rsidRPr="00563B62">
        <w:rPr>
          <w:rFonts w:cs="Calibri Light"/>
          <w:b/>
          <w:szCs w:val="21"/>
          <w:lang w:val="en-US"/>
        </w:rPr>
        <w:t xml:space="preserve"> deadlines</w:t>
      </w:r>
    </w:p>
    <w:p w14:paraId="5EB0CE7A" w14:textId="365C09A1" w:rsidR="001A11EB" w:rsidRPr="00563B62" w:rsidRDefault="001A11EB" w:rsidP="00F30973">
      <w:pPr>
        <w:pStyle w:val="NoSpacing"/>
        <w:numPr>
          <w:ilvl w:val="1"/>
          <w:numId w:val="1"/>
        </w:numPr>
        <w:rPr>
          <w:rFonts w:cs="Calibri Light"/>
          <w:szCs w:val="21"/>
          <w:lang w:val="en-US"/>
        </w:rPr>
      </w:pPr>
      <w:r w:rsidRPr="00563B62">
        <w:rPr>
          <w:rFonts w:cs="Calibri Light"/>
          <w:szCs w:val="21"/>
          <w:lang w:val="en-US"/>
        </w:rPr>
        <w:t xml:space="preserve">Holidays: go back to </w:t>
      </w:r>
      <w:r w:rsidR="00286AED" w:rsidRPr="00286AED">
        <w:rPr>
          <w:rFonts w:cs="Calibri Light"/>
          <w:b/>
          <w:szCs w:val="21"/>
          <w:lang w:val="en-US"/>
        </w:rPr>
        <w:t>R</w:t>
      </w:r>
      <w:r w:rsidR="00286AED">
        <w:rPr>
          <w:rFonts w:cs="Calibri Light"/>
          <w:b/>
          <w:szCs w:val="21"/>
          <w:lang w:val="en-US"/>
        </w:rPr>
        <w:t>ule</w:t>
      </w:r>
      <w:r w:rsidR="00286AED" w:rsidRPr="00286AED">
        <w:rPr>
          <w:rFonts w:cs="Calibri Light"/>
          <w:b/>
          <w:szCs w:val="21"/>
          <w:lang w:val="en-US"/>
        </w:rPr>
        <w:t xml:space="preserve"> 1</w:t>
      </w:r>
      <w:r w:rsidRPr="00563B62">
        <w:rPr>
          <w:rFonts w:cs="Calibri Light"/>
          <w:szCs w:val="21"/>
          <w:lang w:val="en-US"/>
        </w:rPr>
        <w:t xml:space="preserve"> and check the definition of holiday and then go back to rule 3</w:t>
      </w:r>
      <w:r w:rsidR="00286AED">
        <w:rPr>
          <w:rFonts w:cs="Calibri Light"/>
          <w:szCs w:val="21"/>
          <w:lang w:val="en-US"/>
        </w:rPr>
        <w:t xml:space="preserve"> (note: Sat and Sun are holidays)</w:t>
      </w:r>
    </w:p>
    <w:p w14:paraId="5EB0CE7B" w14:textId="3739AFA6" w:rsidR="001A11EB" w:rsidRPr="00563B62" w:rsidRDefault="004E0516" w:rsidP="00F30973">
      <w:pPr>
        <w:pStyle w:val="NoSpacing"/>
        <w:numPr>
          <w:ilvl w:val="1"/>
          <w:numId w:val="1"/>
        </w:numPr>
        <w:rPr>
          <w:rFonts w:cs="Calibri Light"/>
          <w:szCs w:val="21"/>
          <w:lang w:val="en-US"/>
        </w:rPr>
      </w:pPr>
      <w:r w:rsidRPr="00563B62">
        <w:rPr>
          <w:rFonts w:cs="Calibri Light"/>
          <w:szCs w:val="21"/>
          <w:lang w:val="en-US"/>
        </w:rPr>
        <w:t>I</w:t>
      </w:r>
      <w:r w:rsidR="001A11EB" w:rsidRPr="00563B62">
        <w:rPr>
          <w:rFonts w:cs="Calibri Light"/>
          <w:szCs w:val="21"/>
          <w:lang w:val="en-US"/>
        </w:rPr>
        <w:t>.e. if Xmas, Boxing Day and Sundays are included in the</w:t>
      </w:r>
      <w:r w:rsidRPr="00563B62">
        <w:rPr>
          <w:rFonts w:cs="Calibri Light"/>
          <w:szCs w:val="21"/>
          <w:lang w:val="en-US"/>
        </w:rPr>
        <w:t xml:space="preserve"> definition of holiday, then it wi</w:t>
      </w:r>
      <w:r w:rsidR="001A11EB" w:rsidRPr="00563B62">
        <w:rPr>
          <w:rFonts w:cs="Calibri Light"/>
          <w:szCs w:val="21"/>
          <w:lang w:val="en-US"/>
        </w:rPr>
        <w:t>ll extend to the day after that</w:t>
      </w:r>
    </w:p>
    <w:p w14:paraId="04DCB301" w14:textId="7BF63D64" w:rsidR="00985765" w:rsidRPr="00563B62" w:rsidRDefault="00985765" w:rsidP="00F30973">
      <w:pPr>
        <w:pStyle w:val="NoSpacing"/>
        <w:numPr>
          <w:ilvl w:val="1"/>
          <w:numId w:val="1"/>
        </w:numPr>
        <w:rPr>
          <w:rFonts w:cs="Calibri Light"/>
          <w:szCs w:val="21"/>
          <w:lang w:val="en-US"/>
        </w:rPr>
      </w:pPr>
      <w:r w:rsidRPr="00563B62">
        <w:rPr>
          <w:rFonts w:cs="Calibri Light"/>
          <w:b/>
          <w:szCs w:val="21"/>
          <w:lang w:val="en-US"/>
        </w:rPr>
        <w:t>MUST know this rule</w:t>
      </w:r>
      <w:r w:rsidR="000776B2" w:rsidRPr="00563B62">
        <w:rPr>
          <w:rFonts w:cs="Calibri Light"/>
          <w:b/>
          <w:szCs w:val="21"/>
          <w:lang w:val="en-US"/>
        </w:rPr>
        <w:t xml:space="preserve"> (frequently part of exam questions)</w:t>
      </w:r>
    </w:p>
    <w:p w14:paraId="5EB0CE7C" w14:textId="70E255D0" w:rsidR="00124760" w:rsidRPr="00563B62" w:rsidRDefault="00562813" w:rsidP="00F30973">
      <w:pPr>
        <w:pStyle w:val="NoSpacing"/>
        <w:numPr>
          <w:ilvl w:val="0"/>
          <w:numId w:val="1"/>
        </w:numPr>
        <w:rPr>
          <w:rFonts w:cs="Calibri Light"/>
          <w:szCs w:val="21"/>
          <w:lang w:val="en-US"/>
        </w:rPr>
      </w:pPr>
      <w:r w:rsidRPr="00563B62">
        <w:rPr>
          <w:rFonts w:cs="Calibri Light"/>
          <w:b/>
          <w:color w:val="C00000"/>
          <w:szCs w:val="21"/>
          <w:lang w:val="en-US"/>
        </w:rPr>
        <w:t>R.</w:t>
      </w:r>
      <w:r w:rsidR="00124760" w:rsidRPr="00563B62">
        <w:rPr>
          <w:rFonts w:cs="Calibri Light"/>
          <w:b/>
          <w:color w:val="C00000"/>
          <w:szCs w:val="21"/>
          <w:lang w:val="en-US"/>
        </w:rPr>
        <w:t>3.01</w:t>
      </w:r>
      <w:r w:rsidR="00124760" w:rsidRPr="00563B62">
        <w:rPr>
          <w:rFonts w:cs="Calibri Light"/>
          <w:b/>
          <w:szCs w:val="21"/>
          <w:lang w:val="en-US"/>
        </w:rPr>
        <w:t>:</w:t>
      </w:r>
      <w:r w:rsidR="00124760" w:rsidRPr="00563B62">
        <w:rPr>
          <w:rFonts w:cs="Calibri Light"/>
          <w:szCs w:val="21"/>
          <w:lang w:val="en-US"/>
        </w:rPr>
        <w:t xml:space="preserve"> </w:t>
      </w:r>
      <w:r w:rsidR="004E0516" w:rsidRPr="00563B62">
        <w:rPr>
          <w:rFonts w:cs="Calibri Light"/>
          <w:b/>
          <w:szCs w:val="21"/>
          <w:lang w:val="en-US"/>
        </w:rPr>
        <w:t xml:space="preserve">Computation </w:t>
      </w:r>
    </w:p>
    <w:p w14:paraId="61704298" w14:textId="77777777" w:rsidR="004E0516" w:rsidRPr="00563B62" w:rsidRDefault="004E0516" w:rsidP="004E0516">
      <w:pPr>
        <w:pStyle w:val="NoSpacing"/>
        <w:numPr>
          <w:ilvl w:val="1"/>
          <w:numId w:val="1"/>
        </w:numPr>
        <w:rPr>
          <w:rFonts w:cs="Calibri Light"/>
          <w:szCs w:val="21"/>
          <w:lang w:val="en-US"/>
        </w:rPr>
      </w:pPr>
      <w:r w:rsidRPr="00563B62">
        <w:rPr>
          <w:rFonts w:cs="Calibri Light"/>
          <w:b/>
          <w:szCs w:val="21"/>
          <w:lang w:val="en-US"/>
        </w:rPr>
        <w:t>3.01(1)</w:t>
      </w:r>
      <w:r w:rsidRPr="00563B62">
        <w:rPr>
          <w:rFonts w:cs="Calibri Light"/>
          <w:szCs w:val="21"/>
          <w:lang w:val="en-US"/>
        </w:rPr>
        <w:t xml:space="preserve"> In the computation of time under these rules or an order, except where a contrary intention appears, </w:t>
      </w:r>
    </w:p>
    <w:p w14:paraId="7C46DDA9" w14:textId="77777777" w:rsidR="004E0516" w:rsidRPr="00563B62" w:rsidRDefault="004E0516" w:rsidP="00622860">
      <w:pPr>
        <w:pStyle w:val="NoSpacing"/>
        <w:ind w:left="810"/>
        <w:rPr>
          <w:rFonts w:cs="Calibri Light"/>
          <w:szCs w:val="21"/>
          <w:lang w:val="en-US"/>
        </w:rPr>
      </w:pPr>
      <w:r w:rsidRPr="00563B62">
        <w:rPr>
          <w:rFonts w:cs="Calibri Light"/>
          <w:b/>
          <w:szCs w:val="21"/>
          <w:lang w:val="en-US"/>
        </w:rPr>
        <w:t xml:space="preserve">(a) </w:t>
      </w:r>
      <w:r w:rsidRPr="00563B62">
        <w:rPr>
          <w:rFonts w:cs="Calibri Light"/>
          <w:szCs w:val="21"/>
          <w:lang w:val="en-US"/>
        </w:rPr>
        <w:t xml:space="preserve">where there is a reference to </w:t>
      </w:r>
      <w:r w:rsidRPr="00622860">
        <w:rPr>
          <w:rFonts w:cs="Calibri Light"/>
          <w:b/>
          <w:szCs w:val="21"/>
          <w:lang w:val="en-US"/>
        </w:rPr>
        <w:t>a number of days between two events</w:t>
      </w:r>
      <w:r w:rsidRPr="00563B62">
        <w:rPr>
          <w:rFonts w:cs="Calibri Light"/>
          <w:szCs w:val="21"/>
          <w:lang w:val="en-US"/>
        </w:rPr>
        <w:t>, they shall be counted by excluding the day on which the first event happens and including the day on which the second event happens, even if they are described as clear days or the words “at least” are used;</w:t>
      </w:r>
    </w:p>
    <w:p w14:paraId="654EA364" w14:textId="373AA5A9" w:rsidR="004E0516" w:rsidRPr="00563B62" w:rsidRDefault="004E0516" w:rsidP="00622860">
      <w:pPr>
        <w:pStyle w:val="NoSpacing"/>
        <w:ind w:left="810"/>
        <w:rPr>
          <w:rFonts w:cs="Calibri Light"/>
          <w:szCs w:val="21"/>
          <w:lang w:val="en-US" w:eastAsia="zh-CN"/>
        </w:rPr>
      </w:pPr>
      <w:r w:rsidRPr="00563B62">
        <w:rPr>
          <w:rFonts w:cs="Calibri Light"/>
          <w:b/>
          <w:szCs w:val="21"/>
          <w:lang w:val="en-US"/>
        </w:rPr>
        <w:t xml:space="preserve">(b) </w:t>
      </w:r>
      <w:r w:rsidRPr="00563B62">
        <w:rPr>
          <w:rFonts w:cs="Calibri Light"/>
          <w:szCs w:val="21"/>
          <w:lang w:val="en-US"/>
        </w:rPr>
        <w:t xml:space="preserve">where a period of </w:t>
      </w:r>
      <w:r w:rsidR="00622860" w:rsidRPr="00622860">
        <w:rPr>
          <w:rFonts w:cs="Calibri Light" w:hint="eastAsia"/>
          <w:b/>
          <w:szCs w:val="21"/>
          <w:lang w:val="en-US" w:eastAsia="zh-CN"/>
        </w:rPr>
        <w:t>7</w:t>
      </w:r>
      <w:r w:rsidRPr="00622860">
        <w:rPr>
          <w:rFonts w:cs="Calibri Light"/>
          <w:b/>
          <w:szCs w:val="21"/>
          <w:lang w:val="en-US"/>
        </w:rPr>
        <w:t xml:space="preserve"> days or less</w:t>
      </w:r>
      <w:r w:rsidRPr="00563B62">
        <w:rPr>
          <w:rFonts w:cs="Calibri Light"/>
          <w:szCs w:val="21"/>
          <w:lang w:val="en-US"/>
        </w:rPr>
        <w:t xml:space="preserve"> is prescribed, holidays shall </w:t>
      </w:r>
      <w:r w:rsidRPr="00622860">
        <w:rPr>
          <w:rFonts w:cs="Calibri Light"/>
          <w:szCs w:val="21"/>
          <w:u w:val="single"/>
          <w:lang w:val="en-US"/>
        </w:rPr>
        <w:t>not</w:t>
      </w:r>
      <w:r w:rsidRPr="00563B62">
        <w:rPr>
          <w:rFonts w:cs="Calibri Light"/>
          <w:szCs w:val="21"/>
          <w:lang w:val="en-US"/>
        </w:rPr>
        <w:t xml:space="preserve"> be counted;</w:t>
      </w:r>
      <w:r w:rsidR="00622860">
        <w:rPr>
          <w:rFonts w:cs="Calibri Light"/>
          <w:szCs w:val="21"/>
          <w:lang w:val="en-US"/>
        </w:rPr>
        <w:t xml:space="preserve"> </w:t>
      </w:r>
      <w:r w:rsidR="00622860" w:rsidRPr="00622860">
        <w:rPr>
          <w:rFonts w:cs="Calibri Light"/>
          <w:szCs w:val="21"/>
          <w:lang w:val="en-US" w:eastAsia="zh-CN"/>
        </w:rPr>
        <w:sym w:font="Wingdings" w:char="F0E0"/>
      </w:r>
      <w:r w:rsidR="00622860">
        <w:rPr>
          <w:rFonts w:cs="Calibri Light"/>
          <w:szCs w:val="21"/>
          <w:lang w:val="en-US" w:eastAsia="zh-CN"/>
        </w:rPr>
        <w:t xml:space="preserve"> </w:t>
      </w:r>
      <w:r w:rsidR="00D14E28">
        <w:rPr>
          <w:rFonts w:cs="Calibri Light"/>
          <w:b/>
          <w:szCs w:val="21"/>
          <w:lang w:val="en-US" w:eastAsia="zh-CN"/>
        </w:rPr>
        <w:t xml:space="preserve">if &gt; </w:t>
      </w:r>
      <w:r w:rsidR="00622860">
        <w:rPr>
          <w:rFonts w:cs="Calibri Light"/>
          <w:b/>
          <w:szCs w:val="21"/>
          <w:lang w:val="en-US" w:eastAsia="zh-CN"/>
        </w:rPr>
        <w:t xml:space="preserve">7 </w:t>
      </w:r>
      <w:r w:rsidR="00622860" w:rsidRPr="00622860">
        <w:rPr>
          <w:rFonts w:cs="Calibri Light"/>
          <w:b/>
          <w:szCs w:val="21"/>
          <w:lang w:val="en-US" w:eastAsia="zh-CN"/>
        </w:rPr>
        <w:t>days</w:t>
      </w:r>
      <w:r w:rsidR="00622860" w:rsidRPr="00622860">
        <w:rPr>
          <w:rFonts w:cs="Calibri Light"/>
          <w:szCs w:val="21"/>
          <w:lang w:val="en-US" w:eastAsia="zh-CN"/>
        </w:rPr>
        <w:t xml:space="preserve"> count holidays</w:t>
      </w:r>
    </w:p>
    <w:p w14:paraId="44F2E0F7" w14:textId="77777777" w:rsidR="004E0516" w:rsidRPr="00563B62" w:rsidRDefault="004E0516" w:rsidP="00622860">
      <w:pPr>
        <w:pStyle w:val="NoSpacing"/>
        <w:ind w:left="810"/>
        <w:rPr>
          <w:rFonts w:cs="Calibri Light"/>
          <w:szCs w:val="21"/>
          <w:lang w:val="en-US"/>
        </w:rPr>
      </w:pPr>
      <w:r w:rsidRPr="00563B62">
        <w:rPr>
          <w:rFonts w:cs="Calibri Light"/>
          <w:b/>
          <w:szCs w:val="21"/>
          <w:lang w:val="en-US"/>
        </w:rPr>
        <w:t>(c)</w:t>
      </w:r>
      <w:r w:rsidRPr="00563B62">
        <w:rPr>
          <w:rFonts w:cs="Calibri Light"/>
          <w:szCs w:val="21"/>
          <w:lang w:val="en-US"/>
        </w:rPr>
        <w:t xml:space="preserve"> where the time for doing an act </w:t>
      </w:r>
      <w:r w:rsidRPr="0060087A">
        <w:rPr>
          <w:rFonts w:cs="Calibri Light"/>
          <w:b/>
          <w:szCs w:val="21"/>
          <w:lang w:val="en-US"/>
        </w:rPr>
        <w:t>expires on a holiday</w:t>
      </w:r>
      <w:r w:rsidRPr="00563B62">
        <w:rPr>
          <w:rFonts w:cs="Calibri Light"/>
          <w:szCs w:val="21"/>
          <w:lang w:val="en-US"/>
        </w:rPr>
        <w:t>, the act may be done on the next day that is not a holiday; and</w:t>
      </w:r>
    </w:p>
    <w:p w14:paraId="2F15ED5A" w14:textId="0E161875" w:rsidR="004E0516" w:rsidRPr="00563B62" w:rsidRDefault="004E0516" w:rsidP="00622860">
      <w:pPr>
        <w:pStyle w:val="NoSpacing"/>
        <w:ind w:left="810"/>
        <w:rPr>
          <w:rFonts w:cs="Calibri Light"/>
          <w:szCs w:val="21"/>
          <w:lang w:val="en-US"/>
        </w:rPr>
      </w:pPr>
      <w:r w:rsidRPr="00563B62">
        <w:rPr>
          <w:rFonts w:cs="Calibri Light"/>
          <w:b/>
          <w:szCs w:val="21"/>
          <w:lang w:val="en-US"/>
        </w:rPr>
        <w:t xml:space="preserve">(d) </w:t>
      </w:r>
      <w:r w:rsidR="00993E52" w:rsidRPr="007464BC">
        <w:rPr>
          <w:rFonts w:cs="Calibri Light"/>
          <w:szCs w:val="21"/>
          <w:u w:val="single"/>
          <w:lang w:val="en-US"/>
        </w:rPr>
        <w:t>service of a document</w:t>
      </w:r>
      <w:r w:rsidR="00993E52">
        <w:rPr>
          <w:rFonts w:cs="Calibri Light"/>
          <w:szCs w:val="21"/>
          <w:lang w:val="en-US"/>
        </w:rPr>
        <w:t xml:space="preserve"> that is </w:t>
      </w:r>
      <w:r w:rsidR="00993E52" w:rsidRPr="00931684">
        <w:rPr>
          <w:rFonts w:cs="Calibri Light"/>
          <w:b/>
          <w:szCs w:val="21"/>
          <w:lang w:val="en-US"/>
        </w:rPr>
        <w:t>NOT an originating process</w:t>
      </w:r>
      <w:r w:rsidR="00993E52">
        <w:rPr>
          <w:rFonts w:cs="Calibri Light"/>
          <w:szCs w:val="21"/>
          <w:lang w:val="en-US"/>
        </w:rPr>
        <w:t xml:space="preserve"> </w:t>
      </w:r>
      <w:r w:rsidRPr="00563B62">
        <w:rPr>
          <w:rFonts w:cs="Calibri Light"/>
          <w:szCs w:val="21"/>
          <w:lang w:val="en-US"/>
        </w:rPr>
        <w:t xml:space="preserve">made after </w:t>
      </w:r>
      <w:r w:rsidRPr="007464BC">
        <w:rPr>
          <w:rFonts w:cs="Calibri Light"/>
          <w:b/>
          <w:szCs w:val="21"/>
          <w:lang w:val="en-US"/>
        </w:rPr>
        <w:t>4 p.m.</w:t>
      </w:r>
      <w:r w:rsidRPr="00563B62">
        <w:rPr>
          <w:rFonts w:cs="Calibri Light"/>
          <w:szCs w:val="21"/>
          <w:lang w:val="en-US"/>
        </w:rPr>
        <w:t xml:space="preserve"> or any time on a holiday shall be deemed to have been made on the next day that is not a holiday.</w:t>
      </w:r>
    </w:p>
    <w:p w14:paraId="1ED1D73A" w14:textId="1BDD0DA3" w:rsidR="004E0516" w:rsidRPr="00563B62" w:rsidRDefault="004E0516" w:rsidP="004E0516">
      <w:pPr>
        <w:pStyle w:val="NoSpacing"/>
        <w:numPr>
          <w:ilvl w:val="1"/>
          <w:numId w:val="1"/>
        </w:numPr>
        <w:rPr>
          <w:rFonts w:cs="Calibri Light"/>
          <w:szCs w:val="21"/>
          <w:lang w:val="en-US"/>
        </w:rPr>
      </w:pPr>
      <w:r w:rsidRPr="00563B62">
        <w:rPr>
          <w:rFonts w:cs="Calibri Light"/>
          <w:b/>
          <w:szCs w:val="21"/>
          <w:lang w:val="en-US"/>
        </w:rPr>
        <w:t>Holidays</w:t>
      </w:r>
      <w:r w:rsidRPr="00563B62">
        <w:rPr>
          <w:rFonts w:cs="Calibri Light"/>
          <w:szCs w:val="21"/>
          <w:lang w:val="en-US"/>
        </w:rPr>
        <w:t>: if less than 7 days, do not count holidays; if more than 7 days, count the holidays (</w:t>
      </w:r>
      <w:r w:rsidRPr="00563B62">
        <w:rPr>
          <w:rFonts w:cs="Calibri Light"/>
          <w:b/>
          <w:color w:val="C00000"/>
          <w:szCs w:val="21"/>
          <w:lang w:val="en-US"/>
        </w:rPr>
        <w:t>3.01(1)(b)</w:t>
      </w:r>
      <w:r w:rsidRPr="00563B62">
        <w:rPr>
          <w:rFonts w:cs="Calibri Light"/>
          <w:szCs w:val="21"/>
          <w:lang w:val="en-US"/>
        </w:rPr>
        <w:t>)</w:t>
      </w:r>
    </w:p>
    <w:p w14:paraId="7C109F5D" w14:textId="77777777" w:rsidR="004E0516" w:rsidRPr="00563B62" w:rsidRDefault="004E0516" w:rsidP="004E0516">
      <w:pPr>
        <w:pStyle w:val="NoSpacing"/>
        <w:numPr>
          <w:ilvl w:val="1"/>
          <w:numId w:val="1"/>
        </w:numPr>
        <w:rPr>
          <w:rFonts w:cs="Calibri Light"/>
          <w:szCs w:val="21"/>
          <w:lang w:val="en-US"/>
        </w:rPr>
      </w:pPr>
      <w:r w:rsidRPr="00563B62">
        <w:rPr>
          <w:rFonts w:cs="Calibri Light"/>
          <w:b/>
          <w:szCs w:val="21"/>
          <w:lang w:val="en-US"/>
        </w:rPr>
        <w:t>3.01(2)</w:t>
      </w:r>
      <w:r w:rsidRPr="00563B62">
        <w:rPr>
          <w:rFonts w:cs="Calibri Light"/>
          <w:szCs w:val="21"/>
          <w:lang w:val="en-US"/>
        </w:rPr>
        <w:t xml:space="preserve"> Where a time of day is mentioned in these rules or in any document in a proceeding, the time referred to shall be taken as the time observed locally.</w:t>
      </w:r>
    </w:p>
    <w:p w14:paraId="5EB0CE7F" w14:textId="767A11D1" w:rsidR="00892C88" w:rsidRPr="00E0331D" w:rsidRDefault="00124760" w:rsidP="00F30973">
      <w:pPr>
        <w:pStyle w:val="ListParagraph"/>
        <w:numPr>
          <w:ilvl w:val="0"/>
          <w:numId w:val="1"/>
        </w:numPr>
        <w:spacing w:before="0"/>
        <w:rPr>
          <w:rFonts w:cs="Calibri Light"/>
          <w:szCs w:val="21"/>
          <w:lang w:val="en-US"/>
        </w:rPr>
      </w:pPr>
      <w:r w:rsidRPr="0060087A">
        <w:rPr>
          <w:rFonts w:cs="Calibri Light"/>
          <w:b/>
          <w:color w:val="C00000"/>
          <w:szCs w:val="21"/>
          <w:lang w:val="en-US"/>
        </w:rPr>
        <w:t>R 3.02</w:t>
      </w:r>
      <w:r w:rsidRPr="0060087A">
        <w:rPr>
          <w:rFonts w:cs="Calibri Light"/>
          <w:b/>
          <w:szCs w:val="21"/>
          <w:lang w:val="en-US"/>
        </w:rPr>
        <w:t>:</w:t>
      </w:r>
      <w:r w:rsidRPr="0060087A">
        <w:rPr>
          <w:rFonts w:cs="Calibri Light"/>
          <w:szCs w:val="21"/>
          <w:lang w:val="en-US"/>
        </w:rPr>
        <w:t xml:space="preserve"> court has power to </w:t>
      </w:r>
      <w:r w:rsidRPr="0060087A">
        <w:rPr>
          <w:rFonts w:cs="Calibri Light"/>
          <w:b/>
          <w:bCs/>
          <w:szCs w:val="21"/>
          <w:lang w:val="en-US"/>
        </w:rPr>
        <w:t>extend or abridge</w:t>
      </w:r>
      <w:r w:rsidRPr="0060087A">
        <w:rPr>
          <w:rFonts w:cs="Calibri Light"/>
          <w:szCs w:val="21"/>
          <w:lang w:val="en-US"/>
        </w:rPr>
        <w:t xml:space="preserve"> time deadlines</w:t>
      </w:r>
      <w:r w:rsidR="001A11EB" w:rsidRPr="0060087A">
        <w:rPr>
          <w:rFonts w:cs="Calibri Light"/>
          <w:szCs w:val="21"/>
          <w:lang w:val="en-US"/>
        </w:rPr>
        <w:t xml:space="preserve"> (if you’re late or you screwed up)</w:t>
      </w:r>
      <w:r w:rsidR="00481ADD" w:rsidRPr="0060087A">
        <w:rPr>
          <w:rFonts w:cs="Calibri Light"/>
          <w:szCs w:val="21"/>
          <w:lang w:val="en-US"/>
        </w:rPr>
        <w:t xml:space="preserve"> on such terms as are just</w:t>
      </w:r>
      <w:r w:rsidR="0060087A" w:rsidRPr="0060087A">
        <w:rPr>
          <w:rFonts w:cs="Calibri Light"/>
          <w:szCs w:val="21"/>
          <w:lang w:val="en-US"/>
        </w:rPr>
        <w:t xml:space="preserve"> </w:t>
      </w:r>
      <w:r w:rsidR="0060087A" w:rsidRPr="0060087A">
        <w:rPr>
          <w:rFonts w:cs="Calibri Light"/>
          <w:b/>
          <w:szCs w:val="21"/>
          <w:lang w:val="en-US"/>
        </w:rPr>
        <w:t>[R 3.02(a)]</w:t>
      </w:r>
      <w:r w:rsidR="0060087A" w:rsidRPr="0060087A">
        <w:rPr>
          <w:rFonts w:cs="Calibri Light"/>
          <w:szCs w:val="21"/>
          <w:lang w:val="en-US"/>
        </w:rPr>
        <w:t xml:space="preserve"> and a motion for this to occur may be made before or after the expiration of th</w:t>
      </w:r>
      <w:r w:rsidR="0060087A">
        <w:rPr>
          <w:rFonts w:cs="Calibri Light"/>
          <w:szCs w:val="21"/>
          <w:lang w:val="en-US"/>
        </w:rPr>
        <w:t xml:space="preserve">e time prescribed  </w:t>
      </w:r>
      <w:r w:rsidR="0060087A" w:rsidRPr="0060087A">
        <w:rPr>
          <w:rFonts w:cs="Calibri Light"/>
          <w:b/>
          <w:szCs w:val="21"/>
          <w:lang w:val="en-US"/>
        </w:rPr>
        <w:t>[R 3.02(b)]</w:t>
      </w:r>
      <w:r w:rsidR="0060087A">
        <w:rPr>
          <w:rFonts w:cs="Calibri Light"/>
          <w:szCs w:val="21"/>
          <w:lang w:val="en-US"/>
        </w:rPr>
        <w:t xml:space="preserve"> </w:t>
      </w:r>
      <w:r w:rsidR="0060087A" w:rsidRPr="0060087A">
        <w:rPr>
          <w:rFonts w:cs="Calibri Light"/>
          <w:szCs w:val="21"/>
          <w:lang w:val="en-US"/>
        </w:rPr>
        <w:sym w:font="Wingdings" w:char="F0E0"/>
      </w:r>
      <w:r w:rsidR="0060087A">
        <w:rPr>
          <w:rFonts w:cs="Calibri Light"/>
          <w:szCs w:val="21"/>
          <w:lang w:val="en-US"/>
        </w:rPr>
        <w:t xml:space="preserve"> </w:t>
      </w:r>
      <w:r w:rsidR="0060087A" w:rsidRPr="0060087A">
        <w:rPr>
          <w:rFonts w:cs="Calibri Light"/>
          <w:szCs w:val="21"/>
          <w:lang w:val="en-US"/>
        </w:rPr>
        <w:t xml:space="preserve"> always include this provision in motion materials</w:t>
      </w:r>
    </w:p>
    <w:p w14:paraId="5EB0CE80" w14:textId="5F4A8E14" w:rsidR="00892C88" w:rsidRPr="00563B62" w:rsidRDefault="00892C88" w:rsidP="004D764F">
      <w:pPr>
        <w:pStyle w:val="Heading20"/>
      </w:pPr>
      <w:bookmarkStart w:id="59" w:name="_Toc479867063"/>
      <w:bookmarkStart w:id="60" w:name="_Toc6193643"/>
      <w:bookmarkStart w:id="61" w:name="_Toc6202156"/>
      <w:r w:rsidRPr="00563B62">
        <w:t>(</w:t>
      </w:r>
      <w:r w:rsidR="0014463A">
        <w:t>2</w:t>
      </w:r>
      <w:r w:rsidRPr="00563B62">
        <w:t>) Ontario Courts of Justice</w:t>
      </w:r>
      <w:bookmarkEnd w:id="59"/>
      <w:r w:rsidR="00601169">
        <w:t xml:space="preserve"> (OCJ)</w:t>
      </w:r>
      <w:bookmarkEnd w:id="60"/>
      <w:bookmarkEnd w:id="61"/>
    </w:p>
    <w:p w14:paraId="5EB0CE82" w14:textId="77777777" w:rsidR="00C35A30" w:rsidRPr="00563B62" w:rsidRDefault="00892C88" w:rsidP="00F30973">
      <w:pPr>
        <w:pStyle w:val="NoSpacing"/>
        <w:rPr>
          <w:rFonts w:cs="Calibri Light"/>
          <w:b/>
          <w:szCs w:val="21"/>
          <w:lang w:val="en-US"/>
        </w:rPr>
      </w:pPr>
      <w:r w:rsidRPr="00563B62">
        <w:rPr>
          <w:rFonts w:cs="Calibri Light"/>
          <w:b/>
          <w:szCs w:val="21"/>
          <w:lang w:val="en-US"/>
        </w:rPr>
        <w:t xml:space="preserve">(i) </w:t>
      </w:r>
      <w:r w:rsidRPr="00563B62">
        <w:rPr>
          <w:rFonts w:cs="Calibri Light"/>
          <w:b/>
          <w:szCs w:val="21"/>
          <w:u w:val="single"/>
          <w:lang w:val="en-US"/>
        </w:rPr>
        <w:t>General Principles</w:t>
      </w:r>
    </w:p>
    <w:p w14:paraId="5EB0CE83" w14:textId="77777777" w:rsidR="00124760" w:rsidRPr="00563B62" w:rsidRDefault="00124760" w:rsidP="00F30973">
      <w:pPr>
        <w:pStyle w:val="NoSpacing"/>
        <w:numPr>
          <w:ilvl w:val="0"/>
          <w:numId w:val="1"/>
        </w:numPr>
        <w:rPr>
          <w:rFonts w:cs="Calibri Light"/>
          <w:szCs w:val="21"/>
          <w:lang w:val="en-US"/>
        </w:rPr>
      </w:pPr>
      <w:r w:rsidRPr="00563B62">
        <w:rPr>
          <w:rFonts w:cs="Calibri Light"/>
          <w:b/>
          <w:i/>
          <w:iCs/>
          <w:szCs w:val="21"/>
          <w:lang w:val="en-US"/>
        </w:rPr>
        <w:t xml:space="preserve">CJA </w:t>
      </w:r>
      <w:r w:rsidRPr="00563B62">
        <w:rPr>
          <w:rFonts w:cs="Calibri Light"/>
          <w:b/>
          <w:szCs w:val="21"/>
          <w:lang w:val="en-US"/>
        </w:rPr>
        <w:t>s. 10(2):</w:t>
      </w:r>
      <w:r w:rsidRPr="00563B62">
        <w:rPr>
          <w:rFonts w:cs="Calibri Light"/>
          <w:szCs w:val="21"/>
          <w:lang w:val="en-US"/>
        </w:rPr>
        <w:t xml:space="preserve"> the OCJ is the </w:t>
      </w:r>
      <w:r w:rsidRPr="00563B62">
        <w:rPr>
          <w:rFonts w:cs="Calibri Light"/>
          <w:bCs/>
          <w:szCs w:val="21"/>
          <w:lang w:val="en-US"/>
        </w:rPr>
        <w:t>other</w:t>
      </w:r>
      <w:r w:rsidRPr="00563B62">
        <w:rPr>
          <w:rFonts w:cs="Calibri Light"/>
          <w:szCs w:val="21"/>
          <w:lang w:val="en-US"/>
        </w:rPr>
        <w:t xml:space="preserve"> division of the “</w:t>
      </w:r>
      <w:r w:rsidRPr="00563B62">
        <w:rPr>
          <w:rFonts w:cs="Calibri Light"/>
          <w:b/>
          <w:bCs/>
          <w:szCs w:val="21"/>
          <w:u w:val="single"/>
          <w:lang w:val="en-US"/>
        </w:rPr>
        <w:t>Court of Ontario</w:t>
      </w:r>
      <w:r w:rsidRPr="00563B62">
        <w:rPr>
          <w:rFonts w:cs="Calibri Light"/>
          <w:szCs w:val="21"/>
          <w:lang w:val="en-US"/>
        </w:rPr>
        <w:t>,” along with the SCJ.</w:t>
      </w:r>
    </w:p>
    <w:p w14:paraId="5EB0CE84" w14:textId="634C8FCE" w:rsidR="00124760" w:rsidRPr="00563B62" w:rsidRDefault="00124760" w:rsidP="00F30973">
      <w:pPr>
        <w:pStyle w:val="NoSpacing"/>
        <w:numPr>
          <w:ilvl w:val="1"/>
          <w:numId w:val="1"/>
        </w:numPr>
        <w:rPr>
          <w:rFonts w:cs="Calibri Light"/>
          <w:szCs w:val="21"/>
          <w:lang w:val="en-US"/>
        </w:rPr>
      </w:pPr>
      <w:r w:rsidRPr="00563B62">
        <w:rPr>
          <w:rFonts w:cs="Calibri Light"/>
          <w:szCs w:val="21"/>
          <w:lang w:val="en-US"/>
        </w:rPr>
        <w:t xml:space="preserve">The OCJ is a </w:t>
      </w:r>
      <w:r w:rsidRPr="00563B62">
        <w:rPr>
          <w:rFonts w:cs="Calibri Light"/>
          <w:b/>
          <w:bCs/>
          <w:szCs w:val="21"/>
          <w:lang w:val="en-US"/>
        </w:rPr>
        <w:t>separate branch</w:t>
      </w:r>
      <w:r w:rsidRPr="00563B62">
        <w:rPr>
          <w:rFonts w:cs="Calibri Light"/>
          <w:szCs w:val="21"/>
          <w:lang w:val="en-US"/>
        </w:rPr>
        <w:t xml:space="preserve"> from the SCJ, and it is an </w:t>
      </w:r>
      <w:r w:rsidRPr="00563B62">
        <w:rPr>
          <w:rFonts w:cs="Calibri Light"/>
          <w:b/>
          <w:bCs/>
          <w:szCs w:val="21"/>
          <w:lang w:val="en-US"/>
        </w:rPr>
        <w:t>inferior court</w:t>
      </w:r>
      <w:r w:rsidRPr="00563B62">
        <w:rPr>
          <w:rFonts w:cs="Calibri Light"/>
          <w:szCs w:val="21"/>
          <w:lang w:val="en-US"/>
        </w:rPr>
        <w:t xml:space="preserve"> (</w:t>
      </w:r>
      <w:r w:rsidRPr="00563B62">
        <w:rPr>
          <w:rFonts w:cs="Calibri Light"/>
          <w:b/>
          <w:szCs w:val="21"/>
          <w:u w:val="single"/>
          <w:lang w:val="en-US"/>
        </w:rPr>
        <w:t>not</w:t>
      </w:r>
      <w:r w:rsidRPr="00563B62">
        <w:rPr>
          <w:rFonts w:cs="Calibri Light"/>
          <w:b/>
          <w:szCs w:val="21"/>
          <w:lang w:val="en-US"/>
        </w:rPr>
        <w:t xml:space="preserve"> a s. 96 court</w:t>
      </w:r>
      <w:r w:rsidR="00F44697" w:rsidRPr="00563B62">
        <w:rPr>
          <w:rFonts w:cs="Calibri Light"/>
          <w:szCs w:val="21"/>
          <w:lang w:val="en-US"/>
        </w:rPr>
        <w:t xml:space="preserve">) </w:t>
      </w:r>
      <w:r w:rsidR="00F44697" w:rsidRPr="00563B62">
        <w:rPr>
          <w:rFonts w:cs="Calibri Light"/>
          <w:szCs w:val="21"/>
          <w:lang w:val="en-US"/>
        </w:rPr>
        <w:sym w:font="Wingdings" w:char="F0E0"/>
      </w:r>
      <w:r w:rsidR="00F44697" w:rsidRPr="00563B62">
        <w:rPr>
          <w:rFonts w:cs="Calibri Light"/>
          <w:szCs w:val="21"/>
          <w:lang w:val="en-US"/>
        </w:rPr>
        <w:t xml:space="preserve"> more limited in what it can do</w:t>
      </w:r>
    </w:p>
    <w:p w14:paraId="5EB0CE85" w14:textId="77777777" w:rsidR="001B2503" w:rsidRPr="00563B62" w:rsidRDefault="001B2503" w:rsidP="00F30973">
      <w:pPr>
        <w:pStyle w:val="NoSpacing"/>
        <w:rPr>
          <w:rFonts w:cs="Calibri Light"/>
          <w:szCs w:val="21"/>
          <w:lang w:val="en-US"/>
        </w:rPr>
      </w:pPr>
    </w:p>
    <w:p w14:paraId="5EB0CE86" w14:textId="77777777" w:rsidR="00892C88" w:rsidRPr="00563B62" w:rsidRDefault="00892C88" w:rsidP="00F30973">
      <w:pPr>
        <w:pStyle w:val="NoSpacing"/>
        <w:rPr>
          <w:rFonts w:cs="Calibri Light"/>
          <w:b/>
          <w:szCs w:val="21"/>
          <w:lang w:val="en-US"/>
        </w:rPr>
      </w:pPr>
      <w:r w:rsidRPr="00563B62">
        <w:rPr>
          <w:rFonts w:cs="Calibri Light"/>
          <w:b/>
          <w:szCs w:val="21"/>
          <w:lang w:val="en-US"/>
        </w:rPr>
        <w:t xml:space="preserve">(ii) </w:t>
      </w:r>
      <w:r w:rsidRPr="00563B62">
        <w:rPr>
          <w:rFonts w:cs="Calibri Light"/>
          <w:b/>
          <w:szCs w:val="21"/>
          <w:u w:val="single"/>
          <w:lang w:val="en-US"/>
        </w:rPr>
        <w:t>Composition</w:t>
      </w:r>
    </w:p>
    <w:p w14:paraId="5EB0CE87" w14:textId="77777777" w:rsidR="00C5348C" w:rsidRPr="00563B62" w:rsidRDefault="00C5348C" w:rsidP="00F30973">
      <w:pPr>
        <w:pStyle w:val="NoSpacing"/>
        <w:numPr>
          <w:ilvl w:val="0"/>
          <w:numId w:val="1"/>
        </w:numPr>
        <w:rPr>
          <w:rFonts w:cs="Calibri Light"/>
          <w:szCs w:val="21"/>
          <w:lang w:val="en-US"/>
        </w:rPr>
      </w:pPr>
      <w:r w:rsidRPr="00563B62">
        <w:rPr>
          <w:rFonts w:cs="Calibri Light"/>
          <w:szCs w:val="21"/>
          <w:lang w:val="en-US"/>
        </w:rPr>
        <w:t xml:space="preserve">These judges are </w:t>
      </w:r>
      <w:r w:rsidRPr="00563B62">
        <w:rPr>
          <w:rFonts w:cs="Calibri Light"/>
          <w:b/>
          <w:szCs w:val="21"/>
          <w:lang w:val="en-US"/>
        </w:rPr>
        <w:t>provincially appointed</w:t>
      </w:r>
      <w:r w:rsidRPr="00563B62">
        <w:rPr>
          <w:rFonts w:cs="Calibri Light"/>
          <w:szCs w:val="21"/>
          <w:lang w:val="en-US"/>
        </w:rPr>
        <w:t>, NOT federally appointed</w:t>
      </w:r>
    </w:p>
    <w:p w14:paraId="754B7F53" w14:textId="308A1150" w:rsidR="00AD0E06" w:rsidRPr="00AD0E06" w:rsidRDefault="00AD0E06" w:rsidP="00AD0E06">
      <w:pPr>
        <w:numPr>
          <w:ilvl w:val="0"/>
          <w:numId w:val="1"/>
        </w:numPr>
        <w:contextualSpacing/>
        <w:rPr>
          <w:rFonts w:cs="Calibri Light"/>
        </w:rPr>
      </w:pPr>
      <w:r w:rsidRPr="00AD0E06">
        <w:rPr>
          <w:rFonts w:cs="Calibri Light"/>
        </w:rPr>
        <w:t xml:space="preserve">The composition of the OCJ is very similar to that of the SCJ </w:t>
      </w:r>
      <w:r w:rsidRPr="00AD0E06">
        <w:rPr>
          <w:rFonts w:cs="Calibri Light"/>
          <w:b/>
        </w:rPr>
        <w:t>[CJA 35]</w:t>
      </w:r>
      <w:r w:rsidRPr="00AD0E06">
        <w:rPr>
          <w:rFonts w:cs="Calibri Light"/>
        </w:rPr>
        <w:t xml:space="preserve">, the main difference </w:t>
      </w:r>
      <w:r w:rsidRPr="00AD0E06">
        <w:rPr>
          <w:rFonts w:cs="Calibri Light"/>
          <w:b/>
        </w:rPr>
        <w:t xml:space="preserve">is that for the OCJ </w:t>
      </w:r>
      <w:r w:rsidRPr="00AD0E06">
        <w:rPr>
          <w:rFonts w:cs="Calibri Light"/>
          <w:b/>
          <w:u w:val="single"/>
        </w:rPr>
        <w:t>the province</w:t>
      </w:r>
      <w:r w:rsidRPr="00AD0E06">
        <w:rPr>
          <w:rFonts w:cs="Calibri Light"/>
          <w:b/>
        </w:rPr>
        <w:t xml:space="preserve"> appoints the judges as detailed in [CJA 42] </w:t>
      </w:r>
      <w:r w:rsidRPr="00AD0E06">
        <w:rPr>
          <w:rFonts w:cs="Calibri Light"/>
          <w:b/>
        </w:rPr>
        <w:sym w:font="Wingdings" w:char="F0E0"/>
      </w:r>
      <w:r w:rsidRPr="00AD0E06">
        <w:rPr>
          <w:rFonts w:cs="Calibri Light"/>
          <w:b/>
        </w:rPr>
        <w:t xml:space="preserve"> </w:t>
      </w:r>
      <w:r w:rsidRPr="00AD0E06">
        <w:rPr>
          <w:rFonts w:cs="Calibri Light"/>
        </w:rPr>
        <w:t>The Lieut</w:t>
      </w:r>
      <w:r>
        <w:rPr>
          <w:rFonts w:cs="Calibri Light"/>
        </w:rPr>
        <w:t>en</w:t>
      </w:r>
      <w:r w:rsidRPr="00AD0E06">
        <w:rPr>
          <w:rFonts w:cs="Calibri Light"/>
        </w:rPr>
        <w:t xml:space="preserve">ant Governor in Council on the recommendation of the Attorney General may appoint provincial judges as are considered necessary </w:t>
      </w:r>
    </w:p>
    <w:p w14:paraId="6C6098E6" w14:textId="77777777" w:rsidR="00AD0E06" w:rsidRPr="00AD0E06" w:rsidRDefault="00AD0E06" w:rsidP="00AD0E06">
      <w:pPr>
        <w:numPr>
          <w:ilvl w:val="1"/>
          <w:numId w:val="1"/>
        </w:numPr>
        <w:contextualSpacing/>
        <w:rPr>
          <w:rFonts w:cs="Calibri Light"/>
        </w:rPr>
      </w:pPr>
      <w:r w:rsidRPr="00AD0E06">
        <w:rPr>
          <w:rFonts w:cs="Calibri Light"/>
        </w:rPr>
        <w:t xml:space="preserve">As far as assignment to regions, the Chief Justice of the OCJ will assign judges to a region </w:t>
      </w:r>
      <w:r w:rsidRPr="00AD0E06">
        <w:rPr>
          <w:rFonts w:cs="Calibri Light"/>
          <w:b/>
        </w:rPr>
        <w:t xml:space="preserve">[CJA 37] </w:t>
      </w:r>
    </w:p>
    <w:p w14:paraId="5EB0CE8C" w14:textId="460E323A" w:rsidR="00124760" w:rsidRPr="00563B62" w:rsidRDefault="00124760" w:rsidP="00F30973">
      <w:pPr>
        <w:pStyle w:val="NoSpacing"/>
        <w:numPr>
          <w:ilvl w:val="1"/>
          <w:numId w:val="1"/>
        </w:numPr>
        <w:rPr>
          <w:rFonts w:cs="Calibri Light"/>
          <w:szCs w:val="21"/>
          <w:lang w:val="en-US"/>
        </w:rPr>
      </w:pPr>
      <w:r w:rsidRPr="00563B62">
        <w:rPr>
          <w:rFonts w:cs="Calibri Light"/>
          <w:szCs w:val="21"/>
          <w:lang w:val="en-US"/>
        </w:rPr>
        <w:t>Same approach as SC</w:t>
      </w:r>
      <w:r w:rsidR="0080679C" w:rsidRPr="00563B62">
        <w:rPr>
          <w:rFonts w:cs="Calibri Light"/>
          <w:szCs w:val="21"/>
          <w:lang w:val="en-US"/>
        </w:rPr>
        <w:t>J vis-à-vis regional assignment</w:t>
      </w:r>
      <w:r w:rsidR="004A53F4" w:rsidRPr="00563B62">
        <w:rPr>
          <w:rFonts w:cs="Calibri Light"/>
          <w:szCs w:val="21"/>
          <w:lang w:val="en-US" w:eastAsia="zh-CN"/>
        </w:rPr>
        <w:t>, except the regions and boundaries are different</w:t>
      </w:r>
    </w:p>
    <w:p w14:paraId="5EB0CE8D" w14:textId="77777777" w:rsidR="001B2503" w:rsidRPr="00563B62" w:rsidRDefault="001B2503" w:rsidP="00F30973">
      <w:pPr>
        <w:pStyle w:val="NoSpacing"/>
        <w:rPr>
          <w:rFonts w:cs="Calibri Light"/>
          <w:szCs w:val="21"/>
          <w:lang w:val="en-US"/>
        </w:rPr>
      </w:pPr>
    </w:p>
    <w:p w14:paraId="5EB0CE8E" w14:textId="77777777" w:rsidR="00892C88" w:rsidRPr="00563B62" w:rsidRDefault="00892C88" w:rsidP="00F30973">
      <w:pPr>
        <w:pStyle w:val="NoSpacing"/>
        <w:rPr>
          <w:rFonts w:cs="Calibri Light"/>
          <w:b/>
          <w:szCs w:val="21"/>
          <w:lang w:val="en-US"/>
        </w:rPr>
      </w:pPr>
      <w:r w:rsidRPr="00563B62">
        <w:rPr>
          <w:rFonts w:cs="Calibri Light"/>
          <w:b/>
          <w:szCs w:val="21"/>
          <w:lang w:val="en-US"/>
        </w:rPr>
        <w:t xml:space="preserve">(iii) </w:t>
      </w:r>
      <w:r w:rsidRPr="00563B62">
        <w:rPr>
          <w:rFonts w:cs="Calibri Light"/>
          <w:b/>
          <w:szCs w:val="21"/>
          <w:u w:val="single"/>
          <w:lang w:val="en-US"/>
        </w:rPr>
        <w:t>Jurisdiction</w:t>
      </w:r>
    </w:p>
    <w:p w14:paraId="5EB0CE8F" w14:textId="0724DE0F" w:rsidR="00124760" w:rsidRPr="00563B62" w:rsidRDefault="00124760" w:rsidP="00F30973">
      <w:pPr>
        <w:pStyle w:val="NoSpacing"/>
        <w:numPr>
          <w:ilvl w:val="0"/>
          <w:numId w:val="1"/>
        </w:numPr>
        <w:rPr>
          <w:rFonts w:cs="Calibri Light"/>
          <w:b/>
          <w:szCs w:val="21"/>
          <w:lang w:val="en-US"/>
        </w:rPr>
      </w:pPr>
      <w:r w:rsidRPr="00563B62">
        <w:rPr>
          <w:rFonts w:cs="Calibri Light"/>
          <w:b/>
          <w:i/>
          <w:iCs/>
          <w:szCs w:val="21"/>
          <w:lang w:val="en-US"/>
        </w:rPr>
        <w:t xml:space="preserve">CJA </w:t>
      </w:r>
      <w:r w:rsidRPr="00563B62">
        <w:rPr>
          <w:rFonts w:cs="Calibri Light"/>
          <w:b/>
          <w:szCs w:val="21"/>
          <w:lang w:val="en-US"/>
        </w:rPr>
        <w:t>s. 38:</w:t>
      </w:r>
      <w:r w:rsidRPr="00563B62">
        <w:rPr>
          <w:rFonts w:cs="Calibri Light"/>
          <w:szCs w:val="21"/>
          <w:lang w:val="en-US"/>
        </w:rPr>
        <w:t xml:space="preserve"> </w:t>
      </w:r>
      <w:r w:rsidRPr="00563B62">
        <w:rPr>
          <w:rFonts w:cs="Calibri Light"/>
          <w:b/>
          <w:bCs/>
          <w:szCs w:val="21"/>
          <w:lang w:val="en-US"/>
        </w:rPr>
        <w:t>jurisdiction</w:t>
      </w:r>
      <w:r w:rsidRPr="00563B62">
        <w:rPr>
          <w:rFonts w:cs="Calibri Light"/>
          <w:b/>
          <w:szCs w:val="21"/>
          <w:lang w:val="en-US"/>
        </w:rPr>
        <w:t xml:space="preserve"> of the O</w:t>
      </w:r>
      <w:r w:rsidR="00911178" w:rsidRPr="00563B62">
        <w:rPr>
          <w:rFonts w:cs="Calibri Light"/>
          <w:b/>
          <w:szCs w:val="21"/>
          <w:lang w:val="en-US"/>
        </w:rPr>
        <w:t>CJ</w:t>
      </w:r>
    </w:p>
    <w:p w14:paraId="5EB0CE90" w14:textId="5D446BF5" w:rsidR="00124760" w:rsidRPr="00563B62" w:rsidRDefault="00AD0E06" w:rsidP="00AE2BA2">
      <w:pPr>
        <w:pStyle w:val="NoSpacing"/>
        <w:numPr>
          <w:ilvl w:val="1"/>
          <w:numId w:val="190"/>
        </w:numPr>
        <w:rPr>
          <w:rFonts w:cs="Calibri Light"/>
          <w:szCs w:val="21"/>
          <w:lang w:val="en-US"/>
        </w:rPr>
      </w:pPr>
      <w:r>
        <w:rPr>
          <w:rFonts w:cs="Calibri Light"/>
          <w:szCs w:val="21"/>
          <w:lang w:val="en-US"/>
        </w:rPr>
        <w:t>OCJ</w:t>
      </w:r>
      <w:r w:rsidR="00124760" w:rsidRPr="00563B62">
        <w:rPr>
          <w:rFonts w:cs="Calibri Light"/>
          <w:szCs w:val="21"/>
          <w:lang w:val="en-US"/>
        </w:rPr>
        <w:t xml:space="preserve"> has </w:t>
      </w:r>
      <w:r w:rsidR="00124760" w:rsidRPr="00563B62">
        <w:rPr>
          <w:rFonts w:cs="Calibri Light"/>
          <w:b/>
          <w:bCs/>
          <w:szCs w:val="21"/>
          <w:u w:val="single"/>
          <w:lang w:val="en-US"/>
        </w:rPr>
        <w:t>statutory</w:t>
      </w:r>
      <w:r w:rsidR="00124760" w:rsidRPr="00563B62">
        <w:rPr>
          <w:rFonts w:cs="Calibri Light"/>
          <w:szCs w:val="21"/>
          <w:lang w:val="en-US"/>
        </w:rPr>
        <w:t xml:space="preserve">, not </w:t>
      </w:r>
      <w:r w:rsidR="00124760" w:rsidRPr="00563B62">
        <w:rPr>
          <w:rFonts w:cs="Calibri Light"/>
          <w:b/>
          <w:bCs/>
          <w:szCs w:val="21"/>
          <w:lang w:val="en-US"/>
        </w:rPr>
        <w:t>inherent</w:t>
      </w:r>
      <w:r w:rsidR="00124760" w:rsidRPr="00563B62">
        <w:rPr>
          <w:rFonts w:cs="Calibri Light"/>
          <w:szCs w:val="21"/>
          <w:lang w:val="en-US"/>
        </w:rPr>
        <w:t xml:space="preserve"> j</w:t>
      </w:r>
      <w:r w:rsidR="00246B8D" w:rsidRPr="00563B62">
        <w:rPr>
          <w:rFonts w:cs="Calibri Light"/>
          <w:szCs w:val="21"/>
          <w:lang w:val="en-US"/>
        </w:rPr>
        <w:t>urisdiction (contrast with SCJ)</w:t>
      </w:r>
    </w:p>
    <w:p w14:paraId="5EB0CE91" w14:textId="079E527C" w:rsidR="00124760" w:rsidRPr="00563B62" w:rsidRDefault="00124760" w:rsidP="00AE2BA2">
      <w:pPr>
        <w:pStyle w:val="NoSpacing"/>
        <w:numPr>
          <w:ilvl w:val="1"/>
          <w:numId w:val="190"/>
        </w:numPr>
        <w:rPr>
          <w:rFonts w:cs="Calibri Light"/>
          <w:szCs w:val="21"/>
          <w:lang w:val="en-US"/>
        </w:rPr>
      </w:pPr>
      <w:r w:rsidRPr="00563B62">
        <w:rPr>
          <w:rFonts w:cs="Calibri Light"/>
          <w:szCs w:val="21"/>
          <w:lang w:val="en-US"/>
        </w:rPr>
        <w:t xml:space="preserve">In order to fall within OCJ’s jurisdiction, must satisfy </w:t>
      </w:r>
      <w:r w:rsidRPr="00563B62">
        <w:rPr>
          <w:rFonts w:cs="Calibri Light"/>
          <w:b/>
          <w:bCs/>
          <w:szCs w:val="21"/>
          <w:lang w:val="en-US"/>
        </w:rPr>
        <w:t>statutory requirements</w:t>
      </w:r>
    </w:p>
    <w:p w14:paraId="5EB0CE92" w14:textId="77777777"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 xml:space="preserve">Only has ability to deal with </w:t>
      </w:r>
      <w:r w:rsidRPr="00563B62">
        <w:rPr>
          <w:rFonts w:cs="Calibri Light"/>
          <w:b/>
          <w:bCs/>
          <w:szCs w:val="21"/>
          <w:lang w:val="en-US"/>
        </w:rPr>
        <w:t>criminal</w:t>
      </w:r>
      <w:r w:rsidRPr="00563B62">
        <w:rPr>
          <w:rFonts w:cs="Calibri Light"/>
          <w:b/>
          <w:szCs w:val="21"/>
          <w:lang w:val="en-US"/>
        </w:rPr>
        <w:t xml:space="preserve"> matters, </w:t>
      </w:r>
      <w:r w:rsidRPr="00563B62">
        <w:rPr>
          <w:rFonts w:cs="Calibri Light"/>
          <w:b/>
          <w:bCs/>
          <w:szCs w:val="21"/>
          <w:lang w:val="en-US"/>
        </w:rPr>
        <w:t>provincial offences</w:t>
      </w:r>
      <w:r w:rsidRPr="00563B62">
        <w:rPr>
          <w:rFonts w:cs="Calibri Light"/>
          <w:b/>
          <w:szCs w:val="21"/>
          <w:lang w:val="en-US"/>
        </w:rPr>
        <w:t xml:space="preserve">, </w:t>
      </w:r>
      <w:r w:rsidRPr="00563B62">
        <w:rPr>
          <w:rFonts w:cs="Calibri Light"/>
          <w:b/>
          <w:bCs/>
          <w:szCs w:val="21"/>
          <w:lang w:val="en-US"/>
        </w:rPr>
        <w:t>youth court offences</w:t>
      </w:r>
      <w:r w:rsidRPr="00563B62">
        <w:rPr>
          <w:rFonts w:cs="Calibri Light"/>
          <w:b/>
          <w:szCs w:val="21"/>
          <w:lang w:val="en-US"/>
        </w:rPr>
        <w:t xml:space="preserve">, </w:t>
      </w:r>
      <w:r w:rsidRPr="00563B62">
        <w:rPr>
          <w:rFonts w:cs="Calibri Light"/>
          <w:szCs w:val="21"/>
          <w:lang w:val="en-US"/>
        </w:rPr>
        <w:t xml:space="preserve">and </w:t>
      </w:r>
      <w:r w:rsidRPr="00563B62">
        <w:rPr>
          <w:rFonts w:cs="Calibri Light"/>
          <w:b/>
          <w:bCs/>
          <w:szCs w:val="21"/>
          <w:lang w:val="en-US"/>
        </w:rPr>
        <w:t>non-divorce family matters</w:t>
      </w:r>
      <w:r w:rsidRPr="00563B62">
        <w:rPr>
          <w:rFonts w:cs="Calibri Light"/>
          <w:szCs w:val="21"/>
          <w:lang w:val="en-US"/>
        </w:rPr>
        <w:t xml:space="preserve"> </w:t>
      </w:r>
    </w:p>
    <w:p w14:paraId="5EB0CE93" w14:textId="7A6F02BE" w:rsidR="00F30973" w:rsidRPr="00563B62" w:rsidRDefault="00F30973" w:rsidP="00F30973">
      <w:pPr>
        <w:pStyle w:val="NoSpacing"/>
        <w:numPr>
          <w:ilvl w:val="0"/>
          <w:numId w:val="1"/>
        </w:numPr>
        <w:rPr>
          <w:rFonts w:cs="Calibri Light"/>
          <w:szCs w:val="21"/>
          <w:lang w:val="en-US"/>
        </w:rPr>
      </w:pPr>
      <w:r w:rsidRPr="00563B62">
        <w:rPr>
          <w:rFonts w:cs="Calibri Light"/>
          <w:szCs w:val="21"/>
          <w:lang w:val="en-US"/>
        </w:rPr>
        <w:t xml:space="preserve">They tend to deal with criminal matters, but not the more important criminal </w:t>
      </w:r>
      <w:r w:rsidR="00743250" w:rsidRPr="00563B62">
        <w:rPr>
          <w:rFonts w:cs="Calibri Light"/>
          <w:szCs w:val="21"/>
          <w:lang w:val="en-US"/>
        </w:rPr>
        <w:t>matters (i.e. murder trials etc.</w:t>
      </w:r>
      <w:r w:rsidRPr="00563B62">
        <w:rPr>
          <w:rFonts w:cs="Calibri Light"/>
          <w:szCs w:val="21"/>
          <w:lang w:val="en-US"/>
        </w:rPr>
        <w:t xml:space="preserve"> will be in SCJ)</w:t>
      </w:r>
    </w:p>
    <w:p w14:paraId="5EB0CE94" w14:textId="77777777" w:rsidR="001B2503" w:rsidRPr="00563B62" w:rsidRDefault="001B2503" w:rsidP="00F30973">
      <w:pPr>
        <w:pStyle w:val="NoSpacing"/>
        <w:rPr>
          <w:rFonts w:cs="Calibri Light"/>
          <w:szCs w:val="21"/>
          <w:lang w:val="en-US"/>
        </w:rPr>
      </w:pPr>
    </w:p>
    <w:p w14:paraId="5EB0CE95" w14:textId="77777777" w:rsidR="00892C88" w:rsidRPr="00563B62" w:rsidRDefault="00892C88" w:rsidP="00F30973">
      <w:pPr>
        <w:pStyle w:val="NoSpacing"/>
        <w:rPr>
          <w:rFonts w:cs="Calibri Light"/>
          <w:b/>
          <w:szCs w:val="21"/>
          <w:lang w:val="en-US"/>
        </w:rPr>
      </w:pPr>
      <w:r w:rsidRPr="00563B62">
        <w:rPr>
          <w:rFonts w:cs="Calibri Light"/>
          <w:b/>
          <w:szCs w:val="21"/>
          <w:lang w:val="en-US"/>
        </w:rPr>
        <w:t xml:space="preserve">(iv) </w:t>
      </w:r>
      <w:r w:rsidRPr="00563B62">
        <w:rPr>
          <w:rFonts w:cs="Calibri Light"/>
          <w:b/>
          <w:szCs w:val="21"/>
          <w:u w:val="single"/>
          <w:lang w:val="en-US"/>
        </w:rPr>
        <w:t>Appeals</w:t>
      </w:r>
    </w:p>
    <w:p w14:paraId="5EB0CE96" w14:textId="5ACD0CBC"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The OC</w:t>
      </w:r>
      <w:r w:rsidR="00ED4BD5" w:rsidRPr="00563B62">
        <w:rPr>
          <w:rFonts w:cs="Calibri Light"/>
          <w:szCs w:val="21"/>
          <w:lang w:val="en-US"/>
        </w:rPr>
        <w:t xml:space="preserve">J is a </w:t>
      </w:r>
      <w:r w:rsidR="00ED4BD5" w:rsidRPr="00AD0E06">
        <w:rPr>
          <w:rFonts w:cs="Calibri Light"/>
          <w:szCs w:val="21"/>
          <w:u w:val="single"/>
          <w:lang w:val="en-US"/>
        </w:rPr>
        <w:t>court of first instance</w:t>
      </w:r>
    </w:p>
    <w:p w14:paraId="5EB0CE97" w14:textId="059A8BD5"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 xml:space="preserve">While the </w:t>
      </w:r>
      <w:r w:rsidRPr="00563B62">
        <w:rPr>
          <w:rFonts w:cs="Calibri Light"/>
          <w:i/>
          <w:iCs/>
          <w:szCs w:val="21"/>
          <w:lang w:val="en-US"/>
        </w:rPr>
        <w:t xml:space="preserve">CJA </w:t>
      </w:r>
      <w:r w:rsidRPr="00563B62">
        <w:rPr>
          <w:rFonts w:cs="Calibri Light"/>
          <w:szCs w:val="21"/>
          <w:lang w:val="en-US"/>
        </w:rPr>
        <w:t xml:space="preserve">is silent on the issue of appeals routes from the OCJ, they are </w:t>
      </w:r>
      <w:r w:rsidRPr="00563B62">
        <w:rPr>
          <w:rFonts w:cs="Calibri Light"/>
          <w:b/>
          <w:szCs w:val="21"/>
          <w:lang w:val="en-US"/>
        </w:rPr>
        <w:t xml:space="preserve">likely governed by the relevant </w:t>
      </w:r>
      <w:r w:rsidRPr="00563B62">
        <w:rPr>
          <w:rFonts w:cs="Calibri Light"/>
          <w:b/>
          <w:bCs/>
          <w:szCs w:val="21"/>
          <w:lang w:val="en-US"/>
        </w:rPr>
        <w:t>provincial statute</w:t>
      </w:r>
      <w:r w:rsidR="007E579E" w:rsidRPr="00563B62">
        <w:rPr>
          <w:rFonts w:cs="Calibri Light"/>
          <w:szCs w:val="21"/>
          <w:lang w:val="en-US"/>
        </w:rPr>
        <w:t xml:space="preserve"> (e.g.</w:t>
      </w:r>
      <w:r w:rsidRPr="00563B62">
        <w:rPr>
          <w:rFonts w:cs="Calibri Light"/>
          <w:szCs w:val="21"/>
          <w:lang w:val="en-US"/>
        </w:rPr>
        <w:t xml:space="preserve"> see s. 69 of the </w:t>
      </w:r>
      <w:r w:rsidRPr="00563B62">
        <w:rPr>
          <w:rFonts w:cs="Calibri Light"/>
          <w:i/>
          <w:iCs/>
          <w:szCs w:val="21"/>
          <w:lang w:val="en-US"/>
        </w:rPr>
        <w:t>Child and Family Services Act</w:t>
      </w:r>
      <w:r w:rsidRPr="00563B62">
        <w:rPr>
          <w:rFonts w:cs="Calibri Light"/>
          <w:szCs w:val="21"/>
          <w:lang w:val="en-US"/>
        </w:rPr>
        <w:t>)</w:t>
      </w:r>
    </w:p>
    <w:p w14:paraId="5EB0CE98" w14:textId="77777777" w:rsidR="001B2503" w:rsidRPr="00563B62" w:rsidRDefault="001B2503" w:rsidP="00F30973">
      <w:pPr>
        <w:pStyle w:val="NoSpacing"/>
        <w:rPr>
          <w:rFonts w:cs="Calibri Light"/>
          <w:szCs w:val="21"/>
          <w:lang w:val="en-US"/>
        </w:rPr>
      </w:pPr>
    </w:p>
    <w:p w14:paraId="5EB0CE99" w14:textId="77777777" w:rsidR="00892C88" w:rsidRPr="00563B62" w:rsidRDefault="00892C88" w:rsidP="00F30973">
      <w:pPr>
        <w:pStyle w:val="NoSpacing"/>
        <w:rPr>
          <w:rFonts w:cs="Calibri Light"/>
          <w:b/>
          <w:szCs w:val="21"/>
          <w:lang w:val="en-US"/>
        </w:rPr>
      </w:pPr>
      <w:r w:rsidRPr="00563B62">
        <w:rPr>
          <w:rFonts w:cs="Calibri Light"/>
          <w:b/>
          <w:szCs w:val="21"/>
          <w:lang w:val="en-US"/>
        </w:rPr>
        <w:t xml:space="preserve">(v) </w:t>
      </w:r>
      <w:r w:rsidRPr="00563B62">
        <w:rPr>
          <w:rFonts w:cs="Calibri Light"/>
          <w:b/>
          <w:szCs w:val="21"/>
          <w:u w:val="single"/>
          <w:lang w:val="en-US"/>
        </w:rPr>
        <w:t>Limits on Remedies</w:t>
      </w:r>
    </w:p>
    <w:p w14:paraId="5EB0CE9A" w14:textId="3A7CBB27"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Fewe</w:t>
      </w:r>
      <w:r w:rsidR="00F56761" w:rsidRPr="00563B62">
        <w:rPr>
          <w:rFonts w:cs="Calibri Light"/>
          <w:szCs w:val="21"/>
          <w:lang w:val="en-US"/>
        </w:rPr>
        <w:t>r remedies available in the OCJ</w:t>
      </w:r>
      <w:r w:rsidR="00AD0E06">
        <w:rPr>
          <w:rFonts w:cs="Calibri Light"/>
          <w:szCs w:val="21"/>
          <w:lang w:val="en-US"/>
        </w:rPr>
        <w:t xml:space="preserve"> than SCJ</w:t>
      </w:r>
      <w:r w:rsidR="00F56761" w:rsidRPr="00563B62">
        <w:rPr>
          <w:rFonts w:cs="Calibri Light"/>
          <w:szCs w:val="21"/>
          <w:lang w:val="en-US"/>
        </w:rPr>
        <w:t xml:space="preserve"> (</w:t>
      </w:r>
      <w:r w:rsidR="00F56761" w:rsidRPr="00563B62">
        <w:rPr>
          <w:rFonts w:cs="Calibri Light"/>
          <w:b/>
          <w:szCs w:val="21"/>
          <w:lang w:val="en-US"/>
        </w:rPr>
        <w:t xml:space="preserve">cannot grant </w:t>
      </w:r>
      <w:r w:rsidR="00F56761" w:rsidRPr="00AD0E06">
        <w:rPr>
          <w:rFonts w:cs="Calibri Light"/>
          <w:b/>
          <w:szCs w:val="21"/>
          <w:u w:val="single"/>
          <w:lang w:val="en-US"/>
        </w:rPr>
        <w:t>equitable remedies</w:t>
      </w:r>
      <w:r w:rsidR="00F56761" w:rsidRPr="00563B62">
        <w:rPr>
          <w:rFonts w:cs="Calibri Light"/>
          <w:b/>
          <w:szCs w:val="21"/>
          <w:lang w:val="en-US"/>
        </w:rPr>
        <w:t>)</w:t>
      </w:r>
    </w:p>
    <w:p w14:paraId="4CD8D739" w14:textId="2E508179" w:rsidR="007E579E" w:rsidRPr="00563B62" w:rsidRDefault="00124760" w:rsidP="0086361C">
      <w:pPr>
        <w:pStyle w:val="NoSpacing"/>
        <w:numPr>
          <w:ilvl w:val="1"/>
          <w:numId w:val="1"/>
        </w:numPr>
        <w:rPr>
          <w:rFonts w:cs="Calibri Light"/>
          <w:szCs w:val="21"/>
          <w:lang w:val="en-US"/>
        </w:rPr>
      </w:pPr>
      <w:r w:rsidRPr="00563B62">
        <w:rPr>
          <w:rFonts w:cs="Calibri Light"/>
          <w:szCs w:val="21"/>
          <w:lang w:val="en-US"/>
        </w:rPr>
        <w:t xml:space="preserve">While the courts shall concurrently </w:t>
      </w:r>
      <w:r w:rsidRPr="005715FE">
        <w:rPr>
          <w:rFonts w:cs="Calibri Light"/>
          <w:szCs w:val="21"/>
          <w:u w:val="single"/>
          <w:lang w:val="en-US"/>
        </w:rPr>
        <w:t>administer</w:t>
      </w:r>
      <w:r w:rsidRPr="00563B62">
        <w:rPr>
          <w:rFonts w:cs="Calibri Light"/>
          <w:szCs w:val="21"/>
          <w:lang w:val="en-US"/>
        </w:rPr>
        <w:t xml:space="preserve"> the rules of common law and </w:t>
      </w:r>
      <w:r w:rsidRPr="00563B62">
        <w:rPr>
          <w:rFonts w:cs="Calibri Light"/>
          <w:bCs/>
          <w:szCs w:val="21"/>
          <w:lang w:val="en-US"/>
        </w:rPr>
        <w:t>equity</w:t>
      </w:r>
      <w:r w:rsidRPr="00563B62">
        <w:rPr>
          <w:rFonts w:cs="Calibri Light"/>
          <w:szCs w:val="21"/>
          <w:lang w:val="en-US"/>
        </w:rPr>
        <w:t xml:space="preserve"> [all courts must under </w:t>
      </w:r>
      <w:r w:rsidRPr="00563B62">
        <w:rPr>
          <w:rFonts w:cs="Calibri Light"/>
          <w:b/>
          <w:i/>
          <w:iCs/>
          <w:szCs w:val="21"/>
          <w:lang w:val="en-US"/>
        </w:rPr>
        <w:t xml:space="preserve">CJA </w:t>
      </w:r>
      <w:r w:rsidRPr="00563B62">
        <w:rPr>
          <w:rFonts w:cs="Calibri Light"/>
          <w:b/>
          <w:szCs w:val="21"/>
          <w:lang w:val="en-US"/>
        </w:rPr>
        <w:t>s. 96(1)</w:t>
      </w:r>
      <w:r w:rsidRPr="00563B62">
        <w:rPr>
          <w:rFonts w:cs="Calibri Light"/>
          <w:szCs w:val="21"/>
          <w:lang w:val="en-US"/>
        </w:rPr>
        <w:t xml:space="preserve">], OCJ has </w:t>
      </w:r>
      <w:r w:rsidRPr="00563B62">
        <w:rPr>
          <w:rFonts w:cs="Calibri Light"/>
          <w:b/>
          <w:bCs/>
          <w:szCs w:val="21"/>
          <w:lang w:val="en-US"/>
        </w:rPr>
        <w:t>no power to grant equitable remedies</w:t>
      </w:r>
      <w:r w:rsidRPr="00563B62">
        <w:rPr>
          <w:rFonts w:cs="Calibri Light"/>
          <w:szCs w:val="21"/>
          <w:lang w:val="en-US"/>
        </w:rPr>
        <w:t xml:space="preserve"> (</w:t>
      </w:r>
      <w:r w:rsidR="00F56761" w:rsidRPr="00563B62">
        <w:rPr>
          <w:rFonts w:cs="Calibri Light"/>
          <w:szCs w:val="21"/>
          <w:lang w:val="en-US"/>
        </w:rPr>
        <w:t xml:space="preserve">i.e. </w:t>
      </w:r>
      <w:r w:rsidRPr="00563B62">
        <w:rPr>
          <w:rFonts w:cs="Calibri Light"/>
          <w:szCs w:val="21"/>
          <w:lang w:val="en-US"/>
        </w:rPr>
        <w:t>injunctions, orders for specific performance, equitable setoff, etc.) (</w:t>
      </w:r>
      <w:r w:rsidRPr="00563B62">
        <w:rPr>
          <w:rFonts w:cs="Calibri Light"/>
          <w:b/>
          <w:szCs w:val="21"/>
          <w:lang w:val="en-US"/>
        </w:rPr>
        <w:t xml:space="preserve">s. 96(3) </w:t>
      </w:r>
      <w:r w:rsidR="0086361C" w:rsidRPr="00563B62">
        <w:rPr>
          <w:rFonts w:cs="Calibri Light"/>
          <w:szCs w:val="21"/>
          <w:lang w:val="en-US"/>
        </w:rPr>
        <w:sym w:font="Wingdings" w:char="F0E0"/>
      </w:r>
      <w:r w:rsidR="0086361C" w:rsidRPr="00563B62">
        <w:rPr>
          <w:rFonts w:cs="Calibri Light"/>
          <w:szCs w:val="21"/>
          <w:lang w:val="en-US"/>
        </w:rPr>
        <w:t xml:space="preserve"> </w:t>
      </w:r>
      <w:r w:rsidR="00F56761" w:rsidRPr="00563B62">
        <w:rPr>
          <w:rFonts w:cs="Calibri Light"/>
          <w:szCs w:val="21"/>
          <w:lang w:val="en-US"/>
        </w:rPr>
        <w:t>O</w:t>
      </w:r>
      <w:r w:rsidRPr="00563B62">
        <w:rPr>
          <w:rFonts w:cs="Calibri Light"/>
          <w:szCs w:val="21"/>
          <w:lang w:val="en-US"/>
        </w:rPr>
        <w:t>nly the CA and SCJ (exclusive of the Small Claims Court</w:t>
      </w:r>
      <w:r w:rsidR="00F56761" w:rsidRPr="00563B62">
        <w:rPr>
          <w:rFonts w:cs="Calibri Light"/>
          <w:szCs w:val="21"/>
          <w:lang w:val="en-US"/>
        </w:rPr>
        <w:t>)</w:t>
      </w:r>
      <w:r w:rsidRPr="00563B62">
        <w:rPr>
          <w:rFonts w:cs="Calibri Light"/>
          <w:szCs w:val="21"/>
          <w:lang w:val="en-US"/>
        </w:rPr>
        <w:t xml:space="preserve"> may </w:t>
      </w:r>
      <w:r w:rsidR="00F56761" w:rsidRPr="00563B62">
        <w:rPr>
          <w:rFonts w:cs="Calibri Light"/>
          <w:szCs w:val="21"/>
          <w:lang w:val="en-US"/>
        </w:rPr>
        <w:t>grant equitable remedies</w:t>
      </w:r>
      <w:r w:rsidR="0086361C" w:rsidRPr="00563B62">
        <w:rPr>
          <w:rFonts w:cs="Calibri Light"/>
          <w:szCs w:val="21"/>
          <w:lang w:val="en-US"/>
        </w:rPr>
        <w:t>)</w:t>
      </w:r>
    </w:p>
    <w:p w14:paraId="3A9CF261" w14:textId="77777777" w:rsidR="005715FE" w:rsidRPr="005715FE" w:rsidRDefault="00124760" w:rsidP="005715FE">
      <w:pPr>
        <w:pStyle w:val="ListParagraph"/>
        <w:numPr>
          <w:ilvl w:val="0"/>
          <w:numId w:val="1"/>
        </w:numPr>
        <w:spacing w:after="0"/>
        <w:rPr>
          <w:rFonts w:cs="Calibri Light"/>
          <w:szCs w:val="21"/>
          <w:lang w:val="en-US"/>
        </w:rPr>
      </w:pPr>
      <w:r w:rsidRPr="005715FE">
        <w:rPr>
          <w:rFonts w:cs="Calibri Light"/>
          <w:szCs w:val="21"/>
          <w:lang w:val="en-US"/>
        </w:rPr>
        <w:t xml:space="preserve">Also, the court has </w:t>
      </w:r>
      <w:r w:rsidRPr="005715FE">
        <w:rPr>
          <w:rFonts w:cs="Calibri Light"/>
          <w:b/>
          <w:szCs w:val="21"/>
          <w:lang w:val="en-US"/>
        </w:rPr>
        <w:t xml:space="preserve">no power to grant </w:t>
      </w:r>
      <w:r w:rsidRPr="005715FE">
        <w:rPr>
          <w:rFonts w:cs="Calibri Light"/>
          <w:b/>
          <w:bCs/>
          <w:szCs w:val="21"/>
          <w:lang w:val="en-US"/>
        </w:rPr>
        <w:t>declarations</w:t>
      </w:r>
      <w:r w:rsidRPr="005715FE">
        <w:rPr>
          <w:rFonts w:cs="Calibri Light"/>
          <w:szCs w:val="21"/>
          <w:lang w:val="en-US"/>
        </w:rPr>
        <w:t xml:space="preserve"> (</w:t>
      </w:r>
      <w:r w:rsidR="005715FE" w:rsidRPr="005715FE">
        <w:rPr>
          <w:rFonts w:cs="Calibri Light"/>
          <w:b/>
          <w:szCs w:val="21"/>
          <w:lang w:val="en-US"/>
        </w:rPr>
        <w:t>CJA</w:t>
      </w:r>
      <w:r w:rsidR="005715FE" w:rsidRPr="005715FE">
        <w:rPr>
          <w:rFonts w:cs="Calibri Light"/>
          <w:szCs w:val="21"/>
          <w:lang w:val="en-US"/>
        </w:rPr>
        <w:t xml:space="preserve"> </w:t>
      </w:r>
      <w:r w:rsidRPr="005715FE">
        <w:rPr>
          <w:rFonts w:cs="Calibri Light"/>
          <w:b/>
          <w:szCs w:val="21"/>
          <w:lang w:val="en-US"/>
        </w:rPr>
        <w:t>s. 97</w:t>
      </w:r>
      <w:r w:rsidR="00C2506E" w:rsidRPr="005715FE">
        <w:rPr>
          <w:rFonts w:cs="Calibri Light"/>
          <w:szCs w:val="21"/>
          <w:lang w:val="en-US"/>
        </w:rPr>
        <w:t xml:space="preserve">) </w:t>
      </w:r>
      <w:r w:rsidR="005715FE" w:rsidRPr="005715FE">
        <w:rPr>
          <w:rFonts w:cs="Calibri Light"/>
          <w:szCs w:val="21"/>
          <w:lang w:val="en-US"/>
        </w:rPr>
        <w:sym w:font="Wingdings" w:char="F0E0"/>
      </w:r>
      <w:r w:rsidR="005715FE" w:rsidRPr="005715FE">
        <w:rPr>
          <w:rFonts w:cs="Calibri Light"/>
          <w:szCs w:val="21"/>
          <w:lang w:val="en-US"/>
        </w:rPr>
        <w:t xml:space="preserve"> only the CA and the SCJ (excluding Small Claims Court) shall grant declarations </w:t>
      </w:r>
    </w:p>
    <w:p w14:paraId="5EB0CE9D" w14:textId="5A1B1A8F" w:rsidR="00164719" w:rsidRPr="00563B62" w:rsidRDefault="005715FE" w:rsidP="00F30973">
      <w:pPr>
        <w:pStyle w:val="NoSpacing"/>
        <w:numPr>
          <w:ilvl w:val="1"/>
          <w:numId w:val="1"/>
        </w:numPr>
        <w:rPr>
          <w:rFonts w:cs="Calibri Light"/>
          <w:szCs w:val="21"/>
          <w:lang w:val="en-US"/>
        </w:rPr>
      </w:pPr>
      <w:r>
        <w:rPr>
          <w:rFonts w:cs="Calibri Light"/>
          <w:b/>
          <w:szCs w:val="21"/>
          <w:lang w:val="en-US"/>
        </w:rPr>
        <w:t>“</w:t>
      </w:r>
      <w:r w:rsidR="00164719" w:rsidRPr="005715FE">
        <w:rPr>
          <w:rFonts w:cs="Calibri Light"/>
          <w:b/>
          <w:szCs w:val="21"/>
          <w:lang w:val="en-US"/>
        </w:rPr>
        <w:t>Declaration</w:t>
      </w:r>
      <w:r>
        <w:rPr>
          <w:rFonts w:cs="Calibri Light"/>
          <w:b/>
          <w:szCs w:val="21"/>
          <w:lang w:val="en-US"/>
        </w:rPr>
        <w:t>”</w:t>
      </w:r>
      <w:r w:rsidR="00164719" w:rsidRPr="00563B62">
        <w:rPr>
          <w:rFonts w:cs="Calibri Light"/>
          <w:szCs w:val="21"/>
          <w:lang w:val="en-US"/>
        </w:rPr>
        <w:t xml:space="preserve"> = to declare someone incompetent (i.e. if someone can’t make a decision for him/herself)</w:t>
      </w:r>
    </w:p>
    <w:p w14:paraId="5EB0CE9E" w14:textId="77777777" w:rsidR="00F30973" w:rsidRPr="00563B62" w:rsidRDefault="00F30973" w:rsidP="00F30973">
      <w:pPr>
        <w:pStyle w:val="NoSpacing"/>
        <w:ind w:left="648"/>
        <w:rPr>
          <w:rFonts w:cs="Calibri Light"/>
          <w:szCs w:val="21"/>
          <w:lang w:val="en-US"/>
        </w:rPr>
      </w:pPr>
    </w:p>
    <w:p w14:paraId="5EB0CE9F" w14:textId="2DBF3D05" w:rsidR="00F30973" w:rsidRPr="00563B62" w:rsidRDefault="00567161" w:rsidP="00F30973">
      <w:pPr>
        <w:numPr>
          <w:ilvl w:val="0"/>
          <w:numId w:val="1"/>
        </w:numPr>
        <w:rPr>
          <w:rFonts w:cs="Calibri Light"/>
          <w:szCs w:val="20"/>
        </w:rPr>
      </w:pPr>
      <w:r>
        <w:rPr>
          <w:rFonts w:cs="Calibri Light"/>
          <w:b/>
          <w:szCs w:val="20"/>
        </w:rPr>
        <w:t>Reasons for fettering OCJ</w:t>
      </w:r>
      <w:r w:rsidR="00F30973" w:rsidRPr="00563B62">
        <w:rPr>
          <w:rFonts w:cs="Calibri Light"/>
          <w:b/>
          <w:szCs w:val="20"/>
        </w:rPr>
        <w:t>’s remedial power:</w:t>
      </w:r>
      <w:r w:rsidR="00F30973" w:rsidRPr="00563B62">
        <w:rPr>
          <w:rFonts w:cs="Calibri Light"/>
          <w:szCs w:val="20"/>
        </w:rPr>
        <w:t xml:space="preserve"> </w:t>
      </w:r>
      <w:r w:rsidR="00D01C7B" w:rsidRPr="00563B62">
        <w:rPr>
          <w:rFonts w:cs="Calibri Light"/>
          <w:szCs w:val="20"/>
        </w:rPr>
        <w:t>academic literature says that allowing</w:t>
      </w:r>
      <w:r w:rsidR="00F30973" w:rsidRPr="00563B62">
        <w:rPr>
          <w:rFonts w:cs="Calibri Light"/>
          <w:szCs w:val="20"/>
        </w:rPr>
        <w:t xml:space="preserve"> for such remedies would blur distinction between OCJ and SCJ, and the OCJ is an inferior court</w:t>
      </w:r>
      <w:r w:rsidR="00D01C7B" w:rsidRPr="00563B62">
        <w:rPr>
          <w:rFonts w:cs="Calibri Light"/>
          <w:szCs w:val="20"/>
        </w:rPr>
        <w:t xml:space="preserve"> (why have two courts if they aren’t differen</w:t>
      </w:r>
      <w:r w:rsidR="001C099E" w:rsidRPr="00563B62">
        <w:rPr>
          <w:rFonts w:cs="Calibri Light"/>
          <w:szCs w:val="20"/>
        </w:rPr>
        <w:t>t?)</w:t>
      </w:r>
    </w:p>
    <w:p w14:paraId="5EB0CEA0" w14:textId="1FB19693" w:rsidR="00F30973" w:rsidRPr="00563B62" w:rsidRDefault="00F30973" w:rsidP="00F30973">
      <w:pPr>
        <w:numPr>
          <w:ilvl w:val="1"/>
          <w:numId w:val="1"/>
        </w:numPr>
        <w:rPr>
          <w:rFonts w:cs="Calibri Light"/>
          <w:szCs w:val="20"/>
        </w:rPr>
      </w:pPr>
      <w:r w:rsidRPr="00563B62">
        <w:rPr>
          <w:rFonts w:cs="Calibri Light"/>
          <w:szCs w:val="20"/>
        </w:rPr>
        <w:t>Equitable orders are seen as the hallmarks of superior courts</w:t>
      </w:r>
      <w:r w:rsidR="00255393" w:rsidRPr="00563B62">
        <w:rPr>
          <w:rFonts w:cs="Calibri Light"/>
          <w:szCs w:val="20"/>
        </w:rPr>
        <w:t xml:space="preserve"> </w:t>
      </w:r>
      <w:r w:rsidRPr="00563B62">
        <w:rPr>
          <w:rFonts w:cs="Calibri Light"/>
          <w:szCs w:val="20"/>
        </w:rPr>
        <w:t>—</w:t>
      </w:r>
      <w:r w:rsidR="00255393" w:rsidRPr="00563B62">
        <w:rPr>
          <w:rFonts w:cs="Calibri Light"/>
          <w:szCs w:val="20"/>
        </w:rPr>
        <w:t xml:space="preserve"> </w:t>
      </w:r>
      <w:r w:rsidRPr="00563B62">
        <w:rPr>
          <w:rFonts w:cs="Calibri Light"/>
          <w:szCs w:val="20"/>
        </w:rPr>
        <w:t>can’t be given to court of</w:t>
      </w:r>
      <w:r w:rsidR="00255393" w:rsidRPr="00563B62">
        <w:rPr>
          <w:rFonts w:cs="Calibri Light"/>
          <w:szCs w:val="20"/>
        </w:rPr>
        <w:t xml:space="preserve"> provincially-appointed judges</w:t>
      </w:r>
    </w:p>
    <w:p w14:paraId="5EB0CEA1" w14:textId="071B99D2" w:rsidR="00F30973" w:rsidRPr="00563B62" w:rsidRDefault="00F30973" w:rsidP="00F30973">
      <w:pPr>
        <w:numPr>
          <w:ilvl w:val="1"/>
          <w:numId w:val="1"/>
        </w:numPr>
        <w:rPr>
          <w:rFonts w:cs="Calibri Light"/>
          <w:szCs w:val="20"/>
        </w:rPr>
      </w:pPr>
      <w:r w:rsidRPr="00563B62">
        <w:rPr>
          <w:rFonts w:cs="Calibri Light"/>
          <w:szCs w:val="20"/>
        </w:rPr>
        <w:t>Only the federal government can appoint s. 96 judges to s. 96 courts</w:t>
      </w:r>
    </w:p>
    <w:p w14:paraId="48E8BF1E" w14:textId="77777777" w:rsidR="00E223AF" w:rsidRPr="00563B62" w:rsidRDefault="00E223AF" w:rsidP="00E223AF">
      <w:pPr>
        <w:ind w:left="648"/>
        <w:rPr>
          <w:rFonts w:cs="Calibri Light"/>
        </w:rPr>
      </w:pPr>
    </w:p>
    <w:p w14:paraId="5EB0CEA2" w14:textId="614BE6AB" w:rsidR="00892C88" w:rsidRPr="00563B62" w:rsidRDefault="00892C88" w:rsidP="004D764F">
      <w:pPr>
        <w:pStyle w:val="Heading20"/>
      </w:pPr>
      <w:bookmarkStart w:id="62" w:name="_Toc479867064"/>
      <w:bookmarkStart w:id="63" w:name="_Toc6193644"/>
      <w:bookmarkStart w:id="64" w:name="_Toc6202157"/>
      <w:r w:rsidRPr="00563B62">
        <w:t>(</w:t>
      </w:r>
      <w:r w:rsidR="0014463A">
        <w:t>3</w:t>
      </w:r>
      <w:r w:rsidRPr="00563B62">
        <w:t>) Court of Appeal</w:t>
      </w:r>
      <w:bookmarkEnd w:id="62"/>
      <w:bookmarkEnd w:id="63"/>
      <w:bookmarkEnd w:id="64"/>
    </w:p>
    <w:p w14:paraId="5EB0CEA4" w14:textId="77777777" w:rsidR="00892C88" w:rsidRPr="00563B62" w:rsidRDefault="00892C88" w:rsidP="00F30973">
      <w:pPr>
        <w:pStyle w:val="NoSpacing"/>
        <w:rPr>
          <w:rFonts w:cs="Calibri Light"/>
          <w:b/>
          <w:szCs w:val="21"/>
          <w:lang w:val="en-US"/>
        </w:rPr>
      </w:pPr>
      <w:r w:rsidRPr="00563B62">
        <w:rPr>
          <w:rFonts w:cs="Calibri Light"/>
          <w:b/>
        </w:rPr>
        <w:t xml:space="preserve">(i) </w:t>
      </w:r>
      <w:r w:rsidRPr="00563B62">
        <w:rPr>
          <w:rFonts w:cs="Calibri Light"/>
          <w:b/>
          <w:u w:val="single"/>
        </w:rPr>
        <w:t>Jurisdiction</w:t>
      </w:r>
    </w:p>
    <w:p w14:paraId="5EB0CEA5" w14:textId="77777777" w:rsidR="00124760" w:rsidRPr="00563B62" w:rsidRDefault="00124760" w:rsidP="00F30973">
      <w:pPr>
        <w:pStyle w:val="NoSpacing"/>
        <w:numPr>
          <w:ilvl w:val="0"/>
          <w:numId w:val="1"/>
        </w:numPr>
        <w:rPr>
          <w:rFonts w:cs="Calibri Light"/>
          <w:szCs w:val="21"/>
          <w:lang w:val="en-US"/>
        </w:rPr>
      </w:pPr>
      <w:r w:rsidRPr="00563B62">
        <w:rPr>
          <w:rFonts w:cs="Calibri Light"/>
          <w:b/>
          <w:i/>
          <w:iCs/>
          <w:szCs w:val="21"/>
          <w:lang w:val="en-US"/>
        </w:rPr>
        <w:t>CJA</w:t>
      </w:r>
      <w:r w:rsidRPr="00563B62">
        <w:rPr>
          <w:rFonts w:cs="Calibri Light"/>
          <w:b/>
          <w:szCs w:val="21"/>
          <w:lang w:val="en-US"/>
        </w:rPr>
        <w:t xml:space="preserve"> s. 2(2):</w:t>
      </w:r>
      <w:r w:rsidRPr="00563B62">
        <w:rPr>
          <w:rFonts w:cs="Calibri Light"/>
          <w:szCs w:val="21"/>
          <w:lang w:val="en-US"/>
        </w:rPr>
        <w:t xml:space="preserve"> “The Court of Appeal has the jurisdiction </w:t>
      </w:r>
      <w:r w:rsidRPr="00563B62">
        <w:rPr>
          <w:rFonts w:cs="Calibri Light"/>
          <w:b/>
          <w:bCs/>
          <w:szCs w:val="21"/>
          <w:lang w:val="en-US"/>
        </w:rPr>
        <w:t>conferred on it by this or any other Act</w:t>
      </w:r>
      <w:r w:rsidRPr="00563B62">
        <w:rPr>
          <w:rFonts w:cs="Calibri Light"/>
          <w:szCs w:val="21"/>
          <w:lang w:val="en-US"/>
        </w:rPr>
        <w:t>, and in the exercise of its jurisdiction has all the powers historically exercised by the Court of Appeal for Ontario.”</w:t>
      </w:r>
    </w:p>
    <w:p w14:paraId="5EB0CEA6" w14:textId="7B1A16BD" w:rsidR="00124760" w:rsidRPr="00563B62" w:rsidRDefault="00124760" w:rsidP="005135AC">
      <w:pPr>
        <w:pStyle w:val="NoSpacing"/>
        <w:numPr>
          <w:ilvl w:val="1"/>
          <w:numId w:val="1"/>
        </w:numPr>
        <w:rPr>
          <w:rFonts w:cs="Calibri Light"/>
          <w:szCs w:val="21"/>
          <w:lang w:val="en-US"/>
        </w:rPr>
      </w:pPr>
      <w:r w:rsidRPr="00563B62">
        <w:rPr>
          <w:rFonts w:cs="Calibri Light"/>
          <w:szCs w:val="21"/>
          <w:lang w:val="en-US"/>
        </w:rPr>
        <w:t xml:space="preserve">While the CA can draw on its </w:t>
      </w:r>
      <w:r w:rsidRPr="00563B62">
        <w:rPr>
          <w:rFonts w:cs="Calibri Light"/>
          <w:b/>
          <w:bCs/>
          <w:szCs w:val="21"/>
          <w:lang w:val="en-US"/>
        </w:rPr>
        <w:t>history</w:t>
      </w:r>
      <w:r w:rsidRPr="00563B62">
        <w:rPr>
          <w:rFonts w:cs="Calibri Light"/>
          <w:szCs w:val="21"/>
          <w:lang w:val="en-US"/>
        </w:rPr>
        <w:t xml:space="preserve"> in exercising its power, it remains a court of </w:t>
      </w:r>
      <w:r w:rsidRPr="00563B62">
        <w:rPr>
          <w:rFonts w:cs="Calibri Light"/>
          <w:b/>
          <w:bCs/>
          <w:szCs w:val="21"/>
          <w:lang w:val="en-US"/>
        </w:rPr>
        <w:t>statutory jurisdiction</w:t>
      </w:r>
    </w:p>
    <w:p w14:paraId="32E73AE9" w14:textId="6DB1771E" w:rsidR="006A19D3" w:rsidRPr="00EF34FC" w:rsidRDefault="006A19D3" w:rsidP="006A19D3">
      <w:pPr>
        <w:pStyle w:val="NoSpacing"/>
        <w:numPr>
          <w:ilvl w:val="1"/>
          <w:numId w:val="1"/>
        </w:numPr>
        <w:rPr>
          <w:rFonts w:cs="Calibri Light"/>
          <w:szCs w:val="21"/>
          <w:lang w:val="en-US"/>
        </w:rPr>
      </w:pPr>
      <w:r w:rsidRPr="00563B62">
        <w:rPr>
          <w:rFonts w:cs="Calibri Light"/>
          <w:bCs/>
          <w:szCs w:val="21"/>
          <w:lang w:val="en-US"/>
        </w:rPr>
        <w:t>Must point to section that shows why CA has ability to hear your case</w:t>
      </w:r>
    </w:p>
    <w:p w14:paraId="3615AEE1" w14:textId="77777777" w:rsidR="00EF34FC" w:rsidRPr="00563B62" w:rsidRDefault="00EF34FC" w:rsidP="00EF34FC">
      <w:pPr>
        <w:pStyle w:val="NoSpacing"/>
        <w:numPr>
          <w:ilvl w:val="1"/>
          <w:numId w:val="1"/>
        </w:numPr>
        <w:rPr>
          <w:rFonts w:cs="Calibri Light"/>
          <w:szCs w:val="21"/>
          <w:lang w:val="en-US"/>
        </w:rPr>
      </w:pPr>
      <w:r w:rsidRPr="00563B62">
        <w:rPr>
          <w:rFonts w:cs="Calibri Light"/>
        </w:rPr>
        <w:t xml:space="preserve">The CA is </w:t>
      </w:r>
      <w:r w:rsidRPr="00563B62">
        <w:rPr>
          <w:rFonts w:cs="Calibri Light"/>
          <w:i/>
          <w:u w:val="single"/>
        </w:rPr>
        <w:t>not</w:t>
      </w:r>
      <w:r w:rsidRPr="00563B62">
        <w:rPr>
          <w:rFonts w:cs="Calibri Light"/>
        </w:rPr>
        <w:t xml:space="preserve"> a common law court (like the SCJ is). Even though we think the CA &gt; SCJ, the SCJ actually has more powers and has more jurisdictions than the CA. So the CA can overrule what a SCJ did, but it can’t do a lot of the other stuff.</w:t>
      </w:r>
    </w:p>
    <w:p w14:paraId="5EB0CEA7" w14:textId="77777777"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 xml:space="preserve">The </w:t>
      </w:r>
      <w:r w:rsidR="00892C88" w:rsidRPr="00563B62">
        <w:rPr>
          <w:rFonts w:cs="Calibri Light"/>
          <w:szCs w:val="21"/>
          <w:lang w:val="en-US"/>
        </w:rPr>
        <w:t>CA</w:t>
      </w:r>
      <w:r w:rsidRPr="00563B62">
        <w:rPr>
          <w:rFonts w:cs="Calibri Light"/>
          <w:szCs w:val="21"/>
          <w:lang w:val="en-US"/>
        </w:rPr>
        <w:t xml:space="preserve"> may also answer </w:t>
      </w:r>
      <w:r w:rsidRPr="00563B62">
        <w:rPr>
          <w:rFonts w:cs="Calibri Light"/>
          <w:b/>
          <w:szCs w:val="21"/>
          <w:lang w:val="en-US"/>
        </w:rPr>
        <w:t>reference questions</w:t>
      </w:r>
      <w:r w:rsidRPr="00563B62">
        <w:rPr>
          <w:rFonts w:cs="Calibri Light"/>
          <w:szCs w:val="21"/>
          <w:lang w:val="en-US"/>
        </w:rPr>
        <w:t xml:space="preserve"> from the Ontario Legislature by an order-in-council (</w:t>
      </w:r>
      <w:r w:rsidRPr="00563B62">
        <w:rPr>
          <w:rFonts w:cs="Calibri Light"/>
          <w:b/>
          <w:i/>
          <w:iCs/>
          <w:szCs w:val="21"/>
          <w:lang w:val="en-US"/>
        </w:rPr>
        <w:t>CJA</w:t>
      </w:r>
      <w:r w:rsidRPr="00563B62">
        <w:rPr>
          <w:rFonts w:cs="Calibri Light"/>
          <w:b/>
          <w:szCs w:val="21"/>
          <w:lang w:val="en-US"/>
        </w:rPr>
        <w:t>, s.8(1)</w:t>
      </w:r>
      <w:r w:rsidRPr="00563B62">
        <w:rPr>
          <w:rFonts w:cs="Calibri Light"/>
          <w:szCs w:val="21"/>
          <w:lang w:val="en-US"/>
        </w:rPr>
        <w:t>)</w:t>
      </w:r>
    </w:p>
    <w:p w14:paraId="31312AB0" w14:textId="4E4359B1" w:rsidR="00227B61" w:rsidRPr="00563B62" w:rsidRDefault="00227B61" w:rsidP="00977C67">
      <w:pPr>
        <w:pStyle w:val="NoSpacing"/>
        <w:numPr>
          <w:ilvl w:val="1"/>
          <w:numId w:val="1"/>
        </w:numPr>
        <w:rPr>
          <w:rFonts w:cs="Calibri Light"/>
          <w:szCs w:val="21"/>
          <w:lang w:val="en-US"/>
        </w:rPr>
      </w:pPr>
      <w:r w:rsidRPr="00563B62">
        <w:rPr>
          <w:rFonts w:cs="Calibri Light"/>
        </w:rPr>
        <w:t xml:space="preserve">CA is a superior </w:t>
      </w:r>
      <w:r w:rsidRPr="00EF34FC">
        <w:rPr>
          <w:rFonts w:cs="Calibri Light"/>
          <w:b/>
        </w:rPr>
        <w:t>court of record</w:t>
      </w:r>
      <w:r w:rsidRPr="00563B62">
        <w:rPr>
          <w:rFonts w:cs="Calibri Light"/>
        </w:rPr>
        <w:t xml:space="preserve"> = required to produce and store all records and files that supports its decision. Under CL, any jurisdiction with the authority to impose fines and sentences of imprisonment is a court of record </w:t>
      </w:r>
    </w:p>
    <w:p w14:paraId="08D4B31F" w14:textId="3C6DF8BE" w:rsidR="006A19D3" w:rsidRPr="00563B62" w:rsidRDefault="006A19D3" w:rsidP="00977C67">
      <w:pPr>
        <w:pStyle w:val="NoSpacing"/>
        <w:numPr>
          <w:ilvl w:val="1"/>
          <w:numId w:val="1"/>
        </w:numPr>
        <w:rPr>
          <w:rFonts w:cs="Calibri Light"/>
          <w:szCs w:val="21"/>
          <w:lang w:val="en-US"/>
        </w:rPr>
      </w:pPr>
      <w:r w:rsidRPr="00563B62">
        <w:rPr>
          <w:rFonts w:cs="Calibri Light"/>
        </w:rPr>
        <w:t xml:space="preserve">Can hear cases by </w:t>
      </w:r>
      <w:r w:rsidRPr="00C57B74">
        <w:rPr>
          <w:rFonts w:cs="Calibri Light"/>
          <w:b/>
        </w:rPr>
        <w:t>video</w:t>
      </w:r>
      <w:r w:rsidRPr="00563B62">
        <w:rPr>
          <w:rFonts w:cs="Calibri Light"/>
        </w:rPr>
        <w:t xml:space="preserve"> (usually criminal cases) but rare</w:t>
      </w:r>
    </w:p>
    <w:p w14:paraId="5EB0CEA9" w14:textId="77777777" w:rsidR="00F30973" w:rsidRPr="00563B62" w:rsidRDefault="00F30973" w:rsidP="00F30973">
      <w:pPr>
        <w:pStyle w:val="NoSpacing"/>
        <w:rPr>
          <w:rFonts w:cs="Calibri Light"/>
          <w:szCs w:val="21"/>
          <w:lang w:val="en-US"/>
        </w:rPr>
      </w:pPr>
    </w:p>
    <w:p w14:paraId="5EB0CEAA" w14:textId="77777777" w:rsidR="00892C88" w:rsidRPr="00563B62" w:rsidRDefault="00892C88" w:rsidP="00F30973">
      <w:pPr>
        <w:pStyle w:val="NoSpacing"/>
        <w:rPr>
          <w:rFonts w:cs="Calibri Light"/>
          <w:b/>
          <w:szCs w:val="21"/>
          <w:lang w:val="en-US"/>
        </w:rPr>
      </w:pPr>
      <w:r w:rsidRPr="00563B62">
        <w:rPr>
          <w:rFonts w:cs="Calibri Light"/>
          <w:b/>
          <w:szCs w:val="21"/>
          <w:lang w:val="en-US"/>
        </w:rPr>
        <w:t xml:space="preserve">(ii) </w:t>
      </w:r>
      <w:r w:rsidRPr="00563B62">
        <w:rPr>
          <w:rFonts w:cs="Calibri Light"/>
          <w:b/>
          <w:szCs w:val="21"/>
          <w:u w:val="single"/>
          <w:lang w:val="en-US"/>
        </w:rPr>
        <w:t xml:space="preserve">Composition </w:t>
      </w:r>
    </w:p>
    <w:p w14:paraId="41D6F519" w14:textId="09D03CFE" w:rsidR="00C57B74" w:rsidRPr="00C57B74" w:rsidRDefault="00C57B74" w:rsidP="00C57B74">
      <w:pPr>
        <w:numPr>
          <w:ilvl w:val="0"/>
          <w:numId w:val="1"/>
        </w:numPr>
        <w:contextualSpacing/>
        <w:rPr>
          <w:rFonts w:cs="Calibri Light"/>
        </w:rPr>
      </w:pPr>
      <w:r w:rsidRPr="00C57B74">
        <w:rPr>
          <w:rFonts w:cs="Calibri Light"/>
        </w:rPr>
        <w:t>The CA is composed of a Chief Justice, an Associate Chief Justice, and 14 other judges</w:t>
      </w:r>
      <w:r w:rsidR="00977C67">
        <w:rPr>
          <w:rFonts w:cs="Calibri Light"/>
        </w:rPr>
        <w:t xml:space="preserve"> (16 judges)</w:t>
      </w:r>
      <w:r w:rsidRPr="00C57B74">
        <w:rPr>
          <w:rFonts w:cs="Calibri Light"/>
        </w:rPr>
        <w:t xml:space="preserve"> </w:t>
      </w:r>
      <w:r w:rsidRPr="00C57B74">
        <w:rPr>
          <w:rFonts w:cs="Calibri Light"/>
          <w:b/>
        </w:rPr>
        <w:t xml:space="preserve">[CJA 3(1)] </w:t>
      </w:r>
      <w:r w:rsidRPr="00C57B74">
        <w:rPr>
          <w:rFonts w:cs="Calibri Light"/>
        </w:rPr>
        <w:sym w:font="Wingdings" w:char="F0E0"/>
      </w:r>
      <w:r w:rsidRPr="00C57B74">
        <w:rPr>
          <w:rFonts w:cs="Calibri Light"/>
        </w:rPr>
        <w:t xml:space="preserve"> however under </w:t>
      </w:r>
      <w:r w:rsidRPr="00C57B74">
        <w:rPr>
          <w:rFonts w:cs="Calibri Light"/>
          <w:b/>
        </w:rPr>
        <w:t xml:space="preserve">3(2) &amp; 3(3) </w:t>
      </w:r>
      <w:r w:rsidRPr="00C57B74">
        <w:rPr>
          <w:rFonts w:cs="Calibri Light"/>
        </w:rPr>
        <w:t>the number of judges may be increased if needed by regulation</w:t>
      </w:r>
    </w:p>
    <w:p w14:paraId="6E859A98" w14:textId="5DCB5E8A" w:rsidR="00C57B74" w:rsidRPr="00C57B74" w:rsidRDefault="00C57B74" w:rsidP="00C57B74">
      <w:pPr>
        <w:numPr>
          <w:ilvl w:val="0"/>
          <w:numId w:val="1"/>
        </w:numPr>
        <w:contextualSpacing/>
        <w:rPr>
          <w:rFonts w:cs="Calibri Light"/>
        </w:rPr>
      </w:pPr>
      <w:r w:rsidRPr="00C57B74">
        <w:rPr>
          <w:rFonts w:cs="Calibri Light"/>
          <w:b/>
        </w:rPr>
        <w:t xml:space="preserve">Proceeding are heard by a panel of at least 3 judges </w:t>
      </w:r>
      <w:r w:rsidRPr="00C57B74">
        <w:rPr>
          <w:rFonts w:cs="Calibri Light"/>
        </w:rPr>
        <w:t xml:space="preserve">and always by an </w:t>
      </w:r>
      <w:r w:rsidRPr="00C57B74">
        <w:rPr>
          <w:rFonts w:cs="Calibri Light"/>
          <w:b/>
        </w:rPr>
        <w:t xml:space="preserve">uneven number of judges [CJA 7(1)] </w:t>
      </w:r>
      <w:r>
        <w:rPr>
          <w:rFonts w:cs="Calibri Light"/>
        </w:rPr>
        <w:t>(sometimes up to 5 if important issue. H</w:t>
      </w:r>
      <w:r w:rsidRPr="00C57B74">
        <w:rPr>
          <w:rFonts w:cs="Calibri Light"/>
        </w:rPr>
        <w:t>owever</w:t>
      </w:r>
      <w:r>
        <w:rPr>
          <w:rFonts w:cs="Calibri Light"/>
        </w:rPr>
        <w:t>,</w:t>
      </w:r>
      <w:r w:rsidRPr="00C57B74">
        <w:rPr>
          <w:rFonts w:cs="Calibri Light"/>
        </w:rPr>
        <w:t xml:space="preserve"> there are exceptions</w:t>
      </w:r>
      <w:r>
        <w:rPr>
          <w:rFonts w:cs="Calibri Light"/>
        </w:rPr>
        <w:t>/special rules</w:t>
      </w:r>
      <w:r w:rsidRPr="00C57B74">
        <w:rPr>
          <w:rFonts w:cs="Calibri Light"/>
        </w:rPr>
        <w:t xml:space="preserve"> for motions and appeal </w:t>
      </w:r>
      <w:r>
        <w:rPr>
          <w:rFonts w:cs="Calibri Light"/>
        </w:rPr>
        <w:t>wrt</w:t>
      </w:r>
      <w:r w:rsidRPr="00C57B74">
        <w:rPr>
          <w:rFonts w:cs="Calibri Light"/>
        </w:rPr>
        <w:t xml:space="preserve"> costs under </w:t>
      </w:r>
      <w:r w:rsidRPr="00C57B74">
        <w:rPr>
          <w:rFonts w:cs="Calibri Light"/>
          <w:b/>
        </w:rPr>
        <w:t xml:space="preserve">6(1)(c) </w:t>
      </w:r>
      <w:r w:rsidRPr="00C57B74">
        <w:rPr>
          <w:rFonts w:cs="Calibri Light"/>
        </w:rPr>
        <w:t xml:space="preserve">that allow for these matters to be heard by one judge </w:t>
      </w:r>
      <w:r w:rsidRPr="00C57B74">
        <w:rPr>
          <w:rFonts w:cs="Calibri Light"/>
          <w:b/>
        </w:rPr>
        <w:t xml:space="preserve">[CJA 7(2)] </w:t>
      </w:r>
    </w:p>
    <w:p w14:paraId="5DF6AF3E" w14:textId="3E04DC5D" w:rsidR="00C57B74" w:rsidRPr="00C57B74" w:rsidRDefault="00C57B74" w:rsidP="00C57B74">
      <w:pPr>
        <w:numPr>
          <w:ilvl w:val="1"/>
          <w:numId w:val="1"/>
        </w:numPr>
        <w:contextualSpacing/>
        <w:rPr>
          <w:rFonts w:cs="Calibri Light"/>
        </w:rPr>
      </w:pPr>
      <w:r>
        <w:rPr>
          <w:rFonts w:cs="Calibri Light"/>
        </w:rPr>
        <w:t>can appeal an assessment of costs</w:t>
      </w:r>
    </w:p>
    <w:p w14:paraId="5EB0CEAE" w14:textId="3610F078" w:rsidR="00F30973" w:rsidRPr="00C57B74" w:rsidRDefault="00F30973" w:rsidP="00F30973">
      <w:pPr>
        <w:pStyle w:val="NoSpacing"/>
        <w:rPr>
          <w:rFonts w:cs="Calibri Light"/>
          <w:szCs w:val="21"/>
        </w:rPr>
      </w:pPr>
    </w:p>
    <w:p w14:paraId="5EB0CEAF" w14:textId="77777777" w:rsidR="00892C88" w:rsidRPr="00563B62" w:rsidRDefault="00892C88" w:rsidP="00F30973">
      <w:pPr>
        <w:pStyle w:val="NoSpacing"/>
        <w:rPr>
          <w:rFonts w:cs="Calibri Light"/>
          <w:b/>
          <w:szCs w:val="21"/>
          <w:lang w:val="en-US"/>
        </w:rPr>
      </w:pPr>
      <w:r w:rsidRPr="00563B62">
        <w:rPr>
          <w:rFonts w:cs="Calibri Light"/>
          <w:b/>
          <w:szCs w:val="21"/>
          <w:lang w:val="en-US"/>
        </w:rPr>
        <w:t xml:space="preserve">(iii) </w:t>
      </w:r>
      <w:r w:rsidRPr="00563B62">
        <w:rPr>
          <w:rFonts w:cs="Calibri Light"/>
          <w:b/>
          <w:szCs w:val="21"/>
          <w:u w:val="single"/>
          <w:lang w:val="en-US"/>
        </w:rPr>
        <w:t>Appeal Routes</w:t>
      </w:r>
    </w:p>
    <w:p w14:paraId="5EB0CEB0" w14:textId="77777777" w:rsidR="00124760" w:rsidRPr="00563B62" w:rsidRDefault="00124760" w:rsidP="00EE008E">
      <w:pPr>
        <w:pStyle w:val="NoSpacing"/>
        <w:rPr>
          <w:rFonts w:cs="Calibri Light"/>
          <w:szCs w:val="21"/>
          <w:lang w:val="en-US"/>
        </w:rPr>
      </w:pPr>
      <w:r w:rsidRPr="00563B62">
        <w:rPr>
          <w:rFonts w:cs="Calibri Light"/>
          <w:b/>
          <w:i/>
          <w:iCs/>
          <w:szCs w:val="21"/>
          <w:lang w:val="en-US"/>
        </w:rPr>
        <w:t>CJA</w:t>
      </w:r>
      <w:r w:rsidRPr="00563B62">
        <w:rPr>
          <w:rFonts w:cs="Calibri Light"/>
          <w:b/>
          <w:szCs w:val="21"/>
          <w:lang w:val="en-US"/>
        </w:rPr>
        <w:t xml:space="preserve"> </w:t>
      </w:r>
      <w:r w:rsidRPr="00563B62">
        <w:rPr>
          <w:rFonts w:cs="Calibri Light"/>
          <w:b/>
          <w:color w:val="C00000"/>
          <w:szCs w:val="21"/>
          <w:lang w:val="en-US"/>
        </w:rPr>
        <w:t>s. 6(1)</w:t>
      </w:r>
      <w:r w:rsidRPr="00563B62">
        <w:rPr>
          <w:rFonts w:cs="Calibri Light"/>
          <w:b/>
          <w:szCs w:val="21"/>
          <w:lang w:val="en-US"/>
        </w:rPr>
        <w:t>:</w:t>
      </w:r>
      <w:r w:rsidRPr="00563B62">
        <w:rPr>
          <w:rFonts w:cs="Calibri Light"/>
          <w:szCs w:val="21"/>
          <w:lang w:val="en-US"/>
        </w:rPr>
        <w:t xml:space="preserve"> an </w:t>
      </w:r>
      <w:r w:rsidRPr="00563B62">
        <w:rPr>
          <w:rFonts w:cs="Calibri Light"/>
          <w:bCs/>
          <w:szCs w:val="21"/>
          <w:lang w:val="en-US"/>
        </w:rPr>
        <w:t>appeal</w:t>
      </w:r>
      <w:r w:rsidRPr="00563B62">
        <w:rPr>
          <w:rFonts w:cs="Calibri Light"/>
          <w:szCs w:val="21"/>
          <w:lang w:val="en-US"/>
        </w:rPr>
        <w:t xml:space="preserve"> lies to the Court of Appeal from:  </w:t>
      </w:r>
    </w:p>
    <w:p w14:paraId="5EB0CEB1" w14:textId="3943967F" w:rsidR="00124760" w:rsidRPr="00563B62" w:rsidRDefault="00124760" w:rsidP="00EE008E">
      <w:pPr>
        <w:pStyle w:val="NoSpacing"/>
        <w:rPr>
          <w:rFonts w:cs="Calibri Light"/>
          <w:szCs w:val="21"/>
          <w:lang w:val="en-US"/>
        </w:rPr>
      </w:pPr>
      <w:r w:rsidRPr="00563B62">
        <w:rPr>
          <w:rFonts w:cs="Calibri Light"/>
          <w:b/>
          <w:szCs w:val="21"/>
          <w:lang w:val="en-US"/>
        </w:rPr>
        <w:t>(a)</w:t>
      </w:r>
      <w:r w:rsidRPr="00563B62">
        <w:rPr>
          <w:rFonts w:cs="Calibri Light"/>
          <w:szCs w:val="21"/>
          <w:lang w:val="en-US"/>
        </w:rPr>
        <w:t xml:space="preserve"> an order of the </w:t>
      </w:r>
      <w:r w:rsidRPr="00563B62">
        <w:rPr>
          <w:rFonts w:cs="Calibri Light"/>
          <w:b/>
          <w:bCs/>
          <w:szCs w:val="21"/>
          <w:lang w:val="en-US"/>
        </w:rPr>
        <w:t>Divisional Court</w:t>
      </w:r>
      <w:r w:rsidRPr="00563B62">
        <w:rPr>
          <w:rFonts w:cs="Calibri Light"/>
          <w:szCs w:val="21"/>
          <w:lang w:val="en-US"/>
        </w:rPr>
        <w:t xml:space="preserve">, </w:t>
      </w:r>
      <w:r w:rsidRPr="00563B62">
        <w:rPr>
          <w:rFonts w:cs="Calibri Light"/>
          <w:szCs w:val="21"/>
          <w:u w:val="single"/>
          <w:lang w:val="en-US"/>
        </w:rPr>
        <w:t xml:space="preserve">NOT </w:t>
      </w:r>
      <w:r w:rsidRPr="00563B62">
        <w:rPr>
          <w:rFonts w:cs="Calibri Light"/>
          <w:szCs w:val="21"/>
          <w:lang w:val="en-US"/>
        </w:rPr>
        <w:t xml:space="preserve">on a question of </w:t>
      </w:r>
      <w:r w:rsidRPr="00563B62">
        <w:rPr>
          <w:rFonts w:cs="Calibri Light"/>
          <w:bCs/>
          <w:szCs w:val="21"/>
          <w:lang w:val="en-US"/>
        </w:rPr>
        <w:t>fact alone</w:t>
      </w:r>
      <w:r w:rsidRPr="00563B62">
        <w:rPr>
          <w:rFonts w:cs="Calibri Light"/>
          <w:szCs w:val="21"/>
          <w:lang w:val="en-US"/>
        </w:rPr>
        <w:t xml:space="preserve">, with </w:t>
      </w:r>
      <w:r w:rsidRPr="00563B62">
        <w:rPr>
          <w:rFonts w:cs="Calibri Light"/>
          <w:b/>
          <w:bCs/>
          <w:szCs w:val="21"/>
          <w:lang w:val="en-US"/>
        </w:rPr>
        <w:t>leave</w:t>
      </w:r>
      <w:r w:rsidRPr="00563B62">
        <w:rPr>
          <w:rFonts w:cs="Calibri Light"/>
          <w:szCs w:val="21"/>
          <w:lang w:val="en-US"/>
        </w:rPr>
        <w:t xml:space="preserve"> of the </w:t>
      </w:r>
      <w:r w:rsidR="006C1745" w:rsidRPr="00563B62">
        <w:rPr>
          <w:rFonts w:cs="Calibri Light"/>
          <w:szCs w:val="21"/>
          <w:lang w:val="en-US"/>
        </w:rPr>
        <w:t>CA</w:t>
      </w:r>
      <w:r w:rsidR="00B05570" w:rsidRPr="00563B62">
        <w:rPr>
          <w:rFonts w:cs="Calibri Light"/>
          <w:szCs w:val="21"/>
          <w:lang w:val="en-US"/>
        </w:rPr>
        <w:t xml:space="preserve"> (no automatic right of appeal)</w:t>
      </w:r>
    </w:p>
    <w:p w14:paraId="5EB0CEB2" w14:textId="77777777" w:rsidR="00F30973" w:rsidRPr="00563B62" w:rsidRDefault="00F30973" w:rsidP="00EE008E">
      <w:pPr>
        <w:numPr>
          <w:ilvl w:val="1"/>
          <w:numId w:val="1"/>
        </w:numPr>
        <w:jc w:val="both"/>
        <w:rPr>
          <w:rFonts w:cs="Calibri Light"/>
          <w:szCs w:val="20"/>
        </w:rPr>
      </w:pPr>
      <w:r w:rsidRPr="00563B62">
        <w:rPr>
          <w:rFonts w:cs="Calibri Light"/>
          <w:szCs w:val="20"/>
        </w:rPr>
        <w:t xml:space="preserve">If question of fact alone (i.e. whether a fax was received by the end of a business day), does </w:t>
      </w:r>
      <w:r w:rsidRPr="00563B62">
        <w:rPr>
          <w:rFonts w:cs="Calibri Light"/>
          <w:szCs w:val="20"/>
          <w:u w:val="single"/>
        </w:rPr>
        <w:t>not</w:t>
      </w:r>
      <w:r w:rsidRPr="00563B62">
        <w:rPr>
          <w:rFonts w:cs="Calibri Light"/>
          <w:szCs w:val="20"/>
        </w:rPr>
        <w:t xml:space="preserve"> fall under </w:t>
      </w:r>
      <w:r w:rsidRPr="00D91945">
        <w:rPr>
          <w:rFonts w:cs="Calibri Light"/>
          <w:b/>
          <w:szCs w:val="20"/>
        </w:rPr>
        <w:t>s. 6(1)(a)</w:t>
      </w:r>
    </w:p>
    <w:p w14:paraId="38BFA8BB" w14:textId="65A4CF00" w:rsidR="00983929" w:rsidRPr="00563B62" w:rsidRDefault="00124760" w:rsidP="00EE008E">
      <w:pPr>
        <w:pStyle w:val="NoSpacing"/>
        <w:rPr>
          <w:rFonts w:cs="Calibri Light"/>
          <w:szCs w:val="21"/>
          <w:lang w:val="en-US"/>
        </w:rPr>
      </w:pPr>
      <w:r w:rsidRPr="00563B62">
        <w:rPr>
          <w:rFonts w:cs="Calibri Light"/>
          <w:b/>
          <w:szCs w:val="21"/>
          <w:lang w:val="en-US"/>
        </w:rPr>
        <w:t>(b)</w:t>
      </w:r>
      <w:r w:rsidRPr="00563B62">
        <w:rPr>
          <w:rFonts w:cs="Calibri Light"/>
          <w:szCs w:val="21"/>
          <w:lang w:val="en-US"/>
        </w:rPr>
        <w:t xml:space="preserve"> a </w:t>
      </w:r>
      <w:r w:rsidRPr="00563B62">
        <w:rPr>
          <w:rFonts w:cs="Calibri Light"/>
          <w:b/>
          <w:bCs/>
          <w:szCs w:val="21"/>
          <w:lang w:val="en-US"/>
        </w:rPr>
        <w:t>final order of a SCJ judge</w:t>
      </w:r>
      <w:r w:rsidRPr="00563B62">
        <w:rPr>
          <w:rFonts w:cs="Calibri Light"/>
          <w:szCs w:val="21"/>
          <w:lang w:val="en-US"/>
        </w:rPr>
        <w:t xml:space="preserve">, </w:t>
      </w:r>
      <w:r w:rsidRPr="00563B62">
        <w:rPr>
          <w:rFonts w:cs="Calibri Light"/>
          <w:szCs w:val="21"/>
          <w:u w:val="single"/>
          <w:lang w:val="en-US"/>
        </w:rPr>
        <w:t>except</w:t>
      </w:r>
      <w:r w:rsidRPr="00563B62">
        <w:rPr>
          <w:rFonts w:cs="Calibri Light"/>
          <w:i/>
          <w:iCs/>
          <w:szCs w:val="21"/>
          <w:lang w:val="en-US"/>
        </w:rPr>
        <w:t xml:space="preserve"> </w:t>
      </w:r>
      <w:r w:rsidRPr="00563B62">
        <w:rPr>
          <w:rFonts w:cs="Calibri Light"/>
          <w:szCs w:val="21"/>
          <w:lang w:val="en-US"/>
        </w:rPr>
        <w:t xml:space="preserve">an order referred to in </w:t>
      </w:r>
      <w:r w:rsidRPr="00563B62">
        <w:rPr>
          <w:rFonts w:cs="Calibri Light"/>
          <w:b/>
          <w:bCs/>
          <w:color w:val="C00000"/>
          <w:szCs w:val="21"/>
          <w:lang w:val="en-US"/>
        </w:rPr>
        <w:t>s. 19(1)(a)</w:t>
      </w:r>
      <w:r w:rsidRPr="00563B62">
        <w:rPr>
          <w:rFonts w:cs="Calibri Light"/>
          <w:color w:val="C00000"/>
          <w:szCs w:val="21"/>
          <w:lang w:val="en-US"/>
        </w:rPr>
        <w:t xml:space="preserve"> </w:t>
      </w:r>
      <w:r w:rsidR="006C1745" w:rsidRPr="00D91945">
        <w:rPr>
          <w:rFonts w:cs="Calibri Light"/>
          <w:b/>
          <w:szCs w:val="21"/>
          <w:u w:val="single"/>
          <w:lang w:val="en-US"/>
        </w:rPr>
        <w:t>OR</w:t>
      </w:r>
      <w:r w:rsidRPr="00563B62">
        <w:rPr>
          <w:rFonts w:cs="Calibri Light"/>
          <w:szCs w:val="21"/>
          <w:lang w:val="en-US"/>
        </w:rPr>
        <w:t xml:space="preserve"> an order from </w:t>
      </w:r>
      <w:r w:rsidR="00D91945">
        <w:rPr>
          <w:rFonts w:cs="Calibri Light"/>
          <w:szCs w:val="21"/>
          <w:lang w:val="en-US"/>
        </w:rPr>
        <w:t>which an appeal lies to the Divisional</w:t>
      </w:r>
      <w:r w:rsidRPr="00563B62">
        <w:rPr>
          <w:rFonts w:cs="Calibri Light"/>
          <w:szCs w:val="21"/>
          <w:lang w:val="en-US"/>
        </w:rPr>
        <w:t xml:space="preserve"> Court under </w:t>
      </w:r>
      <w:r w:rsidRPr="00563B62">
        <w:rPr>
          <w:rFonts w:cs="Calibri Light"/>
          <w:bCs/>
          <w:szCs w:val="21"/>
          <w:lang w:val="en-US"/>
        </w:rPr>
        <w:t>another Act</w:t>
      </w:r>
      <w:r w:rsidR="00983929" w:rsidRPr="00563B62">
        <w:rPr>
          <w:rFonts w:cs="Calibri Light"/>
          <w:szCs w:val="21"/>
          <w:lang w:val="en-US"/>
        </w:rPr>
        <w:t xml:space="preserve"> </w:t>
      </w:r>
    </w:p>
    <w:p w14:paraId="5EB0CEB3" w14:textId="37C670F0" w:rsidR="00124760" w:rsidRPr="00563B62" w:rsidRDefault="00983929" w:rsidP="00EE008E">
      <w:pPr>
        <w:pStyle w:val="NoSpacing"/>
        <w:numPr>
          <w:ilvl w:val="1"/>
          <w:numId w:val="1"/>
        </w:numPr>
        <w:rPr>
          <w:rFonts w:cs="Calibri Light"/>
          <w:szCs w:val="21"/>
          <w:lang w:val="en-US"/>
        </w:rPr>
      </w:pPr>
      <w:r w:rsidRPr="00563B62">
        <w:rPr>
          <w:rFonts w:cs="Calibri Light"/>
          <w:szCs w:val="21"/>
          <w:lang w:val="en-US"/>
        </w:rPr>
        <w:t>I</w:t>
      </w:r>
      <w:r w:rsidR="003B1C57" w:rsidRPr="00563B62">
        <w:rPr>
          <w:rFonts w:cs="Calibri Light"/>
          <w:szCs w:val="21"/>
          <w:lang w:val="en-US"/>
        </w:rPr>
        <w:t>f a SCJ judge makes a f</w:t>
      </w:r>
      <w:r w:rsidRPr="00563B62">
        <w:rPr>
          <w:rFonts w:cs="Calibri Light"/>
          <w:szCs w:val="21"/>
          <w:lang w:val="en-US"/>
        </w:rPr>
        <w:t>inal order, that appeal goes to the CA</w:t>
      </w:r>
    </w:p>
    <w:p w14:paraId="52E774D0" w14:textId="2220605D" w:rsidR="0082751E" w:rsidRPr="00563B62" w:rsidRDefault="0082751E" w:rsidP="00EE008E">
      <w:pPr>
        <w:pStyle w:val="NoSpacing"/>
        <w:numPr>
          <w:ilvl w:val="1"/>
          <w:numId w:val="1"/>
        </w:numPr>
        <w:rPr>
          <w:rFonts w:cs="Calibri Light"/>
          <w:szCs w:val="21"/>
          <w:lang w:val="en-US"/>
        </w:rPr>
      </w:pPr>
      <w:r w:rsidRPr="00C80F90">
        <w:rPr>
          <w:rFonts w:cs="Calibri Light"/>
          <w:b/>
          <w:color w:val="C00000"/>
          <w:szCs w:val="21"/>
          <w:lang w:val="en-US"/>
        </w:rPr>
        <w:t>s. 19(1)(a)</w:t>
      </w:r>
      <w:r w:rsidRPr="00563B62">
        <w:rPr>
          <w:rFonts w:cs="Calibri Light"/>
          <w:color w:val="C00000"/>
          <w:szCs w:val="21"/>
          <w:lang w:val="en-US"/>
        </w:rPr>
        <w:t xml:space="preserve"> </w:t>
      </w:r>
      <w:r w:rsidRPr="00563B62">
        <w:rPr>
          <w:rFonts w:cs="Calibri Light"/>
          <w:szCs w:val="21"/>
          <w:lang w:val="en-US"/>
        </w:rPr>
        <w:t>indicates when it should b</w:t>
      </w:r>
      <w:r w:rsidR="00C80F90">
        <w:rPr>
          <w:rFonts w:cs="Calibri Light"/>
          <w:szCs w:val="21"/>
          <w:lang w:val="en-US"/>
        </w:rPr>
        <w:t>e appealed to D</w:t>
      </w:r>
      <w:r w:rsidRPr="00563B62">
        <w:rPr>
          <w:rFonts w:cs="Calibri Light"/>
          <w:szCs w:val="21"/>
          <w:lang w:val="en-US"/>
        </w:rPr>
        <w:t xml:space="preserve">ivisional </w:t>
      </w:r>
      <w:r w:rsidR="00C80F90">
        <w:rPr>
          <w:rFonts w:cs="Calibri Light"/>
          <w:szCs w:val="21"/>
          <w:lang w:val="en-US"/>
        </w:rPr>
        <w:t>C</w:t>
      </w:r>
      <w:r w:rsidRPr="00563B62">
        <w:rPr>
          <w:rFonts w:cs="Calibri Light"/>
          <w:szCs w:val="21"/>
          <w:lang w:val="en-US"/>
        </w:rPr>
        <w:t>ourt instead of CA</w:t>
      </w:r>
    </w:p>
    <w:p w14:paraId="65946242" w14:textId="441FF205" w:rsidR="0086361C" w:rsidRPr="00563B62" w:rsidRDefault="0086361C" w:rsidP="00EE008E">
      <w:pPr>
        <w:pStyle w:val="NoSpacing"/>
        <w:rPr>
          <w:rFonts w:cs="Calibri Light"/>
          <w:szCs w:val="21"/>
          <w:lang w:val="en-US"/>
        </w:rPr>
      </w:pPr>
      <w:r w:rsidRPr="00563B62">
        <w:rPr>
          <w:rFonts w:cs="Calibri Light"/>
          <w:b/>
          <w:szCs w:val="21"/>
          <w:lang w:val="en-US"/>
        </w:rPr>
        <w:t>(c)</w:t>
      </w:r>
      <w:r w:rsidRPr="00563B62">
        <w:rPr>
          <w:rFonts w:cs="Calibri Light"/>
          <w:szCs w:val="21"/>
          <w:lang w:val="en-US"/>
        </w:rPr>
        <w:t xml:space="preserve"> a </w:t>
      </w:r>
      <w:r w:rsidRPr="00EB0FCC">
        <w:rPr>
          <w:rFonts w:cs="Calibri Light"/>
          <w:b/>
          <w:szCs w:val="21"/>
          <w:lang w:val="en-US"/>
        </w:rPr>
        <w:t>certificate of assessment of costs</w:t>
      </w:r>
      <w:r w:rsidRPr="00563B62">
        <w:rPr>
          <w:rFonts w:cs="Calibri Light"/>
          <w:szCs w:val="21"/>
          <w:lang w:val="en-US"/>
        </w:rPr>
        <w:t xml:space="preserve"> issued in a proceeding in the Court of Appeal, on an issue in respect of which an objection was served under the Rules </w:t>
      </w:r>
    </w:p>
    <w:p w14:paraId="35DA7784" w14:textId="77777777" w:rsidR="00B767EC" w:rsidRDefault="00E0785D" w:rsidP="00EE008E">
      <w:pPr>
        <w:pStyle w:val="NoSpacing"/>
        <w:rPr>
          <w:rFonts w:cs="Calibri Light"/>
          <w:szCs w:val="21"/>
          <w:lang w:val="en-US"/>
        </w:rPr>
      </w:pPr>
      <w:r w:rsidRPr="00563B62">
        <w:rPr>
          <w:rFonts w:cs="Calibri Light"/>
          <w:b/>
          <w:szCs w:val="21"/>
          <w:lang w:val="en-US"/>
        </w:rPr>
        <w:t>(d)</w:t>
      </w:r>
      <w:r w:rsidRPr="00563B62">
        <w:rPr>
          <w:rFonts w:cs="Calibri Light"/>
          <w:szCs w:val="21"/>
          <w:lang w:val="en-US"/>
        </w:rPr>
        <w:t xml:space="preserve"> an Order made under </w:t>
      </w:r>
      <w:r w:rsidR="00EB0FCC">
        <w:rPr>
          <w:rFonts w:cs="Calibri Light"/>
          <w:b/>
          <w:color w:val="C00000"/>
          <w:szCs w:val="21"/>
          <w:lang w:val="en-US"/>
        </w:rPr>
        <w:t xml:space="preserve">s. </w:t>
      </w:r>
      <w:r w:rsidRPr="00EB0FCC">
        <w:rPr>
          <w:rFonts w:cs="Calibri Light"/>
          <w:b/>
          <w:color w:val="C00000"/>
          <w:szCs w:val="21"/>
          <w:lang w:val="en-US"/>
        </w:rPr>
        <w:t>137.1</w:t>
      </w:r>
      <w:r w:rsidR="005D002C" w:rsidRPr="00563B62">
        <w:rPr>
          <w:rFonts w:cs="Calibri Light"/>
          <w:color w:val="C00000"/>
          <w:szCs w:val="21"/>
          <w:lang w:val="en-US"/>
        </w:rPr>
        <w:t xml:space="preserve"> </w:t>
      </w:r>
      <w:r w:rsidR="005D002C" w:rsidRPr="00563B62">
        <w:rPr>
          <w:rFonts w:cs="Calibri Light"/>
          <w:szCs w:val="21"/>
          <w:lang w:val="en-US"/>
        </w:rPr>
        <w:sym w:font="Wingdings" w:char="F0E0"/>
      </w:r>
      <w:r w:rsidR="005D002C" w:rsidRPr="00563B62">
        <w:rPr>
          <w:rFonts w:cs="Calibri Light"/>
          <w:szCs w:val="21"/>
          <w:lang w:val="en-US"/>
        </w:rPr>
        <w:t xml:space="preserve"> deals with matter of public interest and debate</w:t>
      </w:r>
    </w:p>
    <w:p w14:paraId="1894908C" w14:textId="6E3C12A3" w:rsidR="00E0785D" w:rsidRPr="00563B62" w:rsidRDefault="00B767EC" w:rsidP="00AE2BA2">
      <w:pPr>
        <w:pStyle w:val="NoSpacing"/>
        <w:numPr>
          <w:ilvl w:val="0"/>
          <w:numId w:val="191"/>
        </w:numPr>
        <w:rPr>
          <w:rFonts w:cs="Calibri Light"/>
          <w:szCs w:val="21"/>
          <w:lang w:val="en-US"/>
        </w:rPr>
      </w:pPr>
      <w:r>
        <w:rPr>
          <w:rFonts w:cs="Calibri Light"/>
          <w:szCs w:val="21"/>
          <w:lang w:val="en-US"/>
        </w:rPr>
        <w:t xml:space="preserve">e.g. </w:t>
      </w:r>
      <w:r w:rsidR="00C40C8C">
        <w:rPr>
          <w:rFonts w:cs="Calibri Light"/>
          <w:szCs w:val="21"/>
          <w:lang w:val="en-US"/>
        </w:rPr>
        <w:t>gag proceeding (</w:t>
      </w:r>
      <w:r w:rsidR="00C40C8C">
        <w:rPr>
          <w:rStyle w:val="ilfuvd"/>
        </w:rPr>
        <w:t xml:space="preserve">a </w:t>
      </w:r>
      <w:r w:rsidR="00C40C8C" w:rsidRPr="00C40C8C">
        <w:rPr>
          <w:rStyle w:val="ilfuvd"/>
          <w:bCs/>
        </w:rPr>
        <w:t>lawsuit</w:t>
      </w:r>
      <w:r w:rsidR="00C40C8C">
        <w:rPr>
          <w:rStyle w:val="ilfuvd"/>
        </w:rPr>
        <w:t xml:space="preserve"> that is intended to censor, intimidate, and silence critics by burdening them with the cost of a legal defense until they abandon their criticism or opposition</w:t>
      </w:r>
      <w:r w:rsidR="00C40C8C">
        <w:rPr>
          <w:rFonts w:cs="Calibri Light"/>
          <w:szCs w:val="21"/>
          <w:lang w:val="en-US"/>
        </w:rPr>
        <w:t>)</w:t>
      </w:r>
    </w:p>
    <w:p w14:paraId="0A11BD35" w14:textId="77777777" w:rsidR="0086361C" w:rsidRPr="00563B62" w:rsidRDefault="0086361C" w:rsidP="0086361C">
      <w:pPr>
        <w:pStyle w:val="NoSpacing"/>
        <w:rPr>
          <w:rFonts w:cs="Calibri Light"/>
          <w:szCs w:val="21"/>
          <w:lang w:val="en-US"/>
        </w:rPr>
      </w:pPr>
    </w:p>
    <w:p w14:paraId="5EB0CEB4" w14:textId="77777777"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 xml:space="preserve">As </w:t>
      </w:r>
      <w:r w:rsidRPr="00563B62">
        <w:rPr>
          <w:rFonts w:cs="Calibri Light"/>
          <w:b/>
          <w:color w:val="C00000"/>
          <w:szCs w:val="21"/>
          <w:lang w:val="en-US"/>
        </w:rPr>
        <w:t>s. 6(1)(b)</w:t>
      </w:r>
      <w:r w:rsidRPr="00563B62">
        <w:rPr>
          <w:rFonts w:cs="Calibri Light"/>
          <w:color w:val="C00000"/>
          <w:szCs w:val="21"/>
          <w:lang w:val="en-US"/>
        </w:rPr>
        <w:t xml:space="preserve"> </w:t>
      </w:r>
      <w:r w:rsidRPr="00563B62">
        <w:rPr>
          <w:rFonts w:cs="Calibri Light"/>
          <w:szCs w:val="21"/>
          <w:lang w:val="en-US"/>
        </w:rPr>
        <w:t>indicates, the appeal route may be changed by “</w:t>
      </w:r>
      <w:r w:rsidRPr="00563B62">
        <w:rPr>
          <w:rFonts w:cs="Calibri Light"/>
          <w:b/>
          <w:bCs/>
          <w:szCs w:val="21"/>
          <w:lang w:val="en-US"/>
        </w:rPr>
        <w:t>another Act</w:t>
      </w:r>
      <w:r w:rsidRPr="00563B62">
        <w:rPr>
          <w:rFonts w:cs="Calibri Light"/>
          <w:b/>
          <w:szCs w:val="21"/>
          <w:lang w:val="en-US"/>
        </w:rPr>
        <w:t>.</w:t>
      </w:r>
      <w:r w:rsidRPr="00563B62">
        <w:rPr>
          <w:rFonts w:cs="Calibri Light"/>
          <w:szCs w:val="21"/>
          <w:lang w:val="en-US"/>
        </w:rPr>
        <w:t xml:space="preserve">”  </w:t>
      </w:r>
    </w:p>
    <w:p w14:paraId="5EB0CEB6" w14:textId="0CDBE38C" w:rsidR="00124760" w:rsidRPr="00563B62" w:rsidRDefault="00E35671" w:rsidP="00142F53">
      <w:pPr>
        <w:pStyle w:val="NoSpacing"/>
        <w:numPr>
          <w:ilvl w:val="1"/>
          <w:numId w:val="1"/>
        </w:numPr>
        <w:rPr>
          <w:rFonts w:cs="Calibri Light"/>
          <w:szCs w:val="21"/>
          <w:lang w:val="en-US"/>
        </w:rPr>
      </w:pPr>
      <w:r w:rsidRPr="00563B62">
        <w:rPr>
          <w:rFonts w:cs="Calibri Light"/>
          <w:szCs w:val="21"/>
          <w:lang w:val="en-US"/>
        </w:rPr>
        <w:t>E.g.</w:t>
      </w:r>
      <w:r w:rsidR="00124760" w:rsidRPr="00563B62">
        <w:rPr>
          <w:rFonts w:cs="Calibri Light"/>
          <w:szCs w:val="21"/>
          <w:lang w:val="en-US"/>
        </w:rPr>
        <w:t xml:space="preserve"> Ontario </w:t>
      </w:r>
      <w:r w:rsidR="00124760" w:rsidRPr="00563B62">
        <w:rPr>
          <w:rFonts w:cs="Calibri Light"/>
          <w:i/>
          <w:iCs/>
          <w:szCs w:val="21"/>
          <w:lang w:val="en-US"/>
        </w:rPr>
        <w:t>Business Corporations Act</w:t>
      </w:r>
      <w:r w:rsidR="00124760" w:rsidRPr="00563B62">
        <w:rPr>
          <w:rFonts w:cs="Calibri Light"/>
          <w:szCs w:val="21"/>
          <w:lang w:val="en-US"/>
        </w:rPr>
        <w:t xml:space="preserve">, s. 255: “An appeal lies to the </w:t>
      </w:r>
      <w:r w:rsidR="00124760" w:rsidRPr="00563B62">
        <w:rPr>
          <w:rFonts w:cs="Calibri Light"/>
          <w:b/>
          <w:bCs/>
          <w:szCs w:val="21"/>
          <w:lang w:val="en-US"/>
        </w:rPr>
        <w:t>Divisional Court</w:t>
      </w:r>
      <w:r w:rsidR="00124760" w:rsidRPr="00563B62">
        <w:rPr>
          <w:rFonts w:cs="Calibri Light"/>
          <w:szCs w:val="21"/>
          <w:lang w:val="en-US"/>
        </w:rPr>
        <w:t xml:space="preserve"> from any order made by the court under this Act.”</w:t>
      </w:r>
      <w:r w:rsidR="00142F53" w:rsidRPr="00563B62">
        <w:rPr>
          <w:rFonts w:cs="Calibri Light"/>
          <w:szCs w:val="21"/>
          <w:lang w:val="en-US"/>
        </w:rPr>
        <w:t xml:space="preserve"> </w:t>
      </w:r>
      <w:r w:rsidR="00142F53" w:rsidRPr="00563B62">
        <w:rPr>
          <w:rFonts w:cs="Calibri Light"/>
          <w:szCs w:val="21"/>
          <w:lang w:val="en-US"/>
        </w:rPr>
        <w:sym w:font="Wingdings" w:char="F0E0"/>
      </w:r>
      <w:r w:rsidR="00142F53" w:rsidRPr="00563B62">
        <w:rPr>
          <w:rFonts w:cs="Calibri Light"/>
          <w:szCs w:val="21"/>
          <w:lang w:val="en-US"/>
        </w:rPr>
        <w:t xml:space="preserve"> </w:t>
      </w:r>
      <w:r w:rsidR="00124760" w:rsidRPr="00563B62">
        <w:rPr>
          <w:rFonts w:cs="Calibri Light"/>
          <w:szCs w:val="21"/>
          <w:lang w:val="en-US"/>
        </w:rPr>
        <w:t xml:space="preserve">Changes the normal appeal route for cases under the </w:t>
      </w:r>
      <w:r w:rsidR="00124760" w:rsidRPr="00563B62">
        <w:rPr>
          <w:rFonts w:cs="Calibri Light"/>
          <w:i/>
          <w:iCs/>
          <w:szCs w:val="21"/>
          <w:lang w:val="en-US"/>
        </w:rPr>
        <w:t xml:space="preserve">OBCA </w:t>
      </w:r>
      <w:r w:rsidR="00124760" w:rsidRPr="00563B62">
        <w:rPr>
          <w:rFonts w:cs="Calibri Light"/>
          <w:szCs w:val="21"/>
          <w:lang w:val="en-US"/>
        </w:rPr>
        <w:t xml:space="preserve">to go to </w:t>
      </w:r>
      <w:r w:rsidR="00124760" w:rsidRPr="00563B62">
        <w:rPr>
          <w:rFonts w:cs="Calibri Light"/>
          <w:bCs/>
          <w:szCs w:val="21"/>
          <w:lang w:val="en-US"/>
        </w:rPr>
        <w:t>Divisional Court</w:t>
      </w:r>
      <w:r w:rsidR="00124760" w:rsidRPr="00563B62">
        <w:rPr>
          <w:rFonts w:cs="Calibri Light"/>
          <w:szCs w:val="21"/>
          <w:lang w:val="en-US"/>
        </w:rPr>
        <w:t xml:space="preserve"> rather than CA.</w:t>
      </w:r>
    </w:p>
    <w:p w14:paraId="5EB0CEB7" w14:textId="77777777" w:rsidR="00F30973" w:rsidRPr="00563B62" w:rsidRDefault="00F30973" w:rsidP="00F30973">
      <w:pPr>
        <w:pStyle w:val="NoSpacing"/>
        <w:ind w:left="648"/>
        <w:rPr>
          <w:rFonts w:cs="Calibri Light"/>
          <w:szCs w:val="21"/>
          <w:lang w:val="en-US"/>
        </w:rPr>
      </w:pPr>
    </w:p>
    <w:p w14:paraId="5EB0CEB8" w14:textId="77777777" w:rsidR="00F30973" w:rsidRPr="00563B62" w:rsidRDefault="00F30973" w:rsidP="00F30973">
      <w:pPr>
        <w:jc w:val="both"/>
        <w:rPr>
          <w:rFonts w:cs="Calibri Light"/>
          <w:szCs w:val="20"/>
        </w:rPr>
      </w:pPr>
      <w:r w:rsidRPr="00563B62">
        <w:rPr>
          <w:rFonts w:cs="Calibri Light"/>
          <w:b/>
          <w:szCs w:val="20"/>
        </w:rPr>
        <w:t>NOTE:</w:t>
      </w:r>
      <w:r w:rsidRPr="00563B62">
        <w:rPr>
          <w:rFonts w:cs="Calibri Light"/>
          <w:szCs w:val="20"/>
        </w:rPr>
        <w:t xml:space="preserve"> The CA is not the only appellate court in Ontario—the Divisional Court (below) is another one and, in rare instances, the SCJ too</w:t>
      </w:r>
    </w:p>
    <w:p w14:paraId="5EB0CEB9" w14:textId="55BF444F" w:rsidR="00F30973" w:rsidRPr="00563B62" w:rsidRDefault="00E35671" w:rsidP="00E35671">
      <w:pPr>
        <w:jc w:val="both"/>
        <w:rPr>
          <w:rFonts w:cs="Calibri Light"/>
          <w:b/>
          <w:szCs w:val="20"/>
        </w:rPr>
      </w:pPr>
      <w:r w:rsidRPr="00B67C7C">
        <w:rPr>
          <w:rFonts w:cs="Calibri Light"/>
          <w:b/>
          <w:szCs w:val="20"/>
        </w:rPr>
        <w:t>[</w:t>
      </w:r>
      <w:r w:rsidR="00F30973" w:rsidRPr="00B67C7C">
        <w:rPr>
          <w:rFonts w:cs="Calibri Light"/>
          <w:b/>
          <w:szCs w:val="20"/>
        </w:rPr>
        <w:t>See Charts on Page PC-28 and PC-29</w:t>
      </w:r>
      <w:r w:rsidRPr="00B67C7C">
        <w:rPr>
          <w:rFonts w:cs="Calibri Light"/>
          <w:b/>
          <w:szCs w:val="20"/>
        </w:rPr>
        <w:t>]</w:t>
      </w:r>
    </w:p>
    <w:p w14:paraId="59F77AC1" w14:textId="77777777" w:rsidR="00251F7B" w:rsidRPr="00563B62" w:rsidRDefault="00251F7B" w:rsidP="00251F7B">
      <w:pPr>
        <w:jc w:val="both"/>
        <w:rPr>
          <w:rFonts w:cs="Calibri Light"/>
        </w:rPr>
      </w:pPr>
    </w:p>
    <w:p w14:paraId="5EB0CEBB" w14:textId="56B9B3F9" w:rsidR="00892C88" w:rsidRPr="00563B62" w:rsidRDefault="00892C88" w:rsidP="004D764F">
      <w:pPr>
        <w:pStyle w:val="Heading20"/>
      </w:pPr>
      <w:bookmarkStart w:id="65" w:name="_Toc479867065"/>
      <w:bookmarkStart w:id="66" w:name="_Toc6193645"/>
      <w:bookmarkStart w:id="67" w:name="_Toc6202158"/>
      <w:r w:rsidRPr="00563B62">
        <w:t>(</w:t>
      </w:r>
      <w:r w:rsidR="0014463A">
        <w:t>4</w:t>
      </w:r>
      <w:r w:rsidRPr="00563B62">
        <w:t>) Divisional Court</w:t>
      </w:r>
      <w:bookmarkEnd w:id="65"/>
      <w:r w:rsidR="00D53042" w:rsidRPr="00563B62">
        <w:t xml:space="preserve"> (</w:t>
      </w:r>
      <w:r w:rsidR="00B67C7C">
        <w:t xml:space="preserve">DC - </w:t>
      </w:r>
      <w:r w:rsidR="00D53042" w:rsidRPr="00563B62">
        <w:t>s.96)</w:t>
      </w:r>
      <w:bookmarkEnd w:id="66"/>
      <w:bookmarkEnd w:id="67"/>
    </w:p>
    <w:p w14:paraId="5EB0CEBF" w14:textId="77777777" w:rsidR="00F30973" w:rsidRPr="00563B62" w:rsidRDefault="00F30973" w:rsidP="00F30973">
      <w:pPr>
        <w:pStyle w:val="NoSpacing"/>
        <w:rPr>
          <w:rFonts w:cs="Calibri Light"/>
          <w:szCs w:val="21"/>
          <w:lang w:val="en-US"/>
        </w:rPr>
      </w:pPr>
    </w:p>
    <w:p w14:paraId="5EB0CEC0" w14:textId="77777777" w:rsidR="00892C88" w:rsidRPr="00563B62" w:rsidRDefault="00892C88" w:rsidP="00F30973">
      <w:pPr>
        <w:pStyle w:val="NoSpacing"/>
        <w:rPr>
          <w:rFonts w:cs="Calibri Light"/>
          <w:b/>
          <w:szCs w:val="21"/>
          <w:lang w:val="en-US"/>
        </w:rPr>
      </w:pPr>
      <w:r w:rsidRPr="00563B62">
        <w:rPr>
          <w:rFonts w:cs="Calibri Light"/>
          <w:b/>
          <w:szCs w:val="21"/>
          <w:lang w:val="en-US"/>
        </w:rPr>
        <w:t xml:space="preserve">(i) </w:t>
      </w:r>
      <w:r w:rsidRPr="00563B62">
        <w:rPr>
          <w:rFonts w:cs="Calibri Light"/>
          <w:b/>
          <w:szCs w:val="21"/>
          <w:u w:val="single"/>
          <w:lang w:val="en-US"/>
        </w:rPr>
        <w:t>Composition</w:t>
      </w:r>
    </w:p>
    <w:p w14:paraId="0E652185" w14:textId="120826CD" w:rsidR="005B3680" w:rsidRDefault="005B3680" w:rsidP="005B3680">
      <w:pPr>
        <w:numPr>
          <w:ilvl w:val="0"/>
          <w:numId w:val="1"/>
        </w:numPr>
        <w:contextualSpacing/>
        <w:rPr>
          <w:rFonts w:cs="Calibri Light"/>
        </w:rPr>
      </w:pPr>
      <w:r w:rsidRPr="005B3680">
        <w:rPr>
          <w:rFonts w:cs="Calibri Light"/>
        </w:rPr>
        <w:t xml:space="preserve">The DC is a </w:t>
      </w:r>
      <w:r w:rsidRPr="005B3680">
        <w:rPr>
          <w:rFonts w:cs="Calibri Light"/>
          <w:b/>
        </w:rPr>
        <w:t xml:space="preserve">branch of the SCJ [CJA 18(1)] </w:t>
      </w:r>
      <w:r w:rsidRPr="005B3680">
        <w:rPr>
          <w:rFonts w:cs="Calibri Light"/>
        </w:rPr>
        <w:t xml:space="preserve">and every judge of the SCJ is also a judge of the DC </w:t>
      </w:r>
      <w:r w:rsidRPr="005B3680">
        <w:rPr>
          <w:rFonts w:cs="Calibri Light"/>
          <w:b/>
        </w:rPr>
        <w:t xml:space="preserve">(same member ship) [CJA 18(3)] </w:t>
      </w:r>
      <w:r w:rsidRPr="005B3680">
        <w:rPr>
          <w:rFonts w:cs="Calibri Light"/>
          <w:b/>
        </w:rPr>
        <w:sym w:font="Wingdings" w:char="F0E0"/>
      </w:r>
      <w:r w:rsidRPr="005B3680">
        <w:rPr>
          <w:rFonts w:cs="Calibri Light"/>
          <w:b/>
        </w:rPr>
        <w:t xml:space="preserve"> </w:t>
      </w:r>
      <w:r w:rsidRPr="005B3680">
        <w:rPr>
          <w:rFonts w:cs="Calibri Light"/>
        </w:rPr>
        <w:t>Thus the DC is a s.96 court</w:t>
      </w:r>
    </w:p>
    <w:p w14:paraId="2BBD7D70" w14:textId="36598484" w:rsidR="005B3680" w:rsidRPr="00563B62" w:rsidRDefault="005B3680" w:rsidP="005B3680">
      <w:pPr>
        <w:pStyle w:val="NoSpacing"/>
        <w:numPr>
          <w:ilvl w:val="1"/>
          <w:numId w:val="1"/>
        </w:numPr>
        <w:rPr>
          <w:rFonts w:cs="Calibri Light"/>
          <w:szCs w:val="21"/>
          <w:lang w:val="en-US"/>
        </w:rPr>
      </w:pPr>
      <w:r w:rsidRPr="00563B62">
        <w:rPr>
          <w:rFonts w:cs="Calibri Light"/>
          <w:szCs w:val="21"/>
          <w:lang w:val="en-US"/>
        </w:rPr>
        <w:t xml:space="preserve">A sort of </w:t>
      </w:r>
      <w:r w:rsidRPr="00563B62">
        <w:rPr>
          <w:rFonts w:cs="Calibri Light"/>
          <w:szCs w:val="21"/>
          <w:u w:val="single"/>
          <w:lang w:val="en-US"/>
        </w:rPr>
        <w:t>quasi-</w:t>
      </w:r>
      <w:r w:rsidRPr="00563B62">
        <w:rPr>
          <w:rFonts w:cs="Calibri Light"/>
          <w:i/>
          <w:szCs w:val="21"/>
          <w:u w:val="single"/>
          <w:lang w:val="en-US"/>
        </w:rPr>
        <w:t>appeal</w:t>
      </w:r>
      <w:r w:rsidRPr="00563B62">
        <w:rPr>
          <w:rFonts w:cs="Calibri Light"/>
          <w:szCs w:val="21"/>
          <w:u w:val="single"/>
          <w:lang w:val="en-US"/>
        </w:rPr>
        <w:t xml:space="preserve"> court</w:t>
      </w:r>
      <w:r w:rsidRPr="00563B62">
        <w:rPr>
          <w:rFonts w:cs="Calibri Light"/>
          <w:szCs w:val="21"/>
          <w:lang w:val="en-US"/>
        </w:rPr>
        <w:t xml:space="preserve"> which is comprised of </w:t>
      </w:r>
      <w:r>
        <w:rPr>
          <w:rFonts w:cs="Calibri Light"/>
          <w:szCs w:val="21"/>
          <w:lang w:val="en-US"/>
        </w:rPr>
        <w:t>SCJ</w:t>
      </w:r>
      <w:r w:rsidRPr="00563B62">
        <w:rPr>
          <w:rFonts w:cs="Calibri Light"/>
          <w:szCs w:val="21"/>
          <w:lang w:val="en-US"/>
        </w:rPr>
        <w:t xml:space="preserve"> judges, so it’s kind of higher than the SCJ but not as high as CA</w:t>
      </w:r>
    </w:p>
    <w:p w14:paraId="5EB0CEC3" w14:textId="1FE4EABF"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 xml:space="preserve">Court generally sits in panels of </w:t>
      </w:r>
      <w:r w:rsidRPr="00563B62">
        <w:rPr>
          <w:rFonts w:cs="Calibri Light"/>
          <w:b/>
          <w:bCs/>
          <w:szCs w:val="21"/>
          <w:lang w:val="en-US"/>
        </w:rPr>
        <w:t>3 judges</w:t>
      </w:r>
      <w:r w:rsidRPr="00563B62">
        <w:rPr>
          <w:rFonts w:cs="Calibri Light"/>
          <w:bCs/>
          <w:szCs w:val="21"/>
          <w:lang w:val="en-US"/>
        </w:rPr>
        <w:t xml:space="preserve"> </w:t>
      </w:r>
      <w:r w:rsidRPr="00563B62">
        <w:rPr>
          <w:rFonts w:cs="Calibri Light"/>
          <w:szCs w:val="21"/>
          <w:lang w:val="en-US"/>
        </w:rPr>
        <w:t xml:space="preserve">but with enumerated statutory </w:t>
      </w:r>
      <w:r w:rsidRPr="00563B62">
        <w:rPr>
          <w:rFonts w:cs="Calibri Light"/>
          <w:b/>
          <w:szCs w:val="21"/>
          <w:lang w:val="en-US"/>
        </w:rPr>
        <w:t>exceptions</w:t>
      </w:r>
      <w:r w:rsidRPr="00563B62">
        <w:rPr>
          <w:rFonts w:cs="Calibri Light"/>
          <w:szCs w:val="21"/>
          <w:lang w:val="en-US"/>
        </w:rPr>
        <w:t xml:space="preserve"> </w:t>
      </w:r>
      <w:r w:rsidRPr="005B3680">
        <w:rPr>
          <w:rFonts w:cs="Calibri Light"/>
          <w:b/>
          <w:szCs w:val="21"/>
          <w:lang w:val="en-US"/>
        </w:rPr>
        <w:t>[</w:t>
      </w:r>
      <w:r w:rsidR="005B3680" w:rsidRPr="005B3680">
        <w:rPr>
          <w:rFonts w:cs="Calibri Light"/>
          <w:b/>
          <w:szCs w:val="21"/>
          <w:lang w:val="en-US"/>
        </w:rPr>
        <w:t xml:space="preserve">CJA </w:t>
      </w:r>
      <w:r w:rsidRPr="005B3680">
        <w:rPr>
          <w:rFonts w:cs="Calibri Light"/>
          <w:b/>
          <w:szCs w:val="21"/>
          <w:lang w:val="en-US"/>
        </w:rPr>
        <w:t>s. 21</w:t>
      </w:r>
      <w:r w:rsidRPr="00563B62">
        <w:rPr>
          <w:rFonts w:cs="Calibri Light"/>
          <w:b/>
          <w:szCs w:val="21"/>
          <w:lang w:val="en-US"/>
        </w:rPr>
        <w:t>(1)(2)</w:t>
      </w:r>
      <w:r w:rsidRPr="005B3680">
        <w:rPr>
          <w:rFonts w:cs="Calibri Light"/>
          <w:b/>
          <w:szCs w:val="21"/>
          <w:lang w:val="en-US"/>
        </w:rPr>
        <w:t>].</w:t>
      </w:r>
    </w:p>
    <w:p w14:paraId="5EB0CEC4" w14:textId="51CF242D" w:rsidR="00124760" w:rsidRDefault="00124760" w:rsidP="00F30973">
      <w:pPr>
        <w:pStyle w:val="NoSpacing"/>
        <w:numPr>
          <w:ilvl w:val="0"/>
          <w:numId w:val="1"/>
        </w:numPr>
        <w:rPr>
          <w:rFonts w:cs="Calibri Light"/>
          <w:szCs w:val="21"/>
          <w:lang w:val="en-US"/>
        </w:rPr>
      </w:pPr>
      <w:r w:rsidRPr="00563B62">
        <w:rPr>
          <w:rFonts w:cs="Calibri Light"/>
          <w:szCs w:val="21"/>
          <w:lang w:val="en-US"/>
        </w:rPr>
        <w:t>Appeals happen in region where proceedings took place [</w:t>
      </w:r>
      <w:r w:rsidRPr="00563B62">
        <w:rPr>
          <w:rFonts w:cs="Calibri Light"/>
          <w:b/>
          <w:szCs w:val="21"/>
          <w:lang w:val="en-US"/>
        </w:rPr>
        <w:t>s. 20(1)</w:t>
      </w:r>
      <w:r w:rsidRPr="00563B62">
        <w:rPr>
          <w:rFonts w:cs="Calibri Light"/>
          <w:szCs w:val="21"/>
          <w:lang w:val="en-US"/>
        </w:rPr>
        <w:t>]—it is a “</w:t>
      </w:r>
      <w:r w:rsidRPr="005B3680">
        <w:rPr>
          <w:rFonts w:cs="Calibri Light"/>
          <w:b/>
          <w:szCs w:val="21"/>
          <w:u w:val="single"/>
          <w:lang w:val="en-US"/>
        </w:rPr>
        <w:t>moving” court</w:t>
      </w:r>
      <w:r w:rsidRPr="00563B62">
        <w:rPr>
          <w:rFonts w:cs="Calibri Light"/>
          <w:szCs w:val="21"/>
          <w:lang w:val="en-US"/>
        </w:rPr>
        <w:t>.</w:t>
      </w:r>
    </w:p>
    <w:p w14:paraId="21170999" w14:textId="3AECB8BB" w:rsidR="005B3680" w:rsidRPr="00563B62" w:rsidRDefault="005B3680" w:rsidP="005B3680">
      <w:pPr>
        <w:pStyle w:val="NoSpacing"/>
        <w:numPr>
          <w:ilvl w:val="1"/>
          <w:numId w:val="1"/>
        </w:numPr>
        <w:rPr>
          <w:rFonts w:cs="Calibri Light"/>
          <w:szCs w:val="21"/>
          <w:lang w:val="en-US"/>
        </w:rPr>
      </w:pPr>
      <w:r>
        <w:rPr>
          <w:rFonts w:cs="Calibri Light"/>
          <w:szCs w:val="21"/>
          <w:lang w:val="en-US"/>
        </w:rPr>
        <w:t>M</w:t>
      </w:r>
      <w:r w:rsidRPr="00563B62">
        <w:rPr>
          <w:rFonts w:cs="Calibri Light"/>
          <w:szCs w:val="21"/>
          <w:lang w:val="en-US"/>
        </w:rPr>
        <w:t>oves around to different jurisdictions (e.g. comes a few times a year to London, ON. They move around and come to us instead of us coming to them</w:t>
      </w:r>
    </w:p>
    <w:p w14:paraId="5EB0CEC5" w14:textId="77777777" w:rsidR="00F30973" w:rsidRPr="00563B62" w:rsidRDefault="00F30973" w:rsidP="00F30973">
      <w:pPr>
        <w:pStyle w:val="NoSpacing"/>
        <w:rPr>
          <w:rFonts w:cs="Calibri Light"/>
          <w:szCs w:val="21"/>
          <w:lang w:val="en-US"/>
        </w:rPr>
      </w:pPr>
    </w:p>
    <w:p w14:paraId="5EB0CEC6" w14:textId="77777777" w:rsidR="00892C88" w:rsidRPr="00563B62" w:rsidRDefault="00892C88" w:rsidP="00F30973">
      <w:pPr>
        <w:pStyle w:val="NoSpacing"/>
        <w:rPr>
          <w:rFonts w:cs="Calibri Light"/>
          <w:b/>
          <w:szCs w:val="21"/>
          <w:lang w:val="en-US"/>
        </w:rPr>
      </w:pPr>
      <w:r w:rsidRPr="00563B62">
        <w:rPr>
          <w:rFonts w:cs="Calibri Light"/>
          <w:b/>
          <w:szCs w:val="21"/>
          <w:lang w:val="en-US"/>
        </w:rPr>
        <w:t xml:space="preserve">(ii) </w:t>
      </w:r>
      <w:r w:rsidRPr="00563B62">
        <w:rPr>
          <w:rFonts w:cs="Calibri Light"/>
          <w:b/>
          <w:szCs w:val="21"/>
          <w:u w:val="single"/>
          <w:lang w:val="en-US"/>
        </w:rPr>
        <w:t>Appellate Jurisdiction</w:t>
      </w:r>
    </w:p>
    <w:p w14:paraId="5EB0CEC7" w14:textId="3B6DAF59" w:rsidR="00F30973" w:rsidRPr="00563B62" w:rsidRDefault="0035145A" w:rsidP="00F30973">
      <w:pPr>
        <w:pStyle w:val="NoSpacing"/>
        <w:numPr>
          <w:ilvl w:val="0"/>
          <w:numId w:val="1"/>
        </w:numPr>
        <w:rPr>
          <w:rFonts w:cs="Calibri Light"/>
          <w:szCs w:val="21"/>
          <w:lang w:val="en-US"/>
        </w:rPr>
      </w:pPr>
      <w:r w:rsidRPr="00563B62">
        <w:rPr>
          <w:rFonts w:cs="Calibri Light"/>
          <w:szCs w:val="21"/>
          <w:lang w:val="en-US"/>
        </w:rPr>
        <w:t>CA won’t waste it</w:t>
      </w:r>
      <w:r w:rsidR="00B87CEF" w:rsidRPr="00563B62">
        <w:rPr>
          <w:rFonts w:cs="Calibri Light"/>
          <w:szCs w:val="21"/>
          <w:lang w:val="en-US"/>
        </w:rPr>
        <w:t>s time with appeals of less than $50k, so you go to the Divisional Court</w:t>
      </w:r>
      <w:r w:rsidR="009F23D8" w:rsidRPr="00563B62">
        <w:rPr>
          <w:rFonts w:cs="Calibri Light"/>
          <w:szCs w:val="21"/>
          <w:lang w:val="en-US"/>
        </w:rPr>
        <w:t xml:space="preserve"> instead</w:t>
      </w:r>
    </w:p>
    <w:p w14:paraId="3A691FDE" w14:textId="29120346" w:rsidR="00BE0F26" w:rsidRPr="00563B62" w:rsidRDefault="00BE0F26" w:rsidP="00BE0F26">
      <w:pPr>
        <w:pStyle w:val="NoSpacing"/>
        <w:numPr>
          <w:ilvl w:val="1"/>
          <w:numId w:val="1"/>
        </w:numPr>
        <w:rPr>
          <w:rFonts w:cs="Calibri Light"/>
          <w:szCs w:val="21"/>
          <w:lang w:val="en-US"/>
        </w:rPr>
      </w:pPr>
      <w:r w:rsidRPr="00563B62">
        <w:rPr>
          <w:rFonts w:cs="Calibri Light"/>
          <w:szCs w:val="21"/>
          <w:lang w:val="en-US"/>
        </w:rPr>
        <w:t>They hear appeals which are not large enough to go to the CA (generally lower amounts)</w:t>
      </w:r>
      <w:r w:rsidR="00581050">
        <w:rPr>
          <w:rFonts w:cs="Calibri Light"/>
          <w:szCs w:val="21"/>
          <w:lang w:val="en-US"/>
        </w:rPr>
        <w:t xml:space="preserve"> </w:t>
      </w:r>
      <w:r w:rsidR="00581050" w:rsidRPr="00581050">
        <w:rPr>
          <w:rFonts w:cs="Calibri Light"/>
          <w:szCs w:val="21"/>
          <w:lang w:val="en-US"/>
        </w:rPr>
        <w:sym w:font="Wingdings" w:char="F0E0"/>
      </w:r>
      <w:r w:rsidR="00581050">
        <w:rPr>
          <w:rFonts w:cs="Calibri Light"/>
          <w:szCs w:val="21"/>
          <w:lang w:val="en-US"/>
        </w:rPr>
        <w:t xml:space="preserve"> less than 50k</w:t>
      </w:r>
    </w:p>
    <w:p w14:paraId="2A1D2033" w14:textId="091DADD0" w:rsidR="00BE0F26" w:rsidRPr="00563B62" w:rsidRDefault="00BE0F26" w:rsidP="00BE0F26">
      <w:pPr>
        <w:pStyle w:val="NoSpacing"/>
        <w:numPr>
          <w:ilvl w:val="1"/>
          <w:numId w:val="1"/>
        </w:numPr>
        <w:rPr>
          <w:rFonts w:cs="Calibri Light"/>
          <w:szCs w:val="21"/>
          <w:lang w:val="en-US"/>
        </w:rPr>
      </w:pPr>
      <w:r w:rsidRPr="00563B62">
        <w:rPr>
          <w:rFonts w:cs="Calibri Light"/>
          <w:b/>
          <w:szCs w:val="21"/>
          <w:lang w:val="en-US"/>
        </w:rPr>
        <w:t>Must be considered together with</w:t>
      </w:r>
      <w:r w:rsidRPr="00563B62">
        <w:rPr>
          <w:rFonts w:cs="Calibri Light"/>
          <w:szCs w:val="21"/>
          <w:lang w:val="en-US"/>
        </w:rPr>
        <w:t xml:space="preserve"> </w:t>
      </w:r>
      <w:r w:rsidRPr="00563B62">
        <w:rPr>
          <w:rFonts w:cs="Calibri Light"/>
          <w:b/>
          <w:color w:val="C00000"/>
          <w:szCs w:val="21"/>
          <w:lang w:val="en-US"/>
        </w:rPr>
        <w:t>s. 6(1)</w:t>
      </w:r>
      <w:r w:rsidRPr="00563B62">
        <w:rPr>
          <w:rFonts w:cs="Calibri Light"/>
          <w:b/>
          <w:szCs w:val="21"/>
          <w:lang w:val="en-US"/>
        </w:rPr>
        <w:t xml:space="preserve"> </w:t>
      </w:r>
      <w:r w:rsidR="00002DCE">
        <w:rPr>
          <w:rFonts w:cs="Calibri Light"/>
          <w:b/>
          <w:szCs w:val="21"/>
          <w:lang w:val="en-US"/>
        </w:rPr>
        <w:t xml:space="preserve">(right of appeal for CA) </w:t>
      </w:r>
      <w:r w:rsidRPr="00563B62">
        <w:rPr>
          <w:rFonts w:cs="Calibri Light"/>
          <w:szCs w:val="21"/>
          <w:lang w:val="en-US"/>
        </w:rPr>
        <w:t>– appeal goes to CA, except for this stuff</w:t>
      </w:r>
    </w:p>
    <w:p w14:paraId="5EB0CEC9" w14:textId="3DAB68A3" w:rsidR="00F30973" w:rsidRPr="00581050" w:rsidRDefault="00124760" w:rsidP="00581050">
      <w:pPr>
        <w:pStyle w:val="NoSpacing"/>
        <w:numPr>
          <w:ilvl w:val="0"/>
          <w:numId w:val="1"/>
        </w:numPr>
        <w:rPr>
          <w:rFonts w:cs="Calibri Light"/>
          <w:szCs w:val="21"/>
          <w:lang w:val="en-US"/>
        </w:rPr>
      </w:pPr>
      <w:r w:rsidRPr="00563B62">
        <w:rPr>
          <w:rFonts w:cs="Calibri Light"/>
          <w:b/>
          <w:i/>
          <w:iCs/>
          <w:szCs w:val="21"/>
          <w:lang w:val="en-US"/>
        </w:rPr>
        <w:t xml:space="preserve">CJA </w:t>
      </w:r>
      <w:r w:rsidRPr="00563B62">
        <w:rPr>
          <w:rFonts w:cs="Calibri Light"/>
          <w:b/>
          <w:color w:val="C00000"/>
          <w:szCs w:val="21"/>
          <w:lang w:val="en-US"/>
        </w:rPr>
        <w:t xml:space="preserve">s. 19 </w:t>
      </w:r>
      <w:r w:rsidRPr="00581050">
        <w:rPr>
          <w:rFonts w:cs="Calibri Light"/>
          <w:szCs w:val="21"/>
          <w:lang w:val="en-US"/>
        </w:rPr>
        <w:t>sets out the jurisdiction of the Div. Ct. (</w:t>
      </w:r>
      <w:r w:rsidRPr="00581050">
        <w:rPr>
          <w:rFonts w:cs="Calibri Light"/>
          <w:bCs/>
          <w:szCs w:val="21"/>
          <w:lang w:val="en-US"/>
        </w:rPr>
        <w:t>statutory jurisdiction</w:t>
      </w:r>
      <w:r w:rsidR="00907689" w:rsidRPr="00581050">
        <w:rPr>
          <w:rFonts w:cs="Calibri Light"/>
          <w:szCs w:val="21"/>
          <w:lang w:val="en-US"/>
        </w:rPr>
        <w:t>)</w:t>
      </w:r>
      <w:r w:rsidR="00E2259F" w:rsidRPr="00563B62">
        <w:rPr>
          <w:rFonts w:cs="Calibri Light"/>
          <w:b/>
          <w:szCs w:val="21"/>
          <w:lang w:val="en-US"/>
        </w:rPr>
        <w:t xml:space="preserve"> </w:t>
      </w:r>
      <w:r w:rsidR="00E2259F" w:rsidRPr="00563B62">
        <w:rPr>
          <w:rFonts w:cs="Calibri Light"/>
          <w:szCs w:val="21"/>
          <w:lang w:val="en-US"/>
        </w:rPr>
        <w:t>[even though it’s a s.96 court, doesn’t have inherent jurisdiction]</w:t>
      </w:r>
      <w:r w:rsidR="00581050">
        <w:rPr>
          <w:rFonts w:cs="Calibri Light" w:hint="eastAsia"/>
          <w:szCs w:val="21"/>
          <w:lang w:val="en-US" w:eastAsia="zh-CN"/>
        </w:rPr>
        <w:t>.</w:t>
      </w:r>
      <w:r w:rsidR="00581050">
        <w:rPr>
          <w:rFonts w:cs="Calibri Light"/>
          <w:szCs w:val="21"/>
          <w:lang w:val="en-US" w:eastAsia="zh-CN"/>
        </w:rPr>
        <w:t xml:space="preserve"> </w:t>
      </w:r>
      <w:r w:rsidRPr="00581050">
        <w:rPr>
          <w:rFonts w:cs="Calibri Light"/>
          <w:szCs w:val="21"/>
          <w:lang w:val="en-US"/>
        </w:rPr>
        <w:t xml:space="preserve">Under s. 19(1), an </w:t>
      </w:r>
      <w:r w:rsidRPr="00581050">
        <w:rPr>
          <w:rFonts w:cs="Calibri Light"/>
          <w:bCs/>
          <w:szCs w:val="21"/>
          <w:lang w:val="en-US"/>
        </w:rPr>
        <w:t>appeal</w:t>
      </w:r>
      <w:r w:rsidRPr="00581050">
        <w:rPr>
          <w:rFonts w:cs="Calibri Light"/>
          <w:szCs w:val="21"/>
          <w:lang w:val="en-US"/>
        </w:rPr>
        <w:t xml:space="preserve"> lies to the Divisional Court from:</w:t>
      </w:r>
    </w:p>
    <w:p w14:paraId="5EB0CECA" w14:textId="77777777" w:rsidR="00F30973" w:rsidRPr="00563B62" w:rsidRDefault="00124760" w:rsidP="00581050">
      <w:pPr>
        <w:pStyle w:val="NoSpacing"/>
        <w:ind w:left="648"/>
        <w:rPr>
          <w:rFonts w:cs="Calibri Light"/>
          <w:szCs w:val="21"/>
          <w:lang w:val="en-US"/>
        </w:rPr>
      </w:pPr>
      <w:r w:rsidRPr="00563B62">
        <w:rPr>
          <w:rFonts w:cs="Calibri Light"/>
          <w:b/>
          <w:szCs w:val="21"/>
          <w:lang w:val="en-US"/>
        </w:rPr>
        <w:t xml:space="preserve">(a) </w:t>
      </w:r>
      <w:r w:rsidRPr="00002DCE">
        <w:rPr>
          <w:rFonts w:cs="Calibri Light"/>
          <w:szCs w:val="21"/>
          <w:lang w:val="en-US"/>
        </w:rPr>
        <w:t xml:space="preserve">a </w:t>
      </w:r>
      <w:r w:rsidRPr="00002DCE">
        <w:rPr>
          <w:rFonts w:cs="Calibri Light"/>
          <w:b/>
          <w:bCs/>
          <w:szCs w:val="21"/>
          <w:u w:val="single"/>
          <w:lang w:val="en-US"/>
        </w:rPr>
        <w:t>final order</w:t>
      </w:r>
      <w:r w:rsidRPr="00563B62">
        <w:rPr>
          <w:rFonts w:cs="Calibri Light"/>
          <w:b/>
          <w:szCs w:val="21"/>
          <w:lang w:val="en-US"/>
        </w:rPr>
        <w:t xml:space="preserve"> of a judge from the </w:t>
      </w:r>
      <w:r w:rsidRPr="00563B62">
        <w:rPr>
          <w:rFonts w:cs="Calibri Light"/>
          <w:b/>
          <w:bCs/>
          <w:szCs w:val="21"/>
          <w:lang w:val="en-US"/>
        </w:rPr>
        <w:t>SCJ</w:t>
      </w:r>
      <w:r w:rsidRPr="00563B62">
        <w:rPr>
          <w:rFonts w:cs="Calibri Light"/>
          <w:b/>
          <w:szCs w:val="21"/>
          <w:lang w:val="en-US"/>
        </w:rPr>
        <w:t xml:space="preserve">: </w:t>
      </w:r>
    </w:p>
    <w:p w14:paraId="5EB0CECB" w14:textId="77777777" w:rsidR="00F30973" w:rsidRPr="00563B62" w:rsidRDefault="00124760" w:rsidP="007B57EA">
      <w:pPr>
        <w:pStyle w:val="NoSpacing"/>
        <w:numPr>
          <w:ilvl w:val="2"/>
          <w:numId w:val="14"/>
        </w:numPr>
        <w:ind w:left="1491"/>
        <w:rPr>
          <w:rFonts w:cs="Calibri Light"/>
          <w:szCs w:val="21"/>
          <w:lang w:val="en-US"/>
        </w:rPr>
      </w:pPr>
      <w:r w:rsidRPr="00563B62">
        <w:rPr>
          <w:rFonts w:cs="Calibri Light"/>
          <w:szCs w:val="21"/>
          <w:lang w:val="en-US"/>
        </w:rPr>
        <w:t xml:space="preserve">for a </w:t>
      </w:r>
      <w:r w:rsidRPr="00563B62">
        <w:rPr>
          <w:rFonts w:cs="Calibri Light"/>
          <w:bCs/>
          <w:szCs w:val="21"/>
          <w:u w:val="single"/>
          <w:lang w:val="en-US"/>
        </w:rPr>
        <w:t>single payment</w:t>
      </w:r>
      <w:r w:rsidRPr="00563B62">
        <w:rPr>
          <w:rFonts w:cs="Calibri Light"/>
          <w:szCs w:val="21"/>
          <w:lang w:val="en-US"/>
        </w:rPr>
        <w:t xml:space="preserve"> of </w:t>
      </w:r>
      <w:r w:rsidRPr="00563B62">
        <w:rPr>
          <w:rFonts w:cs="Calibri Light"/>
          <w:bCs/>
          <w:szCs w:val="21"/>
          <w:u w:val="single"/>
          <w:lang w:val="en-US"/>
        </w:rPr>
        <w:t>not more than $50,000</w:t>
      </w:r>
      <w:r w:rsidR="00F30973" w:rsidRPr="00563B62">
        <w:rPr>
          <w:rFonts w:cs="Calibri Light"/>
          <w:szCs w:val="21"/>
          <w:lang w:val="en-US"/>
        </w:rPr>
        <w:t>, exclusive of costs (limited costs)</w:t>
      </w:r>
    </w:p>
    <w:p w14:paraId="5EB0CECC" w14:textId="6D33431E" w:rsidR="00F30973" w:rsidRDefault="007B2490" w:rsidP="00730B0A">
      <w:pPr>
        <w:pStyle w:val="NoSpacing"/>
        <w:numPr>
          <w:ilvl w:val="3"/>
          <w:numId w:val="1"/>
        </w:numPr>
        <w:ind w:left="2034"/>
        <w:rPr>
          <w:rFonts w:cs="Calibri Light"/>
          <w:b/>
        </w:rPr>
      </w:pPr>
      <w:r w:rsidRPr="00563B62">
        <w:rPr>
          <w:rFonts w:cs="Calibri Light"/>
        </w:rPr>
        <w:t>E.g.</w:t>
      </w:r>
      <w:r w:rsidR="00F30973" w:rsidRPr="00563B62">
        <w:rPr>
          <w:rFonts w:cs="Calibri Light"/>
        </w:rPr>
        <w:t xml:space="preserve"> P</w:t>
      </w:r>
      <w:r w:rsidR="009515B2" w:rsidRPr="00563B62">
        <w:rPr>
          <w:rFonts w:cs="Calibri Light"/>
        </w:rPr>
        <w:t xml:space="preserve"> </w:t>
      </w:r>
      <w:r w:rsidR="00F30973" w:rsidRPr="00563B62">
        <w:rPr>
          <w:rFonts w:cs="Calibri Light"/>
        </w:rPr>
        <w:t>sues for $100,000 and wins, but the trial judge</w:t>
      </w:r>
      <w:r w:rsidR="00581050">
        <w:rPr>
          <w:rFonts w:cs="Calibri Light"/>
        </w:rPr>
        <w:t xml:space="preserve"> only awards damages of $20,000 </w:t>
      </w:r>
      <w:r w:rsidR="00581050" w:rsidRPr="00581050">
        <w:rPr>
          <w:rFonts w:cs="Calibri Light"/>
        </w:rPr>
        <w:sym w:font="Wingdings" w:char="F0E0"/>
      </w:r>
      <w:r w:rsidR="00581050">
        <w:rPr>
          <w:rFonts w:cs="Calibri Light"/>
        </w:rPr>
        <w:t xml:space="preserve"> </w:t>
      </w:r>
      <w:r w:rsidR="00F30973" w:rsidRPr="00563B62">
        <w:rPr>
          <w:rFonts w:cs="Calibri Light"/>
        </w:rPr>
        <w:t xml:space="preserve">handled by Div. Ct. under </w:t>
      </w:r>
      <w:r w:rsidR="00F30973" w:rsidRPr="00563B62">
        <w:rPr>
          <w:rFonts w:cs="Calibri Light"/>
          <w:color w:val="C00000"/>
        </w:rPr>
        <w:t xml:space="preserve">s. 19(1)(1.2)(a)(i) </w:t>
      </w:r>
      <w:r w:rsidR="00F30973" w:rsidRPr="00563B62">
        <w:rPr>
          <w:rFonts w:cs="Calibri Light"/>
          <w:b/>
        </w:rPr>
        <w:t>(</w:t>
      </w:r>
      <w:r w:rsidR="00F30973" w:rsidRPr="00563B62">
        <w:rPr>
          <w:rFonts w:cs="Calibri Light"/>
          <w:b/>
          <w:i/>
          <w:iCs/>
          <w:color w:val="C00000"/>
        </w:rPr>
        <w:t>McGrath</w:t>
      </w:r>
      <w:r w:rsidR="00F30973" w:rsidRPr="00563B62">
        <w:rPr>
          <w:rFonts w:cs="Calibri Light"/>
          <w:b/>
          <w:i/>
          <w:iCs/>
        </w:rPr>
        <w:t>,</w:t>
      </w:r>
      <w:r w:rsidR="00F30973" w:rsidRPr="00563B62">
        <w:rPr>
          <w:rFonts w:cs="Calibri Light"/>
          <w:b/>
        </w:rPr>
        <w:t xml:space="preserve"> 2001)</w:t>
      </w:r>
    </w:p>
    <w:p w14:paraId="62A2C83D" w14:textId="78BA37F9" w:rsidR="0080023B" w:rsidRPr="00563B62" w:rsidRDefault="0080023B" w:rsidP="00730B0A">
      <w:pPr>
        <w:pStyle w:val="NoSpacing"/>
        <w:numPr>
          <w:ilvl w:val="3"/>
          <w:numId w:val="1"/>
        </w:numPr>
        <w:ind w:left="2034"/>
        <w:rPr>
          <w:rFonts w:cs="Calibri Light"/>
          <w:b/>
        </w:rPr>
      </w:pPr>
      <w:r>
        <w:rPr>
          <w:rFonts w:cs="Calibri Light"/>
        </w:rPr>
        <w:t>“</w:t>
      </w:r>
      <w:r w:rsidRPr="0080023B">
        <w:rPr>
          <w:rFonts w:cs="Calibri Light"/>
          <w:b/>
        </w:rPr>
        <w:t>costs</w:t>
      </w:r>
      <w:r>
        <w:rPr>
          <w:rFonts w:cs="Calibri Light"/>
        </w:rPr>
        <w:t xml:space="preserve">” - </w:t>
      </w:r>
      <w:r>
        <w:rPr>
          <w:rFonts w:cs="Calibri Light"/>
          <w:szCs w:val="21"/>
          <w:lang w:val="en-US"/>
        </w:rPr>
        <w:t>lawyer’s fees and disbursements</w:t>
      </w:r>
    </w:p>
    <w:p w14:paraId="5EB0CECD" w14:textId="5DEA5C36" w:rsidR="00F30973" w:rsidRPr="00563B62" w:rsidRDefault="00124760" w:rsidP="007B57EA">
      <w:pPr>
        <w:pStyle w:val="NoSpacing"/>
        <w:numPr>
          <w:ilvl w:val="2"/>
          <w:numId w:val="14"/>
        </w:numPr>
        <w:ind w:left="1491"/>
        <w:rPr>
          <w:rFonts w:cs="Calibri Light"/>
          <w:szCs w:val="21"/>
          <w:lang w:val="en-US"/>
        </w:rPr>
      </w:pPr>
      <w:r w:rsidRPr="00563B62">
        <w:rPr>
          <w:rFonts w:cs="Calibri Light"/>
          <w:szCs w:val="21"/>
          <w:lang w:val="en-US"/>
        </w:rPr>
        <w:t xml:space="preserve">for </w:t>
      </w:r>
      <w:r w:rsidRPr="00563B62">
        <w:rPr>
          <w:rFonts w:cs="Calibri Light"/>
          <w:bCs/>
          <w:szCs w:val="21"/>
          <w:u w:val="single"/>
          <w:lang w:val="en-US"/>
        </w:rPr>
        <w:t>periodic payments</w:t>
      </w:r>
      <w:r w:rsidRPr="00563B62">
        <w:rPr>
          <w:rFonts w:cs="Calibri Light"/>
          <w:szCs w:val="21"/>
          <w:lang w:val="en-US"/>
        </w:rPr>
        <w:t xml:space="preserve"> that amount to </w:t>
      </w:r>
      <w:r w:rsidRPr="00563B62">
        <w:rPr>
          <w:rFonts w:cs="Calibri Light"/>
          <w:bCs/>
          <w:szCs w:val="21"/>
          <w:u w:val="single"/>
          <w:lang w:val="en-US"/>
        </w:rPr>
        <w:t>not more than $50,000</w:t>
      </w:r>
      <w:r w:rsidRPr="00563B62">
        <w:rPr>
          <w:rFonts w:cs="Calibri Light"/>
          <w:szCs w:val="21"/>
          <w:lang w:val="en-US"/>
        </w:rPr>
        <w:t>, exclusive of costs, in the 12 months commencing on the date the first payment is due under the order.</w:t>
      </w:r>
    </w:p>
    <w:p w14:paraId="5EB0CECE" w14:textId="33875AE8" w:rsidR="00F30973" w:rsidRPr="00563B62" w:rsidRDefault="00124760" w:rsidP="007B57EA">
      <w:pPr>
        <w:pStyle w:val="NoSpacing"/>
        <w:numPr>
          <w:ilvl w:val="2"/>
          <w:numId w:val="14"/>
        </w:numPr>
        <w:ind w:left="1491"/>
        <w:rPr>
          <w:rFonts w:cs="Calibri Light"/>
          <w:szCs w:val="21"/>
          <w:lang w:val="en-US"/>
        </w:rPr>
      </w:pPr>
      <w:r w:rsidRPr="00563B62">
        <w:rPr>
          <w:rFonts w:cs="Calibri Light"/>
          <w:bCs/>
          <w:szCs w:val="21"/>
          <w:u w:val="single"/>
          <w:lang w:val="en-US"/>
        </w:rPr>
        <w:t>dismissing</w:t>
      </w:r>
      <w:r w:rsidR="007B2490" w:rsidRPr="00563B62">
        <w:rPr>
          <w:rFonts w:cs="Calibri Light"/>
          <w:szCs w:val="21"/>
          <w:lang w:val="en-US"/>
        </w:rPr>
        <w:t xml:space="preserve"> a claim for an amount</w:t>
      </w:r>
      <w:r w:rsidRPr="00563B62">
        <w:rPr>
          <w:rFonts w:cs="Calibri Light"/>
          <w:szCs w:val="21"/>
          <w:lang w:val="en-US"/>
        </w:rPr>
        <w:t xml:space="preserve"> that is </w:t>
      </w:r>
      <w:r w:rsidRPr="00563B62">
        <w:rPr>
          <w:rFonts w:cs="Calibri Light"/>
          <w:bCs/>
          <w:szCs w:val="21"/>
          <w:u w:val="single"/>
          <w:lang w:val="en-US"/>
        </w:rPr>
        <w:t>not more</w:t>
      </w:r>
      <w:r w:rsidRPr="00563B62">
        <w:rPr>
          <w:rFonts w:cs="Calibri Light"/>
          <w:szCs w:val="21"/>
          <w:lang w:val="en-US"/>
        </w:rPr>
        <w:t xml:space="preserve"> than the amount set out in (i) or (ii)</w:t>
      </w:r>
    </w:p>
    <w:p w14:paraId="5EB0CECF" w14:textId="77777777" w:rsidR="00124760" w:rsidRPr="00563B62" w:rsidRDefault="00124760" w:rsidP="007B57EA">
      <w:pPr>
        <w:pStyle w:val="NoSpacing"/>
        <w:numPr>
          <w:ilvl w:val="2"/>
          <w:numId w:val="14"/>
        </w:numPr>
        <w:ind w:left="1491"/>
        <w:rPr>
          <w:rFonts w:cs="Calibri Light"/>
          <w:szCs w:val="21"/>
          <w:lang w:val="en-US"/>
        </w:rPr>
      </w:pPr>
      <w:r w:rsidRPr="00563B62">
        <w:rPr>
          <w:rFonts w:cs="Calibri Light"/>
          <w:bCs/>
          <w:szCs w:val="21"/>
          <w:u w:val="single"/>
          <w:lang w:val="en-US"/>
        </w:rPr>
        <w:t>dismissing</w:t>
      </w:r>
      <w:r w:rsidRPr="00563B62">
        <w:rPr>
          <w:rFonts w:cs="Calibri Light"/>
          <w:szCs w:val="21"/>
          <w:lang w:val="en-US"/>
        </w:rPr>
        <w:t xml:space="preserve"> a claim for an amount that is </w:t>
      </w:r>
      <w:r w:rsidRPr="00563B62">
        <w:rPr>
          <w:rFonts w:cs="Calibri Light"/>
          <w:bCs/>
          <w:szCs w:val="21"/>
          <w:u w:val="single"/>
          <w:lang w:val="en-US"/>
        </w:rPr>
        <w:t>more</w:t>
      </w:r>
      <w:r w:rsidRPr="00563B62">
        <w:rPr>
          <w:rFonts w:cs="Calibri Light"/>
          <w:szCs w:val="21"/>
          <w:lang w:val="en-US"/>
        </w:rPr>
        <w:t xml:space="preserve"> than the amount set out in (i) or (ii) and in respect of which the judge or jury indicates that if the claim was allowed the amount would have been </w:t>
      </w:r>
      <w:r w:rsidRPr="00563B62">
        <w:rPr>
          <w:rFonts w:cs="Calibri Light"/>
          <w:bCs/>
          <w:szCs w:val="21"/>
          <w:u w:val="single"/>
          <w:lang w:val="en-US"/>
        </w:rPr>
        <w:t>not more</w:t>
      </w:r>
      <w:r w:rsidRPr="00563B62">
        <w:rPr>
          <w:rFonts w:cs="Calibri Light"/>
          <w:szCs w:val="21"/>
          <w:lang w:val="en-US"/>
        </w:rPr>
        <w:t xml:space="preserve"> than that in (i) or (ii).</w:t>
      </w:r>
    </w:p>
    <w:p w14:paraId="5EB0CED0" w14:textId="3268DDBC" w:rsidR="00F30973" w:rsidRPr="00563B62" w:rsidRDefault="00114AA6" w:rsidP="007B57EA">
      <w:pPr>
        <w:numPr>
          <w:ilvl w:val="3"/>
          <w:numId w:val="14"/>
        </w:numPr>
        <w:ind w:left="2034"/>
        <w:jc w:val="both"/>
        <w:rPr>
          <w:rFonts w:cs="Calibri Light"/>
          <w:szCs w:val="20"/>
        </w:rPr>
      </w:pPr>
      <w:r w:rsidRPr="00563B62">
        <w:rPr>
          <w:rFonts w:cs="Calibri Light"/>
          <w:szCs w:val="20"/>
        </w:rPr>
        <w:t>E.g.</w:t>
      </w:r>
      <w:r w:rsidR="00F30973" w:rsidRPr="00563B62">
        <w:rPr>
          <w:rFonts w:cs="Calibri Light"/>
          <w:szCs w:val="20"/>
        </w:rPr>
        <w:t xml:space="preserve"> P sues for $100,000 and </w:t>
      </w:r>
      <w:r w:rsidR="00F30973" w:rsidRPr="00563B62">
        <w:rPr>
          <w:rFonts w:cs="Calibri Light"/>
          <w:szCs w:val="20"/>
          <w:u w:val="single"/>
        </w:rPr>
        <w:t>loses</w:t>
      </w:r>
      <w:r w:rsidR="00F30973" w:rsidRPr="00563B62">
        <w:rPr>
          <w:rFonts w:cs="Calibri Light"/>
          <w:szCs w:val="20"/>
        </w:rPr>
        <w:t>, but trial judge says that had he awarded for P, would have awarded $20,000 in damages—handled by Div. Ct. under s. 19(1)(a)(iv)</w:t>
      </w:r>
    </w:p>
    <w:p w14:paraId="5EB0CED1" w14:textId="17F54835" w:rsidR="00F30973" w:rsidRPr="00563B62" w:rsidRDefault="00F30973" w:rsidP="00730B0A">
      <w:pPr>
        <w:pStyle w:val="NoSpacing"/>
        <w:numPr>
          <w:ilvl w:val="2"/>
          <w:numId w:val="1"/>
        </w:numPr>
        <w:ind w:left="1491"/>
        <w:rPr>
          <w:rFonts w:cs="Calibri Light"/>
          <w:b/>
        </w:rPr>
      </w:pPr>
      <w:r w:rsidRPr="00563B62">
        <w:rPr>
          <w:rFonts w:cs="Calibri Light"/>
          <w:b/>
        </w:rPr>
        <w:t xml:space="preserve">*NOTE: </w:t>
      </w:r>
      <w:r w:rsidRPr="00563B62">
        <w:rPr>
          <w:rFonts w:cs="Calibri Light"/>
          <w:b/>
          <w:u w:val="single"/>
        </w:rPr>
        <w:t>read s. 19(1)(a) in tandem with s. 6(1)(b)</w:t>
      </w:r>
      <w:r w:rsidRPr="00563B62">
        <w:rPr>
          <w:rFonts w:cs="Calibri Light"/>
          <w:b/>
        </w:rPr>
        <w:t xml:space="preserve"> (re</w:t>
      </w:r>
      <w:r w:rsidR="00DA3208" w:rsidRPr="00563B62">
        <w:rPr>
          <w:rFonts w:cs="Calibri Light"/>
          <w:b/>
        </w:rPr>
        <w:t>:</w:t>
      </w:r>
      <w:r w:rsidRPr="00563B62">
        <w:rPr>
          <w:rFonts w:cs="Calibri Light"/>
          <w:b/>
        </w:rPr>
        <w:t xml:space="preserve"> right of appeal for CA)</w:t>
      </w:r>
    </w:p>
    <w:p w14:paraId="5EB0CED2" w14:textId="7456B85E" w:rsidR="00F30973" w:rsidRPr="00563B62" w:rsidRDefault="00DA3208" w:rsidP="00730B0A">
      <w:pPr>
        <w:pStyle w:val="NoSpacing"/>
        <w:numPr>
          <w:ilvl w:val="3"/>
          <w:numId w:val="1"/>
        </w:numPr>
        <w:ind w:left="2034"/>
        <w:rPr>
          <w:rFonts w:cs="Calibri Light"/>
        </w:rPr>
      </w:pPr>
      <w:r w:rsidRPr="00563B62">
        <w:rPr>
          <w:rFonts w:cs="Calibri Light"/>
        </w:rPr>
        <w:t>Final orders of</w:t>
      </w:r>
      <w:r w:rsidR="00F30973" w:rsidRPr="00563B62">
        <w:rPr>
          <w:rFonts w:cs="Calibri Light"/>
        </w:rPr>
        <w:t xml:space="preserve"> SCJ judge</w:t>
      </w:r>
      <w:r w:rsidRPr="00563B62">
        <w:rPr>
          <w:rFonts w:cs="Calibri Light"/>
        </w:rPr>
        <w:t>s</w:t>
      </w:r>
      <w:r w:rsidR="00F30973" w:rsidRPr="00563B62">
        <w:rPr>
          <w:rFonts w:cs="Calibri Light"/>
        </w:rPr>
        <w:t xml:space="preserve"> that would otherwise go to the CA under s. 6(1)(b) are carved out and go to the Div. Ct. if they fall under </w:t>
      </w:r>
      <w:r w:rsidR="00F30973" w:rsidRPr="00002DCE">
        <w:rPr>
          <w:rFonts w:cs="Calibri Light"/>
          <w:b/>
          <w:color w:val="C00000"/>
        </w:rPr>
        <w:t>s. 19(1)(a)</w:t>
      </w:r>
      <w:r w:rsidR="00F30973" w:rsidRPr="00002DCE">
        <w:rPr>
          <w:rFonts w:cs="Calibri Light"/>
          <w:color w:val="C00000"/>
        </w:rPr>
        <w:t xml:space="preserve"> </w:t>
      </w:r>
      <w:r w:rsidR="00F30973" w:rsidRPr="00563B62">
        <w:rPr>
          <w:rFonts w:cs="Calibri Light"/>
        </w:rPr>
        <w:t>(i.e. claims involving amounts less than $50,000, exclusive of costs).</w:t>
      </w:r>
    </w:p>
    <w:p w14:paraId="5EB0CED3" w14:textId="7894F54B" w:rsidR="00124760" w:rsidRPr="00563B62" w:rsidRDefault="00124760" w:rsidP="00581050">
      <w:pPr>
        <w:pStyle w:val="NoSpacing"/>
        <w:ind w:left="648"/>
        <w:rPr>
          <w:rFonts w:cs="Calibri Light"/>
          <w:szCs w:val="21"/>
          <w:lang w:val="en-US"/>
        </w:rPr>
      </w:pPr>
      <w:r w:rsidRPr="00563B62">
        <w:rPr>
          <w:rFonts w:cs="Calibri Light"/>
          <w:b/>
          <w:szCs w:val="21"/>
          <w:lang w:val="en-US"/>
        </w:rPr>
        <w:t>(b)</w:t>
      </w:r>
      <w:r w:rsidRPr="00563B62">
        <w:rPr>
          <w:rFonts w:cs="Calibri Light"/>
          <w:szCs w:val="21"/>
          <w:lang w:val="en-US"/>
        </w:rPr>
        <w:t xml:space="preserve"> </w:t>
      </w:r>
      <w:r w:rsidRPr="00002DCE">
        <w:rPr>
          <w:rFonts w:cs="Calibri Light"/>
          <w:szCs w:val="21"/>
          <w:lang w:val="en-US"/>
        </w:rPr>
        <w:t>an</w:t>
      </w:r>
      <w:r w:rsidRPr="00563B62">
        <w:rPr>
          <w:rFonts w:cs="Calibri Light"/>
          <w:b/>
          <w:szCs w:val="21"/>
          <w:lang w:val="en-US"/>
        </w:rPr>
        <w:t xml:space="preserve"> </w:t>
      </w:r>
      <w:r w:rsidRPr="00002DCE">
        <w:rPr>
          <w:rFonts w:cs="Calibri Light"/>
          <w:b/>
          <w:bCs/>
          <w:szCs w:val="21"/>
          <w:u w:val="single"/>
          <w:lang w:val="en-US"/>
        </w:rPr>
        <w:t>interlocutory</w:t>
      </w:r>
      <w:r w:rsidRPr="00563B62">
        <w:rPr>
          <w:rFonts w:cs="Calibri Light"/>
          <w:b/>
          <w:bCs/>
          <w:szCs w:val="21"/>
          <w:lang w:val="en-US"/>
        </w:rPr>
        <w:t xml:space="preserve"> order</w:t>
      </w:r>
      <w:r w:rsidRPr="00563B62">
        <w:rPr>
          <w:rFonts w:cs="Calibri Light"/>
          <w:b/>
          <w:szCs w:val="21"/>
          <w:lang w:val="en-US"/>
        </w:rPr>
        <w:t xml:space="preserve"> of the </w:t>
      </w:r>
      <w:r w:rsidRPr="00563B62">
        <w:rPr>
          <w:rFonts w:cs="Calibri Light"/>
          <w:b/>
          <w:bCs/>
          <w:szCs w:val="21"/>
          <w:lang w:val="en-US"/>
        </w:rPr>
        <w:t>SCJ</w:t>
      </w:r>
      <w:r w:rsidRPr="00563B62">
        <w:rPr>
          <w:rFonts w:cs="Calibri Light"/>
          <w:b/>
          <w:szCs w:val="21"/>
          <w:lang w:val="en-US"/>
        </w:rPr>
        <w:t xml:space="preserve">, </w:t>
      </w:r>
      <w:r w:rsidRPr="00563B62">
        <w:rPr>
          <w:rFonts w:cs="Calibri Light"/>
          <w:b/>
          <w:bCs/>
          <w:szCs w:val="21"/>
          <w:lang w:val="en-US"/>
        </w:rPr>
        <w:t>with leave</w:t>
      </w:r>
      <w:r w:rsidRPr="00563B62">
        <w:rPr>
          <w:rFonts w:cs="Calibri Light"/>
          <w:b/>
          <w:szCs w:val="21"/>
          <w:lang w:val="en-US"/>
        </w:rPr>
        <w:t xml:space="preserve"> as provided in the rules of court</w:t>
      </w:r>
    </w:p>
    <w:p w14:paraId="5EB0CED4" w14:textId="7A8EA1DA" w:rsidR="00B87CEF" w:rsidRPr="00563B62" w:rsidRDefault="00B87CEF" w:rsidP="00F30973">
      <w:pPr>
        <w:pStyle w:val="NoSpacing"/>
        <w:numPr>
          <w:ilvl w:val="2"/>
          <w:numId w:val="1"/>
        </w:numPr>
        <w:rPr>
          <w:rFonts w:cs="Calibri Light"/>
          <w:szCs w:val="21"/>
          <w:lang w:val="en-US"/>
        </w:rPr>
      </w:pPr>
      <w:r w:rsidRPr="00563B62">
        <w:rPr>
          <w:rFonts w:cs="Calibri Light"/>
          <w:szCs w:val="21"/>
          <w:lang w:val="en-US"/>
        </w:rPr>
        <w:t xml:space="preserve">Interlocutory order: </w:t>
      </w:r>
      <w:r w:rsidR="00DA3208" w:rsidRPr="00563B62">
        <w:rPr>
          <w:rFonts w:cs="Calibri Light"/>
          <w:szCs w:val="21"/>
          <w:lang w:val="en-US"/>
        </w:rPr>
        <w:t>e.g.</w:t>
      </w:r>
      <w:r w:rsidR="000E3939" w:rsidRPr="00563B62">
        <w:rPr>
          <w:rFonts w:cs="Calibri Light"/>
          <w:szCs w:val="21"/>
          <w:lang w:val="en-US"/>
        </w:rPr>
        <w:t xml:space="preserve"> T</w:t>
      </w:r>
      <w:r w:rsidRPr="00563B62">
        <w:rPr>
          <w:rFonts w:cs="Calibri Light"/>
          <w:szCs w:val="21"/>
          <w:lang w:val="en-US"/>
        </w:rPr>
        <w:t xml:space="preserve">here’s a dispute in the middle of the litigation that the </w:t>
      </w:r>
      <w:r w:rsidR="00B220CF" w:rsidRPr="00563B62">
        <w:rPr>
          <w:rFonts w:cs="Calibri Light"/>
          <w:szCs w:val="21"/>
          <w:lang w:val="en-US"/>
        </w:rPr>
        <w:t>D</w:t>
      </w:r>
      <w:r w:rsidRPr="00563B62">
        <w:rPr>
          <w:rFonts w:cs="Calibri Light"/>
          <w:szCs w:val="21"/>
          <w:lang w:val="en-US"/>
        </w:rPr>
        <w:t xml:space="preserve"> has to show the insurance policy that exists (Rule 30), so they go to a SCJ for an interlocutory order. If you want to appeal one of those decisions, you have to get leave. If you get this permission, then you get to go to the Divisional Court</w:t>
      </w:r>
    </w:p>
    <w:p w14:paraId="5EB0CED6" w14:textId="23F5E5A5" w:rsidR="00F30973" w:rsidRDefault="00124760" w:rsidP="00581050">
      <w:pPr>
        <w:pStyle w:val="NoSpacing"/>
        <w:ind w:left="648"/>
        <w:rPr>
          <w:rFonts w:cs="Calibri Light"/>
          <w:szCs w:val="21"/>
          <w:lang w:val="en-US"/>
        </w:rPr>
      </w:pPr>
      <w:r w:rsidRPr="00563B62">
        <w:rPr>
          <w:rFonts w:cs="Calibri Light"/>
          <w:b/>
          <w:szCs w:val="21"/>
          <w:lang w:val="en-US"/>
        </w:rPr>
        <w:t>(c)</w:t>
      </w:r>
      <w:r w:rsidRPr="00563B62">
        <w:rPr>
          <w:rFonts w:cs="Calibri Light"/>
          <w:szCs w:val="21"/>
          <w:lang w:val="en-US"/>
        </w:rPr>
        <w:t xml:space="preserve"> a </w:t>
      </w:r>
      <w:r w:rsidRPr="00563B62">
        <w:rPr>
          <w:rFonts w:cs="Calibri Light"/>
          <w:b/>
          <w:bCs/>
          <w:szCs w:val="21"/>
          <w:lang w:val="en-US"/>
        </w:rPr>
        <w:t>final order</w:t>
      </w:r>
      <w:r w:rsidRPr="00563B62">
        <w:rPr>
          <w:rFonts w:cs="Calibri Light"/>
          <w:b/>
          <w:szCs w:val="21"/>
          <w:lang w:val="en-US"/>
        </w:rPr>
        <w:t xml:space="preserve"> of a </w:t>
      </w:r>
      <w:r w:rsidRPr="00563B62">
        <w:rPr>
          <w:rFonts w:cs="Calibri Light"/>
          <w:b/>
          <w:bCs/>
          <w:szCs w:val="21"/>
          <w:lang w:val="en-US"/>
        </w:rPr>
        <w:t>master.</w:t>
      </w:r>
      <w:r w:rsidRPr="00563B62">
        <w:rPr>
          <w:rFonts w:cs="Calibri Light"/>
          <w:szCs w:val="21"/>
          <w:lang w:val="en-US"/>
        </w:rPr>
        <w:t xml:space="preserve"> </w:t>
      </w:r>
    </w:p>
    <w:p w14:paraId="2B77AB02" w14:textId="77777777" w:rsidR="00F637A4" w:rsidRPr="00563B62" w:rsidRDefault="00F637A4" w:rsidP="00581050">
      <w:pPr>
        <w:pStyle w:val="NoSpacing"/>
        <w:ind w:left="648"/>
        <w:rPr>
          <w:rFonts w:cs="Calibri Light"/>
          <w:szCs w:val="21"/>
          <w:lang w:val="en-US"/>
        </w:rPr>
      </w:pPr>
    </w:p>
    <w:p w14:paraId="007E5F40" w14:textId="29212BAB" w:rsidR="00BE0F26" w:rsidRPr="00563B62" w:rsidRDefault="00BE0F26" w:rsidP="00F637A4">
      <w:pPr>
        <w:pStyle w:val="NoSpacing"/>
        <w:rPr>
          <w:rFonts w:cs="Calibri Light"/>
          <w:szCs w:val="21"/>
          <w:lang w:val="en-US"/>
        </w:rPr>
      </w:pPr>
      <w:r w:rsidRPr="00563B62">
        <w:rPr>
          <w:rFonts w:cs="Calibri Light"/>
          <w:szCs w:val="21"/>
          <w:u w:val="single"/>
          <w:lang w:val="en-US"/>
        </w:rPr>
        <w:t>Note</w:t>
      </w:r>
      <w:r w:rsidRPr="00563B62">
        <w:rPr>
          <w:rFonts w:cs="Calibri Light"/>
          <w:szCs w:val="21"/>
          <w:lang w:val="en-US"/>
        </w:rPr>
        <w:t xml:space="preserve">: </w:t>
      </w:r>
      <w:r w:rsidRPr="00F637A4">
        <w:rPr>
          <w:rFonts w:cs="Calibri Light"/>
          <w:b/>
          <w:szCs w:val="21"/>
          <w:lang w:val="en-US"/>
        </w:rPr>
        <w:t>Pre-judgment interest</w:t>
      </w:r>
      <w:r w:rsidRPr="00563B62">
        <w:rPr>
          <w:rFonts w:cs="Calibri Light"/>
          <w:szCs w:val="21"/>
          <w:lang w:val="en-US"/>
        </w:rPr>
        <w:t xml:space="preserve"> counts in the</w:t>
      </w:r>
      <w:r w:rsidR="00907689" w:rsidRPr="00563B62">
        <w:rPr>
          <w:rFonts w:cs="Calibri Light"/>
          <w:szCs w:val="21"/>
          <w:lang w:val="en-US"/>
        </w:rPr>
        <w:t xml:space="preserve"> $50,000</w:t>
      </w:r>
      <w:r w:rsidRPr="00563B62">
        <w:rPr>
          <w:rFonts w:cs="Calibri Light"/>
          <w:szCs w:val="21"/>
          <w:lang w:val="en-US"/>
        </w:rPr>
        <w:t xml:space="preserve"> limit, but costs do not</w:t>
      </w:r>
    </w:p>
    <w:p w14:paraId="0B18D8D2" w14:textId="1355EE88" w:rsidR="00BE0F26" w:rsidRPr="00563B62" w:rsidRDefault="00BE0F26" w:rsidP="00BE0F26">
      <w:pPr>
        <w:pStyle w:val="NoSpacing"/>
        <w:numPr>
          <w:ilvl w:val="1"/>
          <w:numId w:val="1"/>
        </w:numPr>
        <w:rPr>
          <w:rFonts w:cs="Calibri Light"/>
          <w:color w:val="C00000"/>
          <w:szCs w:val="21"/>
          <w:lang w:val="en-US"/>
        </w:rPr>
      </w:pPr>
      <w:r w:rsidRPr="00563B62">
        <w:rPr>
          <w:rFonts w:cs="Calibri Light"/>
          <w:szCs w:val="21"/>
          <w:lang w:val="en-US"/>
        </w:rPr>
        <w:t xml:space="preserve">Principle comes from </w:t>
      </w:r>
      <w:r w:rsidRPr="00563B62">
        <w:rPr>
          <w:rFonts w:cs="Calibri Light"/>
          <w:b/>
          <w:i/>
          <w:color w:val="C00000"/>
          <w:szCs w:val="21"/>
          <w:lang w:val="en-US"/>
        </w:rPr>
        <w:t>Medis Health and Pharmaceutical Services Inc. v Belrose</w:t>
      </w:r>
      <w:r w:rsidR="00302338" w:rsidRPr="00563B62">
        <w:rPr>
          <w:rFonts w:cs="Calibri Light"/>
          <w:b/>
          <w:i/>
          <w:color w:val="C00000"/>
          <w:szCs w:val="21"/>
          <w:lang w:val="en-US"/>
        </w:rPr>
        <w:t xml:space="preserve"> (1994)</w:t>
      </w:r>
    </w:p>
    <w:p w14:paraId="22D08A51" w14:textId="77777777" w:rsidR="00BE0F26" w:rsidRPr="00563B62" w:rsidRDefault="00BE0F26" w:rsidP="00BE0F26">
      <w:pPr>
        <w:pStyle w:val="NoSpacing"/>
        <w:rPr>
          <w:rFonts w:cs="Calibri Light"/>
          <w:szCs w:val="21"/>
          <w:lang w:val="en-US"/>
        </w:rPr>
      </w:pPr>
    </w:p>
    <w:p w14:paraId="5EB0CED7" w14:textId="6D2984C7" w:rsidR="00F30973" w:rsidRPr="00563B62" w:rsidRDefault="00F30973" w:rsidP="00F30973">
      <w:pPr>
        <w:pStyle w:val="NoSpacing"/>
        <w:rPr>
          <w:rFonts w:cs="Calibri Light"/>
          <w:szCs w:val="21"/>
          <w:lang w:val="en-US"/>
        </w:rPr>
      </w:pPr>
      <w:r w:rsidRPr="00563B62">
        <w:rPr>
          <w:rFonts w:cs="Calibri Light"/>
          <w:b/>
          <w:szCs w:val="21"/>
          <w:u w:val="single"/>
          <w:lang w:val="en-US"/>
        </w:rPr>
        <w:t>Summary of Appeals</w:t>
      </w:r>
      <w:r w:rsidR="00981403" w:rsidRPr="00563B62">
        <w:rPr>
          <w:rFonts w:cs="Calibri Light"/>
          <w:szCs w:val="21"/>
          <w:lang w:val="en-US"/>
        </w:rPr>
        <w:t xml:space="preserve"> [confirm that these are correct]</w:t>
      </w:r>
    </w:p>
    <w:p w14:paraId="5EB0CED8" w14:textId="394B4F9C" w:rsidR="00F30973" w:rsidRPr="00563B62" w:rsidRDefault="00DA3208" w:rsidP="00F30973">
      <w:pPr>
        <w:numPr>
          <w:ilvl w:val="0"/>
          <w:numId w:val="1"/>
        </w:numPr>
        <w:jc w:val="both"/>
        <w:rPr>
          <w:rFonts w:cs="Calibri Light"/>
          <w:szCs w:val="20"/>
        </w:rPr>
      </w:pPr>
      <w:r w:rsidRPr="00563B62">
        <w:rPr>
          <w:rFonts w:cs="Calibri Light"/>
          <w:szCs w:val="20"/>
        </w:rPr>
        <w:t xml:space="preserve">Final order </w:t>
      </w:r>
      <w:r w:rsidR="00FC33AB" w:rsidRPr="00563B62">
        <w:rPr>
          <w:rFonts w:cs="Calibri Light"/>
          <w:szCs w:val="20"/>
        </w:rPr>
        <w:t xml:space="preserve">of SCJ </w:t>
      </w:r>
      <w:r w:rsidR="00F30973" w:rsidRPr="00563B62">
        <w:rPr>
          <w:rFonts w:cs="Calibri Light"/>
          <w:szCs w:val="20"/>
        </w:rPr>
        <w:t>→ CA</w:t>
      </w:r>
      <w:r w:rsidR="00A8483B" w:rsidRPr="00563B62">
        <w:rPr>
          <w:rFonts w:cs="Calibri Light"/>
          <w:szCs w:val="20"/>
        </w:rPr>
        <w:t xml:space="preserve"> (</w:t>
      </w:r>
      <w:r w:rsidR="00A8483B" w:rsidRPr="00594830">
        <w:rPr>
          <w:rFonts w:cs="Calibri Light"/>
          <w:b/>
          <w:szCs w:val="20"/>
        </w:rPr>
        <w:t>carve out:</w:t>
      </w:r>
      <w:r w:rsidR="00A8483B" w:rsidRPr="00563B62">
        <w:rPr>
          <w:rFonts w:cs="Calibri Light"/>
          <w:szCs w:val="20"/>
        </w:rPr>
        <w:t xml:space="preserve"> if fall within s.19(1)(a)</w:t>
      </w:r>
      <w:r w:rsidR="00F637A4">
        <w:rPr>
          <w:rFonts w:cs="Calibri Light"/>
          <w:szCs w:val="20"/>
        </w:rPr>
        <w:t xml:space="preserve"> i.e. less than 50k</w:t>
      </w:r>
      <w:r w:rsidR="00A8483B" w:rsidRPr="00563B62">
        <w:rPr>
          <w:rFonts w:cs="Calibri Light"/>
          <w:szCs w:val="20"/>
        </w:rPr>
        <w:t xml:space="preserve"> </w:t>
      </w:r>
      <w:r w:rsidR="00A8483B" w:rsidRPr="00563B62">
        <w:rPr>
          <w:rFonts w:cs="Calibri Light"/>
          <w:szCs w:val="20"/>
        </w:rPr>
        <w:sym w:font="Wingdings" w:char="F0E0"/>
      </w:r>
      <w:r w:rsidR="00A8483B" w:rsidRPr="00563B62">
        <w:rPr>
          <w:rFonts w:cs="Calibri Light"/>
          <w:szCs w:val="20"/>
        </w:rPr>
        <w:t xml:space="preserve"> DC)</w:t>
      </w:r>
    </w:p>
    <w:p w14:paraId="5EB0CED9" w14:textId="48636FE2" w:rsidR="00F30973" w:rsidRPr="00563B62" w:rsidRDefault="00DA3208" w:rsidP="00F30973">
      <w:pPr>
        <w:numPr>
          <w:ilvl w:val="0"/>
          <w:numId w:val="1"/>
        </w:numPr>
        <w:jc w:val="both"/>
        <w:rPr>
          <w:rFonts w:cs="Calibri Light"/>
          <w:szCs w:val="20"/>
        </w:rPr>
      </w:pPr>
      <w:r w:rsidRPr="00563B62">
        <w:rPr>
          <w:rFonts w:cs="Calibri Light"/>
          <w:szCs w:val="20"/>
        </w:rPr>
        <w:t>Interlocutory order</w:t>
      </w:r>
      <w:r w:rsidR="00F30973" w:rsidRPr="00563B62">
        <w:rPr>
          <w:rFonts w:cs="Calibri Light"/>
          <w:szCs w:val="20"/>
        </w:rPr>
        <w:t xml:space="preserve"> of the SCJ → DC</w:t>
      </w:r>
      <w:r w:rsidRPr="00563B62">
        <w:rPr>
          <w:rFonts w:cs="Calibri Light"/>
          <w:szCs w:val="20"/>
        </w:rPr>
        <w:t xml:space="preserve"> (with leave)</w:t>
      </w:r>
    </w:p>
    <w:p w14:paraId="5EB0CEDA" w14:textId="6A5BB599" w:rsidR="00F30973" w:rsidRPr="00563B62" w:rsidRDefault="00DA3208" w:rsidP="00F30973">
      <w:pPr>
        <w:numPr>
          <w:ilvl w:val="0"/>
          <w:numId w:val="1"/>
        </w:numPr>
        <w:jc w:val="both"/>
        <w:rPr>
          <w:rFonts w:cs="Calibri Light"/>
          <w:szCs w:val="20"/>
        </w:rPr>
      </w:pPr>
      <w:r w:rsidRPr="00563B62">
        <w:rPr>
          <w:rFonts w:cs="Calibri Light"/>
          <w:szCs w:val="20"/>
        </w:rPr>
        <w:t>Final order</w:t>
      </w:r>
      <w:r w:rsidR="00F30973" w:rsidRPr="00563B62">
        <w:rPr>
          <w:rFonts w:cs="Calibri Light"/>
          <w:szCs w:val="20"/>
        </w:rPr>
        <w:t xml:space="preserve"> of a master → DC</w:t>
      </w:r>
    </w:p>
    <w:p w14:paraId="5EB0CEDB" w14:textId="7D71ED86" w:rsidR="00F30973" w:rsidRPr="00563B62" w:rsidRDefault="00F30973" w:rsidP="00F30973">
      <w:pPr>
        <w:numPr>
          <w:ilvl w:val="0"/>
          <w:numId w:val="1"/>
        </w:numPr>
        <w:jc w:val="both"/>
        <w:rPr>
          <w:rFonts w:cs="Calibri Light"/>
          <w:szCs w:val="20"/>
        </w:rPr>
      </w:pPr>
      <w:r w:rsidRPr="00563B62">
        <w:rPr>
          <w:rFonts w:cs="Calibri Light"/>
          <w:szCs w:val="20"/>
        </w:rPr>
        <w:t>Inte</w:t>
      </w:r>
      <w:r w:rsidR="00DA3208" w:rsidRPr="00563B62">
        <w:rPr>
          <w:rFonts w:cs="Calibri Light"/>
          <w:szCs w:val="20"/>
        </w:rPr>
        <w:t>rlocutory order</w:t>
      </w:r>
      <w:r w:rsidRPr="00563B62">
        <w:rPr>
          <w:rFonts w:cs="Calibri Light"/>
          <w:szCs w:val="20"/>
        </w:rPr>
        <w:t xml:space="preserve"> of a master → SCJ</w:t>
      </w:r>
    </w:p>
    <w:p w14:paraId="5EB0CEDC" w14:textId="24A9D7C9" w:rsidR="00F30973" w:rsidRDefault="00DA3208" w:rsidP="00F30973">
      <w:pPr>
        <w:numPr>
          <w:ilvl w:val="0"/>
          <w:numId w:val="1"/>
        </w:numPr>
        <w:jc w:val="both"/>
        <w:rPr>
          <w:rFonts w:cs="Calibri Light"/>
          <w:szCs w:val="20"/>
        </w:rPr>
      </w:pPr>
      <w:r w:rsidRPr="00563B62">
        <w:rPr>
          <w:rFonts w:cs="Calibri Light"/>
          <w:szCs w:val="20"/>
        </w:rPr>
        <w:t xml:space="preserve">Interlocutory order </w:t>
      </w:r>
      <w:r w:rsidR="00F30973" w:rsidRPr="00563B62">
        <w:rPr>
          <w:rFonts w:cs="Calibri Light"/>
          <w:szCs w:val="20"/>
        </w:rPr>
        <w:t>of OCJ → SCJ (CJA, s.19(4))</w:t>
      </w:r>
    </w:p>
    <w:p w14:paraId="3BF3871C" w14:textId="71A7FB52" w:rsidR="00594830" w:rsidRDefault="00594830" w:rsidP="00594830">
      <w:pPr>
        <w:pStyle w:val="NoSpacing"/>
        <w:numPr>
          <w:ilvl w:val="0"/>
          <w:numId w:val="1"/>
        </w:numPr>
        <w:rPr>
          <w:rFonts w:cs="Calibri Light"/>
          <w:szCs w:val="21"/>
          <w:lang w:val="en-US"/>
        </w:rPr>
      </w:pPr>
      <w:r>
        <w:rPr>
          <w:rFonts w:cs="Calibri Light"/>
          <w:szCs w:val="21"/>
          <w:lang w:val="en-US"/>
        </w:rPr>
        <w:t>I</w:t>
      </w:r>
      <w:r w:rsidRPr="0057776D">
        <w:rPr>
          <w:rFonts w:cs="Calibri Light"/>
          <w:szCs w:val="21"/>
          <w:lang w:val="en-US"/>
        </w:rPr>
        <w:t>nterlocutory order of a master</w:t>
      </w:r>
      <w:r>
        <w:rPr>
          <w:rFonts w:cs="Calibri Light"/>
          <w:szCs w:val="21"/>
          <w:lang w:val="en-US"/>
        </w:rPr>
        <w:t xml:space="preserve"> </w:t>
      </w:r>
      <w:r w:rsidRPr="00594830">
        <w:rPr>
          <w:rFonts w:cs="Calibri Light"/>
          <w:szCs w:val="21"/>
          <w:lang w:val="en-US"/>
        </w:rPr>
        <w:sym w:font="Wingdings" w:char="F0E0"/>
      </w:r>
      <w:r>
        <w:rPr>
          <w:rFonts w:cs="Calibri Light"/>
          <w:szCs w:val="21"/>
          <w:lang w:val="en-US"/>
        </w:rPr>
        <w:t xml:space="preserve"> SCJ</w:t>
      </w:r>
      <w:r w:rsidR="00387E3B">
        <w:rPr>
          <w:rFonts w:cs="Calibri Light"/>
          <w:szCs w:val="21"/>
          <w:lang w:val="en-US"/>
        </w:rPr>
        <w:t xml:space="preserve"> (CJA s. 17)</w:t>
      </w:r>
    </w:p>
    <w:p w14:paraId="0A052FD1" w14:textId="21222ABC" w:rsidR="00594830" w:rsidRPr="0057776D" w:rsidRDefault="00594830" w:rsidP="00594830">
      <w:pPr>
        <w:pStyle w:val="NoSpacing"/>
        <w:numPr>
          <w:ilvl w:val="0"/>
          <w:numId w:val="1"/>
        </w:numPr>
        <w:rPr>
          <w:rFonts w:cs="Calibri Light"/>
          <w:szCs w:val="21"/>
          <w:lang w:val="en-US"/>
        </w:rPr>
      </w:pPr>
      <w:r>
        <w:rPr>
          <w:rFonts w:cs="Calibri Light"/>
          <w:szCs w:val="21"/>
          <w:lang w:val="en-US"/>
        </w:rPr>
        <w:t>C</w:t>
      </w:r>
      <w:r w:rsidRPr="0057776D">
        <w:rPr>
          <w:rFonts w:cs="Calibri Light"/>
          <w:szCs w:val="21"/>
          <w:lang w:val="en-US"/>
        </w:rPr>
        <w:t>ertificate of assessment of costs</w:t>
      </w:r>
      <w:r>
        <w:rPr>
          <w:rFonts w:cs="Calibri Light"/>
          <w:szCs w:val="21"/>
          <w:lang w:val="en-US"/>
        </w:rPr>
        <w:t xml:space="preserve"> </w:t>
      </w:r>
      <w:r w:rsidRPr="00594830">
        <w:rPr>
          <w:rFonts w:cs="Calibri Light"/>
          <w:szCs w:val="21"/>
          <w:lang w:val="en-US"/>
        </w:rPr>
        <w:sym w:font="Wingdings" w:char="F0E0"/>
      </w:r>
      <w:r>
        <w:rPr>
          <w:rFonts w:cs="Calibri Light"/>
          <w:szCs w:val="21"/>
          <w:lang w:val="en-US"/>
        </w:rPr>
        <w:t xml:space="preserve"> SCJ</w:t>
      </w:r>
      <w:r w:rsidR="00387E3B">
        <w:rPr>
          <w:rFonts w:cs="Calibri Light"/>
          <w:szCs w:val="21"/>
          <w:lang w:val="en-US"/>
        </w:rPr>
        <w:t xml:space="preserve"> (CJA s. 17)</w:t>
      </w:r>
    </w:p>
    <w:p w14:paraId="5EB0CEDD" w14:textId="77777777" w:rsidR="00F30973" w:rsidRPr="00563B62" w:rsidRDefault="00F30973" w:rsidP="00F30973">
      <w:pPr>
        <w:pStyle w:val="NoSpacing"/>
        <w:ind w:left="288"/>
        <w:rPr>
          <w:rFonts w:cs="Calibri Light"/>
          <w:szCs w:val="21"/>
          <w:lang w:val="en-US"/>
        </w:rPr>
      </w:pPr>
    </w:p>
    <w:p w14:paraId="5EB0CEDE" w14:textId="22F48C39" w:rsidR="00F30973" w:rsidRPr="00563B62" w:rsidRDefault="009357BA" w:rsidP="00F30973">
      <w:pPr>
        <w:pStyle w:val="NoSpacing"/>
        <w:numPr>
          <w:ilvl w:val="0"/>
          <w:numId w:val="1"/>
        </w:numPr>
        <w:rPr>
          <w:rFonts w:cs="Calibri Light"/>
          <w:szCs w:val="21"/>
          <w:lang w:val="en-US"/>
        </w:rPr>
      </w:pPr>
      <w:r w:rsidRPr="00563B62">
        <w:rPr>
          <w:rFonts w:cs="Calibri Light"/>
          <w:b/>
          <w:szCs w:val="21"/>
          <w:lang w:val="en-US"/>
        </w:rPr>
        <w:t xml:space="preserve">E.g. </w:t>
      </w:r>
      <w:r w:rsidR="00F30973" w:rsidRPr="00563B62">
        <w:rPr>
          <w:rFonts w:cs="Calibri Light"/>
          <w:b/>
          <w:szCs w:val="21"/>
          <w:lang w:val="en-US"/>
        </w:rPr>
        <w:t>1</w:t>
      </w:r>
      <w:r w:rsidR="00892C88" w:rsidRPr="00563B62">
        <w:rPr>
          <w:rFonts w:cs="Calibri Light"/>
          <w:szCs w:val="21"/>
          <w:lang w:val="en-US"/>
        </w:rPr>
        <w:t xml:space="preserve">: </w:t>
      </w:r>
      <w:r w:rsidR="00124760" w:rsidRPr="00563B62">
        <w:rPr>
          <w:rFonts w:cs="Calibri Light"/>
          <w:szCs w:val="21"/>
        </w:rPr>
        <w:t>X sues for $100,000.  The Judge dismisses the case and in dismissing the claim, states that had the claim been successful, he only would have awarded $45,000.00</w:t>
      </w:r>
      <w:r w:rsidR="00F30973" w:rsidRPr="00563B62">
        <w:rPr>
          <w:rFonts w:cs="Calibri Light"/>
          <w:szCs w:val="21"/>
        </w:rPr>
        <w:t xml:space="preserve"> </w:t>
      </w:r>
    </w:p>
    <w:p w14:paraId="5EB0CEDF" w14:textId="77777777" w:rsidR="00F30973" w:rsidRPr="00563B62" w:rsidRDefault="00F30973" w:rsidP="00F30973">
      <w:pPr>
        <w:pStyle w:val="NoSpacing"/>
        <w:numPr>
          <w:ilvl w:val="1"/>
          <w:numId w:val="1"/>
        </w:numPr>
        <w:rPr>
          <w:rFonts w:cs="Calibri Light"/>
          <w:szCs w:val="21"/>
          <w:lang w:val="en-US"/>
        </w:rPr>
      </w:pPr>
      <w:r w:rsidRPr="00563B62">
        <w:rPr>
          <w:rFonts w:cs="Calibri Light"/>
        </w:rPr>
        <w:t xml:space="preserve">Handled by Div. Ct. under </w:t>
      </w:r>
      <w:r w:rsidRPr="00563B62">
        <w:rPr>
          <w:rFonts w:cs="Calibri Light"/>
          <w:b/>
        </w:rPr>
        <w:t>s. 19(1)(a)(iv)</w:t>
      </w:r>
    </w:p>
    <w:p w14:paraId="5EB0CEE0" w14:textId="2ACAAA87" w:rsidR="00F30973" w:rsidRPr="00563B62" w:rsidRDefault="009357BA" w:rsidP="00F30973">
      <w:pPr>
        <w:pStyle w:val="NoSpacing"/>
        <w:numPr>
          <w:ilvl w:val="0"/>
          <w:numId w:val="1"/>
        </w:numPr>
        <w:rPr>
          <w:rFonts w:cs="Calibri Light"/>
          <w:szCs w:val="21"/>
          <w:lang w:val="en-US"/>
        </w:rPr>
      </w:pPr>
      <w:r w:rsidRPr="00563B62">
        <w:rPr>
          <w:rFonts w:cs="Calibri Light"/>
          <w:b/>
          <w:szCs w:val="21"/>
        </w:rPr>
        <w:t xml:space="preserve">E.g. </w:t>
      </w:r>
      <w:r w:rsidR="00F30973" w:rsidRPr="00563B62">
        <w:rPr>
          <w:rFonts w:cs="Calibri Light"/>
          <w:b/>
          <w:szCs w:val="21"/>
        </w:rPr>
        <w:t>2</w:t>
      </w:r>
      <w:r w:rsidR="00F30973" w:rsidRPr="00563B62">
        <w:rPr>
          <w:rFonts w:cs="Calibri Light"/>
          <w:szCs w:val="21"/>
        </w:rPr>
        <w:t xml:space="preserve">: </w:t>
      </w:r>
      <w:r w:rsidR="00124760" w:rsidRPr="00563B62">
        <w:rPr>
          <w:rFonts w:cs="Calibri Light"/>
          <w:szCs w:val="21"/>
        </w:rPr>
        <w:t xml:space="preserve">X </w:t>
      </w:r>
      <w:r w:rsidR="00DA3208" w:rsidRPr="00563B62">
        <w:rPr>
          <w:rFonts w:cs="Calibri Light"/>
          <w:szCs w:val="21"/>
          <w:lang w:val="en-US"/>
        </w:rPr>
        <w:t xml:space="preserve">sues for $100,000. </w:t>
      </w:r>
      <w:r w:rsidR="00124760" w:rsidRPr="00563B62">
        <w:rPr>
          <w:rFonts w:cs="Calibri Light"/>
          <w:szCs w:val="21"/>
          <w:lang w:val="en-US"/>
        </w:rPr>
        <w:t>The judge finds in favour of the plaintiff but only awards $30,000.00 in damages</w:t>
      </w:r>
    </w:p>
    <w:p w14:paraId="5EB0CEE1" w14:textId="77777777" w:rsidR="00F30973" w:rsidRPr="00563B62" w:rsidRDefault="00F30973" w:rsidP="00F30973">
      <w:pPr>
        <w:pStyle w:val="NoSpacing"/>
        <w:numPr>
          <w:ilvl w:val="1"/>
          <w:numId w:val="1"/>
        </w:numPr>
        <w:rPr>
          <w:rFonts w:cs="Calibri Light"/>
          <w:szCs w:val="21"/>
          <w:lang w:val="en-US"/>
        </w:rPr>
      </w:pPr>
      <w:r w:rsidRPr="00563B62">
        <w:rPr>
          <w:rFonts w:cs="Calibri Light"/>
        </w:rPr>
        <w:t xml:space="preserve">Handled by Div. Ct. under </w:t>
      </w:r>
      <w:r w:rsidRPr="00563B62">
        <w:rPr>
          <w:rFonts w:cs="Calibri Light"/>
          <w:b/>
        </w:rPr>
        <w:t>s. 19(1)(1.2)(a)(i)</w:t>
      </w:r>
      <w:r w:rsidRPr="00563B62">
        <w:rPr>
          <w:rFonts w:cs="Calibri Light"/>
        </w:rPr>
        <w:t xml:space="preserve"> (</w:t>
      </w:r>
      <w:r w:rsidRPr="00563B62">
        <w:rPr>
          <w:rFonts w:cs="Calibri Light"/>
          <w:i/>
          <w:iCs/>
          <w:color w:val="C00000"/>
        </w:rPr>
        <w:t>McGrath</w:t>
      </w:r>
      <w:r w:rsidRPr="00563B62">
        <w:rPr>
          <w:rFonts w:cs="Calibri Light"/>
          <w:i/>
          <w:iCs/>
        </w:rPr>
        <w:t>,</w:t>
      </w:r>
      <w:r w:rsidRPr="00563B62">
        <w:rPr>
          <w:rFonts w:cs="Calibri Light"/>
        </w:rPr>
        <w:t xml:space="preserve"> 2001)</w:t>
      </w:r>
    </w:p>
    <w:p w14:paraId="5EB0CEE2" w14:textId="483C0AAA" w:rsidR="00F30973" w:rsidRPr="00563B62" w:rsidRDefault="009357BA" w:rsidP="00CC1BD9">
      <w:pPr>
        <w:pStyle w:val="NoSpacing"/>
        <w:numPr>
          <w:ilvl w:val="0"/>
          <w:numId w:val="1"/>
        </w:numPr>
        <w:rPr>
          <w:rFonts w:cs="Calibri Light"/>
          <w:szCs w:val="21"/>
          <w:lang w:val="en-US"/>
        </w:rPr>
      </w:pPr>
      <w:r w:rsidRPr="00563B62">
        <w:rPr>
          <w:rFonts w:cs="Calibri Light"/>
          <w:b/>
          <w:szCs w:val="21"/>
          <w:lang w:val="en-US"/>
        </w:rPr>
        <w:t>E.g. 3</w:t>
      </w:r>
      <w:r w:rsidR="00F30973" w:rsidRPr="00563B62">
        <w:rPr>
          <w:rFonts w:cs="Calibri Light"/>
          <w:szCs w:val="21"/>
          <w:lang w:val="en-US"/>
        </w:rPr>
        <w:t xml:space="preserve">: </w:t>
      </w:r>
      <w:r w:rsidR="00124760" w:rsidRPr="00563B62">
        <w:rPr>
          <w:rFonts w:cs="Calibri Light"/>
          <w:szCs w:val="21"/>
          <w:lang w:val="en-US"/>
        </w:rPr>
        <w:t>X is successful</w:t>
      </w:r>
      <w:r w:rsidR="00124760" w:rsidRPr="00563B62">
        <w:rPr>
          <w:rFonts w:cs="Calibri Light"/>
          <w:szCs w:val="21"/>
        </w:rPr>
        <w:t xml:space="preserve"> in recovering $50,000.00, but also receives a pre-judgment interest award of $7</w:t>
      </w:r>
      <w:r w:rsidR="00DA3208" w:rsidRPr="00563B62">
        <w:rPr>
          <w:rFonts w:cs="Calibri Light"/>
          <w:szCs w:val="21"/>
        </w:rPr>
        <w:t>,</w:t>
      </w:r>
      <w:r w:rsidR="00124760" w:rsidRPr="00563B62">
        <w:rPr>
          <w:rFonts w:cs="Calibri Light"/>
          <w:szCs w:val="21"/>
        </w:rPr>
        <w:t xml:space="preserve">000.00 </w:t>
      </w:r>
    </w:p>
    <w:p w14:paraId="5EB0CEE3" w14:textId="3A9B19D6" w:rsidR="00F30973" w:rsidRPr="00563B62" w:rsidRDefault="00502CB5" w:rsidP="00F30973">
      <w:pPr>
        <w:pStyle w:val="NoSpacing"/>
        <w:numPr>
          <w:ilvl w:val="1"/>
          <w:numId w:val="1"/>
        </w:numPr>
        <w:rPr>
          <w:rFonts w:cs="Calibri Light"/>
          <w:szCs w:val="21"/>
          <w:lang w:val="en-US"/>
        </w:rPr>
      </w:pPr>
      <w:r w:rsidRPr="00563B62">
        <w:rPr>
          <w:rFonts w:cs="Calibri Light"/>
        </w:rPr>
        <w:t>H</w:t>
      </w:r>
      <w:r w:rsidR="00F30973" w:rsidRPr="00563B62">
        <w:rPr>
          <w:rFonts w:cs="Calibri Light"/>
        </w:rPr>
        <w:t>andled by CA (</w:t>
      </w:r>
      <w:r w:rsidR="00F30973" w:rsidRPr="00563B62">
        <w:rPr>
          <w:rFonts w:cs="Calibri Light"/>
          <w:i/>
          <w:iCs/>
          <w:color w:val="C00000"/>
        </w:rPr>
        <w:t>Medis Health</w:t>
      </w:r>
      <w:r w:rsidR="00F30973" w:rsidRPr="00563B62">
        <w:rPr>
          <w:rFonts w:cs="Calibri Light"/>
        </w:rPr>
        <w:t>)</w:t>
      </w:r>
      <w:r w:rsidR="00246ED5">
        <w:rPr>
          <w:rFonts w:cs="Calibri Light"/>
        </w:rPr>
        <w:t xml:space="preserve"> </w:t>
      </w:r>
      <w:r w:rsidR="00246ED5" w:rsidRPr="00246ED5">
        <w:rPr>
          <w:rFonts w:cs="Calibri Light"/>
        </w:rPr>
        <w:sym w:font="Wingdings" w:char="F0E0"/>
      </w:r>
      <w:r w:rsidR="00246ED5">
        <w:rPr>
          <w:rFonts w:cs="Calibri Light"/>
        </w:rPr>
        <w:t xml:space="preserve"> prejudgment interest is included in the 50K, but not costs</w:t>
      </w:r>
    </w:p>
    <w:p w14:paraId="20D0428C" w14:textId="55F935AC" w:rsidR="00E223AF" w:rsidRPr="00563B62" w:rsidRDefault="00E223AF" w:rsidP="00F30973">
      <w:pPr>
        <w:pStyle w:val="NoSpacing"/>
        <w:rPr>
          <w:rFonts w:cs="Calibri Light"/>
          <w:szCs w:val="21"/>
          <w:lang w:val="en-US"/>
        </w:rPr>
      </w:pPr>
    </w:p>
    <w:p w14:paraId="5EB0CEE6" w14:textId="184FB103" w:rsidR="00892C88" w:rsidRPr="00563B62" w:rsidRDefault="00892C88" w:rsidP="004D764F">
      <w:pPr>
        <w:pStyle w:val="Heading20"/>
      </w:pPr>
      <w:bookmarkStart w:id="68" w:name="_Toc479867066"/>
      <w:bookmarkStart w:id="69" w:name="_Toc6193646"/>
      <w:bookmarkStart w:id="70" w:name="_Toc6202159"/>
      <w:r w:rsidRPr="00563B62">
        <w:t>(</w:t>
      </w:r>
      <w:r w:rsidR="0014463A">
        <w:t>5</w:t>
      </w:r>
      <w:r w:rsidRPr="00563B62">
        <w:t xml:space="preserve">) </w:t>
      </w:r>
      <w:bookmarkEnd w:id="68"/>
      <w:r w:rsidR="00EA2A1B">
        <w:t>SCC</w:t>
      </w:r>
      <w:bookmarkEnd w:id="69"/>
      <w:bookmarkEnd w:id="70"/>
    </w:p>
    <w:p w14:paraId="46F3A488" w14:textId="51BBDC1F" w:rsidR="00AD0A24" w:rsidRPr="00563B62" w:rsidRDefault="00892C88" w:rsidP="00F30973">
      <w:pPr>
        <w:pStyle w:val="NoSpacing"/>
        <w:rPr>
          <w:rFonts w:cs="Calibri Light"/>
          <w:szCs w:val="21"/>
          <w:lang w:val="en-US"/>
        </w:rPr>
      </w:pPr>
      <w:r w:rsidRPr="00563B62">
        <w:rPr>
          <w:rFonts w:cs="Calibri Light"/>
          <w:b/>
          <w:lang w:val="en-US"/>
        </w:rPr>
        <w:t xml:space="preserve">(i) </w:t>
      </w:r>
      <w:r w:rsidRPr="00563B62">
        <w:rPr>
          <w:rFonts w:cs="Calibri Light"/>
          <w:b/>
          <w:u w:val="single"/>
          <w:lang w:val="en-US"/>
        </w:rPr>
        <w:t>General</w:t>
      </w:r>
      <w:r w:rsidRPr="00563B62">
        <w:rPr>
          <w:rFonts w:cs="Calibri Light"/>
          <w:b/>
          <w:lang w:val="en-US"/>
        </w:rPr>
        <w:t>:</w:t>
      </w:r>
      <w:r w:rsidRPr="00563B62">
        <w:rPr>
          <w:rFonts w:cs="Calibri Light"/>
          <w:lang w:val="en-US"/>
        </w:rPr>
        <w:t xml:space="preserve"> </w:t>
      </w:r>
      <w:r w:rsidR="00124760" w:rsidRPr="00563B62">
        <w:rPr>
          <w:rFonts w:cs="Calibri Light"/>
          <w:szCs w:val="21"/>
          <w:lang w:val="en-US"/>
        </w:rPr>
        <w:t xml:space="preserve">Created in 1875, and has its own federal statute (the </w:t>
      </w:r>
      <w:r w:rsidR="00124760" w:rsidRPr="00563B62">
        <w:rPr>
          <w:rFonts w:cs="Calibri Light"/>
          <w:b/>
          <w:i/>
          <w:iCs/>
          <w:szCs w:val="21"/>
          <w:lang w:val="en-US"/>
        </w:rPr>
        <w:t>Supreme Court Act</w:t>
      </w:r>
      <w:r w:rsidR="00E0760E">
        <w:rPr>
          <w:rFonts w:cs="Calibri Light"/>
          <w:b/>
          <w:i/>
          <w:iCs/>
          <w:szCs w:val="21"/>
          <w:lang w:val="en-US"/>
        </w:rPr>
        <w:t xml:space="preserve"> </w:t>
      </w:r>
      <w:r w:rsidR="00E0760E" w:rsidRPr="00E0760E">
        <w:rPr>
          <w:rFonts w:cs="Calibri Light"/>
          <w:i/>
          <w:iCs/>
          <w:szCs w:val="21"/>
          <w:lang w:val="en-US"/>
        </w:rPr>
        <w:t>(SCA)</w:t>
      </w:r>
      <w:r w:rsidR="00124760" w:rsidRPr="00563B62">
        <w:rPr>
          <w:rFonts w:cs="Calibri Light"/>
          <w:szCs w:val="21"/>
          <w:lang w:val="en-US"/>
        </w:rPr>
        <w:t>).</w:t>
      </w:r>
    </w:p>
    <w:p w14:paraId="57F7CE70" w14:textId="65A910C4" w:rsidR="00854038" w:rsidRPr="00563B62" w:rsidRDefault="00341FF1" w:rsidP="00AE2BA2">
      <w:pPr>
        <w:pStyle w:val="NoSpacing"/>
        <w:numPr>
          <w:ilvl w:val="0"/>
          <w:numId w:val="59"/>
        </w:numPr>
        <w:rPr>
          <w:rFonts w:cs="Calibri Light"/>
          <w:szCs w:val="21"/>
          <w:lang w:val="en-US"/>
        </w:rPr>
      </w:pPr>
      <w:r w:rsidRPr="00563B62">
        <w:rPr>
          <w:rFonts w:cs="Calibri Light"/>
          <w:szCs w:val="21"/>
          <w:lang w:val="en-US"/>
        </w:rPr>
        <w:t>U</w:t>
      </w:r>
      <w:r w:rsidR="00854038" w:rsidRPr="00563B62">
        <w:rPr>
          <w:rFonts w:cs="Calibri Light"/>
          <w:szCs w:val="21"/>
          <w:lang w:val="en-US"/>
        </w:rPr>
        <w:t xml:space="preserve">nder s.101 of the </w:t>
      </w:r>
      <w:r w:rsidR="00854038" w:rsidRPr="00563B62">
        <w:rPr>
          <w:rFonts w:cs="Calibri Light"/>
          <w:i/>
          <w:szCs w:val="21"/>
          <w:lang w:val="en-US"/>
        </w:rPr>
        <w:t>Constitution Act</w:t>
      </w:r>
      <w:r w:rsidR="00DA7CC5" w:rsidRPr="00563B62">
        <w:rPr>
          <w:rFonts w:cs="Calibri Light"/>
          <w:i/>
          <w:szCs w:val="21"/>
          <w:lang w:val="en-US"/>
        </w:rPr>
        <w:t>,</w:t>
      </w:r>
      <w:r w:rsidR="00854038" w:rsidRPr="00563B62">
        <w:rPr>
          <w:rFonts w:cs="Calibri Light"/>
          <w:szCs w:val="21"/>
          <w:lang w:val="en-US"/>
        </w:rPr>
        <w:t xml:space="preserve"> </w:t>
      </w:r>
      <w:r w:rsidR="00854038" w:rsidRPr="00563B62">
        <w:rPr>
          <w:rFonts w:cs="Calibri Light"/>
          <w:i/>
          <w:szCs w:val="21"/>
          <w:lang w:val="en-US"/>
        </w:rPr>
        <w:t>1867</w:t>
      </w:r>
      <w:r w:rsidR="00854038" w:rsidRPr="00563B62">
        <w:rPr>
          <w:rFonts w:cs="Calibri Light"/>
          <w:szCs w:val="21"/>
          <w:lang w:val="en-US"/>
        </w:rPr>
        <w:t xml:space="preserve"> allowing federal gov</w:t>
      </w:r>
      <w:r w:rsidR="00717FA3" w:rsidRPr="00563B62">
        <w:rPr>
          <w:rFonts w:cs="Calibri Light"/>
          <w:szCs w:val="21"/>
          <w:lang w:val="en-US"/>
        </w:rPr>
        <w:t>ernment</w:t>
      </w:r>
      <w:r w:rsidR="00854038" w:rsidRPr="00563B62">
        <w:rPr>
          <w:rFonts w:cs="Calibri Light"/>
          <w:szCs w:val="21"/>
          <w:lang w:val="en-US"/>
        </w:rPr>
        <w:t xml:space="preserve"> to create</w:t>
      </w:r>
      <w:r w:rsidR="00717FA3" w:rsidRPr="00563B62">
        <w:rPr>
          <w:rFonts w:cs="Calibri Light"/>
          <w:szCs w:val="21"/>
          <w:lang w:val="en-US"/>
        </w:rPr>
        <w:t xml:space="preserve"> an</w:t>
      </w:r>
      <w:r w:rsidR="00854038" w:rsidRPr="00563B62">
        <w:rPr>
          <w:rFonts w:cs="Calibri Light"/>
          <w:szCs w:val="21"/>
          <w:lang w:val="en-US"/>
        </w:rPr>
        <w:t xml:space="preserve"> appeal court for all of Canada.</w:t>
      </w:r>
    </w:p>
    <w:p w14:paraId="5EB0CEE9" w14:textId="77777777" w:rsidR="00F30973" w:rsidRPr="00563B62" w:rsidRDefault="00F30973" w:rsidP="00F30973">
      <w:pPr>
        <w:pStyle w:val="NoSpacing"/>
        <w:rPr>
          <w:rFonts w:cs="Calibri Light"/>
          <w:lang w:val="en-US"/>
        </w:rPr>
      </w:pPr>
    </w:p>
    <w:p w14:paraId="5EB0CEEA" w14:textId="77777777" w:rsidR="00124760" w:rsidRPr="00563B62" w:rsidRDefault="00892C88" w:rsidP="00F30973">
      <w:pPr>
        <w:pStyle w:val="NoSpacing"/>
        <w:rPr>
          <w:rFonts w:cs="Calibri Light"/>
          <w:lang w:val="en-US"/>
        </w:rPr>
      </w:pPr>
      <w:r w:rsidRPr="00563B62">
        <w:rPr>
          <w:rFonts w:cs="Calibri Light"/>
          <w:b/>
          <w:lang w:val="en-US"/>
        </w:rPr>
        <w:t xml:space="preserve">(ii) </w:t>
      </w:r>
      <w:r w:rsidRPr="00563B62">
        <w:rPr>
          <w:rFonts w:cs="Calibri Light"/>
          <w:b/>
          <w:u w:val="single"/>
          <w:lang w:val="en-US"/>
        </w:rPr>
        <w:t>Composition</w:t>
      </w:r>
      <w:r w:rsidRPr="00563B62">
        <w:rPr>
          <w:rFonts w:cs="Calibri Light"/>
          <w:b/>
          <w:lang w:val="en-US"/>
        </w:rPr>
        <w:t>:</w:t>
      </w:r>
      <w:r w:rsidRPr="00563B62">
        <w:rPr>
          <w:rFonts w:cs="Calibri Light"/>
          <w:lang w:val="en-US"/>
        </w:rPr>
        <w:t xml:space="preserve"> </w:t>
      </w:r>
      <w:r w:rsidR="00124760" w:rsidRPr="00563B62">
        <w:rPr>
          <w:rFonts w:cs="Calibri Light"/>
          <w:b/>
          <w:i/>
          <w:iCs/>
          <w:color w:val="C00000"/>
          <w:szCs w:val="21"/>
          <w:lang w:val="en-US"/>
        </w:rPr>
        <w:t xml:space="preserve">SCA </w:t>
      </w:r>
      <w:r w:rsidR="00124760" w:rsidRPr="00563B62">
        <w:rPr>
          <w:rFonts w:cs="Calibri Light"/>
          <w:b/>
          <w:color w:val="C00000"/>
          <w:szCs w:val="21"/>
          <w:lang w:val="en-US"/>
        </w:rPr>
        <w:t>ss. 4 and 6</w:t>
      </w:r>
      <w:r w:rsidR="00124760" w:rsidRPr="00563B62">
        <w:rPr>
          <w:rFonts w:cs="Calibri Light"/>
          <w:szCs w:val="21"/>
          <w:lang w:val="en-US"/>
        </w:rPr>
        <w:t>: SCC is composed of 9 judges—3 must be from Quebec, under statute, and the rest are divided as a matter of convention. </w:t>
      </w:r>
    </w:p>
    <w:p w14:paraId="5EB0CEEB" w14:textId="77777777" w:rsidR="00F30973" w:rsidRPr="00563B62" w:rsidRDefault="00F30973" w:rsidP="00F30973">
      <w:pPr>
        <w:pStyle w:val="NoSpacing"/>
        <w:rPr>
          <w:rFonts w:cs="Calibri Light"/>
          <w:lang w:val="en-US"/>
        </w:rPr>
      </w:pPr>
    </w:p>
    <w:p w14:paraId="5EB0CEEC" w14:textId="77777777" w:rsidR="00124760" w:rsidRPr="00563B62" w:rsidRDefault="00892C88" w:rsidP="00F30973">
      <w:pPr>
        <w:pStyle w:val="NoSpacing"/>
        <w:rPr>
          <w:rFonts w:cs="Calibri Light"/>
          <w:lang w:val="en-US"/>
        </w:rPr>
      </w:pPr>
      <w:r w:rsidRPr="00563B62">
        <w:rPr>
          <w:rFonts w:cs="Calibri Light"/>
          <w:b/>
          <w:lang w:val="en-US"/>
        </w:rPr>
        <w:t xml:space="preserve">(iii) </w:t>
      </w:r>
      <w:r w:rsidRPr="00563B62">
        <w:rPr>
          <w:rFonts w:cs="Calibri Light"/>
          <w:b/>
          <w:u w:val="single"/>
          <w:lang w:val="en-US"/>
        </w:rPr>
        <w:t>Jurisdiction</w:t>
      </w:r>
      <w:r w:rsidRPr="00563B62">
        <w:rPr>
          <w:rFonts w:cs="Calibri Light"/>
          <w:b/>
          <w:lang w:val="en-US"/>
        </w:rPr>
        <w:t>:</w:t>
      </w:r>
      <w:r w:rsidRPr="00563B62">
        <w:rPr>
          <w:rFonts w:cs="Calibri Light"/>
          <w:lang w:val="en-US"/>
        </w:rPr>
        <w:t xml:space="preserve"> </w:t>
      </w:r>
      <w:r w:rsidR="00124760" w:rsidRPr="00563B62">
        <w:rPr>
          <w:rFonts w:cs="Calibri Light"/>
          <w:lang w:val="en-US"/>
        </w:rPr>
        <w:t>Statutory jurisdiction</w:t>
      </w:r>
      <w:r w:rsidR="00124760" w:rsidRPr="00563B62">
        <w:rPr>
          <w:rFonts w:cs="Calibri Light"/>
          <w:szCs w:val="21"/>
          <w:lang w:val="en-US"/>
        </w:rPr>
        <w:t xml:space="preserve">—SCC derives its power from the </w:t>
      </w:r>
      <w:r w:rsidR="00124760" w:rsidRPr="00563B62">
        <w:rPr>
          <w:rFonts w:cs="Calibri Light"/>
          <w:i/>
          <w:iCs/>
          <w:szCs w:val="21"/>
          <w:lang w:val="en-US"/>
        </w:rPr>
        <w:t>SCA</w:t>
      </w:r>
      <w:r w:rsidR="00124760" w:rsidRPr="00563B62">
        <w:rPr>
          <w:rFonts w:cs="Calibri Light"/>
          <w:szCs w:val="21"/>
          <w:lang w:val="en-US"/>
        </w:rPr>
        <w:t>.</w:t>
      </w:r>
    </w:p>
    <w:p w14:paraId="5EB0CEED" w14:textId="77777777" w:rsidR="00124760" w:rsidRPr="00563B62" w:rsidRDefault="00124760" w:rsidP="00F30973">
      <w:pPr>
        <w:pStyle w:val="NoSpacing"/>
        <w:numPr>
          <w:ilvl w:val="0"/>
          <w:numId w:val="1"/>
        </w:numPr>
        <w:rPr>
          <w:rFonts w:cs="Calibri Light"/>
          <w:szCs w:val="21"/>
          <w:lang w:val="en-US"/>
        </w:rPr>
      </w:pPr>
      <w:r w:rsidRPr="00563B62">
        <w:rPr>
          <w:rFonts w:cs="Calibri Light"/>
          <w:b/>
          <w:i/>
          <w:iCs/>
          <w:color w:val="C00000"/>
          <w:szCs w:val="21"/>
          <w:lang w:val="en-US"/>
        </w:rPr>
        <w:t>SCA</w:t>
      </w:r>
      <w:r w:rsidRPr="00563B62">
        <w:rPr>
          <w:rFonts w:cs="Calibri Light"/>
          <w:b/>
          <w:color w:val="C00000"/>
          <w:szCs w:val="21"/>
          <w:lang w:val="en-US"/>
        </w:rPr>
        <w:t xml:space="preserve"> s. 35</w:t>
      </w:r>
      <w:r w:rsidRPr="00563B62">
        <w:rPr>
          <w:rFonts w:cs="Calibri Light"/>
          <w:b/>
          <w:szCs w:val="21"/>
          <w:lang w:val="en-US"/>
        </w:rPr>
        <w:t>:</w:t>
      </w:r>
      <w:r w:rsidRPr="00563B62">
        <w:rPr>
          <w:rFonts w:cs="Calibri Light"/>
          <w:szCs w:val="21"/>
          <w:lang w:val="en-US"/>
        </w:rPr>
        <w:t xml:space="preserve"> “the Court shall have and exercise an </w:t>
      </w:r>
      <w:r w:rsidRPr="0001634D">
        <w:rPr>
          <w:rFonts w:cs="Calibri Light"/>
          <w:b/>
          <w:szCs w:val="21"/>
          <w:lang w:val="en-US"/>
        </w:rPr>
        <w:t xml:space="preserve">appellate, civil </w:t>
      </w:r>
      <w:r w:rsidRPr="0001634D">
        <w:rPr>
          <w:rFonts w:cs="Calibri Light"/>
          <w:szCs w:val="21"/>
          <w:lang w:val="en-US"/>
        </w:rPr>
        <w:t xml:space="preserve">and </w:t>
      </w:r>
      <w:r w:rsidRPr="0001634D">
        <w:rPr>
          <w:rFonts w:cs="Calibri Light"/>
          <w:b/>
          <w:szCs w:val="21"/>
          <w:lang w:val="en-US"/>
        </w:rPr>
        <w:t>criminal jurisdiction</w:t>
      </w:r>
      <w:r w:rsidRPr="00563B62">
        <w:rPr>
          <w:rFonts w:cs="Calibri Light"/>
          <w:szCs w:val="21"/>
          <w:lang w:val="en-US"/>
        </w:rPr>
        <w:t xml:space="preserve"> within and throughout Canada.”</w:t>
      </w:r>
    </w:p>
    <w:p w14:paraId="5EB0CEEE" w14:textId="319E0FE1" w:rsidR="000E3939" w:rsidRPr="00563B62" w:rsidRDefault="000E3939" w:rsidP="00F30973">
      <w:pPr>
        <w:pStyle w:val="NoSpacing"/>
        <w:numPr>
          <w:ilvl w:val="0"/>
          <w:numId w:val="1"/>
        </w:numPr>
        <w:rPr>
          <w:rFonts w:cs="Calibri Light"/>
          <w:lang w:val="en-US"/>
        </w:rPr>
      </w:pPr>
      <w:r w:rsidRPr="00563B62">
        <w:rPr>
          <w:rFonts w:cs="Calibri Light"/>
          <w:szCs w:val="21"/>
          <w:lang w:val="en-US"/>
        </w:rPr>
        <w:t xml:space="preserve">The SCC does </w:t>
      </w:r>
      <w:r w:rsidRPr="00563B62">
        <w:rPr>
          <w:rFonts w:cs="Calibri Light"/>
          <w:szCs w:val="21"/>
          <w:u w:val="single"/>
          <w:lang w:val="en-US"/>
        </w:rPr>
        <w:t>not</w:t>
      </w:r>
      <w:r w:rsidRPr="00563B62">
        <w:rPr>
          <w:rFonts w:cs="Calibri Light"/>
          <w:szCs w:val="21"/>
          <w:lang w:val="en-US"/>
        </w:rPr>
        <w:t xml:space="preserve"> have inherent jurisdiction – it’s limited by what powers the </w:t>
      </w:r>
      <w:r w:rsidRPr="00563B62">
        <w:rPr>
          <w:rFonts w:cs="Calibri Light"/>
          <w:i/>
          <w:szCs w:val="21"/>
          <w:lang w:val="en-US"/>
        </w:rPr>
        <w:t xml:space="preserve">SCA </w:t>
      </w:r>
      <w:r w:rsidRPr="00563B62">
        <w:rPr>
          <w:rFonts w:cs="Calibri Light"/>
          <w:szCs w:val="21"/>
          <w:lang w:val="en-US"/>
        </w:rPr>
        <w:t>gives it</w:t>
      </w:r>
    </w:p>
    <w:p w14:paraId="17D3F539" w14:textId="36B158FE" w:rsidR="00051382" w:rsidRPr="00563B62" w:rsidRDefault="00051382" w:rsidP="00051382">
      <w:pPr>
        <w:pStyle w:val="NoSpacing"/>
        <w:numPr>
          <w:ilvl w:val="1"/>
          <w:numId w:val="1"/>
        </w:numPr>
        <w:rPr>
          <w:rFonts w:cs="Calibri Light"/>
          <w:lang w:val="en-US"/>
        </w:rPr>
      </w:pPr>
      <w:r w:rsidRPr="00563B62">
        <w:rPr>
          <w:rFonts w:cs="Calibri Light"/>
          <w:szCs w:val="21"/>
          <w:lang w:val="en-US"/>
        </w:rPr>
        <w:t>Doesn’t hear witnesses, evidence, etc.</w:t>
      </w:r>
    </w:p>
    <w:p w14:paraId="5EB0CEEF" w14:textId="77777777" w:rsidR="00F30973" w:rsidRPr="00563B62" w:rsidRDefault="00F30973" w:rsidP="00F30973">
      <w:pPr>
        <w:pStyle w:val="NoSpacing"/>
        <w:rPr>
          <w:rFonts w:cs="Calibri Light"/>
          <w:bCs/>
          <w:szCs w:val="21"/>
          <w:lang w:val="en-US"/>
        </w:rPr>
      </w:pPr>
    </w:p>
    <w:p w14:paraId="5EB0CEF0" w14:textId="77777777" w:rsidR="00124760" w:rsidRPr="00563B62" w:rsidRDefault="00892C88" w:rsidP="00F30973">
      <w:pPr>
        <w:pStyle w:val="NoSpacing"/>
        <w:rPr>
          <w:rFonts w:cs="Calibri Light"/>
          <w:szCs w:val="21"/>
          <w:lang w:val="en-US"/>
        </w:rPr>
      </w:pPr>
      <w:r w:rsidRPr="00563B62">
        <w:rPr>
          <w:rFonts w:cs="Calibri Light"/>
          <w:b/>
          <w:bCs/>
          <w:szCs w:val="21"/>
          <w:lang w:val="en-US"/>
        </w:rPr>
        <w:t xml:space="preserve">(iv) </w:t>
      </w:r>
      <w:r w:rsidRPr="00563B62">
        <w:rPr>
          <w:rFonts w:cs="Calibri Light"/>
          <w:b/>
          <w:bCs/>
          <w:szCs w:val="21"/>
          <w:u w:val="single"/>
          <w:lang w:val="en-US"/>
        </w:rPr>
        <w:t>Appeals and References</w:t>
      </w:r>
      <w:r w:rsidRPr="00563B62">
        <w:rPr>
          <w:rFonts w:cs="Calibri Light"/>
          <w:b/>
          <w:bCs/>
          <w:szCs w:val="21"/>
          <w:lang w:val="en-US"/>
        </w:rPr>
        <w:t>:</w:t>
      </w:r>
      <w:r w:rsidRPr="00563B62">
        <w:rPr>
          <w:rFonts w:cs="Calibri Light"/>
          <w:bCs/>
          <w:szCs w:val="21"/>
          <w:lang w:val="en-US"/>
        </w:rPr>
        <w:t xml:space="preserve"> </w:t>
      </w:r>
      <w:r w:rsidR="00124760" w:rsidRPr="00563B62">
        <w:rPr>
          <w:rFonts w:cs="Calibri Light"/>
          <w:b/>
          <w:lang w:val="en-US"/>
        </w:rPr>
        <w:t>Leave</w:t>
      </w:r>
      <w:r w:rsidR="00124760" w:rsidRPr="00563B62">
        <w:rPr>
          <w:rFonts w:cs="Calibri Light"/>
          <w:lang w:val="en-US"/>
        </w:rPr>
        <w:t xml:space="preserve"> for appeal</w:t>
      </w:r>
      <w:r w:rsidR="00124760" w:rsidRPr="00563B62">
        <w:rPr>
          <w:rFonts w:cs="Calibri Light"/>
          <w:szCs w:val="21"/>
          <w:lang w:val="en-US"/>
        </w:rPr>
        <w:t xml:space="preserve"> is required for all </w:t>
      </w:r>
      <w:r w:rsidR="00124760" w:rsidRPr="0001634D">
        <w:rPr>
          <w:rFonts w:cs="Calibri Light"/>
          <w:b/>
          <w:szCs w:val="21"/>
          <w:lang w:val="en-US"/>
        </w:rPr>
        <w:t>civil cases</w:t>
      </w:r>
      <w:r w:rsidR="00124760" w:rsidRPr="00563B62">
        <w:rPr>
          <w:rFonts w:cs="Calibri Light"/>
          <w:szCs w:val="21"/>
          <w:lang w:val="en-US"/>
        </w:rPr>
        <w:t xml:space="preserve"> [</w:t>
      </w:r>
      <w:r w:rsidR="00124760" w:rsidRPr="00563B62">
        <w:rPr>
          <w:rFonts w:cs="Calibri Light"/>
          <w:b/>
          <w:i/>
          <w:iCs/>
          <w:color w:val="C00000"/>
          <w:szCs w:val="21"/>
          <w:lang w:val="en-US"/>
        </w:rPr>
        <w:t xml:space="preserve">SCA </w:t>
      </w:r>
      <w:r w:rsidR="00124760" w:rsidRPr="00563B62">
        <w:rPr>
          <w:rFonts w:cs="Calibri Light"/>
          <w:b/>
          <w:color w:val="C00000"/>
          <w:szCs w:val="21"/>
          <w:lang w:val="en-US"/>
        </w:rPr>
        <w:t>s. 40(1)</w:t>
      </w:r>
      <w:r w:rsidR="00124760" w:rsidRPr="00563B62">
        <w:rPr>
          <w:rFonts w:cs="Calibri Light"/>
          <w:szCs w:val="21"/>
          <w:lang w:val="en-US"/>
        </w:rPr>
        <w:t>].</w:t>
      </w:r>
    </w:p>
    <w:p w14:paraId="07417595" w14:textId="1BB291B3" w:rsidR="0001634D" w:rsidRPr="0001634D" w:rsidRDefault="00AD0A24" w:rsidP="0001634D">
      <w:pPr>
        <w:pStyle w:val="NoSpacing"/>
        <w:numPr>
          <w:ilvl w:val="0"/>
          <w:numId w:val="1"/>
        </w:numPr>
        <w:rPr>
          <w:rFonts w:cs="Calibri Light"/>
          <w:szCs w:val="21"/>
          <w:lang w:val="en-US"/>
        </w:rPr>
      </w:pPr>
      <w:r w:rsidRPr="00563B62">
        <w:rPr>
          <w:rFonts w:cs="Calibri Light"/>
          <w:szCs w:val="21"/>
          <w:lang w:val="en-US"/>
        </w:rPr>
        <w:t>The SCC only hears matters of national importance</w:t>
      </w:r>
      <w:r w:rsidR="006A756B" w:rsidRPr="00563B62">
        <w:rPr>
          <w:rFonts w:cs="Calibri Light"/>
          <w:szCs w:val="21"/>
          <w:lang w:val="en-US"/>
        </w:rPr>
        <w:t xml:space="preserve"> (leave difficult to obtain)</w:t>
      </w:r>
      <w:r w:rsidR="0001634D">
        <w:rPr>
          <w:rFonts w:cs="Calibri Light"/>
          <w:szCs w:val="21"/>
          <w:lang w:val="en-US"/>
        </w:rPr>
        <w:t xml:space="preserve"> </w:t>
      </w:r>
      <w:r w:rsidR="0001634D" w:rsidRPr="0001634D">
        <w:rPr>
          <w:rFonts w:cs="Calibri Light"/>
          <w:szCs w:val="21"/>
          <w:lang w:val="en-US"/>
        </w:rPr>
        <w:sym w:font="Wingdings" w:char="F0E0"/>
      </w:r>
      <w:r w:rsidR="0001634D">
        <w:rPr>
          <w:rFonts w:cs="Calibri Light"/>
          <w:szCs w:val="21"/>
          <w:lang w:val="en-US"/>
        </w:rPr>
        <w:t xml:space="preserve"> </w:t>
      </w:r>
      <w:r w:rsidR="0001634D" w:rsidRPr="00563B62">
        <w:rPr>
          <w:rFonts w:cs="Calibri Light"/>
          <w:szCs w:val="21"/>
          <w:lang w:val="en-US"/>
        </w:rPr>
        <w:t>There’s no ability to get to the SCC on a civil matter without leave first, but it’s extremely challenging to get this</w:t>
      </w:r>
    </w:p>
    <w:p w14:paraId="5EB0CEF1" w14:textId="77777777" w:rsidR="00124760" w:rsidRPr="00563B62" w:rsidRDefault="00124760" w:rsidP="00F30973">
      <w:pPr>
        <w:pStyle w:val="NoSpacing"/>
        <w:numPr>
          <w:ilvl w:val="0"/>
          <w:numId w:val="1"/>
        </w:numPr>
        <w:rPr>
          <w:rFonts w:cs="Calibri Light"/>
          <w:szCs w:val="21"/>
          <w:lang w:val="en-US"/>
        </w:rPr>
      </w:pPr>
      <w:r w:rsidRPr="00563B62">
        <w:rPr>
          <w:rFonts w:cs="Calibri Light"/>
          <w:b/>
          <w:i/>
          <w:iCs/>
          <w:color w:val="C00000"/>
          <w:szCs w:val="21"/>
          <w:lang w:val="en-US"/>
        </w:rPr>
        <w:t xml:space="preserve">SCA </w:t>
      </w:r>
      <w:r w:rsidRPr="00563B62">
        <w:rPr>
          <w:rFonts w:cs="Calibri Light"/>
          <w:b/>
          <w:color w:val="C00000"/>
          <w:szCs w:val="21"/>
          <w:lang w:val="en-US"/>
        </w:rPr>
        <w:t>s. 53</w:t>
      </w:r>
      <w:r w:rsidRPr="00563B62">
        <w:rPr>
          <w:rFonts w:cs="Calibri Light"/>
          <w:b/>
          <w:szCs w:val="21"/>
          <w:lang w:val="en-US"/>
        </w:rPr>
        <w:t>:</w:t>
      </w:r>
      <w:r w:rsidRPr="00563B62">
        <w:rPr>
          <w:rFonts w:cs="Calibri Light"/>
          <w:szCs w:val="21"/>
          <w:lang w:val="en-US"/>
        </w:rPr>
        <w:t xml:space="preserve"> provides for </w:t>
      </w:r>
      <w:r w:rsidRPr="00563B62">
        <w:rPr>
          <w:rFonts w:cs="Calibri Light"/>
          <w:b/>
          <w:bCs/>
          <w:szCs w:val="21"/>
          <w:lang w:val="en-US"/>
        </w:rPr>
        <w:t>references</w:t>
      </w:r>
      <w:r w:rsidRPr="00563B62">
        <w:rPr>
          <w:rFonts w:cs="Calibri Light"/>
          <w:szCs w:val="21"/>
          <w:lang w:val="en-US"/>
        </w:rPr>
        <w:t xml:space="preserve"> from</w:t>
      </w:r>
      <w:r w:rsidR="00892C88" w:rsidRPr="00563B62">
        <w:rPr>
          <w:rFonts w:cs="Calibri Light"/>
          <w:szCs w:val="21"/>
          <w:lang w:val="en-US"/>
        </w:rPr>
        <w:t xml:space="preserve"> the federal government</w:t>
      </w:r>
    </w:p>
    <w:p w14:paraId="5EB0CEF4" w14:textId="760CE969" w:rsidR="00892C88" w:rsidRPr="00563B62" w:rsidRDefault="00892C88" w:rsidP="004D764F">
      <w:pPr>
        <w:pStyle w:val="Heading20"/>
      </w:pPr>
      <w:bookmarkStart w:id="71" w:name="_Toc479867067"/>
      <w:bookmarkStart w:id="72" w:name="_Toc6193647"/>
      <w:bookmarkStart w:id="73" w:name="_Toc6202160"/>
      <w:r w:rsidRPr="00563B62">
        <w:t>(</w:t>
      </w:r>
      <w:r w:rsidR="0014463A">
        <w:t>6</w:t>
      </w:r>
      <w:r w:rsidRPr="00563B62">
        <w:t>) Federal Court</w:t>
      </w:r>
      <w:bookmarkEnd w:id="71"/>
      <w:r w:rsidR="00DA12FC">
        <w:t xml:space="preserve"> of Canada (FCC)</w:t>
      </w:r>
      <w:bookmarkEnd w:id="72"/>
      <w:bookmarkEnd w:id="73"/>
    </w:p>
    <w:p w14:paraId="5EB0CEF6" w14:textId="77777777" w:rsidR="00124760" w:rsidRPr="00563B62" w:rsidRDefault="00892C88" w:rsidP="00F30973">
      <w:pPr>
        <w:pStyle w:val="NoSpacing"/>
        <w:rPr>
          <w:rFonts w:cs="Calibri Light"/>
          <w:b/>
          <w:szCs w:val="21"/>
          <w:lang w:val="en-US"/>
        </w:rPr>
      </w:pPr>
      <w:r w:rsidRPr="00563B62">
        <w:rPr>
          <w:rFonts w:cs="Calibri Light"/>
          <w:b/>
          <w:bCs/>
          <w:szCs w:val="21"/>
          <w:lang w:val="en-US"/>
        </w:rPr>
        <w:t xml:space="preserve">(i) </w:t>
      </w:r>
      <w:r w:rsidRPr="00563B62">
        <w:rPr>
          <w:rFonts w:cs="Calibri Light"/>
          <w:b/>
          <w:bCs/>
          <w:szCs w:val="21"/>
          <w:u w:val="single"/>
          <w:lang w:val="en-US"/>
        </w:rPr>
        <w:t>General</w:t>
      </w:r>
    </w:p>
    <w:p w14:paraId="5EB0CEF8" w14:textId="2ED532F2" w:rsidR="00124760" w:rsidRPr="00D24935" w:rsidRDefault="00124760" w:rsidP="00D24935">
      <w:pPr>
        <w:pStyle w:val="NoSpacing"/>
        <w:numPr>
          <w:ilvl w:val="0"/>
          <w:numId w:val="1"/>
        </w:numPr>
        <w:rPr>
          <w:rFonts w:cs="Calibri Light"/>
          <w:szCs w:val="21"/>
          <w:lang w:val="en-US"/>
        </w:rPr>
      </w:pPr>
      <w:r w:rsidRPr="00563B62">
        <w:rPr>
          <w:rFonts w:cs="Calibri Light"/>
          <w:szCs w:val="21"/>
          <w:lang w:val="en-US"/>
        </w:rPr>
        <w:t xml:space="preserve">Created under </w:t>
      </w:r>
      <w:r w:rsidRPr="00563B62">
        <w:rPr>
          <w:rFonts w:cs="Calibri Light"/>
          <w:b/>
          <w:szCs w:val="21"/>
          <w:lang w:val="en-US"/>
        </w:rPr>
        <w:t>s. 101</w:t>
      </w:r>
      <w:r w:rsidRPr="00563B62">
        <w:rPr>
          <w:rFonts w:cs="Calibri Light"/>
          <w:szCs w:val="21"/>
          <w:lang w:val="en-US"/>
        </w:rPr>
        <w:t xml:space="preserve"> of the </w:t>
      </w:r>
      <w:r w:rsidRPr="00563B62">
        <w:rPr>
          <w:rFonts w:cs="Calibri Light"/>
          <w:b/>
          <w:i/>
          <w:iCs/>
          <w:szCs w:val="21"/>
          <w:lang w:val="en-US"/>
        </w:rPr>
        <w:t>Constitution Act, 1867</w:t>
      </w:r>
      <w:r w:rsidR="00FD20D0" w:rsidRPr="00563B62">
        <w:rPr>
          <w:rFonts w:cs="Calibri Light"/>
          <w:iCs/>
          <w:szCs w:val="21"/>
          <w:lang w:val="en-US"/>
        </w:rPr>
        <w:t>,</w:t>
      </w:r>
      <w:r w:rsidR="00FD20D0" w:rsidRPr="00563B62">
        <w:rPr>
          <w:rFonts w:cs="Calibri Light"/>
          <w:szCs w:val="21"/>
          <w:lang w:val="en-US"/>
        </w:rPr>
        <w:t xml:space="preserve"> </w:t>
      </w:r>
      <w:r w:rsidRPr="00563B62">
        <w:rPr>
          <w:rFonts w:cs="Calibri Light"/>
          <w:szCs w:val="21"/>
          <w:lang w:val="en-US"/>
        </w:rPr>
        <w:t>which provides for “the establishment of any additional courts for the better administration of the laws of Canada.”</w:t>
      </w:r>
      <w:r w:rsidR="00D24935">
        <w:rPr>
          <w:rFonts w:cs="Calibri Light"/>
          <w:szCs w:val="21"/>
          <w:lang w:val="en-US"/>
        </w:rPr>
        <w:t xml:space="preserve"> </w:t>
      </w:r>
      <w:r w:rsidR="00D24935" w:rsidRPr="00D24935">
        <w:rPr>
          <w:rFonts w:cs="Calibri Light"/>
          <w:szCs w:val="21"/>
          <w:lang w:val="en-US"/>
        </w:rPr>
        <w:sym w:font="Wingdings" w:char="F0E0"/>
      </w:r>
      <w:r w:rsidR="00D24935">
        <w:rPr>
          <w:rFonts w:cs="Calibri Light"/>
          <w:szCs w:val="21"/>
          <w:lang w:val="en-US"/>
        </w:rPr>
        <w:t xml:space="preserve"> </w:t>
      </w:r>
      <w:r w:rsidRPr="00D24935">
        <w:rPr>
          <w:rFonts w:cs="Calibri Light"/>
          <w:szCs w:val="21"/>
          <w:lang w:val="en-US"/>
        </w:rPr>
        <w:t xml:space="preserve">Recognized in </w:t>
      </w:r>
      <w:r w:rsidRPr="00D24935">
        <w:rPr>
          <w:rFonts w:cs="Calibri Light"/>
          <w:b/>
          <w:color w:val="C00000"/>
          <w:szCs w:val="21"/>
          <w:lang w:val="en-US"/>
        </w:rPr>
        <w:t>s. 3</w:t>
      </w:r>
      <w:r w:rsidRPr="00D24935">
        <w:rPr>
          <w:rFonts w:cs="Calibri Light"/>
          <w:b/>
          <w:szCs w:val="21"/>
          <w:lang w:val="en-US"/>
        </w:rPr>
        <w:t xml:space="preserve"> of the </w:t>
      </w:r>
      <w:r w:rsidRPr="00D24935">
        <w:rPr>
          <w:rFonts w:cs="Calibri Light"/>
          <w:b/>
          <w:i/>
          <w:iCs/>
          <w:color w:val="C00000"/>
          <w:szCs w:val="21"/>
          <w:lang w:val="en-US"/>
        </w:rPr>
        <w:t>Federal Court Act</w:t>
      </w:r>
      <w:r w:rsidRPr="00D24935">
        <w:rPr>
          <w:rFonts w:cs="Calibri Light"/>
          <w:i/>
          <w:iCs/>
          <w:szCs w:val="21"/>
          <w:lang w:val="en-US"/>
        </w:rPr>
        <w:t>.</w:t>
      </w:r>
      <w:r w:rsidR="000E3939" w:rsidRPr="00D24935">
        <w:rPr>
          <w:rFonts w:cs="Calibri Light"/>
          <w:i/>
          <w:iCs/>
          <w:szCs w:val="21"/>
          <w:lang w:val="en-US"/>
        </w:rPr>
        <w:t xml:space="preserve"> </w:t>
      </w:r>
    </w:p>
    <w:p w14:paraId="5EB0CEF9" w14:textId="77777777" w:rsidR="003E5C8A" w:rsidRPr="00563B62" w:rsidRDefault="003E5C8A" w:rsidP="00D24935">
      <w:pPr>
        <w:pStyle w:val="NoSpacing"/>
        <w:numPr>
          <w:ilvl w:val="1"/>
          <w:numId w:val="1"/>
        </w:numPr>
        <w:rPr>
          <w:rFonts w:cs="Calibri Light"/>
          <w:szCs w:val="21"/>
          <w:lang w:val="en-US"/>
        </w:rPr>
      </w:pPr>
      <w:r w:rsidRPr="00563B62">
        <w:rPr>
          <w:rFonts w:cs="Calibri Light"/>
        </w:rPr>
        <w:t xml:space="preserve">Tend to see things that are </w:t>
      </w:r>
      <w:r w:rsidRPr="00D24935">
        <w:rPr>
          <w:rFonts w:cs="Calibri Light"/>
          <w:b/>
        </w:rPr>
        <w:t>federally based (i.e. IP, tax law, immigration)</w:t>
      </w:r>
    </w:p>
    <w:p w14:paraId="5EB0CEFA" w14:textId="1543E48C" w:rsidR="00124760" w:rsidRPr="00563B62" w:rsidRDefault="00124760" w:rsidP="00F30973">
      <w:pPr>
        <w:pStyle w:val="NoSpacing"/>
        <w:numPr>
          <w:ilvl w:val="0"/>
          <w:numId w:val="1"/>
        </w:numPr>
        <w:rPr>
          <w:rFonts w:cs="Calibri Light"/>
          <w:szCs w:val="21"/>
          <w:lang w:val="en-US"/>
        </w:rPr>
      </w:pPr>
      <w:r w:rsidRPr="00563B62">
        <w:rPr>
          <w:rFonts w:cs="Calibri Light"/>
          <w:b/>
          <w:i/>
          <w:iCs/>
          <w:color w:val="C00000"/>
          <w:szCs w:val="21"/>
          <w:lang w:val="en-US"/>
        </w:rPr>
        <w:t xml:space="preserve">FCA </w:t>
      </w:r>
      <w:r w:rsidRPr="00563B62">
        <w:rPr>
          <w:rFonts w:cs="Calibri Light"/>
          <w:b/>
          <w:color w:val="C00000"/>
          <w:szCs w:val="21"/>
          <w:lang w:val="en-US"/>
        </w:rPr>
        <w:t>ss. 3 and 4</w:t>
      </w:r>
      <w:r w:rsidRPr="00563B62">
        <w:rPr>
          <w:rFonts w:cs="Calibri Light"/>
          <w:b/>
          <w:szCs w:val="21"/>
          <w:lang w:val="en-US"/>
        </w:rPr>
        <w:t>:</w:t>
      </w:r>
      <w:r w:rsidR="00DA7CC5" w:rsidRPr="00563B62">
        <w:rPr>
          <w:rFonts w:cs="Calibri Light"/>
          <w:szCs w:val="21"/>
          <w:lang w:val="en-US"/>
        </w:rPr>
        <w:t xml:space="preserve"> </w:t>
      </w:r>
      <w:r w:rsidRPr="00563B62">
        <w:rPr>
          <w:rFonts w:cs="Calibri Light"/>
          <w:szCs w:val="21"/>
          <w:lang w:val="en-US"/>
        </w:rPr>
        <w:t xml:space="preserve">Federal Court of Canada is divided into </w:t>
      </w:r>
      <w:r w:rsidRPr="00563B62">
        <w:rPr>
          <w:rFonts w:cs="Calibri Light"/>
          <w:b/>
          <w:bCs/>
          <w:szCs w:val="21"/>
          <w:lang w:val="en-US"/>
        </w:rPr>
        <w:t>two branches</w:t>
      </w:r>
      <w:r w:rsidRPr="00563B62">
        <w:rPr>
          <w:rFonts w:cs="Calibri Light"/>
          <w:b/>
          <w:szCs w:val="21"/>
          <w:lang w:val="en-US"/>
        </w:rPr>
        <w:t>:</w:t>
      </w:r>
      <w:r w:rsidRPr="00563B62">
        <w:rPr>
          <w:rFonts w:cs="Calibri Light"/>
          <w:szCs w:val="21"/>
          <w:lang w:val="en-US"/>
        </w:rPr>
        <w:t xml:space="preserve"> </w:t>
      </w:r>
    </w:p>
    <w:p w14:paraId="7C9E7313" w14:textId="77777777" w:rsidR="00E40BF9" w:rsidRPr="00563B62" w:rsidRDefault="0036755F" w:rsidP="00D24935">
      <w:pPr>
        <w:pStyle w:val="NoSpacing"/>
        <w:ind w:left="426"/>
        <w:rPr>
          <w:rFonts w:cs="Calibri Light"/>
          <w:szCs w:val="21"/>
          <w:lang w:val="en-US"/>
        </w:rPr>
      </w:pPr>
      <w:r w:rsidRPr="00563B62">
        <w:rPr>
          <w:rFonts w:cs="Calibri Light"/>
          <w:lang w:val="en-US"/>
        </w:rPr>
        <w:t xml:space="preserve">(1) </w:t>
      </w:r>
      <w:r w:rsidR="00124760" w:rsidRPr="00563B62">
        <w:rPr>
          <w:rFonts w:cs="Calibri Light"/>
          <w:lang w:val="en-US"/>
        </w:rPr>
        <w:t>Trial division (the “</w:t>
      </w:r>
      <w:r w:rsidR="00124760" w:rsidRPr="00563B62">
        <w:rPr>
          <w:rFonts w:cs="Calibri Light"/>
          <w:b/>
          <w:lang w:val="en-US"/>
        </w:rPr>
        <w:t>Federal Court</w:t>
      </w:r>
      <w:r w:rsidR="00E40BF9" w:rsidRPr="00563B62">
        <w:rPr>
          <w:rFonts w:cs="Calibri Light"/>
          <w:lang w:val="en-US"/>
        </w:rPr>
        <w:t>”)</w:t>
      </w:r>
    </w:p>
    <w:p w14:paraId="5EB0CEFB" w14:textId="40054CB7" w:rsidR="00124760" w:rsidRPr="00563B62" w:rsidRDefault="0036755F" w:rsidP="00D24935">
      <w:pPr>
        <w:pStyle w:val="NoSpacing"/>
        <w:ind w:left="426"/>
        <w:rPr>
          <w:rFonts w:cs="Calibri Light"/>
          <w:szCs w:val="21"/>
          <w:lang w:val="en-US"/>
        </w:rPr>
      </w:pPr>
      <w:r w:rsidRPr="00563B62">
        <w:rPr>
          <w:rFonts w:cs="Calibri Light"/>
          <w:lang w:val="en-US"/>
        </w:rPr>
        <w:t>(2) A</w:t>
      </w:r>
      <w:r w:rsidR="00124760" w:rsidRPr="00563B62">
        <w:rPr>
          <w:rFonts w:cs="Calibri Light"/>
          <w:lang w:val="en-US"/>
        </w:rPr>
        <w:t>ppeal division (the</w:t>
      </w:r>
      <w:r w:rsidR="00124760" w:rsidRPr="00563B62">
        <w:rPr>
          <w:rFonts w:cs="Calibri Light"/>
          <w:szCs w:val="21"/>
          <w:lang w:val="en-US"/>
        </w:rPr>
        <w:t xml:space="preserve"> “</w:t>
      </w:r>
      <w:r w:rsidR="00124760" w:rsidRPr="00563B62">
        <w:rPr>
          <w:rFonts w:cs="Calibri Light"/>
          <w:b/>
          <w:szCs w:val="21"/>
          <w:lang w:val="en-US"/>
        </w:rPr>
        <w:t>Federal Court of Appeal</w:t>
      </w:r>
      <w:r w:rsidR="00E40BF9" w:rsidRPr="00563B62">
        <w:rPr>
          <w:rFonts w:cs="Calibri Light"/>
          <w:szCs w:val="21"/>
          <w:lang w:val="en-US"/>
        </w:rPr>
        <w:t>”)</w:t>
      </w:r>
    </w:p>
    <w:p w14:paraId="265CD37C" w14:textId="11B7F1DC" w:rsidR="00E40BF9" w:rsidRPr="00563B62" w:rsidRDefault="00E40BF9" w:rsidP="00E40BF9">
      <w:pPr>
        <w:pStyle w:val="NoSpacing"/>
        <w:numPr>
          <w:ilvl w:val="0"/>
          <w:numId w:val="1"/>
        </w:numPr>
        <w:rPr>
          <w:rFonts w:cs="Calibri Light"/>
          <w:szCs w:val="21"/>
          <w:lang w:val="en-US"/>
        </w:rPr>
      </w:pPr>
      <w:r w:rsidRPr="00563B62">
        <w:rPr>
          <w:rFonts w:cs="Calibri Light"/>
          <w:szCs w:val="21"/>
          <w:lang w:val="en-US"/>
        </w:rPr>
        <w:t>Court is based in Ottawa (though it does move around somewhat)</w:t>
      </w:r>
    </w:p>
    <w:p w14:paraId="0B6E7CD9" w14:textId="77777777" w:rsidR="007A642E" w:rsidRPr="00563B62" w:rsidRDefault="007A642E" w:rsidP="00F30973">
      <w:pPr>
        <w:pStyle w:val="NoSpacing"/>
        <w:rPr>
          <w:rFonts w:cs="Calibri Light"/>
          <w:b/>
          <w:bCs/>
          <w:szCs w:val="21"/>
          <w:lang w:val="en-US"/>
        </w:rPr>
      </w:pPr>
    </w:p>
    <w:p w14:paraId="5EB0CEFC" w14:textId="197AFDD0" w:rsidR="00124760" w:rsidRPr="00563B62" w:rsidRDefault="00892C88" w:rsidP="00F30973">
      <w:pPr>
        <w:pStyle w:val="NoSpacing"/>
        <w:rPr>
          <w:rFonts w:cs="Calibri Light"/>
          <w:szCs w:val="21"/>
          <w:lang w:val="en-US"/>
        </w:rPr>
      </w:pPr>
      <w:r w:rsidRPr="00563B62">
        <w:rPr>
          <w:rFonts w:cs="Calibri Light"/>
          <w:b/>
          <w:bCs/>
          <w:szCs w:val="21"/>
          <w:lang w:val="en-US"/>
        </w:rPr>
        <w:t xml:space="preserve">(ii) </w:t>
      </w:r>
      <w:r w:rsidRPr="00563B62">
        <w:rPr>
          <w:rFonts w:cs="Calibri Light"/>
          <w:b/>
          <w:bCs/>
          <w:szCs w:val="21"/>
          <w:u w:val="single"/>
          <w:lang w:val="en-US"/>
        </w:rPr>
        <w:t>Composition</w:t>
      </w:r>
      <w:r w:rsidRPr="00563B62">
        <w:rPr>
          <w:rFonts w:cs="Calibri Light"/>
          <w:b/>
          <w:szCs w:val="21"/>
          <w:lang w:val="en-US"/>
        </w:rPr>
        <w:t>:</w:t>
      </w:r>
      <w:r w:rsidRPr="00563B62">
        <w:rPr>
          <w:rFonts w:cs="Calibri Light"/>
          <w:szCs w:val="21"/>
          <w:lang w:val="en-US"/>
        </w:rPr>
        <w:t xml:space="preserve"> </w:t>
      </w:r>
      <w:r w:rsidR="00124760" w:rsidRPr="00563B62">
        <w:rPr>
          <w:rFonts w:cs="Calibri Light"/>
          <w:b/>
          <w:i/>
          <w:iCs/>
          <w:szCs w:val="21"/>
          <w:lang w:val="en-US"/>
        </w:rPr>
        <w:t xml:space="preserve">FCA </w:t>
      </w:r>
      <w:r w:rsidR="00124760" w:rsidRPr="00563B62">
        <w:rPr>
          <w:rFonts w:cs="Calibri Light"/>
          <w:b/>
          <w:szCs w:val="21"/>
          <w:lang w:val="en-US"/>
        </w:rPr>
        <w:t>s. 5:</w:t>
      </w:r>
      <w:r w:rsidR="00124760" w:rsidRPr="00563B62">
        <w:rPr>
          <w:rFonts w:cs="Calibri Light"/>
          <w:szCs w:val="21"/>
          <w:lang w:val="en-US"/>
        </w:rPr>
        <w:t xml:space="preserve"> the </w:t>
      </w:r>
      <w:r w:rsidR="00124760" w:rsidRPr="00D24935">
        <w:rPr>
          <w:rFonts w:cs="Calibri Light"/>
          <w:b/>
          <w:szCs w:val="21"/>
          <w:lang w:val="en-US"/>
        </w:rPr>
        <w:t xml:space="preserve">FC </w:t>
      </w:r>
      <w:r w:rsidR="00124760" w:rsidRPr="00563B62">
        <w:rPr>
          <w:rFonts w:cs="Calibri Light"/>
          <w:szCs w:val="21"/>
          <w:lang w:val="en-US"/>
        </w:rPr>
        <w:t xml:space="preserve">has </w:t>
      </w:r>
      <w:r w:rsidR="00124760" w:rsidRPr="00D24935">
        <w:rPr>
          <w:rFonts w:cs="Calibri Light"/>
          <w:szCs w:val="21"/>
          <w:u w:val="single"/>
          <w:lang w:val="en-US"/>
        </w:rPr>
        <w:t>37 judges</w:t>
      </w:r>
      <w:r w:rsidR="00124760" w:rsidRPr="00563B62">
        <w:rPr>
          <w:rFonts w:cs="Calibri Light"/>
          <w:szCs w:val="21"/>
          <w:lang w:val="en-US"/>
        </w:rPr>
        <w:t xml:space="preserve"> (including the Chief Justice), and the </w:t>
      </w:r>
      <w:r w:rsidR="00124760" w:rsidRPr="00D24935">
        <w:rPr>
          <w:rFonts w:cs="Calibri Light"/>
          <w:b/>
          <w:szCs w:val="21"/>
          <w:lang w:val="en-US"/>
        </w:rPr>
        <w:t>FCA</w:t>
      </w:r>
      <w:r w:rsidR="00124760" w:rsidRPr="00563B62">
        <w:rPr>
          <w:rFonts w:cs="Calibri Light"/>
          <w:szCs w:val="21"/>
          <w:lang w:val="en-US"/>
        </w:rPr>
        <w:t xml:space="preserve"> has </w:t>
      </w:r>
      <w:r w:rsidR="00124760" w:rsidRPr="00D24935">
        <w:rPr>
          <w:rFonts w:cs="Calibri Light"/>
          <w:szCs w:val="21"/>
          <w:u w:val="single"/>
          <w:lang w:val="en-US"/>
        </w:rPr>
        <w:t>13</w:t>
      </w:r>
      <w:r w:rsidR="00D24935" w:rsidRPr="00D24935">
        <w:rPr>
          <w:rFonts w:cs="Calibri Light"/>
          <w:szCs w:val="21"/>
          <w:u w:val="single"/>
          <w:lang w:val="en-US"/>
        </w:rPr>
        <w:t xml:space="preserve"> judges</w:t>
      </w:r>
      <w:r w:rsidR="00124760" w:rsidRPr="00563B62">
        <w:rPr>
          <w:rFonts w:cs="Calibri Light"/>
          <w:szCs w:val="21"/>
          <w:lang w:val="en-US"/>
        </w:rPr>
        <w:t xml:space="preserve"> (including the Chief Justice), appointed by the federal government.</w:t>
      </w:r>
    </w:p>
    <w:p w14:paraId="5EB0CEFD" w14:textId="77777777" w:rsidR="00F30973" w:rsidRPr="00563B62" w:rsidRDefault="00F30973" w:rsidP="00F30973">
      <w:pPr>
        <w:pStyle w:val="NoSpacing"/>
        <w:rPr>
          <w:rFonts w:cs="Calibri Light"/>
          <w:szCs w:val="21"/>
          <w:lang w:val="en-US"/>
        </w:rPr>
      </w:pPr>
    </w:p>
    <w:p w14:paraId="5EB0CEFE" w14:textId="77777777" w:rsidR="00124760" w:rsidRPr="00563B62" w:rsidRDefault="00892C88" w:rsidP="00F30973">
      <w:pPr>
        <w:pStyle w:val="NoSpacing"/>
        <w:rPr>
          <w:rFonts w:cs="Calibri Light"/>
          <w:b/>
          <w:szCs w:val="21"/>
          <w:lang w:val="en-US"/>
        </w:rPr>
      </w:pPr>
      <w:r w:rsidRPr="00563B62">
        <w:rPr>
          <w:rFonts w:cs="Calibri Light"/>
          <w:b/>
          <w:szCs w:val="21"/>
          <w:lang w:val="en-US"/>
        </w:rPr>
        <w:t xml:space="preserve">(iii) </w:t>
      </w:r>
      <w:r w:rsidR="00124760" w:rsidRPr="00563B62">
        <w:rPr>
          <w:rFonts w:cs="Calibri Light"/>
          <w:b/>
          <w:bCs/>
          <w:szCs w:val="21"/>
          <w:u w:val="single"/>
          <w:lang w:val="en-US"/>
        </w:rPr>
        <w:t>Jurisdiction</w:t>
      </w:r>
      <w:r w:rsidR="00124760" w:rsidRPr="00563B62">
        <w:rPr>
          <w:rFonts w:cs="Calibri Light"/>
          <w:b/>
          <w:bCs/>
          <w:szCs w:val="21"/>
          <w:lang w:val="en-US"/>
        </w:rPr>
        <w:t xml:space="preserve">: </w:t>
      </w:r>
    </w:p>
    <w:p w14:paraId="5EB0CEFF" w14:textId="44E6CC49"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 xml:space="preserve">The Federal Court is a court of </w:t>
      </w:r>
      <w:r w:rsidRPr="00563B62">
        <w:rPr>
          <w:rFonts w:cs="Calibri Light"/>
          <w:b/>
          <w:bCs/>
          <w:szCs w:val="21"/>
          <w:lang w:val="en-US"/>
        </w:rPr>
        <w:t>statutory jurisdiction</w:t>
      </w:r>
      <w:r w:rsidRPr="00563B62">
        <w:rPr>
          <w:rFonts w:cs="Calibri Light"/>
          <w:szCs w:val="21"/>
          <w:lang w:val="en-US"/>
        </w:rPr>
        <w:t xml:space="preserve"> (ability to get a case into FCA or FC must slot in</w:t>
      </w:r>
      <w:r w:rsidR="00B4314C" w:rsidRPr="00563B62">
        <w:rPr>
          <w:rFonts w:cs="Calibri Light"/>
          <w:szCs w:val="21"/>
          <w:lang w:val="en-US"/>
        </w:rPr>
        <w:t>to a provision of the statute)</w:t>
      </w:r>
      <w:r w:rsidRPr="00563B62">
        <w:rPr>
          <w:rFonts w:cs="Calibri Light"/>
          <w:szCs w:val="21"/>
          <w:lang w:val="en-US"/>
        </w:rPr>
        <w:t xml:space="preserve"> </w:t>
      </w:r>
    </w:p>
    <w:p w14:paraId="5EB0CF00" w14:textId="5BCB0F81"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 xml:space="preserve">Also, a </w:t>
      </w:r>
      <w:r w:rsidRPr="00563B62">
        <w:rPr>
          <w:rFonts w:cs="Calibri Light"/>
          <w:b/>
          <w:bCs/>
          <w:szCs w:val="21"/>
          <w:lang w:val="en-US"/>
        </w:rPr>
        <w:t>constitutional limit</w:t>
      </w:r>
      <w:r w:rsidRPr="00563B62">
        <w:rPr>
          <w:rFonts w:cs="Calibri Light"/>
          <w:bCs/>
          <w:szCs w:val="21"/>
          <w:lang w:val="en-US"/>
        </w:rPr>
        <w:t xml:space="preserve"> </w:t>
      </w:r>
      <w:r w:rsidRPr="00563B62">
        <w:rPr>
          <w:rFonts w:cs="Calibri Light"/>
          <w:szCs w:val="21"/>
          <w:lang w:val="en-US"/>
        </w:rPr>
        <w:t>on the court’s jurisdiction (</w:t>
      </w:r>
      <w:r w:rsidRPr="00D24935">
        <w:rPr>
          <w:rFonts w:cs="Calibri Light"/>
          <w:b/>
          <w:i/>
          <w:color w:val="C00000"/>
          <w:szCs w:val="21"/>
          <w:lang w:val="en-US"/>
        </w:rPr>
        <w:t>s. 101 of CA</w:t>
      </w:r>
      <w:r w:rsidRPr="00D24935">
        <w:rPr>
          <w:rFonts w:cs="Calibri Light"/>
          <w:b/>
          <w:color w:val="C00000"/>
          <w:szCs w:val="21"/>
          <w:lang w:val="en-US"/>
        </w:rPr>
        <w:t>, 1867</w:t>
      </w:r>
      <w:r w:rsidRPr="00563B62">
        <w:rPr>
          <w:rFonts w:cs="Calibri Light"/>
          <w:szCs w:val="21"/>
          <w:lang w:val="en-US"/>
        </w:rPr>
        <w:t>): court must be for the “</w:t>
      </w:r>
      <w:r w:rsidRPr="00832718">
        <w:rPr>
          <w:rFonts w:cs="Calibri Light"/>
          <w:bCs/>
          <w:szCs w:val="21"/>
          <w:lang w:val="en-US"/>
        </w:rPr>
        <w:t>better administration of the laws of Canada</w:t>
      </w:r>
      <w:r w:rsidRPr="00832718">
        <w:rPr>
          <w:rFonts w:cs="Calibri Light"/>
          <w:szCs w:val="21"/>
          <w:lang w:val="en-US"/>
        </w:rPr>
        <w:t>.”</w:t>
      </w:r>
      <w:r w:rsidR="00D24935">
        <w:rPr>
          <w:rFonts w:cs="Calibri Light"/>
          <w:b/>
          <w:szCs w:val="21"/>
          <w:lang w:val="en-US"/>
        </w:rPr>
        <w:t xml:space="preserve"> -&gt; </w:t>
      </w:r>
      <w:r w:rsidR="00D24935">
        <w:rPr>
          <w:rFonts w:cs="Calibri Light"/>
          <w:szCs w:val="21"/>
          <w:lang w:val="en-US"/>
        </w:rPr>
        <w:t>can only deal with laws of Canada</w:t>
      </w:r>
    </w:p>
    <w:p w14:paraId="27A06FB8" w14:textId="7D328A6B" w:rsidR="00E40BF9" w:rsidRPr="00563B62" w:rsidRDefault="00E40BF9" w:rsidP="00E40BF9">
      <w:pPr>
        <w:pStyle w:val="NoSpacing"/>
        <w:numPr>
          <w:ilvl w:val="0"/>
          <w:numId w:val="1"/>
        </w:numPr>
        <w:rPr>
          <w:rFonts w:cs="Calibri Light"/>
          <w:szCs w:val="21"/>
          <w:lang w:val="en-US"/>
        </w:rPr>
      </w:pPr>
      <w:r w:rsidRPr="00832718">
        <w:rPr>
          <w:rFonts w:cs="Calibri Light"/>
          <w:b/>
          <w:szCs w:val="21"/>
          <w:lang w:val="en-US"/>
        </w:rPr>
        <w:t>Concurrent instead of exclusive jurisdiction</w:t>
      </w:r>
      <w:r w:rsidRPr="00563B62">
        <w:rPr>
          <w:rFonts w:cs="Calibri Light"/>
          <w:szCs w:val="21"/>
          <w:lang w:val="en-US"/>
        </w:rPr>
        <w:t xml:space="preserve">. If covers both provincial and federal, go to federal </w:t>
      </w:r>
      <w:r w:rsidRPr="00563B62">
        <w:rPr>
          <w:rFonts w:cs="Calibri Light"/>
          <w:szCs w:val="21"/>
          <w:lang w:val="en-US"/>
        </w:rPr>
        <w:sym w:font="Wingdings" w:char="F0E0"/>
      </w:r>
      <w:r w:rsidRPr="00563B62">
        <w:rPr>
          <w:rFonts w:cs="Calibri Light"/>
          <w:szCs w:val="21"/>
          <w:lang w:val="en-US"/>
        </w:rPr>
        <w:t xml:space="preserve"> federal &gt; provincial</w:t>
      </w:r>
    </w:p>
    <w:p w14:paraId="5EB0CF01" w14:textId="77777777" w:rsidR="0036755F" w:rsidRPr="00563B62" w:rsidRDefault="0036755F" w:rsidP="0036755F">
      <w:pPr>
        <w:pStyle w:val="NoSpacing"/>
        <w:rPr>
          <w:rFonts w:cs="Calibri Light"/>
          <w:szCs w:val="21"/>
          <w:lang w:val="en-US"/>
        </w:rPr>
      </w:pPr>
    </w:p>
    <w:p w14:paraId="5EB0CF02" w14:textId="3357DE28" w:rsidR="0036755F" w:rsidRPr="00563B62" w:rsidRDefault="0036755F" w:rsidP="0036755F">
      <w:pPr>
        <w:pStyle w:val="NoSpacing"/>
        <w:rPr>
          <w:rFonts w:cs="Calibri Light"/>
          <w:b/>
          <w:bCs/>
          <w:iCs/>
          <w:szCs w:val="21"/>
          <w:u w:val="single"/>
        </w:rPr>
      </w:pPr>
      <w:bookmarkStart w:id="74" w:name="_Toc417240263"/>
      <w:r w:rsidRPr="00563B62">
        <w:rPr>
          <w:rFonts w:cs="Calibri Light"/>
          <w:b/>
          <w:bCs/>
          <w:iCs/>
          <w:szCs w:val="21"/>
          <w:u w:val="single"/>
        </w:rPr>
        <w:t>Arguments for and Against the Federal Court:</w:t>
      </w:r>
      <w:bookmarkEnd w:id="74"/>
    </w:p>
    <w:p w14:paraId="5EB0CF03" w14:textId="77777777" w:rsidR="0036755F" w:rsidRPr="00563B62" w:rsidRDefault="0036755F" w:rsidP="0036755F">
      <w:pPr>
        <w:pStyle w:val="NoSpacing"/>
        <w:numPr>
          <w:ilvl w:val="0"/>
          <w:numId w:val="1"/>
        </w:numPr>
        <w:rPr>
          <w:rFonts w:cs="Calibri Light"/>
          <w:szCs w:val="21"/>
          <w:lang w:val="en-US"/>
        </w:rPr>
      </w:pPr>
      <w:r w:rsidRPr="00563B62">
        <w:rPr>
          <w:rFonts w:cs="Calibri Light"/>
          <w:szCs w:val="21"/>
          <w:lang w:val="en-US"/>
        </w:rPr>
        <w:t xml:space="preserve">(a) Arguments against Federal Court: </w:t>
      </w:r>
    </w:p>
    <w:p w14:paraId="5EB0CF04" w14:textId="27300D48" w:rsidR="0036755F" w:rsidRPr="00563B62" w:rsidRDefault="0036755F" w:rsidP="0036755F">
      <w:pPr>
        <w:pStyle w:val="NoSpacing"/>
        <w:numPr>
          <w:ilvl w:val="1"/>
          <w:numId w:val="1"/>
        </w:numPr>
        <w:rPr>
          <w:rFonts w:cs="Calibri Light"/>
          <w:szCs w:val="21"/>
          <w:lang w:val="en-US"/>
        </w:rPr>
      </w:pPr>
      <w:r w:rsidRPr="00563B62">
        <w:rPr>
          <w:rFonts w:cs="Calibri Light"/>
          <w:szCs w:val="21"/>
          <w:lang w:val="en-US"/>
        </w:rPr>
        <w:t>Hogg thinks the jurisdiction of the Federal Court is confusing and unnecessary, because the matters it deals with can be effectively handled by t</w:t>
      </w:r>
      <w:r w:rsidR="006E416C" w:rsidRPr="00563B62">
        <w:rPr>
          <w:rFonts w:cs="Calibri Light"/>
          <w:szCs w:val="21"/>
          <w:lang w:val="en-US"/>
        </w:rPr>
        <w:t xml:space="preserve">he provincial superior courts. </w:t>
      </w:r>
      <w:r w:rsidRPr="00563B62">
        <w:rPr>
          <w:rFonts w:cs="Calibri Light"/>
          <w:szCs w:val="21"/>
          <w:lang w:val="en-US"/>
        </w:rPr>
        <w:t>The federal government appoints the judges of the Federal Court and provincial superior courts as it is, so there will still be federally-appointed judges hearing the matters.  Additionally, the SCC is an overarching federal court that may handle concerns about the law developing different</w:t>
      </w:r>
      <w:r w:rsidR="006E416C" w:rsidRPr="00563B62">
        <w:rPr>
          <w:rFonts w:cs="Calibri Light"/>
          <w:szCs w:val="21"/>
          <w:lang w:val="en-US"/>
        </w:rPr>
        <w:t xml:space="preserve">ly within different provinces. </w:t>
      </w:r>
      <w:r w:rsidRPr="00563B62">
        <w:rPr>
          <w:rFonts w:cs="Calibri Light"/>
          <w:szCs w:val="21"/>
          <w:lang w:val="en-US"/>
        </w:rPr>
        <w:t>He is also concerned about the US example, where vast amounts of time and money are wasted trying to figure ou</w:t>
      </w:r>
      <w:r w:rsidR="006E416C" w:rsidRPr="00563B62">
        <w:rPr>
          <w:rFonts w:cs="Calibri Light"/>
          <w:szCs w:val="21"/>
          <w:lang w:val="en-US"/>
        </w:rPr>
        <w:t>t which court to send matters t</w:t>
      </w:r>
      <w:r w:rsidRPr="00563B62">
        <w:rPr>
          <w:rFonts w:cs="Calibri Light"/>
          <w:szCs w:val="21"/>
          <w:lang w:val="en-US"/>
        </w:rPr>
        <w:t>o.</w:t>
      </w:r>
    </w:p>
    <w:p w14:paraId="5EB0CF05" w14:textId="77777777" w:rsidR="0036755F" w:rsidRPr="00563B62" w:rsidRDefault="0036755F" w:rsidP="0036755F">
      <w:pPr>
        <w:pStyle w:val="NoSpacing"/>
        <w:numPr>
          <w:ilvl w:val="0"/>
          <w:numId w:val="1"/>
        </w:numPr>
        <w:rPr>
          <w:rFonts w:cs="Calibri Light"/>
          <w:szCs w:val="21"/>
          <w:lang w:val="en-US"/>
        </w:rPr>
      </w:pPr>
      <w:r w:rsidRPr="00563B62">
        <w:rPr>
          <w:rFonts w:cs="Calibri Light"/>
          <w:szCs w:val="21"/>
          <w:lang w:val="en-US"/>
        </w:rPr>
        <w:t>(b) Arguments in Favour of Federal Court:</w:t>
      </w:r>
    </w:p>
    <w:p w14:paraId="5EB0CF06" w14:textId="77777777" w:rsidR="0036755F" w:rsidRPr="00563B62" w:rsidRDefault="0036755F" w:rsidP="0036755F">
      <w:pPr>
        <w:pStyle w:val="NoSpacing"/>
        <w:numPr>
          <w:ilvl w:val="1"/>
          <w:numId w:val="1"/>
        </w:numPr>
        <w:rPr>
          <w:rFonts w:cs="Calibri Light"/>
          <w:szCs w:val="21"/>
          <w:lang w:val="en-US"/>
        </w:rPr>
      </w:pPr>
      <w:r w:rsidRPr="00563B62">
        <w:rPr>
          <w:rFonts w:cs="Calibri Light"/>
          <w:szCs w:val="21"/>
          <w:lang w:val="en-US"/>
        </w:rPr>
        <w:t>Expertise of Federal Court judges in relation to specific types of cases (tax, patent and admiralty cases, etc.)</w:t>
      </w:r>
    </w:p>
    <w:p w14:paraId="5EB0CF07" w14:textId="77777777" w:rsidR="00892C88" w:rsidRPr="00563B62" w:rsidRDefault="00892C88" w:rsidP="00F30973">
      <w:pPr>
        <w:pStyle w:val="NoSpacing"/>
        <w:rPr>
          <w:rFonts w:cs="Calibri Light"/>
          <w:szCs w:val="21"/>
          <w:lang w:val="en-US"/>
        </w:rPr>
      </w:pPr>
    </w:p>
    <w:p w14:paraId="5EB0CF08" w14:textId="1778BF21" w:rsidR="00892C88" w:rsidRPr="00563B62" w:rsidRDefault="00892C88" w:rsidP="004D764F">
      <w:pPr>
        <w:pStyle w:val="Heading20"/>
      </w:pPr>
      <w:bookmarkStart w:id="75" w:name="_Toc479867068"/>
      <w:bookmarkStart w:id="76" w:name="_Toc6193648"/>
      <w:bookmarkStart w:id="77" w:name="_Toc6202161"/>
      <w:r w:rsidRPr="00563B62">
        <w:t>(</w:t>
      </w:r>
      <w:r w:rsidR="0014463A">
        <w:t>7</w:t>
      </w:r>
      <w:r w:rsidRPr="00563B62">
        <w:t>) Small Claims Court</w:t>
      </w:r>
      <w:bookmarkEnd w:id="75"/>
      <w:bookmarkEnd w:id="76"/>
      <w:bookmarkEnd w:id="77"/>
    </w:p>
    <w:p w14:paraId="5EB0CF0A" w14:textId="77777777" w:rsidR="00892C88" w:rsidRPr="00563B62" w:rsidRDefault="00892C88" w:rsidP="0036755F">
      <w:pPr>
        <w:pStyle w:val="NoSpacing"/>
        <w:rPr>
          <w:rFonts w:cs="Calibri Light"/>
          <w:b/>
          <w:szCs w:val="21"/>
          <w:lang w:val="en-US"/>
        </w:rPr>
      </w:pPr>
      <w:r w:rsidRPr="00563B62">
        <w:rPr>
          <w:rFonts w:cs="Calibri Light"/>
          <w:b/>
          <w:bCs/>
          <w:szCs w:val="21"/>
          <w:lang w:val="en-US"/>
        </w:rPr>
        <w:t xml:space="preserve">(i) </w:t>
      </w:r>
      <w:r w:rsidRPr="00563B62">
        <w:rPr>
          <w:rFonts w:cs="Calibri Light"/>
          <w:b/>
          <w:bCs/>
          <w:szCs w:val="21"/>
          <w:u w:val="single"/>
          <w:lang w:val="en-US"/>
        </w:rPr>
        <w:t>General</w:t>
      </w:r>
    </w:p>
    <w:p w14:paraId="5EB0CF0B" w14:textId="7DA4C350" w:rsidR="00124760" w:rsidRPr="00563B62" w:rsidRDefault="00124760" w:rsidP="0036755F">
      <w:pPr>
        <w:pStyle w:val="NoSpacing"/>
        <w:numPr>
          <w:ilvl w:val="0"/>
          <w:numId w:val="1"/>
        </w:numPr>
        <w:rPr>
          <w:rFonts w:cs="Calibri Light"/>
          <w:szCs w:val="21"/>
          <w:lang w:val="en-US"/>
        </w:rPr>
      </w:pPr>
      <w:r w:rsidRPr="00563B62">
        <w:rPr>
          <w:rFonts w:cs="Calibri Light"/>
          <w:b/>
          <w:i/>
          <w:iCs/>
          <w:color w:val="C00000"/>
          <w:szCs w:val="21"/>
          <w:lang w:val="en-US"/>
        </w:rPr>
        <w:t xml:space="preserve">CJA </w:t>
      </w:r>
      <w:r w:rsidRPr="00563B62">
        <w:rPr>
          <w:rFonts w:cs="Calibri Light"/>
          <w:b/>
          <w:color w:val="C00000"/>
          <w:szCs w:val="21"/>
          <w:lang w:val="en-US"/>
        </w:rPr>
        <w:t>s. 22(1)</w:t>
      </w:r>
      <w:r w:rsidRPr="00563B62">
        <w:rPr>
          <w:rFonts w:cs="Calibri Light"/>
          <w:b/>
          <w:szCs w:val="21"/>
          <w:lang w:val="en-US"/>
        </w:rPr>
        <w:t>:</w:t>
      </w:r>
      <w:r w:rsidRPr="00563B62">
        <w:rPr>
          <w:rFonts w:cs="Calibri Light"/>
          <w:szCs w:val="21"/>
          <w:lang w:val="en-US"/>
        </w:rPr>
        <w:t xml:space="preserve"> the Small Claims Court is a </w:t>
      </w:r>
      <w:r w:rsidRPr="00563B62">
        <w:rPr>
          <w:rFonts w:cs="Calibri Light"/>
          <w:b/>
          <w:bCs/>
          <w:szCs w:val="21"/>
          <w:lang w:val="en-US"/>
        </w:rPr>
        <w:t>branch of the SCJ</w:t>
      </w:r>
    </w:p>
    <w:p w14:paraId="5EB0CF0C" w14:textId="0D261D94" w:rsidR="00124760" w:rsidRPr="00563B62" w:rsidRDefault="00CC6728" w:rsidP="0036755F">
      <w:pPr>
        <w:pStyle w:val="NoSpacing"/>
        <w:numPr>
          <w:ilvl w:val="0"/>
          <w:numId w:val="1"/>
        </w:numPr>
        <w:rPr>
          <w:rFonts w:cs="Calibri Light"/>
          <w:szCs w:val="21"/>
          <w:lang w:val="en-US"/>
        </w:rPr>
      </w:pPr>
      <w:r>
        <w:rPr>
          <w:rFonts w:cs="Calibri Light"/>
          <w:b/>
          <w:bCs/>
          <w:szCs w:val="21"/>
          <w:lang w:val="en-US"/>
        </w:rPr>
        <w:t xml:space="preserve">SC </w:t>
      </w:r>
      <w:r w:rsidR="00124760" w:rsidRPr="00563B62">
        <w:rPr>
          <w:rFonts w:cs="Calibri Light"/>
          <w:b/>
          <w:bCs/>
          <w:szCs w:val="21"/>
          <w:lang w:val="en-US"/>
        </w:rPr>
        <w:t>NOT a s. 96 court</w:t>
      </w:r>
      <w:r w:rsidR="00F53443" w:rsidRPr="00563B62">
        <w:rPr>
          <w:rFonts w:cs="Calibri Light"/>
          <w:szCs w:val="21"/>
          <w:lang w:val="en-US"/>
        </w:rPr>
        <w:t xml:space="preserve"> </w:t>
      </w:r>
      <w:r w:rsidRPr="00CC6728">
        <w:rPr>
          <w:rFonts w:cs="Calibri Light"/>
          <w:szCs w:val="21"/>
          <w:lang w:val="en-US"/>
        </w:rPr>
        <w:sym w:font="Wingdings" w:char="F0E0"/>
      </w:r>
      <w:r>
        <w:rPr>
          <w:rFonts w:cs="Calibri Light"/>
          <w:szCs w:val="21"/>
          <w:lang w:val="en-US"/>
        </w:rPr>
        <w:t xml:space="preserve"> </w:t>
      </w:r>
      <w:r w:rsidR="00F53443" w:rsidRPr="00563B62">
        <w:rPr>
          <w:rFonts w:cs="Calibri Light"/>
          <w:szCs w:val="21"/>
          <w:lang w:val="en-US"/>
        </w:rPr>
        <w:t>provincially-appointed</w:t>
      </w:r>
      <w:r w:rsidR="004764AB" w:rsidRPr="00563B62">
        <w:rPr>
          <w:rFonts w:cs="Calibri Light"/>
          <w:szCs w:val="21"/>
          <w:lang w:val="en-US"/>
        </w:rPr>
        <w:t xml:space="preserve"> </w:t>
      </w:r>
      <w:r>
        <w:rPr>
          <w:rFonts w:cs="Calibri Light"/>
          <w:szCs w:val="21"/>
          <w:lang w:val="en-US"/>
        </w:rPr>
        <w:t xml:space="preserve">judges </w:t>
      </w:r>
      <w:r w:rsidRPr="00CC6728">
        <w:rPr>
          <w:rFonts w:cs="Calibri Light"/>
          <w:szCs w:val="21"/>
          <w:lang w:val="en-US"/>
        </w:rPr>
        <w:t>and limited power (no equitable remedies)</w:t>
      </w:r>
    </w:p>
    <w:p w14:paraId="34E5C129" w14:textId="57FC0803" w:rsidR="0030343E" w:rsidRPr="00563B62" w:rsidRDefault="0030343E" w:rsidP="0030343E">
      <w:pPr>
        <w:pStyle w:val="NoSpacing"/>
        <w:numPr>
          <w:ilvl w:val="1"/>
          <w:numId w:val="1"/>
        </w:numPr>
        <w:rPr>
          <w:rFonts w:cs="Calibri Light"/>
          <w:szCs w:val="21"/>
          <w:lang w:val="en-US"/>
        </w:rPr>
      </w:pPr>
      <w:r w:rsidRPr="00563B62">
        <w:rPr>
          <w:rFonts w:cs="Calibri Light"/>
          <w:szCs w:val="21"/>
          <w:lang w:val="en-US"/>
        </w:rPr>
        <w:t xml:space="preserve">While it is a branch of the SCJ, it is stripped of additional powers (e.g. </w:t>
      </w:r>
      <w:r w:rsidR="004C3620">
        <w:rPr>
          <w:rFonts w:cs="Calibri Light"/>
          <w:szCs w:val="21"/>
          <w:lang w:val="en-US"/>
        </w:rPr>
        <w:t xml:space="preserve">no </w:t>
      </w:r>
      <w:r w:rsidRPr="00563B62">
        <w:rPr>
          <w:rFonts w:cs="Calibri Light"/>
          <w:szCs w:val="21"/>
          <w:lang w:val="en-US"/>
        </w:rPr>
        <w:t>equitable remedies, declarations)</w:t>
      </w:r>
    </w:p>
    <w:p w14:paraId="5EB0CF0D" w14:textId="77777777" w:rsidR="00124760" w:rsidRPr="00563B62" w:rsidRDefault="00124760" w:rsidP="0036755F">
      <w:pPr>
        <w:pStyle w:val="NoSpacing"/>
        <w:numPr>
          <w:ilvl w:val="0"/>
          <w:numId w:val="1"/>
        </w:numPr>
        <w:rPr>
          <w:rFonts w:cs="Calibri Light"/>
          <w:szCs w:val="21"/>
          <w:lang w:val="en-US"/>
        </w:rPr>
      </w:pPr>
      <w:r w:rsidRPr="00563B62">
        <w:rPr>
          <w:rFonts w:cs="Calibri Light"/>
          <w:b/>
          <w:i/>
          <w:iCs/>
          <w:color w:val="C00000"/>
          <w:szCs w:val="21"/>
          <w:lang w:val="en-US"/>
        </w:rPr>
        <w:t xml:space="preserve">CJA </w:t>
      </w:r>
      <w:r w:rsidRPr="00563B62">
        <w:rPr>
          <w:rFonts w:cs="Calibri Light"/>
          <w:b/>
          <w:color w:val="C00000"/>
          <w:szCs w:val="21"/>
          <w:lang w:val="en-US"/>
        </w:rPr>
        <w:t>s. 22(3)</w:t>
      </w:r>
      <w:r w:rsidRPr="00563B62">
        <w:rPr>
          <w:rFonts w:cs="Calibri Light"/>
          <w:b/>
          <w:szCs w:val="21"/>
          <w:lang w:val="en-US"/>
        </w:rPr>
        <w:t>:</w:t>
      </w:r>
      <w:r w:rsidRPr="00563B62">
        <w:rPr>
          <w:rFonts w:cs="Calibri Light"/>
          <w:szCs w:val="21"/>
          <w:lang w:val="en-US"/>
        </w:rPr>
        <w:t xml:space="preserve"> all judges of the SCJ are automatically, by virtue of their office, judges of the Small Claims Court.</w:t>
      </w:r>
    </w:p>
    <w:p w14:paraId="5EB0CF0E" w14:textId="77777777" w:rsidR="00124760" w:rsidRPr="00563B62" w:rsidRDefault="00124760" w:rsidP="00446C37">
      <w:pPr>
        <w:pStyle w:val="NoSpacing"/>
        <w:numPr>
          <w:ilvl w:val="1"/>
          <w:numId w:val="1"/>
        </w:numPr>
        <w:rPr>
          <w:rFonts w:cs="Calibri Light"/>
          <w:szCs w:val="21"/>
          <w:lang w:val="en-US"/>
        </w:rPr>
      </w:pPr>
      <w:r w:rsidRPr="00563B62">
        <w:rPr>
          <w:rFonts w:cs="Calibri Light"/>
          <w:szCs w:val="21"/>
          <w:lang w:val="en-US"/>
        </w:rPr>
        <w:t xml:space="preserve">However, these judges </w:t>
      </w:r>
      <w:r w:rsidRPr="00563B62">
        <w:rPr>
          <w:rFonts w:cs="Calibri Light"/>
          <w:b/>
          <w:bCs/>
          <w:szCs w:val="21"/>
          <w:lang w:val="en-US"/>
        </w:rPr>
        <w:t>do not sit</w:t>
      </w:r>
      <w:r w:rsidRPr="00563B62">
        <w:rPr>
          <w:rFonts w:cs="Calibri Light"/>
          <w:szCs w:val="21"/>
          <w:lang w:val="en-US"/>
        </w:rPr>
        <w:t xml:space="preserve"> on the court—under the </w:t>
      </w:r>
      <w:r w:rsidRPr="00563B62">
        <w:rPr>
          <w:rFonts w:cs="Calibri Light"/>
          <w:i/>
          <w:iCs/>
          <w:szCs w:val="21"/>
          <w:lang w:val="en-US"/>
        </w:rPr>
        <w:t>CJA</w:t>
      </w:r>
      <w:r w:rsidRPr="00563B62">
        <w:rPr>
          <w:rFonts w:cs="Calibri Light"/>
          <w:szCs w:val="21"/>
          <w:lang w:val="en-US"/>
        </w:rPr>
        <w:t xml:space="preserve">, the </w:t>
      </w:r>
      <w:r w:rsidRPr="00563B62">
        <w:rPr>
          <w:rFonts w:cs="Calibri Light"/>
          <w:bCs/>
          <w:szCs w:val="21"/>
          <w:lang w:val="en-US"/>
        </w:rPr>
        <w:t>province</w:t>
      </w:r>
      <w:r w:rsidRPr="00563B62">
        <w:rPr>
          <w:rFonts w:cs="Calibri Light"/>
          <w:szCs w:val="21"/>
          <w:lang w:val="en-US"/>
        </w:rPr>
        <w:t xml:space="preserve"> designates full or part time </w:t>
      </w:r>
      <w:r w:rsidRPr="00563B62">
        <w:rPr>
          <w:rFonts w:cs="Calibri Light"/>
          <w:b/>
          <w:bCs/>
          <w:szCs w:val="21"/>
          <w:lang w:val="en-US"/>
        </w:rPr>
        <w:t>Small Claims Court judges</w:t>
      </w:r>
      <w:r w:rsidRPr="00563B62">
        <w:rPr>
          <w:rFonts w:cs="Calibri Light"/>
          <w:szCs w:val="21"/>
          <w:lang w:val="en-US"/>
        </w:rPr>
        <w:t xml:space="preserve"> and </w:t>
      </w:r>
      <w:r w:rsidRPr="00563B62">
        <w:rPr>
          <w:rFonts w:cs="Calibri Light"/>
          <w:b/>
          <w:bCs/>
          <w:szCs w:val="21"/>
          <w:lang w:val="en-US"/>
        </w:rPr>
        <w:t>deputy judges</w:t>
      </w:r>
      <w:r w:rsidRPr="00563B62">
        <w:rPr>
          <w:rFonts w:cs="Calibri Light"/>
          <w:szCs w:val="21"/>
          <w:lang w:val="en-US"/>
        </w:rPr>
        <w:t xml:space="preserve"> (provincially-appointed).</w:t>
      </w:r>
    </w:p>
    <w:p w14:paraId="5EB0CF0F" w14:textId="77777777" w:rsidR="0036755F" w:rsidRPr="00563B62" w:rsidRDefault="0036755F" w:rsidP="0036755F">
      <w:pPr>
        <w:pStyle w:val="NoSpacing"/>
        <w:rPr>
          <w:rFonts w:cs="Calibri Light"/>
          <w:bCs/>
          <w:szCs w:val="21"/>
          <w:lang w:val="en-US"/>
        </w:rPr>
      </w:pPr>
    </w:p>
    <w:p w14:paraId="5EB0CF10" w14:textId="77777777" w:rsidR="00892C88" w:rsidRPr="00563B62" w:rsidRDefault="00892C88" w:rsidP="0036755F">
      <w:pPr>
        <w:pStyle w:val="NoSpacing"/>
        <w:rPr>
          <w:rFonts w:cs="Calibri Light"/>
          <w:b/>
          <w:szCs w:val="21"/>
          <w:lang w:val="en-US"/>
        </w:rPr>
      </w:pPr>
      <w:r w:rsidRPr="00563B62">
        <w:rPr>
          <w:rFonts w:cs="Calibri Light"/>
          <w:b/>
          <w:bCs/>
          <w:szCs w:val="21"/>
          <w:lang w:val="en-US"/>
        </w:rPr>
        <w:t xml:space="preserve">(ii) </w:t>
      </w:r>
      <w:r w:rsidRPr="00563B62">
        <w:rPr>
          <w:rFonts w:cs="Calibri Light"/>
          <w:b/>
          <w:bCs/>
          <w:szCs w:val="21"/>
          <w:u w:val="single"/>
          <w:lang w:val="en-US"/>
        </w:rPr>
        <w:t>Rationale for Small Claims Court</w:t>
      </w:r>
    </w:p>
    <w:p w14:paraId="5EB0CF11" w14:textId="77777777" w:rsidR="00124760" w:rsidRPr="00563B62" w:rsidRDefault="00124760" w:rsidP="0036755F">
      <w:pPr>
        <w:pStyle w:val="NoSpacing"/>
        <w:numPr>
          <w:ilvl w:val="0"/>
          <w:numId w:val="1"/>
        </w:numPr>
        <w:rPr>
          <w:rFonts w:cs="Calibri Light"/>
          <w:szCs w:val="21"/>
          <w:lang w:val="en-US"/>
        </w:rPr>
      </w:pPr>
      <w:r w:rsidRPr="00563B62">
        <w:rPr>
          <w:rFonts w:cs="Calibri Light"/>
          <w:szCs w:val="21"/>
          <w:lang w:val="en-US"/>
        </w:rPr>
        <w:t xml:space="preserve">Concerns about </w:t>
      </w:r>
      <w:r w:rsidRPr="00563B62">
        <w:rPr>
          <w:rFonts w:cs="Calibri Light"/>
          <w:bCs/>
          <w:szCs w:val="21"/>
          <w:lang w:val="en-US"/>
        </w:rPr>
        <w:t>delays</w:t>
      </w:r>
      <w:r w:rsidRPr="00563B62">
        <w:rPr>
          <w:rFonts w:cs="Calibri Light"/>
          <w:szCs w:val="21"/>
          <w:lang w:val="en-US"/>
        </w:rPr>
        <w:t>, cost of litigation, and access to justice for ordinary citizens (too expensive to hire lawyers for such matters).</w:t>
      </w:r>
    </w:p>
    <w:p w14:paraId="5EB0CF12" w14:textId="2EF39559" w:rsidR="00124760" w:rsidRPr="00563B62" w:rsidRDefault="00124760" w:rsidP="0036755F">
      <w:pPr>
        <w:pStyle w:val="NoSpacing"/>
        <w:numPr>
          <w:ilvl w:val="0"/>
          <w:numId w:val="1"/>
        </w:numPr>
        <w:rPr>
          <w:rFonts w:cs="Calibri Light"/>
          <w:szCs w:val="21"/>
          <w:lang w:val="en-US"/>
        </w:rPr>
      </w:pPr>
      <w:r w:rsidRPr="00563B62">
        <w:rPr>
          <w:rFonts w:cs="Calibri Light"/>
          <w:szCs w:val="21"/>
          <w:lang w:val="en-US"/>
        </w:rPr>
        <w:t xml:space="preserve">Judge plays a more </w:t>
      </w:r>
      <w:r w:rsidRPr="00563B62">
        <w:rPr>
          <w:rFonts w:cs="Calibri Light"/>
          <w:b/>
          <w:bCs/>
          <w:szCs w:val="21"/>
          <w:lang w:val="en-US"/>
        </w:rPr>
        <w:t>active role</w:t>
      </w:r>
      <w:r w:rsidRPr="00563B62">
        <w:rPr>
          <w:rFonts w:cs="Calibri Light"/>
          <w:szCs w:val="21"/>
          <w:lang w:val="en-US"/>
        </w:rPr>
        <w:t xml:space="preserve"> in directing the proceedings (because litigants often bring matter</w:t>
      </w:r>
      <w:r w:rsidR="00442EAB" w:rsidRPr="00563B62">
        <w:rPr>
          <w:rFonts w:cs="Calibri Light"/>
          <w:szCs w:val="21"/>
          <w:lang w:val="en-US"/>
        </w:rPr>
        <w:t>s themselves, acting in person) – “Judge Judy court”</w:t>
      </w:r>
    </w:p>
    <w:p w14:paraId="5EB0CF13" w14:textId="60824158" w:rsidR="00124760" w:rsidRDefault="00124760" w:rsidP="0036755F">
      <w:pPr>
        <w:pStyle w:val="NoSpacing"/>
        <w:numPr>
          <w:ilvl w:val="0"/>
          <w:numId w:val="1"/>
        </w:numPr>
        <w:rPr>
          <w:rFonts w:cs="Calibri Light"/>
          <w:szCs w:val="21"/>
          <w:lang w:val="en-US"/>
        </w:rPr>
      </w:pPr>
      <w:r w:rsidRPr="00563B62">
        <w:rPr>
          <w:rFonts w:cs="Calibri Light"/>
          <w:szCs w:val="21"/>
          <w:lang w:val="en-US"/>
        </w:rPr>
        <w:t xml:space="preserve">Easy, </w:t>
      </w:r>
      <w:r w:rsidRPr="00563B62">
        <w:rPr>
          <w:rFonts w:cs="Calibri Light"/>
          <w:b/>
          <w:bCs/>
          <w:szCs w:val="21"/>
          <w:lang w:val="en-US"/>
        </w:rPr>
        <w:t>informal</w:t>
      </w:r>
      <w:r w:rsidRPr="00563B62">
        <w:rPr>
          <w:rFonts w:cs="Calibri Light"/>
          <w:b/>
          <w:szCs w:val="21"/>
          <w:lang w:val="en-US"/>
        </w:rPr>
        <w:t xml:space="preserve"> procedure</w:t>
      </w:r>
      <w:r w:rsidRPr="00563B62">
        <w:rPr>
          <w:rFonts w:cs="Calibri Light"/>
          <w:szCs w:val="21"/>
          <w:lang w:val="en-US"/>
        </w:rPr>
        <w:t xml:space="preserve"> – relaxed rules: </w:t>
      </w:r>
      <w:r w:rsidRPr="00563B62">
        <w:rPr>
          <w:rFonts w:cs="Calibri Light"/>
          <w:i/>
          <w:iCs/>
          <w:color w:val="C00000"/>
          <w:szCs w:val="21"/>
          <w:lang w:val="en-US"/>
        </w:rPr>
        <w:t>Rules of Small Claims Court</w:t>
      </w:r>
    </w:p>
    <w:p w14:paraId="1E244979" w14:textId="16751748" w:rsidR="004C3620" w:rsidRPr="004C3620" w:rsidRDefault="004C3620" w:rsidP="004C3620">
      <w:pPr>
        <w:pStyle w:val="ListParagraph"/>
        <w:numPr>
          <w:ilvl w:val="0"/>
          <w:numId w:val="1"/>
        </w:numPr>
        <w:spacing w:before="0"/>
        <w:rPr>
          <w:rFonts w:cs="Calibri Light"/>
          <w:szCs w:val="21"/>
          <w:lang w:val="en-US"/>
        </w:rPr>
      </w:pPr>
      <w:r w:rsidRPr="004C3620">
        <w:rPr>
          <w:rFonts w:cs="Calibri Light"/>
          <w:b/>
          <w:szCs w:val="21"/>
          <w:lang w:val="en-US"/>
        </w:rPr>
        <w:t>Disadvantages</w:t>
      </w:r>
      <w:r w:rsidRPr="004C3620">
        <w:rPr>
          <w:rFonts w:cs="Calibri Light"/>
          <w:szCs w:val="21"/>
          <w:lang w:val="en-US"/>
        </w:rPr>
        <w:t>: no right to examination of discovery, not the same documentary disclosure required, significant cost consequences, less predictable, judges may not have same level of expertise</w:t>
      </w:r>
    </w:p>
    <w:p w14:paraId="5EB0CF15" w14:textId="77777777" w:rsidR="00892C88" w:rsidRPr="00563B62" w:rsidRDefault="00892C88" w:rsidP="0036755F">
      <w:pPr>
        <w:pStyle w:val="NoSpacing"/>
        <w:rPr>
          <w:rFonts w:cs="Calibri Light"/>
          <w:b/>
          <w:szCs w:val="21"/>
          <w:lang w:val="en-US"/>
        </w:rPr>
      </w:pPr>
      <w:r w:rsidRPr="00563B62">
        <w:rPr>
          <w:rFonts w:cs="Calibri Light"/>
          <w:b/>
          <w:bCs/>
          <w:szCs w:val="21"/>
          <w:lang w:val="en-US"/>
        </w:rPr>
        <w:t xml:space="preserve">(iii) </w:t>
      </w:r>
      <w:r w:rsidRPr="00563B62">
        <w:rPr>
          <w:rFonts w:cs="Calibri Light"/>
          <w:b/>
          <w:bCs/>
          <w:szCs w:val="21"/>
          <w:u w:val="single"/>
          <w:lang w:val="en-US"/>
        </w:rPr>
        <w:t>Jurisdiction and Remedial Authority</w:t>
      </w:r>
    </w:p>
    <w:p w14:paraId="5EB0CF16" w14:textId="02DCAD2B" w:rsidR="00124760" w:rsidRPr="00563B62" w:rsidRDefault="00892C88" w:rsidP="0036755F">
      <w:pPr>
        <w:pStyle w:val="NoSpacing"/>
        <w:numPr>
          <w:ilvl w:val="0"/>
          <w:numId w:val="1"/>
        </w:numPr>
        <w:rPr>
          <w:rFonts w:cs="Calibri Light"/>
          <w:szCs w:val="21"/>
          <w:lang w:val="en-US"/>
        </w:rPr>
      </w:pPr>
      <w:r w:rsidRPr="00563B62">
        <w:rPr>
          <w:rFonts w:cs="Calibri Light"/>
          <w:szCs w:val="21"/>
          <w:lang w:val="en-US"/>
        </w:rPr>
        <w:t> </w:t>
      </w:r>
      <w:r w:rsidR="00124760" w:rsidRPr="00563B62">
        <w:rPr>
          <w:rFonts w:cs="Calibri Light"/>
          <w:szCs w:val="21"/>
          <w:lang w:val="en-US"/>
        </w:rPr>
        <w:t xml:space="preserve">Jurisdiction is </w:t>
      </w:r>
      <w:r w:rsidR="00124760" w:rsidRPr="00563B62">
        <w:rPr>
          <w:rFonts w:cs="Calibri Light"/>
          <w:b/>
          <w:szCs w:val="21"/>
          <w:lang w:val="en-US"/>
        </w:rPr>
        <w:t xml:space="preserve">(a) </w:t>
      </w:r>
      <w:r w:rsidR="00124760" w:rsidRPr="00563B62">
        <w:rPr>
          <w:rFonts w:cs="Calibri Light"/>
          <w:b/>
          <w:bCs/>
          <w:szCs w:val="21"/>
          <w:lang w:val="en-US"/>
        </w:rPr>
        <w:t>statutory</w:t>
      </w:r>
      <w:r w:rsidR="00124760" w:rsidRPr="00563B62">
        <w:rPr>
          <w:rFonts w:cs="Calibri Light"/>
          <w:b/>
          <w:szCs w:val="21"/>
          <w:lang w:val="en-US"/>
        </w:rPr>
        <w:t xml:space="preserve">, (b) </w:t>
      </w:r>
      <w:r w:rsidR="00124760" w:rsidRPr="00563B62">
        <w:rPr>
          <w:rFonts w:cs="Calibri Light"/>
          <w:b/>
          <w:bCs/>
          <w:szCs w:val="21"/>
          <w:lang w:val="en-US"/>
        </w:rPr>
        <w:t>civil</w:t>
      </w:r>
      <w:r w:rsidR="00124760" w:rsidRPr="00563B62">
        <w:rPr>
          <w:rFonts w:cs="Calibri Light"/>
          <w:b/>
          <w:szCs w:val="21"/>
          <w:lang w:val="en-US"/>
        </w:rPr>
        <w:t xml:space="preserve"> (no criminal matters),</w:t>
      </w:r>
      <w:r w:rsidR="00124760" w:rsidRPr="00563B62">
        <w:rPr>
          <w:rFonts w:cs="Calibri Light"/>
          <w:szCs w:val="21"/>
          <w:lang w:val="en-US"/>
        </w:rPr>
        <w:t xml:space="preserve"> and </w:t>
      </w:r>
      <w:r w:rsidR="00124760" w:rsidRPr="00563B62">
        <w:rPr>
          <w:rFonts w:cs="Calibri Light"/>
          <w:b/>
          <w:szCs w:val="21"/>
          <w:lang w:val="en-US"/>
        </w:rPr>
        <w:t xml:space="preserve">(c) </w:t>
      </w:r>
      <w:r w:rsidR="00124760" w:rsidRPr="00563B62">
        <w:rPr>
          <w:rFonts w:cs="Calibri Light"/>
          <w:b/>
          <w:bCs/>
          <w:szCs w:val="21"/>
          <w:lang w:val="en-US"/>
        </w:rPr>
        <w:t>first instance</w:t>
      </w:r>
      <w:r w:rsidR="00E95882">
        <w:rPr>
          <w:rFonts w:cs="Calibri Light"/>
          <w:b/>
          <w:szCs w:val="21"/>
          <w:lang w:val="en-US"/>
        </w:rPr>
        <w:t xml:space="preserve"> [CJA 23(1)]</w:t>
      </w:r>
    </w:p>
    <w:p w14:paraId="2989EFA0" w14:textId="77777777" w:rsidR="00635C9F" w:rsidRPr="00635C9F" w:rsidRDefault="00635C9F" w:rsidP="00635C9F">
      <w:pPr>
        <w:numPr>
          <w:ilvl w:val="0"/>
          <w:numId w:val="1"/>
        </w:numPr>
        <w:contextualSpacing/>
        <w:rPr>
          <w:rFonts w:cs="Calibri Light"/>
        </w:rPr>
      </w:pPr>
      <w:r w:rsidRPr="00635C9F">
        <w:rPr>
          <w:rFonts w:cs="Calibri Light"/>
        </w:rPr>
        <w:t xml:space="preserve">SC has jurisdiction over actions involving </w:t>
      </w:r>
    </w:p>
    <w:p w14:paraId="2BBA840D" w14:textId="6692F3FC" w:rsidR="00635C9F" w:rsidRPr="00635C9F" w:rsidRDefault="00635C9F" w:rsidP="00635C9F">
      <w:pPr>
        <w:numPr>
          <w:ilvl w:val="1"/>
          <w:numId w:val="1"/>
        </w:numPr>
        <w:contextualSpacing/>
        <w:rPr>
          <w:rFonts w:cs="Calibri Light"/>
        </w:rPr>
      </w:pPr>
      <w:r w:rsidRPr="00635C9F">
        <w:rPr>
          <w:rFonts w:cs="Calibri Light"/>
        </w:rPr>
        <w:t xml:space="preserve">The </w:t>
      </w:r>
      <w:r w:rsidRPr="00635C9F">
        <w:rPr>
          <w:rFonts w:cs="Calibri Light"/>
          <w:u w:val="single"/>
        </w:rPr>
        <w:t>payment of money</w:t>
      </w:r>
      <w:r w:rsidRPr="00635C9F">
        <w:rPr>
          <w:rFonts w:cs="Calibri Light"/>
        </w:rPr>
        <w:t xml:space="preserve"> less than $25,000; or </w:t>
      </w:r>
      <w:r>
        <w:rPr>
          <w:rFonts w:cs="Calibri Light"/>
          <w:b/>
        </w:rPr>
        <w:t>[CJA 23(1)(a</w:t>
      </w:r>
      <w:r w:rsidRPr="00635C9F">
        <w:rPr>
          <w:rFonts w:cs="Calibri Light"/>
          <w:b/>
        </w:rPr>
        <w:t>)]</w:t>
      </w:r>
    </w:p>
    <w:p w14:paraId="2D689FAB" w14:textId="77777777" w:rsidR="00635C9F" w:rsidRPr="00635C9F" w:rsidRDefault="00635C9F" w:rsidP="00635C9F">
      <w:pPr>
        <w:numPr>
          <w:ilvl w:val="1"/>
          <w:numId w:val="1"/>
        </w:numPr>
        <w:contextualSpacing/>
        <w:rPr>
          <w:rFonts w:cs="Calibri Light"/>
        </w:rPr>
      </w:pPr>
      <w:r w:rsidRPr="00635C9F">
        <w:rPr>
          <w:rFonts w:cs="Calibri Light"/>
        </w:rPr>
        <w:t xml:space="preserve">The </w:t>
      </w:r>
      <w:r w:rsidRPr="00635C9F">
        <w:rPr>
          <w:rFonts w:cs="Calibri Light"/>
          <w:u w:val="single"/>
        </w:rPr>
        <w:t>recovery of possession of personal property</w:t>
      </w:r>
      <w:r w:rsidRPr="00635C9F">
        <w:rPr>
          <w:rFonts w:cs="Calibri Light"/>
        </w:rPr>
        <w:t xml:space="preserve"> valued at $25,000 or less</w:t>
      </w:r>
      <w:r w:rsidRPr="00635C9F">
        <w:rPr>
          <w:rFonts w:cs="Calibri Light"/>
          <w:b/>
        </w:rPr>
        <w:t xml:space="preserve"> [CJA 23(1)(b)]</w:t>
      </w:r>
    </w:p>
    <w:p w14:paraId="5EB0CF1A" w14:textId="77777777" w:rsidR="00124760" w:rsidRPr="00563B62" w:rsidRDefault="00124760" w:rsidP="0036755F">
      <w:pPr>
        <w:pStyle w:val="NoSpacing"/>
        <w:numPr>
          <w:ilvl w:val="0"/>
          <w:numId w:val="1"/>
        </w:numPr>
        <w:rPr>
          <w:rFonts w:cs="Calibri Light"/>
          <w:szCs w:val="21"/>
          <w:lang w:val="en-US"/>
        </w:rPr>
      </w:pPr>
      <w:r w:rsidRPr="00563B62">
        <w:rPr>
          <w:rFonts w:cs="Calibri Light"/>
          <w:b/>
          <w:i/>
          <w:iCs/>
          <w:color w:val="C00000"/>
          <w:szCs w:val="21"/>
          <w:lang w:val="en-US"/>
        </w:rPr>
        <w:t xml:space="preserve">CJA </w:t>
      </w:r>
      <w:r w:rsidRPr="00563B62">
        <w:rPr>
          <w:rFonts w:cs="Calibri Light"/>
          <w:b/>
          <w:color w:val="C00000"/>
          <w:szCs w:val="21"/>
          <w:lang w:val="en-US"/>
        </w:rPr>
        <w:t>s. 23(2)</w:t>
      </w:r>
      <w:r w:rsidRPr="00563B62">
        <w:rPr>
          <w:rFonts w:cs="Calibri Light"/>
          <w:b/>
          <w:szCs w:val="21"/>
          <w:lang w:val="en-US"/>
        </w:rPr>
        <w:t>:</w:t>
      </w:r>
      <w:r w:rsidRPr="00563B62">
        <w:rPr>
          <w:rFonts w:cs="Calibri Light"/>
          <w:szCs w:val="21"/>
          <w:lang w:val="en-US"/>
        </w:rPr>
        <w:t xml:space="preserve"> </w:t>
      </w:r>
      <w:r w:rsidRPr="00563B62">
        <w:rPr>
          <w:rFonts w:cs="Calibri Light"/>
          <w:bCs/>
          <w:szCs w:val="21"/>
          <w:lang w:val="en-US"/>
        </w:rPr>
        <w:t>provided</w:t>
      </w:r>
      <w:r w:rsidRPr="00563B62">
        <w:rPr>
          <w:rFonts w:cs="Calibri Light"/>
          <w:szCs w:val="21"/>
          <w:lang w:val="en-US"/>
        </w:rPr>
        <w:t xml:space="preserve"> the statutory jurisdiction of s. 23(1) is satisfied, </w:t>
      </w:r>
      <w:r w:rsidRPr="00563B62">
        <w:rPr>
          <w:rFonts w:cs="Calibri Light"/>
          <w:b/>
          <w:szCs w:val="21"/>
          <w:lang w:val="en-US"/>
        </w:rPr>
        <w:t>an action in the SCJ may</w:t>
      </w:r>
      <w:r w:rsidRPr="00563B62">
        <w:rPr>
          <w:rFonts w:cs="Calibri Light"/>
          <w:b/>
          <w:i/>
          <w:iCs/>
          <w:szCs w:val="21"/>
          <w:lang w:val="en-US"/>
        </w:rPr>
        <w:t xml:space="preserve"> </w:t>
      </w:r>
      <w:r w:rsidRPr="00563B62">
        <w:rPr>
          <w:rFonts w:cs="Calibri Light"/>
          <w:b/>
          <w:szCs w:val="21"/>
          <w:lang w:val="en-US"/>
        </w:rPr>
        <w:t xml:space="preserve">be </w:t>
      </w:r>
      <w:r w:rsidRPr="00563B62">
        <w:rPr>
          <w:rFonts w:cs="Calibri Light"/>
          <w:b/>
          <w:bCs/>
          <w:szCs w:val="21"/>
          <w:lang w:val="en-US"/>
        </w:rPr>
        <w:t>transferred</w:t>
      </w:r>
      <w:r w:rsidRPr="00563B62">
        <w:rPr>
          <w:rFonts w:cs="Calibri Light"/>
          <w:b/>
          <w:szCs w:val="21"/>
          <w:lang w:val="en-US"/>
        </w:rPr>
        <w:t xml:space="preserve"> to the Small Claims Court</w:t>
      </w:r>
      <w:r w:rsidRPr="00563B62">
        <w:rPr>
          <w:rFonts w:cs="Calibri Light"/>
          <w:szCs w:val="21"/>
          <w:lang w:val="en-US"/>
        </w:rPr>
        <w:t xml:space="preserve"> if all the parties consent. </w:t>
      </w:r>
    </w:p>
    <w:p w14:paraId="7DC88418" w14:textId="77777777" w:rsidR="00E95882" w:rsidRPr="00E95882" w:rsidRDefault="00E95882" w:rsidP="00E95882">
      <w:pPr>
        <w:numPr>
          <w:ilvl w:val="0"/>
          <w:numId w:val="1"/>
        </w:numPr>
        <w:contextualSpacing/>
        <w:rPr>
          <w:rFonts w:cs="Calibri Light"/>
        </w:rPr>
      </w:pPr>
      <w:r w:rsidRPr="00E95882">
        <w:rPr>
          <w:rFonts w:cs="Calibri Light"/>
        </w:rPr>
        <w:t xml:space="preserve">No equitable remedies </w:t>
      </w:r>
      <w:r w:rsidRPr="00E95882">
        <w:rPr>
          <w:rFonts w:cs="Calibri Light"/>
          <w:b/>
        </w:rPr>
        <w:t xml:space="preserve">[CJA 96], </w:t>
      </w:r>
      <w:r w:rsidRPr="00E95882">
        <w:rPr>
          <w:rFonts w:cs="Calibri Light"/>
        </w:rPr>
        <w:t xml:space="preserve">no declarations </w:t>
      </w:r>
      <w:r w:rsidRPr="00E95882">
        <w:rPr>
          <w:rFonts w:cs="Calibri Light"/>
          <w:b/>
        </w:rPr>
        <w:t>[CJA 97]</w:t>
      </w:r>
    </w:p>
    <w:p w14:paraId="7ADC4A09" w14:textId="639DE29B" w:rsidR="00E95882" w:rsidRPr="00E95882" w:rsidRDefault="00E95882" w:rsidP="00E95882">
      <w:pPr>
        <w:numPr>
          <w:ilvl w:val="1"/>
          <w:numId w:val="1"/>
        </w:numPr>
        <w:contextualSpacing/>
        <w:rPr>
          <w:rFonts w:cs="Calibri Light"/>
        </w:rPr>
      </w:pPr>
      <w:r w:rsidRPr="00E95882">
        <w:rPr>
          <w:rFonts w:cs="Calibri Light"/>
        </w:rPr>
        <w:t>Thus while the SC is a “branch” of the SC, it is stripped of any powers of a s 96 court</w:t>
      </w:r>
      <w:r>
        <w:rPr>
          <w:rFonts w:cs="Calibri Light"/>
        </w:rPr>
        <w:t xml:space="preserve"> </w:t>
      </w:r>
      <w:r w:rsidRPr="00E95882">
        <w:rPr>
          <w:rFonts w:cs="Calibri Light"/>
        </w:rPr>
        <w:t>- no inherent jurisdiction, provincially appointed judges, limit on remedies, etc.</w:t>
      </w:r>
    </w:p>
    <w:p w14:paraId="5EB0CF1D" w14:textId="318949AD" w:rsidR="00D406CF" w:rsidRPr="00E95882" w:rsidRDefault="00124760" w:rsidP="00E95882">
      <w:pPr>
        <w:numPr>
          <w:ilvl w:val="1"/>
          <w:numId w:val="1"/>
        </w:numPr>
        <w:contextualSpacing/>
        <w:rPr>
          <w:rFonts w:cs="Calibri Light"/>
        </w:rPr>
      </w:pPr>
      <w:r w:rsidRPr="00E95882">
        <w:rPr>
          <w:rFonts w:cs="Calibri Light"/>
          <w:szCs w:val="21"/>
          <w:lang w:val="en-US"/>
        </w:rPr>
        <w:t xml:space="preserve">While court must administer equity and CL concurrently [all courts must do so under </w:t>
      </w:r>
      <w:r w:rsidRPr="00E95882">
        <w:rPr>
          <w:rFonts w:cs="Calibri Light"/>
          <w:i/>
          <w:iCs/>
          <w:color w:val="C00000"/>
          <w:szCs w:val="21"/>
          <w:lang w:val="en-US"/>
        </w:rPr>
        <w:t xml:space="preserve">CJA </w:t>
      </w:r>
      <w:r w:rsidRPr="00E95882">
        <w:rPr>
          <w:rFonts w:cs="Calibri Light"/>
          <w:color w:val="C00000"/>
          <w:szCs w:val="21"/>
          <w:lang w:val="en-US"/>
        </w:rPr>
        <w:t>s. 96(1)</w:t>
      </w:r>
      <w:r w:rsidRPr="00E95882">
        <w:rPr>
          <w:rFonts w:cs="Calibri Light"/>
          <w:szCs w:val="21"/>
          <w:lang w:val="en-US"/>
        </w:rPr>
        <w:t xml:space="preserve">], its </w:t>
      </w:r>
      <w:r w:rsidRPr="00E95882">
        <w:rPr>
          <w:rFonts w:cs="Calibri Light"/>
          <w:b/>
          <w:bCs/>
          <w:szCs w:val="21"/>
          <w:lang w:val="en-US"/>
        </w:rPr>
        <w:t>remedial</w:t>
      </w:r>
      <w:r w:rsidRPr="00E95882">
        <w:rPr>
          <w:rFonts w:cs="Calibri Light"/>
          <w:b/>
          <w:szCs w:val="21"/>
          <w:lang w:val="en-US"/>
        </w:rPr>
        <w:t xml:space="preserve"> authority</w:t>
      </w:r>
      <w:r w:rsidRPr="00E95882">
        <w:rPr>
          <w:rFonts w:cs="Calibri Light"/>
          <w:szCs w:val="21"/>
          <w:lang w:val="en-US"/>
        </w:rPr>
        <w:t xml:space="preserve"> is strictly cu</w:t>
      </w:r>
      <w:r w:rsidR="00D406CF" w:rsidRPr="00E95882">
        <w:rPr>
          <w:rFonts w:cs="Calibri Light"/>
          <w:szCs w:val="21"/>
          <w:lang w:val="en-US"/>
        </w:rPr>
        <w:t>rtailed.</w:t>
      </w:r>
    </w:p>
    <w:p w14:paraId="5EB0CF1E" w14:textId="20FFA031" w:rsidR="00124760" w:rsidRPr="00E95882" w:rsidRDefault="00E336B2" w:rsidP="00D406CF">
      <w:pPr>
        <w:pStyle w:val="NoSpacing"/>
        <w:numPr>
          <w:ilvl w:val="1"/>
          <w:numId w:val="1"/>
        </w:numPr>
        <w:rPr>
          <w:rFonts w:cs="Calibri Light"/>
          <w:szCs w:val="21"/>
          <w:lang w:val="en-US"/>
        </w:rPr>
      </w:pPr>
      <w:r w:rsidRPr="00E95882">
        <w:rPr>
          <w:rFonts w:cs="Calibri Light"/>
          <w:szCs w:val="21"/>
          <w:lang w:val="en-US"/>
        </w:rPr>
        <w:t xml:space="preserve">But see: </w:t>
      </w:r>
      <w:r w:rsidR="00124760" w:rsidRPr="00E95882">
        <w:rPr>
          <w:rFonts w:cs="Calibri Light"/>
          <w:b/>
          <w:i/>
          <w:iCs/>
          <w:color w:val="C00000"/>
          <w:szCs w:val="21"/>
          <w:lang w:val="en-US"/>
        </w:rPr>
        <w:t>Hodgins v. Grover</w:t>
      </w:r>
      <w:r w:rsidR="00124760" w:rsidRPr="00E95882">
        <w:rPr>
          <w:rFonts w:cs="Calibri Light"/>
          <w:b/>
          <w:szCs w:val="21"/>
          <w:lang w:val="en-US"/>
        </w:rPr>
        <w:t>, 2011 ONCA 72:</w:t>
      </w:r>
      <w:r w:rsidR="00124760" w:rsidRPr="00E95882">
        <w:rPr>
          <w:rFonts w:cs="Calibri Light"/>
          <w:szCs w:val="21"/>
          <w:lang w:val="en-US"/>
        </w:rPr>
        <w:t xml:space="preserve"> “court has jurisdiction to grant equitable relief when the order involves the return of personal property or a monetary payment within the limits of the small claims court.” </w:t>
      </w:r>
    </w:p>
    <w:p w14:paraId="5EB0CF21" w14:textId="77777777" w:rsidR="00D406CF" w:rsidRPr="00563B62" w:rsidRDefault="00D406CF" w:rsidP="00D406CF">
      <w:pPr>
        <w:pStyle w:val="NoSpacing"/>
        <w:rPr>
          <w:rFonts w:cs="Calibri Light"/>
          <w:szCs w:val="21"/>
          <w:lang w:val="en-US"/>
        </w:rPr>
      </w:pPr>
    </w:p>
    <w:p w14:paraId="5EB0CF22" w14:textId="49F5C265" w:rsidR="00892C88" w:rsidRPr="00563B62" w:rsidRDefault="00892C88" w:rsidP="004D764F">
      <w:pPr>
        <w:pStyle w:val="Heading20"/>
      </w:pPr>
      <w:bookmarkStart w:id="78" w:name="_Toc479867069"/>
      <w:bookmarkStart w:id="79" w:name="_Toc6193649"/>
      <w:bookmarkStart w:id="80" w:name="_Toc6202162"/>
      <w:r w:rsidRPr="00563B62">
        <w:t>(</w:t>
      </w:r>
      <w:r w:rsidR="0014463A">
        <w:t>8</w:t>
      </w:r>
      <w:r w:rsidRPr="00563B62">
        <w:t>) Family Court</w:t>
      </w:r>
      <w:bookmarkEnd w:id="78"/>
      <w:bookmarkEnd w:id="79"/>
      <w:bookmarkEnd w:id="80"/>
    </w:p>
    <w:p w14:paraId="5EB0CF23" w14:textId="77777777"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 xml:space="preserve">Family Court is a </w:t>
      </w:r>
      <w:r w:rsidRPr="00563B62">
        <w:rPr>
          <w:rFonts w:cs="Calibri Light"/>
          <w:b/>
          <w:bCs/>
          <w:szCs w:val="21"/>
          <w:lang w:val="en-US"/>
        </w:rPr>
        <w:t>branch</w:t>
      </w:r>
      <w:r w:rsidRPr="00563B62">
        <w:rPr>
          <w:rFonts w:cs="Calibri Light"/>
          <w:b/>
          <w:szCs w:val="21"/>
          <w:lang w:val="en-US"/>
        </w:rPr>
        <w:t xml:space="preserve"> </w:t>
      </w:r>
      <w:r w:rsidRPr="00563B62">
        <w:rPr>
          <w:rFonts w:cs="Calibri Light"/>
          <w:szCs w:val="21"/>
          <w:lang w:val="en-US"/>
        </w:rPr>
        <w:t>of the SCJ (</w:t>
      </w:r>
      <w:r w:rsidRPr="00563B62">
        <w:rPr>
          <w:rFonts w:cs="Calibri Light"/>
          <w:b/>
          <w:i/>
          <w:iCs/>
          <w:color w:val="C00000"/>
          <w:szCs w:val="21"/>
          <w:lang w:val="en-US"/>
        </w:rPr>
        <w:t xml:space="preserve">CJA </w:t>
      </w:r>
      <w:r w:rsidRPr="00563B62">
        <w:rPr>
          <w:rFonts w:cs="Calibri Light"/>
          <w:b/>
          <w:color w:val="C00000"/>
          <w:szCs w:val="21"/>
          <w:lang w:val="en-US"/>
        </w:rPr>
        <w:t>s. 21.1</w:t>
      </w:r>
      <w:r w:rsidRPr="00563B62">
        <w:rPr>
          <w:rFonts w:cs="Calibri Light"/>
          <w:szCs w:val="21"/>
          <w:lang w:val="en-US"/>
        </w:rPr>
        <w:t>).</w:t>
      </w:r>
    </w:p>
    <w:p w14:paraId="5EB0CF24" w14:textId="09AC636D" w:rsidR="00124760" w:rsidRPr="00563B62" w:rsidRDefault="00124760" w:rsidP="00F30973">
      <w:pPr>
        <w:pStyle w:val="NoSpacing"/>
        <w:numPr>
          <w:ilvl w:val="0"/>
          <w:numId w:val="1"/>
        </w:numPr>
        <w:rPr>
          <w:rFonts w:cs="Calibri Light"/>
          <w:szCs w:val="21"/>
          <w:lang w:val="en-US"/>
        </w:rPr>
      </w:pPr>
      <w:r w:rsidRPr="00563B62">
        <w:rPr>
          <w:rFonts w:cs="Calibri Light"/>
          <w:b/>
          <w:color w:val="C00000"/>
          <w:szCs w:val="21"/>
          <w:lang w:val="en-US"/>
        </w:rPr>
        <w:t>R. 1.02(1).2</w:t>
      </w:r>
      <w:r w:rsidRPr="00563B62">
        <w:rPr>
          <w:rFonts w:cs="Calibri Light"/>
          <w:b/>
          <w:szCs w:val="21"/>
          <w:lang w:val="en-US"/>
        </w:rPr>
        <w:t>:</w:t>
      </w:r>
      <w:r w:rsidRPr="00563B62">
        <w:rPr>
          <w:rFonts w:cs="Calibri Light"/>
          <w:szCs w:val="21"/>
          <w:lang w:val="en-US"/>
        </w:rPr>
        <w:t xml:space="preserve"> carves out specific rules f</w:t>
      </w:r>
      <w:r w:rsidR="00256B91" w:rsidRPr="00563B62">
        <w:rPr>
          <w:rFonts w:cs="Calibri Light"/>
          <w:szCs w:val="21"/>
          <w:lang w:val="en-US"/>
        </w:rPr>
        <w:t>or Family Court (i.e. own set of rules)</w:t>
      </w:r>
    </w:p>
    <w:p w14:paraId="5EB0CF25" w14:textId="77777777" w:rsidR="00124760" w:rsidRPr="00563B62" w:rsidRDefault="00124760" w:rsidP="00F30973">
      <w:pPr>
        <w:pStyle w:val="NoSpacing"/>
        <w:numPr>
          <w:ilvl w:val="0"/>
          <w:numId w:val="1"/>
        </w:numPr>
        <w:rPr>
          <w:rFonts w:cs="Calibri Light"/>
          <w:b/>
          <w:szCs w:val="21"/>
          <w:lang w:val="en-US"/>
        </w:rPr>
      </w:pPr>
      <w:r w:rsidRPr="00563B62">
        <w:rPr>
          <w:rFonts w:cs="Calibri Light"/>
          <w:b/>
          <w:szCs w:val="21"/>
          <w:lang w:val="en-US"/>
        </w:rPr>
        <w:t xml:space="preserve">Judges appointed </w:t>
      </w:r>
      <w:r w:rsidRPr="00563B62">
        <w:rPr>
          <w:rFonts w:cs="Calibri Light"/>
          <w:b/>
          <w:bCs/>
          <w:szCs w:val="21"/>
          <w:u w:val="single"/>
          <w:lang w:val="en-US"/>
        </w:rPr>
        <w:t>jointly</w:t>
      </w:r>
      <w:r w:rsidRPr="00563B62">
        <w:rPr>
          <w:rFonts w:cs="Calibri Light"/>
          <w:b/>
          <w:szCs w:val="21"/>
          <w:lang w:val="en-US"/>
        </w:rPr>
        <w:t xml:space="preserve"> by the </w:t>
      </w:r>
      <w:r w:rsidRPr="00563B62">
        <w:rPr>
          <w:rFonts w:cs="Calibri Light"/>
          <w:b/>
          <w:bCs/>
          <w:szCs w:val="21"/>
          <w:lang w:val="en-US"/>
        </w:rPr>
        <w:t>federal government</w:t>
      </w:r>
      <w:r w:rsidRPr="00563B62">
        <w:rPr>
          <w:rFonts w:cs="Calibri Light"/>
          <w:b/>
          <w:szCs w:val="21"/>
          <w:lang w:val="en-US"/>
        </w:rPr>
        <w:t xml:space="preserve"> </w:t>
      </w:r>
      <w:r w:rsidRPr="00E95882">
        <w:rPr>
          <w:rFonts w:cs="Calibri Light"/>
          <w:szCs w:val="21"/>
          <w:lang w:val="en-US"/>
        </w:rPr>
        <w:t xml:space="preserve">(under s. 96 of the </w:t>
      </w:r>
      <w:r w:rsidRPr="00E95882">
        <w:rPr>
          <w:rFonts w:cs="Calibri Light"/>
          <w:i/>
          <w:iCs/>
          <w:szCs w:val="21"/>
          <w:lang w:val="en-US"/>
        </w:rPr>
        <w:t>Constitution Act, 1867</w:t>
      </w:r>
      <w:r w:rsidRPr="00E95882">
        <w:rPr>
          <w:rFonts w:cs="Calibri Light"/>
          <w:szCs w:val="21"/>
          <w:lang w:val="en-US"/>
        </w:rPr>
        <w:t>)</w:t>
      </w:r>
      <w:r w:rsidRPr="00563B62">
        <w:rPr>
          <w:rFonts w:cs="Calibri Light"/>
          <w:b/>
          <w:i/>
          <w:iCs/>
          <w:szCs w:val="21"/>
          <w:lang w:val="en-US"/>
        </w:rPr>
        <w:t xml:space="preserve"> </w:t>
      </w:r>
      <w:r w:rsidRPr="00563B62">
        <w:rPr>
          <w:rFonts w:cs="Calibri Light"/>
          <w:b/>
          <w:szCs w:val="21"/>
          <w:lang w:val="en-US"/>
        </w:rPr>
        <w:t xml:space="preserve">AND by the </w:t>
      </w:r>
      <w:r w:rsidRPr="00563B62">
        <w:rPr>
          <w:rFonts w:cs="Calibri Light"/>
          <w:b/>
          <w:bCs/>
          <w:szCs w:val="21"/>
          <w:lang w:val="en-US"/>
        </w:rPr>
        <w:t>provincial government</w:t>
      </w:r>
      <w:r w:rsidRPr="00563B62">
        <w:rPr>
          <w:rFonts w:cs="Calibri Light"/>
          <w:b/>
          <w:szCs w:val="21"/>
          <w:lang w:val="en-US"/>
        </w:rPr>
        <w:t>.</w:t>
      </w:r>
    </w:p>
    <w:p w14:paraId="5EB0CF26" w14:textId="56A92C70" w:rsidR="00124760" w:rsidRPr="00563B62" w:rsidRDefault="00124760" w:rsidP="00E95882">
      <w:pPr>
        <w:pStyle w:val="NoSpacing"/>
        <w:numPr>
          <w:ilvl w:val="1"/>
          <w:numId w:val="1"/>
        </w:numPr>
        <w:rPr>
          <w:rFonts w:cs="Calibri Light"/>
          <w:szCs w:val="21"/>
          <w:lang w:val="en-US"/>
        </w:rPr>
      </w:pPr>
      <w:r w:rsidRPr="00563B62">
        <w:rPr>
          <w:rFonts w:cs="Calibri Light"/>
          <w:b/>
          <w:bCs/>
          <w:szCs w:val="21"/>
          <w:lang w:val="en-US"/>
        </w:rPr>
        <w:t>Rationale</w:t>
      </w:r>
      <w:r w:rsidRPr="00563B62">
        <w:rPr>
          <w:rFonts w:cs="Calibri Light"/>
          <w:b/>
          <w:szCs w:val="21"/>
          <w:lang w:val="en-US"/>
        </w:rPr>
        <w:t>:</w:t>
      </w:r>
      <w:r w:rsidRPr="00563B62">
        <w:rPr>
          <w:rFonts w:cs="Calibri Light"/>
          <w:szCs w:val="21"/>
          <w:lang w:val="en-US"/>
        </w:rPr>
        <w:t xml:space="preserve"> </w:t>
      </w:r>
      <w:r w:rsidR="004154AE" w:rsidRPr="00563B62">
        <w:rPr>
          <w:rFonts w:cs="Calibri Light"/>
          <w:szCs w:val="21"/>
          <w:lang w:val="en-US"/>
        </w:rPr>
        <w:t xml:space="preserve">Due to division of powers, </w:t>
      </w:r>
      <w:r w:rsidRPr="00563B62">
        <w:rPr>
          <w:rFonts w:cs="Calibri Light"/>
          <w:szCs w:val="21"/>
          <w:lang w:val="en-US"/>
        </w:rPr>
        <w:t>divorce and division of property are matters of exclusive federal jurisdiction (and can only</w:t>
      </w:r>
      <w:r w:rsidR="00041263" w:rsidRPr="00563B62">
        <w:rPr>
          <w:rFonts w:cs="Calibri Light"/>
          <w:szCs w:val="21"/>
          <w:lang w:val="en-US"/>
        </w:rPr>
        <w:t xml:space="preserve"> be handled by federal judges).</w:t>
      </w:r>
      <w:r w:rsidRPr="00563B62">
        <w:rPr>
          <w:rFonts w:cs="Calibri Light"/>
          <w:szCs w:val="21"/>
          <w:lang w:val="en-US"/>
        </w:rPr>
        <w:t xml:space="preserve"> On the other hand, youth court and child welfare issues are matters of exclusive provincial jurisdiction (and can only be handled by provincially-appointed judges). Finally, custody, support, and access to children may be handled by both.</w:t>
      </w:r>
    </w:p>
    <w:p w14:paraId="5EB0CF27" w14:textId="77777777" w:rsidR="00124760" w:rsidRPr="00563B62" w:rsidRDefault="00124760" w:rsidP="00F30973">
      <w:pPr>
        <w:pStyle w:val="NoSpacing"/>
        <w:numPr>
          <w:ilvl w:val="0"/>
          <w:numId w:val="1"/>
        </w:numPr>
        <w:rPr>
          <w:rFonts w:cs="Calibri Light"/>
          <w:szCs w:val="21"/>
          <w:lang w:val="en-US"/>
        </w:rPr>
      </w:pPr>
      <w:r w:rsidRPr="00563B62">
        <w:rPr>
          <w:rFonts w:cs="Calibri Light"/>
          <w:b/>
          <w:bCs/>
          <w:szCs w:val="21"/>
          <w:lang w:val="en-US"/>
        </w:rPr>
        <w:t>Joint appointment</w:t>
      </w:r>
      <w:r w:rsidRPr="00563B62">
        <w:rPr>
          <w:rFonts w:cs="Calibri Light"/>
          <w:szCs w:val="21"/>
          <w:lang w:val="en-US"/>
        </w:rPr>
        <w:t xml:space="preserve"> allows the judges to hear all types of matters (rather than making parties sever the litigation and bring actions in different courts).</w:t>
      </w:r>
    </w:p>
    <w:p w14:paraId="5EB0CF28" w14:textId="24B8D3FE" w:rsidR="00124760" w:rsidRDefault="00124760" w:rsidP="00F30973">
      <w:pPr>
        <w:pStyle w:val="NoSpacing"/>
        <w:numPr>
          <w:ilvl w:val="0"/>
          <w:numId w:val="1"/>
        </w:numPr>
        <w:rPr>
          <w:rFonts w:cs="Calibri Light"/>
          <w:szCs w:val="21"/>
          <w:lang w:val="en-US"/>
        </w:rPr>
      </w:pPr>
      <w:r w:rsidRPr="00563B62">
        <w:rPr>
          <w:rFonts w:cs="Calibri Light"/>
          <w:b/>
          <w:szCs w:val="21"/>
          <w:lang w:val="en-US"/>
        </w:rPr>
        <w:t>Appeals</w:t>
      </w:r>
      <w:r w:rsidRPr="00563B62">
        <w:rPr>
          <w:rFonts w:cs="Calibri Light"/>
          <w:szCs w:val="21"/>
          <w:lang w:val="en-US"/>
        </w:rPr>
        <w:t xml:space="preserve"> from the Family Court are heard by the </w:t>
      </w:r>
      <w:r w:rsidRPr="00563B62">
        <w:rPr>
          <w:rFonts w:cs="Calibri Light"/>
          <w:szCs w:val="21"/>
          <w:u w:val="single"/>
          <w:lang w:val="en-US"/>
        </w:rPr>
        <w:t>Divisional Court</w:t>
      </w:r>
      <w:r w:rsidRPr="00563B62">
        <w:rPr>
          <w:rFonts w:cs="Calibri Light"/>
          <w:szCs w:val="21"/>
          <w:lang w:val="en-US"/>
        </w:rPr>
        <w:t xml:space="preserve">. </w:t>
      </w:r>
    </w:p>
    <w:p w14:paraId="15F99501" w14:textId="77777777" w:rsidR="00E95882" w:rsidRPr="00E95882" w:rsidRDefault="00E95882" w:rsidP="00E95882">
      <w:pPr>
        <w:pStyle w:val="ListParagraph"/>
        <w:numPr>
          <w:ilvl w:val="0"/>
          <w:numId w:val="1"/>
        </w:numPr>
        <w:spacing w:before="0"/>
        <w:rPr>
          <w:rFonts w:cs="Calibri Light"/>
          <w:szCs w:val="21"/>
          <w:lang w:val="en-US"/>
        </w:rPr>
      </w:pPr>
      <w:r w:rsidRPr="00E95882">
        <w:rPr>
          <w:rFonts w:cs="Calibri Light"/>
          <w:szCs w:val="21"/>
          <w:lang w:val="en-US"/>
        </w:rPr>
        <w:t>Scope is seen in Schedule [CJA 21.8]</w:t>
      </w:r>
    </w:p>
    <w:p w14:paraId="5EB0CF2A" w14:textId="1D612291" w:rsidR="00892C88" w:rsidRPr="00563B62" w:rsidRDefault="00892C88" w:rsidP="004D764F">
      <w:pPr>
        <w:pStyle w:val="Heading20"/>
      </w:pPr>
      <w:bookmarkStart w:id="81" w:name="_Toc479867070"/>
      <w:bookmarkStart w:id="82" w:name="_Toc6193650"/>
      <w:bookmarkStart w:id="83" w:name="_Toc6202163"/>
      <w:r w:rsidRPr="00563B62">
        <w:t>(</w:t>
      </w:r>
      <w:r w:rsidR="0014463A">
        <w:t>9</w:t>
      </w:r>
      <w:r w:rsidRPr="00563B62">
        <w:t>) Masters</w:t>
      </w:r>
      <w:bookmarkEnd w:id="81"/>
      <w:bookmarkEnd w:id="82"/>
      <w:bookmarkEnd w:id="83"/>
    </w:p>
    <w:p w14:paraId="5EB0CF2C" w14:textId="47BE3DA7" w:rsidR="00124760" w:rsidRPr="00563B62" w:rsidRDefault="00951DCA" w:rsidP="0073462F">
      <w:pPr>
        <w:pStyle w:val="NoSpacing"/>
        <w:numPr>
          <w:ilvl w:val="0"/>
          <w:numId w:val="1"/>
        </w:numPr>
        <w:rPr>
          <w:rFonts w:cs="Calibri Light"/>
          <w:szCs w:val="21"/>
          <w:lang w:val="en-US"/>
        </w:rPr>
      </w:pPr>
      <w:r w:rsidRPr="00563B62">
        <w:rPr>
          <w:rFonts w:cs="Calibri Light"/>
          <w:b/>
          <w:szCs w:val="21"/>
          <w:lang w:val="en-US"/>
        </w:rPr>
        <w:t>A subcategory of SCJ judges</w:t>
      </w:r>
      <w:r w:rsidRPr="00563B62">
        <w:rPr>
          <w:rFonts w:cs="Calibri Light"/>
          <w:szCs w:val="21"/>
          <w:lang w:val="en-US"/>
        </w:rPr>
        <w:t xml:space="preserve"> </w:t>
      </w:r>
      <w:r w:rsidR="0073462F">
        <w:rPr>
          <w:rFonts w:cs="Calibri Light"/>
          <w:szCs w:val="21"/>
          <w:lang w:val="en-US"/>
        </w:rPr>
        <w:t>(</w:t>
      </w:r>
      <w:r w:rsidR="0073462F" w:rsidRPr="00563B62">
        <w:rPr>
          <w:rFonts w:cs="Calibri Light"/>
          <w:b/>
          <w:i/>
          <w:iCs/>
          <w:color w:val="C00000"/>
          <w:szCs w:val="21"/>
          <w:lang w:val="en-US"/>
        </w:rPr>
        <w:t xml:space="preserve">CJA </w:t>
      </w:r>
      <w:r w:rsidR="0073462F" w:rsidRPr="00563B62">
        <w:rPr>
          <w:rFonts w:cs="Calibri Light"/>
          <w:b/>
          <w:color w:val="C00000"/>
          <w:szCs w:val="21"/>
          <w:lang w:val="en-US"/>
        </w:rPr>
        <w:t>s. 87</w:t>
      </w:r>
      <w:r w:rsidR="0073462F">
        <w:rPr>
          <w:rFonts w:cs="Calibri Light"/>
          <w:szCs w:val="21"/>
          <w:lang w:val="en-US"/>
        </w:rPr>
        <w:t>)</w:t>
      </w:r>
      <w:r w:rsidRPr="00563B62">
        <w:rPr>
          <w:rFonts w:cs="Calibri Light"/>
          <w:szCs w:val="21"/>
          <w:lang w:val="en-US"/>
        </w:rPr>
        <w:t xml:space="preserve">– they are </w:t>
      </w:r>
      <w:r w:rsidRPr="00563B62">
        <w:rPr>
          <w:rFonts w:cs="Calibri Light"/>
          <w:szCs w:val="21"/>
          <w:u w:val="single"/>
          <w:lang w:val="en-US"/>
        </w:rPr>
        <w:t>not</w:t>
      </w:r>
      <w:r w:rsidRPr="00563B62">
        <w:rPr>
          <w:rFonts w:cs="Calibri Light"/>
          <w:szCs w:val="21"/>
          <w:lang w:val="en-US"/>
        </w:rPr>
        <w:t xml:space="preserve"> judges and have limited powers</w:t>
      </w:r>
    </w:p>
    <w:p w14:paraId="5EB0CF2D" w14:textId="77777777"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 xml:space="preserve">Masters typically preside </w:t>
      </w:r>
      <w:r w:rsidRPr="00563B62">
        <w:rPr>
          <w:rFonts w:cs="Calibri Light"/>
          <w:b/>
          <w:bCs/>
          <w:szCs w:val="21"/>
          <w:lang w:val="en-US"/>
        </w:rPr>
        <w:t>minor motions</w:t>
      </w:r>
      <w:r w:rsidRPr="00563B62">
        <w:rPr>
          <w:rFonts w:cs="Calibri Light"/>
          <w:szCs w:val="21"/>
          <w:lang w:val="en-US"/>
        </w:rPr>
        <w:t xml:space="preserve"> in the SCJ (preliminary motions, procedural/administrative matters, etc.)—the</w:t>
      </w:r>
      <w:r w:rsidR="00951DCA" w:rsidRPr="00563B62">
        <w:rPr>
          <w:rFonts w:cs="Calibri Light"/>
          <w:szCs w:val="21"/>
          <w:lang w:val="en-US"/>
        </w:rPr>
        <w:t>y free up judges to hear trials</w:t>
      </w:r>
    </w:p>
    <w:p w14:paraId="79A845A3" w14:textId="179EFD0C" w:rsidR="00961731" w:rsidRPr="00563B62" w:rsidRDefault="00951DCA" w:rsidP="007B1978">
      <w:pPr>
        <w:pStyle w:val="NoSpacing"/>
        <w:numPr>
          <w:ilvl w:val="1"/>
          <w:numId w:val="1"/>
        </w:numPr>
        <w:rPr>
          <w:rFonts w:cs="Calibri Light"/>
          <w:szCs w:val="21"/>
          <w:lang w:val="en-US"/>
        </w:rPr>
      </w:pPr>
      <w:r w:rsidRPr="00563B62">
        <w:rPr>
          <w:rFonts w:cs="Calibri Light"/>
          <w:szCs w:val="21"/>
          <w:lang w:val="en-US"/>
        </w:rPr>
        <w:t xml:space="preserve">These things aren’t necessarily unimportant, but </w:t>
      </w:r>
      <w:r w:rsidR="00440B7C">
        <w:rPr>
          <w:rFonts w:cs="Calibri Light"/>
          <w:szCs w:val="21"/>
          <w:lang w:val="en-US"/>
        </w:rPr>
        <w:t>SCJ</w:t>
      </w:r>
      <w:r w:rsidRPr="00563B62">
        <w:rPr>
          <w:rFonts w:cs="Calibri Light"/>
          <w:szCs w:val="21"/>
          <w:lang w:val="en-US"/>
        </w:rPr>
        <w:t xml:space="preserve"> can’t afford to spend a lot of time on these things so they’re passed on to Masters to save resources</w:t>
      </w:r>
      <w:r w:rsidR="007B1978" w:rsidRPr="00563B62">
        <w:rPr>
          <w:rFonts w:cs="Calibri Light"/>
          <w:szCs w:val="21"/>
          <w:lang w:val="en-US"/>
        </w:rPr>
        <w:t xml:space="preserve">. </w:t>
      </w:r>
      <w:r w:rsidR="00961731" w:rsidRPr="00563B62">
        <w:rPr>
          <w:rFonts w:cs="Calibri Light"/>
          <w:szCs w:val="21"/>
          <w:lang w:val="en-US"/>
        </w:rPr>
        <w:t>Masters are heavily used in Toronto for motions court</w:t>
      </w:r>
      <w:r w:rsidR="007B1978" w:rsidRPr="00563B62">
        <w:rPr>
          <w:rFonts w:cs="Calibri Light"/>
          <w:szCs w:val="21"/>
          <w:lang w:val="en-US"/>
        </w:rPr>
        <w:t>.</w:t>
      </w:r>
    </w:p>
    <w:p w14:paraId="5EB0CF2F" w14:textId="73C2C980" w:rsidR="00124760" w:rsidRPr="00563B62" w:rsidRDefault="00124760" w:rsidP="00F30973">
      <w:pPr>
        <w:pStyle w:val="NoSpacing"/>
        <w:numPr>
          <w:ilvl w:val="0"/>
          <w:numId w:val="1"/>
        </w:numPr>
        <w:rPr>
          <w:rFonts w:cs="Calibri Light"/>
          <w:szCs w:val="21"/>
          <w:lang w:val="en-US"/>
        </w:rPr>
      </w:pPr>
      <w:r w:rsidRPr="00563B62">
        <w:rPr>
          <w:rFonts w:cs="Calibri Light"/>
          <w:szCs w:val="21"/>
          <w:lang w:val="en-US"/>
        </w:rPr>
        <w:t xml:space="preserve">Certain types of motions can </w:t>
      </w:r>
      <w:r w:rsidRPr="00563B62">
        <w:rPr>
          <w:rFonts w:cs="Calibri Light"/>
          <w:bCs/>
          <w:szCs w:val="21"/>
          <w:u w:val="single"/>
          <w:lang w:val="en-US"/>
        </w:rPr>
        <w:t>only</w:t>
      </w:r>
      <w:r w:rsidRPr="00563B62">
        <w:rPr>
          <w:rFonts w:cs="Calibri Light"/>
          <w:szCs w:val="21"/>
          <w:lang w:val="en-US"/>
        </w:rPr>
        <w:t xml:space="preserve"> be heard by masters, and other types can </w:t>
      </w:r>
      <w:r w:rsidRPr="00563B62">
        <w:rPr>
          <w:rFonts w:cs="Calibri Light"/>
          <w:bCs/>
          <w:szCs w:val="21"/>
          <w:u w:val="single"/>
          <w:lang w:val="en-US"/>
        </w:rPr>
        <w:t>only</w:t>
      </w:r>
      <w:r w:rsidRPr="00563B62">
        <w:rPr>
          <w:rFonts w:cs="Calibri Light"/>
          <w:szCs w:val="21"/>
          <w:lang w:val="en-US"/>
        </w:rPr>
        <w:t xml:space="preserve"> be heard before a judge (and some may be brought before either</w:t>
      </w:r>
      <w:r w:rsidR="00256B91" w:rsidRPr="00563B62">
        <w:rPr>
          <w:rFonts w:cs="Calibri Light"/>
          <w:szCs w:val="21"/>
          <w:lang w:val="en-US"/>
        </w:rPr>
        <w:t xml:space="preserve"> </w:t>
      </w:r>
      <w:r w:rsidRPr="00563B62">
        <w:rPr>
          <w:rFonts w:cs="Calibri Light"/>
          <w:szCs w:val="21"/>
          <w:lang w:val="en-US"/>
        </w:rPr>
        <w:t>—</w:t>
      </w:r>
      <w:r w:rsidR="00256B91" w:rsidRPr="00563B62">
        <w:rPr>
          <w:rFonts w:cs="Calibri Light"/>
          <w:szCs w:val="21"/>
          <w:lang w:val="en-US"/>
        </w:rPr>
        <w:t xml:space="preserve"> </w:t>
      </w:r>
      <w:r w:rsidRPr="00563B62">
        <w:rPr>
          <w:rFonts w:cs="Calibri Light"/>
          <w:szCs w:val="21"/>
          <w:lang w:val="en-US"/>
        </w:rPr>
        <w:t>“</w:t>
      </w:r>
      <w:r w:rsidRPr="00563B62">
        <w:rPr>
          <w:rFonts w:cs="Calibri Light"/>
          <w:bCs/>
          <w:szCs w:val="21"/>
          <w:u w:val="single"/>
          <w:lang w:val="en-US"/>
        </w:rPr>
        <w:t>the court</w:t>
      </w:r>
      <w:r w:rsidRPr="00563B62">
        <w:rPr>
          <w:rFonts w:cs="Calibri Light"/>
          <w:szCs w:val="21"/>
          <w:lang w:val="en-US"/>
        </w:rPr>
        <w:t>”).</w:t>
      </w:r>
    </w:p>
    <w:p w14:paraId="5EB0CF30" w14:textId="2B993187" w:rsidR="00951DCA" w:rsidRPr="00563B62" w:rsidRDefault="00951DCA" w:rsidP="00F30973">
      <w:pPr>
        <w:pStyle w:val="NoSpacing"/>
        <w:numPr>
          <w:ilvl w:val="1"/>
          <w:numId w:val="1"/>
        </w:numPr>
        <w:rPr>
          <w:rFonts w:cs="Calibri Light"/>
          <w:szCs w:val="21"/>
          <w:lang w:val="en-US"/>
        </w:rPr>
      </w:pPr>
      <w:r w:rsidRPr="00563B62">
        <w:rPr>
          <w:rFonts w:cs="Calibri Light"/>
          <w:szCs w:val="21"/>
          <w:lang w:val="en-US"/>
        </w:rPr>
        <w:t>In a notice of motion, you need to know who’s going to hear it – if you say “t</w:t>
      </w:r>
      <w:r w:rsidR="007B1978" w:rsidRPr="00563B62">
        <w:rPr>
          <w:rFonts w:cs="Calibri Light"/>
          <w:szCs w:val="21"/>
          <w:lang w:val="en-US"/>
        </w:rPr>
        <w:t>he court”, it can be either a Master</w:t>
      </w:r>
      <w:r w:rsidRPr="00563B62">
        <w:rPr>
          <w:rFonts w:cs="Calibri Light"/>
          <w:szCs w:val="21"/>
          <w:lang w:val="en-US"/>
        </w:rPr>
        <w:t xml:space="preserve"> or a judge</w:t>
      </w:r>
    </w:p>
    <w:p w14:paraId="5EB0CF31" w14:textId="77777777" w:rsidR="00D406CF" w:rsidRPr="00563B62" w:rsidRDefault="00D406CF" w:rsidP="00D406CF">
      <w:pPr>
        <w:numPr>
          <w:ilvl w:val="0"/>
          <w:numId w:val="1"/>
        </w:numPr>
        <w:jc w:val="both"/>
        <w:rPr>
          <w:rFonts w:cs="Calibri Light"/>
          <w:szCs w:val="20"/>
        </w:rPr>
      </w:pPr>
      <w:r w:rsidRPr="00563B62">
        <w:rPr>
          <w:rFonts w:cs="Calibri Light"/>
          <w:szCs w:val="20"/>
        </w:rPr>
        <w:t xml:space="preserve">The </w:t>
      </w:r>
      <w:r w:rsidRPr="00563B62">
        <w:rPr>
          <w:rFonts w:cs="Calibri Light"/>
          <w:i/>
          <w:szCs w:val="20"/>
        </w:rPr>
        <w:t>CJA</w:t>
      </w:r>
      <w:r w:rsidRPr="00563B62">
        <w:rPr>
          <w:rFonts w:cs="Calibri Light"/>
          <w:szCs w:val="20"/>
        </w:rPr>
        <w:t xml:space="preserve"> does not provide for the appointment of any </w:t>
      </w:r>
      <w:r w:rsidRPr="00563B62">
        <w:rPr>
          <w:rFonts w:cs="Calibri Light"/>
          <w:szCs w:val="20"/>
          <w:u w:val="single"/>
        </w:rPr>
        <w:t>new</w:t>
      </w:r>
      <w:r w:rsidRPr="00563B62">
        <w:rPr>
          <w:rFonts w:cs="Calibri Light"/>
          <w:szCs w:val="20"/>
        </w:rPr>
        <w:t xml:space="preserve"> masters. </w:t>
      </w:r>
    </w:p>
    <w:p w14:paraId="6364D806" w14:textId="02C525BA" w:rsidR="00E223AF" w:rsidRPr="003825E5" w:rsidRDefault="00D406CF" w:rsidP="00E223AF">
      <w:pPr>
        <w:numPr>
          <w:ilvl w:val="1"/>
          <w:numId w:val="1"/>
        </w:numPr>
        <w:jc w:val="both"/>
        <w:rPr>
          <w:rFonts w:cs="Calibri Light"/>
          <w:szCs w:val="20"/>
        </w:rPr>
      </w:pPr>
      <w:r w:rsidRPr="00563B62">
        <w:rPr>
          <w:rFonts w:cs="Calibri Light"/>
          <w:szCs w:val="20"/>
        </w:rPr>
        <w:t>Once all the masters retire, the matters will be le</w:t>
      </w:r>
      <w:r w:rsidR="00256B91" w:rsidRPr="00563B62">
        <w:rPr>
          <w:rFonts w:cs="Calibri Light"/>
          <w:szCs w:val="20"/>
        </w:rPr>
        <w:t>ft to the SCJ judges once again</w:t>
      </w:r>
    </w:p>
    <w:p w14:paraId="5EB0CF34" w14:textId="077AE21A" w:rsidR="00892C88" w:rsidRPr="00563B62" w:rsidRDefault="003467D5" w:rsidP="004D764F">
      <w:pPr>
        <w:pStyle w:val="Heading1"/>
        <w:rPr>
          <w:lang w:val="en-US"/>
        </w:rPr>
      </w:pPr>
      <w:bookmarkStart w:id="84" w:name="_Toc479867071"/>
      <w:bookmarkStart w:id="85" w:name="_Toc6193651"/>
      <w:bookmarkStart w:id="86" w:name="_Toc6202164"/>
      <w:r w:rsidRPr="00563B62">
        <w:rPr>
          <w:lang w:val="en-US"/>
        </w:rPr>
        <w:t>ACCESS TO ONTARIO COURTS</w:t>
      </w:r>
      <w:bookmarkEnd w:id="84"/>
      <w:bookmarkEnd w:id="85"/>
      <w:bookmarkEnd w:id="86"/>
    </w:p>
    <w:p w14:paraId="5EB0CF35" w14:textId="6F672119" w:rsidR="00124760" w:rsidRPr="00563B62" w:rsidRDefault="001B2503" w:rsidP="004D764F">
      <w:pPr>
        <w:pStyle w:val="Heading20"/>
      </w:pPr>
      <w:bookmarkStart w:id="87" w:name="_Toc479867072"/>
      <w:bookmarkStart w:id="88" w:name="_Toc6193652"/>
      <w:bookmarkStart w:id="89" w:name="_Toc6202165"/>
      <w:r w:rsidRPr="00563B62">
        <w:t>Language: CJA</w:t>
      </w:r>
      <w:r w:rsidR="00124760" w:rsidRPr="00563B62">
        <w:t>, s.125</w:t>
      </w:r>
      <w:bookmarkEnd w:id="87"/>
      <w:bookmarkEnd w:id="88"/>
      <w:bookmarkEnd w:id="89"/>
    </w:p>
    <w:p w14:paraId="26E9CA3D" w14:textId="59A62ECF" w:rsidR="00440B7C" w:rsidRPr="00440B7C" w:rsidRDefault="00440B7C" w:rsidP="00440B7C">
      <w:pPr>
        <w:numPr>
          <w:ilvl w:val="0"/>
          <w:numId w:val="1"/>
        </w:numPr>
        <w:contextualSpacing/>
        <w:rPr>
          <w:rFonts w:cs="Calibri Light"/>
        </w:rPr>
      </w:pPr>
      <w:r w:rsidRPr="00440B7C">
        <w:rPr>
          <w:rFonts w:cs="Calibri Light"/>
          <w:b/>
        </w:rPr>
        <w:t xml:space="preserve">Language: </w:t>
      </w:r>
      <w:r w:rsidRPr="00440B7C">
        <w:rPr>
          <w:rFonts w:cs="Calibri Light"/>
        </w:rPr>
        <w:t xml:space="preserve">The official language of the ON courts are English and French, the default is English (unless provided that will occur in French) </w:t>
      </w:r>
      <w:r w:rsidRPr="00440B7C">
        <w:rPr>
          <w:rFonts w:cs="Calibri Light"/>
        </w:rPr>
        <w:sym w:font="Wingdings" w:char="F0E0"/>
      </w:r>
      <w:r w:rsidRPr="00440B7C">
        <w:rPr>
          <w:rFonts w:cs="Calibri Light"/>
        </w:rPr>
        <w:t xml:space="preserve"> </w:t>
      </w:r>
      <w:r w:rsidRPr="00440B7C">
        <w:rPr>
          <w:rFonts w:cs="Calibri Light"/>
          <w:b/>
        </w:rPr>
        <w:t xml:space="preserve">hearings and evidence, including documents will be in English </w:t>
      </w:r>
      <w:r w:rsidRPr="00440B7C">
        <w:rPr>
          <w:rFonts w:cs="Calibri Light"/>
          <w:b/>
        </w:rPr>
        <w:sym w:font="Wingdings" w:char="F0E0"/>
      </w:r>
      <w:r w:rsidRPr="00440B7C">
        <w:rPr>
          <w:rFonts w:cs="Calibri Light"/>
          <w:b/>
        </w:rPr>
        <w:t xml:space="preserve"> </w:t>
      </w:r>
      <w:r w:rsidRPr="00440B7C">
        <w:rPr>
          <w:rFonts w:cs="Calibri Light"/>
        </w:rPr>
        <w:t xml:space="preserve">if in another language they will be translated into English accompanied by a certified affidavit by a translator </w:t>
      </w:r>
      <w:r w:rsidRPr="00440B7C">
        <w:rPr>
          <w:rFonts w:cs="Calibri Light"/>
          <w:b/>
        </w:rPr>
        <w:t>[CJA 125]</w:t>
      </w:r>
      <w:r w:rsidR="00A57D9C">
        <w:rPr>
          <w:rFonts w:cs="Calibri Light"/>
          <w:b/>
        </w:rPr>
        <w:t xml:space="preserve"> </w:t>
      </w:r>
    </w:p>
    <w:p w14:paraId="33AB6511" w14:textId="77777777" w:rsidR="00A57D9C" w:rsidRPr="00A57D9C" w:rsidRDefault="00A57D9C" w:rsidP="00A57D9C">
      <w:pPr>
        <w:numPr>
          <w:ilvl w:val="1"/>
          <w:numId w:val="1"/>
        </w:numPr>
        <w:contextualSpacing/>
        <w:rPr>
          <w:rFonts w:cs="Calibri Light"/>
        </w:rPr>
      </w:pPr>
      <w:r w:rsidRPr="00A57D9C">
        <w:rPr>
          <w:rFonts w:cs="Calibri Light"/>
          <w:b/>
          <w:i/>
          <w:color w:val="C00000"/>
        </w:rPr>
        <w:t xml:space="preserve">Trumble v Kapuskasing: </w:t>
      </w:r>
      <w:r w:rsidRPr="00A57D9C">
        <w:rPr>
          <w:rFonts w:cs="Calibri Light"/>
        </w:rPr>
        <w:t>Where a respondent to an application delivered two affidavits written in French the court rules that the costs of the translation should be borne by the court</w:t>
      </w:r>
    </w:p>
    <w:p w14:paraId="5EB0CF3C" w14:textId="5A81E8AD" w:rsidR="00337710" w:rsidRPr="00A57D9C" w:rsidRDefault="00753CEA" w:rsidP="00A57D9C">
      <w:pPr>
        <w:pStyle w:val="NoSpacing"/>
        <w:numPr>
          <w:ilvl w:val="1"/>
          <w:numId w:val="1"/>
        </w:numPr>
        <w:rPr>
          <w:rFonts w:cs="Calibri Light"/>
          <w:szCs w:val="21"/>
          <w:lang w:val="en-US"/>
        </w:rPr>
      </w:pPr>
      <w:r w:rsidRPr="00563B62">
        <w:rPr>
          <w:rFonts w:cs="Calibri Light"/>
        </w:rPr>
        <w:t>You d</w:t>
      </w:r>
      <w:r w:rsidR="00337710" w:rsidRPr="00563B62">
        <w:rPr>
          <w:rFonts w:cs="Calibri Light"/>
        </w:rPr>
        <w:t>o have a right to have documents in French</w:t>
      </w:r>
      <w:r w:rsidRPr="00563B62">
        <w:rPr>
          <w:rFonts w:cs="Calibri Light"/>
          <w:szCs w:val="21"/>
          <w:lang w:val="en-US"/>
        </w:rPr>
        <w:t xml:space="preserve">: </w:t>
      </w:r>
      <w:r w:rsidRPr="00563B62">
        <w:rPr>
          <w:rFonts w:cs="Calibri Light"/>
        </w:rPr>
        <w:t>e</w:t>
      </w:r>
      <w:r w:rsidR="00337710" w:rsidRPr="00563B62">
        <w:rPr>
          <w:rFonts w:cs="Calibri Light"/>
        </w:rPr>
        <w:t xml:space="preserve">ach area/jurisdiction of the court will make sure that they have at least one staff member in each position that speaks French in </w:t>
      </w:r>
      <w:r w:rsidRPr="00563B62">
        <w:rPr>
          <w:rFonts w:cs="Calibri Light"/>
        </w:rPr>
        <w:t>order to accommodate this right</w:t>
      </w:r>
    </w:p>
    <w:p w14:paraId="69CDC08A" w14:textId="77777777" w:rsidR="00961731" w:rsidRPr="00A57D9C" w:rsidRDefault="00961731" w:rsidP="00961731">
      <w:pPr>
        <w:pStyle w:val="NoSpacing"/>
        <w:rPr>
          <w:rFonts w:cs="Calibri Light"/>
          <w:lang w:val="en-US"/>
        </w:rPr>
      </w:pPr>
    </w:p>
    <w:p w14:paraId="156066D8" w14:textId="4F5EDC02" w:rsidR="00961731" w:rsidRPr="00563B62" w:rsidRDefault="00961731" w:rsidP="00961731">
      <w:pPr>
        <w:pStyle w:val="NoSpacing"/>
        <w:rPr>
          <w:rFonts w:cs="Calibri Light"/>
        </w:rPr>
      </w:pPr>
      <w:r w:rsidRPr="00563B62">
        <w:rPr>
          <w:rFonts w:cs="Calibri Light"/>
          <w:b/>
          <w:i/>
        </w:rPr>
        <w:t>Bilingual Proceedings Act</w:t>
      </w:r>
      <w:r w:rsidRPr="00563B62">
        <w:rPr>
          <w:rFonts w:cs="Calibri Light"/>
          <w:b/>
        </w:rPr>
        <w:t xml:space="preserve">: </w:t>
      </w:r>
      <w:r w:rsidRPr="00563B62">
        <w:rPr>
          <w:rFonts w:cs="Calibri Light"/>
        </w:rPr>
        <w:t>sets out further rules for language</w:t>
      </w:r>
    </w:p>
    <w:p w14:paraId="59B9C68D" w14:textId="77777777" w:rsidR="00A57D9C" w:rsidRDefault="00A57D9C" w:rsidP="00A57D9C">
      <w:pPr>
        <w:numPr>
          <w:ilvl w:val="0"/>
          <w:numId w:val="1"/>
        </w:numPr>
        <w:contextualSpacing/>
        <w:rPr>
          <w:rFonts w:cs="Calibri Light"/>
        </w:rPr>
      </w:pPr>
      <w:r w:rsidRPr="00A57D9C">
        <w:rPr>
          <w:rFonts w:cs="Calibri Light"/>
        </w:rPr>
        <w:t xml:space="preserve">If a party speaks French, the party has the right to require a </w:t>
      </w:r>
      <w:r w:rsidRPr="00A57D9C">
        <w:rPr>
          <w:rFonts w:cs="Calibri Light"/>
          <w:b/>
        </w:rPr>
        <w:t>bilingual proceeding</w:t>
      </w:r>
      <w:r>
        <w:rPr>
          <w:rFonts w:cs="Calibri Light"/>
        </w:rPr>
        <w:t xml:space="preserve"> </w:t>
      </w:r>
      <w:r w:rsidRPr="00A57D9C">
        <w:rPr>
          <w:rFonts w:cs="Calibri Light"/>
        </w:rPr>
        <w:sym w:font="Wingdings" w:char="F0E0"/>
      </w:r>
      <w:r>
        <w:rPr>
          <w:rFonts w:cs="Calibri Light"/>
        </w:rPr>
        <w:t xml:space="preserve"> </w:t>
      </w:r>
      <w:r w:rsidRPr="00A57D9C">
        <w:rPr>
          <w:rFonts w:cs="Calibri Light"/>
        </w:rPr>
        <w:t xml:space="preserve">Judge must speak French and English, in certain geographic regions the jury must be bilingual in a bilingual hearing, evidence received in the language given, in certain regions documents (including pleadings) may be in French </w:t>
      </w:r>
      <w:r w:rsidRPr="00A57D9C">
        <w:rPr>
          <w:rFonts w:cs="Calibri Light"/>
          <w:b/>
        </w:rPr>
        <w:t>[CJA 126]</w:t>
      </w:r>
    </w:p>
    <w:p w14:paraId="470300AA" w14:textId="77777777" w:rsidR="00A57D9C" w:rsidRPr="00A57D9C" w:rsidRDefault="00A57D9C" w:rsidP="00A57D9C">
      <w:pPr>
        <w:numPr>
          <w:ilvl w:val="1"/>
          <w:numId w:val="1"/>
        </w:numPr>
        <w:contextualSpacing/>
        <w:rPr>
          <w:rFonts w:cs="Calibri Light"/>
        </w:rPr>
      </w:pPr>
      <w:r w:rsidRPr="00A57D9C">
        <w:rPr>
          <w:rFonts w:cs="Calibri Light"/>
        </w:rPr>
        <w:t>See Schedule for regions of Bilingual Juries (1), Bilingual Documents (2)</w:t>
      </w:r>
    </w:p>
    <w:p w14:paraId="7BC63826" w14:textId="6E51513D" w:rsidR="00961731" w:rsidRPr="00563B62" w:rsidRDefault="00961731" w:rsidP="00961731">
      <w:pPr>
        <w:pStyle w:val="NoSpacing"/>
        <w:numPr>
          <w:ilvl w:val="0"/>
          <w:numId w:val="1"/>
        </w:numPr>
        <w:rPr>
          <w:rFonts w:cs="Calibri Light"/>
          <w:szCs w:val="21"/>
          <w:lang w:val="en-US"/>
        </w:rPr>
      </w:pPr>
      <w:r w:rsidRPr="00563B62">
        <w:rPr>
          <w:rFonts w:cs="Calibri Light"/>
        </w:rPr>
        <w:t>Judge and jury must be bilingual, but prosecutor does not have to be</w:t>
      </w:r>
    </w:p>
    <w:p w14:paraId="7E2C6330" w14:textId="00021269" w:rsidR="00753CEA" w:rsidRPr="00563B62" w:rsidRDefault="00753CEA" w:rsidP="00753CEA">
      <w:pPr>
        <w:pStyle w:val="NoSpacing"/>
        <w:numPr>
          <w:ilvl w:val="0"/>
          <w:numId w:val="1"/>
        </w:numPr>
        <w:rPr>
          <w:rFonts w:cs="Calibri Light"/>
          <w:szCs w:val="21"/>
          <w:lang w:val="en-US"/>
        </w:rPr>
      </w:pPr>
      <w:r w:rsidRPr="00563B62">
        <w:rPr>
          <w:rFonts w:cs="Calibri Light"/>
        </w:rPr>
        <w:t>Middlesex was added as an area in which you can have bilingual proceedings</w:t>
      </w:r>
    </w:p>
    <w:p w14:paraId="5EB0CF49" w14:textId="5E906686" w:rsidR="00124760" w:rsidRPr="00563B62" w:rsidRDefault="001B2503" w:rsidP="004D764F">
      <w:pPr>
        <w:pStyle w:val="Heading20"/>
      </w:pPr>
      <w:bookmarkStart w:id="90" w:name="_Toc479867074"/>
      <w:bookmarkStart w:id="91" w:name="_Toc6193653"/>
      <w:bookmarkStart w:id="92" w:name="_Toc6202166"/>
      <w:r w:rsidRPr="00563B62">
        <w:t>Public Access: CJA, s.135</w:t>
      </w:r>
      <w:r w:rsidR="00834768" w:rsidRPr="00563B62">
        <w:t>-137</w:t>
      </w:r>
      <w:bookmarkEnd w:id="90"/>
      <w:bookmarkEnd w:id="91"/>
      <w:bookmarkEnd w:id="92"/>
    </w:p>
    <w:p w14:paraId="165DE867" w14:textId="63265D26" w:rsidR="00834768" w:rsidRPr="00563B62" w:rsidRDefault="00124760" w:rsidP="00834768">
      <w:pPr>
        <w:pStyle w:val="NoSpacing"/>
        <w:rPr>
          <w:rFonts w:cs="Calibri Light"/>
          <w:szCs w:val="21"/>
          <w:lang w:val="en-US"/>
        </w:rPr>
      </w:pPr>
      <w:r w:rsidRPr="00563B62">
        <w:rPr>
          <w:rFonts w:cs="Calibri Light"/>
          <w:b/>
          <w:szCs w:val="21"/>
          <w:lang w:val="en-US"/>
        </w:rPr>
        <w:t>General rule:</w:t>
      </w:r>
      <w:r w:rsidRPr="00563B62">
        <w:rPr>
          <w:rFonts w:cs="Calibri Light"/>
          <w:szCs w:val="21"/>
          <w:lang w:val="en-US"/>
        </w:rPr>
        <w:t xml:space="preserve"> </w:t>
      </w:r>
    </w:p>
    <w:p w14:paraId="5EB0CF4A" w14:textId="105E0D47" w:rsidR="00124760" w:rsidRPr="00563B62" w:rsidRDefault="00834768" w:rsidP="00F30973">
      <w:pPr>
        <w:pStyle w:val="NoSpacing"/>
        <w:numPr>
          <w:ilvl w:val="0"/>
          <w:numId w:val="1"/>
        </w:numPr>
        <w:rPr>
          <w:rFonts w:cs="Calibri Light"/>
          <w:szCs w:val="21"/>
          <w:lang w:val="en-US"/>
        </w:rPr>
      </w:pPr>
      <w:r w:rsidRPr="00563B62">
        <w:rPr>
          <w:rFonts w:cs="Calibri Light"/>
          <w:b/>
          <w:szCs w:val="21"/>
          <w:lang w:val="en-US"/>
        </w:rPr>
        <w:t xml:space="preserve">CJA, s.135(1): </w:t>
      </w:r>
      <w:r w:rsidR="0048021E" w:rsidRPr="00563B62">
        <w:rPr>
          <w:rFonts w:cs="Calibri Light"/>
          <w:szCs w:val="21"/>
          <w:lang w:val="en-US"/>
        </w:rPr>
        <w:t>A</w:t>
      </w:r>
      <w:r w:rsidR="00124760" w:rsidRPr="00563B62">
        <w:rPr>
          <w:rFonts w:cs="Calibri Light"/>
          <w:szCs w:val="21"/>
          <w:lang w:val="en-US"/>
        </w:rPr>
        <w:t>ll court hearings open to the public</w:t>
      </w:r>
    </w:p>
    <w:p w14:paraId="1B239595" w14:textId="1CB151F3" w:rsidR="0060783D" w:rsidRPr="00563B62" w:rsidRDefault="00B41B1F" w:rsidP="006E693B">
      <w:pPr>
        <w:pStyle w:val="NoSpacing"/>
        <w:numPr>
          <w:ilvl w:val="1"/>
          <w:numId w:val="1"/>
        </w:numPr>
        <w:rPr>
          <w:rFonts w:cs="Calibri Light"/>
          <w:b/>
          <w:szCs w:val="21"/>
          <w:lang w:val="en-US"/>
        </w:rPr>
      </w:pPr>
      <w:r w:rsidRPr="00563B62">
        <w:rPr>
          <w:rFonts w:cs="Calibri Light"/>
          <w:szCs w:val="21"/>
          <w:lang w:val="en-US"/>
        </w:rPr>
        <w:t xml:space="preserve">This is a general presumption and rule. </w:t>
      </w:r>
      <w:r w:rsidR="0060783D" w:rsidRPr="00563B62">
        <w:rPr>
          <w:rFonts w:cs="Calibri Light"/>
          <w:szCs w:val="21"/>
          <w:lang w:val="en-US"/>
        </w:rPr>
        <w:t xml:space="preserve">There is a powerful presumption in favour of the public having the right to know what is happening inside the courtroom. </w:t>
      </w:r>
    </w:p>
    <w:p w14:paraId="68659927" w14:textId="26C7CE10" w:rsidR="0060783D" w:rsidRPr="00563B62" w:rsidRDefault="0060783D" w:rsidP="006E693B">
      <w:pPr>
        <w:pStyle w:val="NoSpacing"/>
        <w:numPr>
          <w:ilvl w:val="1"/>
          <w:numId w:val="1"/>
        </w:numPr>
        <w:rPr>
          <w:rFonts w:cs="Calibri Light"/>
          <w:b/>
          <w:szCs w:val="21"/>
          <w:lang w:val="en-US"/>
        </w:rPr>
      </w:pPr>
      <w:r w:rsidRPr="00563B62">
        <w:rPr>
          <w:rFonts w:cs="Calibri Light"/>
          <w:szCs w:val="21"/>
          <w:lang w:val="en-US"/>
        </w:rPr>
        <w:t xml:space="preserve">The court interprets this section to say that there is a </w:t>
      </w:r>
      <w:r w:rsidRPr="00563B62">
        <w:rPr>
          <w:rFonts w:cs="Calibri Light"/>
          <w:b/>
          <w:szCs w:val="21"/>
          <w:lang w:val="en-US"/>
        </w:rPr>
        <w:t>strong public policy of openness</w:t>
      </w:r>
      <w:r w:rsidRPr="00563B62">
        <w:rPr>
          <w:rFonts w:cs="Calibri Light"/>
          <w:szCs w:val="21"/>
          <w:lang w:val="en-US"/>
        </w:rPr>
        <w:t xml:space="preserve"> in court proceedings</w:t>
      </w:r>
    </w:p>
    <w:p w14:paraId="1B207B43" w14:textId="5AAFFCF6" w:rsidR="006E693B" w:rsidRPr="00563B62" w:rsidRDefault="00B41B1F" w:rsidP="006E693B">
      <w:pPr>
        <w:pStyle w:val="NoSpacing"/>
        <w:numPr>
          <w:ilvl w:val="1"/>
          <w:numId w:val="1"/>
        </w:numPr>
        <w:rPr>
          <w:rFonts w:cs="Calibri Light"/>
          <w:b/>
          <w:szCs w:val="21"/>
          <w:lang w:val="en-US"/>
        </w:rPr>
      </w:pPr>
      <w:r w:rsidRPr="00563B62">
        <w:rPr>
          <w:rFonts w:cs="Calibri Light"/>
          <w:szCs w:val="21"/>
          <w:lang w:val="en-US"/>
        </w:rPr>
        <w:t>There are very limited exceptions to this rul</w:t>
      </w:r>
      <w:r w:rsidR="0060783D" w:rsidRPr="00563B62">
        <w:rPr>
          <w:rFonts w:cs="Calibri Light"/>
          <w:szCs w:val="21"/>
          <w:lang w:val="en-US"/>
        </w:rPr>
        <w:t>e</w:t>
      </w:r>
    </w:p>
    <w:p w14:paraId="14FF3C47" w14:textId="48258791" w:rsidR="00834768" w:rsidRPr="00563B62" w:rsidRDefault="006E693B" w:rsidP="006E693B">
      <w:pPr>
        <w:pStyle w:val="NoSpacing"/>
        <w:ind w:left="648"/>
        <w:rPr>
          <w:rFonts w:cs="Calibri Light"/>
          <w:b/>
          <w:szCs w:val="21"/>
          <w:lang w:val="en-US"/>
        </w:rPr>
      </w:pPr>
      <w:r w:rsidRPr="00563B62">
        <w:rPr>
          <w:rFonts w:cs="Calibri Light"/>
          <w:b/>
          <w:szCs w:val="21"/>
          <w:lang w:val="en-US"/>
        </w:rPr>
        <w:t xml:space="preserve"> </w:t>
      </w:r>
    </w:p>
    <w:p w14:paraId="67B6F6C4" w14:textId="47369BAE" w:rsidR="00834768" w:rsidRPr="00563B62" w:rsidRDefault="00834768" w:rsidP="00834768">
      <w:pPr>
        <w:pStyle w:val="NoSpacing"/>
        <w:rPr>
          <w:rFonts w:cs="Calibri Light"/>
          <w:szCs w:val="21"/>
          <w:lang w:val="en-US"/>
        </w:rPr>
      </w:pPr>
      <w:r w:rsidRPr="00563B62">
        <w:rPr>
          <w:rFonts w:cs="Calibri Light"/>
          <w:b/>
          <w:szCs w:val="21"/>
          <w:lang w:val="en-US"/>
        </w:rPr>
        <w:t xml:space="preserve">Exceptions: </w:t>
      </w:r>
    </w:p>
    <w:p w14:paraId="5EB0CF4C" w14:textId="3304AA72" w:rsidR="00B41B1F" w:rsidRPr="00563B62" w:rsidRDefault="00834768" w:rsidP="00F30973">
      <w:pPr>
        <w:pStyle w:val="NoSpacing"/>
        <w:numPr>
          <w:ilvl w:val="0"/>
          <w:numId w:val="1"/>
        </w:numPr>
        <w:rPr>
          <w:rFonts w:cs="Calibri Light"/>
          <w:szCs w:val="21"/>
          <w:lang w:val="en-US"/>
        </w:rPr>
      </w:pPr>
      <w:r w:rsidRPr="00563B62">
        <w:rPr>
          <w:rFonts w:cs="Calibri Light"/>
          <w:b/>
          <w:szCs w:val="21"/>
          <w:lang w:val="en-US"/>
        </w:rPr>
        <w:t xml:space="preserve">CJA, s.135(2): </w:t>
      </w:r>
      <w:r w:rsidR="00124760" w:rsidRPr="00563B62">
        <w:rPr>
          <w:rFonts w:cs="Calibri Light"/>
          <w:szCs w:val="21"/>
          <w:lang w:val="en-US"/>
        </w:rPr>
        <w:t xml:space="preserve">Court may exclude public if possibility of </w:t>
      </w:r>
      <w:r w:rsidRPr="00563B62">
        <w:rPr>
          <w:rFonts w:cs="Calibri Light"/>
          <w:szCs w:val="21"/>
          <w:lang w:val="en-US"/>
        </w:rPr>
        <w:t>“</w:t>
      </w:r>
      <w:r w:rsidR="00124760" w:rsidRPr="003C0CB5">
        <w:rPr>
          <w:rFonts w:cs="Calibri Light"/>
          <w:b/>
          <w:szCs w:val="21"/>
          <w:lang w:val="en-US"/>
        </w:rPr>
        <w:t>serious harm or injustice to any person</w:t>
      </w:r>
      <w:r w:rsidRPr="00563B62">
        <w:rPr>
          <w:rFonts w:cs="Calibri Light"/>
          <w:szCs w:val="21"/>
          <w:lang w:val="en-US"/>
        </w:rPr>
        <w:t>”</w:t>
      </w:r>
    </w:p>
    <w:p w14:paraId="552A1155" w14:textId="77777777" w:rsidR="003C0CB5" w:rsidRPr="003C0CB5" w:rsidRDefault="003C0CB5" w:rsidP="003C0CB5">
      <w:pPr>
        <w:numPr>
          <w:ilvl w:val="1"/>
          <w:numId w:val="1"/>
        </w:numPr>
        <w:contextualSpacing/>
        <w:rPr>
          <w:rFonts w:cs="Calibri Light"/>
        </w:rPr>
      </w:pPr>
      <w:r w:rsidRPr="003C0CB5">
        <w:rPr>
          <w:rFonts w:cs="Calibri Light"/>
        </w:rPr>
        <w:t xml:space="preserve">It is very difficult to achieve the test to exclude the public </w:t>
      </w:r>
      <w:r w:rsidRPr="003C0CB5">
        <w:rPr>
          <w:rFonts w:cs="Calibri Light"/>
        </w:rPr>
        <w:sym w:font="Wingdings" w:char="F0E0"/>
      </w:r>
      <w:r w:rsidRPr="003C0CB5">
        <w:rPr>
          <w:rFonts w:cs="Calibri Light"/>
        </w:rPr>
        <w:t xml:space="preserve"> ban must be consistent with </w:t>
      </w:r>
      <w:r w:rsidRPr="003C0CB5">
        <w:rPr>
          <w:rFonts w:cs="Calibri Light"/>
          <w:i/>
        </w:rPr>
        <w:t xml:space="preserve">Charter </w:t>
      </w:r>
      <w:r w:rsidRPr="003C0CB5">
        <w:rPr>
          <w:rFonts w:cs="Calibri Light"/>
          <w:b/>
          <w:color w:val="C00000"/>
        </w:rPr>
        <w:t>(</w:t>
      </w:r>
      <w:r w:rsidRPr="003C0CB5">
        <w:rPr>
          <w:rFonts w:cs="Calibri Light"/>
          <w:b/>
          <w:i/>
          <w:color w:val="C00000"/>
        </w:rPr>
        <w:t>M.E.H. v Williams</w:t>
      </w:r>
      <w:r w:rsidRPr="003C0CB5">
        <w:rPr>
          <w:rFonts w:cs="Calibri Light"/>
          <w:b/>
          <w:color w:val="C00000"/>
        </w:rPr>
        <w:t>)</w:t>
      </w:r>
    </w:p>
    <w:p w14:paraId="3198C555" w14:textId="083D5AF4" w:rsidR="00120DA5" w:rsidRPr="00563B62" w:rsidRDefault="00834768" w:rsidP="00834768">
      <w:pPr>
        <w:pStyle w:val="NoSpacing"/>
        <w:numPr>
          <w:ilvl w:val="0"/>
          <w:numId w:val="1"/>
        </w:numPr>
        <w:rPr>
          <w:rFonts w:cs="Calibri Light"/>
          <w:szCs w:val="21"/>
          <w:lang w:val="en-US"/>
        </w:rPr>
      </w:pPr>
      <w:r w:rsidRPr="00563B62">
        <w:rPr>
          <w:rFonts w:cs="Calibri Light"/>
          <w:b/>
          <w:szCs w:val="21"/>
          <w:lang w:val="en-US"/>
        </w:rPr>
        <w:t xml:space="preserve">CJA, s.135(3): </w:t>
      </w:r>
      <w:r w:rsidR="00124760" w:rsidRPr="00563B62">
        <w:rPr>
          <w:rFonts w:cs="Calibri Light"/>
          <w:szCs w:val="21"/>
          <w:lang w:val="en-US"/>
        </w:rPr>
        <w:t>If public is excluded</w:t>
      </w:r>
      <w:r w:rsidRPr="00563B62">
        <w:rPr>
          <w:rFonts w:cs="Calibri Light"/>
          <w:szCs w:val="21"/>
          <w:lang w:val="en-US"/>
        </w:rPr>
        <w:t xml:space="preserve"> under </w:t>
      </w:r>
      <w:r w:rsidRPr="003C0CB5">
        <w:rPr>
          <w:rFonts w:cs="Calibri Light"/>
          <w:color w:val="C00000"/>
          <w:szCs w:val="21"/>
          <w:lang w:val="en-US"/>
        </w:rPr>
        <w:t>s.135(2)</w:t>
      </w:r>
      <w:r w:rsidR="0099594F" w:rsidRPr="00563B62">
        <w:rPr>
          <w:rFonts w:cs="Calibri Light"/>
          <w:szCs w:val="21"/>
          <w:lang w:val="en-US"/>
        </w:rPr>
        <w:t xml:space="preserve">, </w:t>
      </w:r>
      <w:r w:rsidRPr="00563B62">
        <w:rPr>
          <w:rFonts w:cs="Calibri Light"/>
        </w:rPr>
        <w:t xml:space="preserve">court can make an order prohibiting the disclosure of information relating to closed proceeding (enforced by contempt) </w:t>
      </w:r>
    </w:p>
    <w:p w14:paraId="5EB0CF4F" w14:textId="5F2816B6" w:rsidR="00B41B1F" w:rsidRPr="00563B62" w:rsidRDefault="00120DA5" w:rsidP="00120DA5">
      <w:pPr>
        <w:pStyle w:val="NoSpacing"/>
        <w:numPr>
          <w:ilvl w:val="1"/>
          <w:numId w:val="1"/>
        </w:numPr>
        <w:rPr>
          <w:rFonts w:cs="Calibri Light"/>
          <w:szCs w:val="21"/>
          <w:lang w:val="en-US"/>
        </w:rPr>
      </w:pPr>
      <w:r w:rsidRPr="00563B62">
        <w:rPr>
          <w:rFonts w:cs="Calibri Light"/>
          <w:szCs w:val="21"/>
          <w:lang w:val="en-US"/>
        </w:rPr>
        <w:t>T</w:t>
      </w:r>
      <w:r w:rsidR="00B41B1F" w:rsidRPr="00563B62">
        <w:rPr>
          <w:rFonts w:cs="Calibri Light"/>
          <w:szCs w:val="21"/>
          <w:lang w:val="en-US"/>
        </w:rPr>
        <w:t>here are some circumstances where the name of the individual or the individual themselves will have a publication ban</w:t>
      </w:r>
      <w:r w:rsidRPr="00563B62">
        <w:rPr>
          <w:rFonts w:cs="Calibri Light"/>
          <w:szCs w:val="21"/>
          <w:lang w:val="en-US"/>
        </w:rPr>
        <w:t xml:space="preserve"> (e.g. proceedings with sexual abuse allegations, youth charged with criminal offences)</w:t>
      </w:r>
    </w:p>
    <w:p w14:paraId="5EB0CF51" w14:textId="266C4DCC" w:rsidR="00B41B1F" w:rsidRPr="00563B62" w:rsidRDefault="00B41B1F" w:rsidP="00F30973">
      <w:pPr>
        <w:pStyle w:val="NoSpacing"/>
        <w:numPr>
          <w:ilvl w:val="1"/>
          <w:numId w:val="1"/>
        </w:numPr>
        <w:rPr>
          <w:rFonts w:cs="Calibri Light"/>
          <w:szCs w:val="21"/>
          <w:lang w:val="en-US"/>
        </w:rPr>
      </w:pPr>
      <w:r w:rsidRPr="00563B62">
        <w:rPr>
          <w:rFonts w:cs="Calibri Light"/>
          <w:szCs w:val="21"/>
          <w:lang w:val="en-US"/>
        </w:rPr>
        <w:t xml:space="preserve">In a civil proceeding, enforcement of contempt can </w:t>
      </w:r>
      <w:r w:rsidR="00120DA5" w:rsidRPr="00563B62">
        <w:rPr>
          <w:rFonts w:cs="Calibri Light"/>
          <w:szCs w:val="21"/>
          <w:lang w:val="en-US"/>
        </w:rPr>
        <w:t>come with criminal consequences</w:t>
      </w:r>
    </w:p>
    <w:p w14:paraId="5EB0CF52" w14:textId="77777777" w:rsidR="00124760" w:rsidRPr="00563B62" w:rsidRDefault="00124760" w:rsidP="00F30973">
      <w:pPr>
        <w:pStyle w:val="NoSpacing"/>
        <w:rPr>
          <w:rFonts w:cs="Calibri Light"/>
          <w:szCs w:val="21"/>
          <w:lang w:val="en-US"/>
        </w:rPr>
      </w:pPr>
    </w:p>
    <w:p w14:paraId="5EB0CF53" w14:textId="521667CF" w:rsidR="00124760" w:rsidRPr="00563B62" w:rsidRDefault="00834768" w:rsidP="004D764F">
      <w:pPr>
        <w:pStyle w:val="Heading20"/>
      </w:pPr>
      <w:bookmarkStart w:id="93" w:name="_Toc479867075"/>
      <w:bookmarkStart w:id="94" w:name="_Toc6193654"/>
      <w:bookmarkStart w:id="95" w:name="_Toc6202167"/>
      <w:r w:rsidRPr="00563B62">
        <w:t xml:space="preserve">Prohibition against Photography: </w:t>
      </w:r>
      <w:r w:rsidR="00124760" w:rsidRPr="00563B62">
        <w:t>CJA, s.136</w:t>
      </w:r>
      <w:bookmarkEnd w:id="93"/>
      <w:bookmarkEnd w:id="94"/>
      <w:bookmarkEnd w:id="95"/>
    </w:p>
    <w:p w14:paraId="5EB0CF54" w14:textId="655F8286" w:rsidR="00124760" w:rsidRPr="00563B62" w:rsidRDefault="00834768" w:rsidP="00834768">
      <w:pPr>
        <w:pStyle w:val="NoSpacing"/>
        <w:rPr>
          <w:rFonts w:cs="Calibri Light"/>
          <w:szCs w:val="21"/>
          <w:lang w:val="en-US"/>
        </w:rPr>
      </w:pPr>
      <w:r w:rsidRPr="00563B62">
        <w:rPr>
          <w:rFonts w:cs="Calibri Light"/>
          <w:b/>
        </w:rPr>
        <w:t>G</w:t>
      </w:r>
      <w:r w:rsidR="00B41B1F" w:rsidRPr="00563B62">
        <w:rPr>
          <w:rFonts w:cs="Calibri Light"/>
          <w:b/>
        </w:rPr>
        <w:t>eneral rule in civil court</w:t>
      </w:r>
      <w:r w:rsidRPr="00563B62">
        <w:rPr>
          <w:rFonts w:cs="Calibri Light"/>
          <w:b/>
        </w:rPr>
        <w:t>:</w:t>
      </w:r>
      <w:r w:rsidR="00B41B1F" w:rsidRPr="00563B62">
        <w:rPr>
          <w:rFonts w:cs="Calibri Light"/>
        </w:rPr>
        <w:t xml:space="preserve"> “</w:t>
      </w:r>
      <w:r w:rsidR="00124760" w:rsidRPr="00563B62">
        <w:rPr>
          <w:rFonts w:cs="Calibri Light"/>
        </w:rPr>
        <w:t>Put the smartphone away</w:t>
      </w:r>
      <w:r w:rsidR="00B41B1F" w:rsidRPr="00563B62">
        <w:rPr>
          <w:rFonts w:cs="Calibri Light"/>
        </w:rPr>
        <w:t>”</w:t>
      </w:r>
    </w:p>
    <w:p w14:paraId="5EB0CF57" w14:textId="651131D8" w:rsidR="00B41B1F" w:rsidRPr="00BA2609" w:rsidRDefault="00834768" w:rsidP="00BA2609">
      <w:pPr>
        <w:pStyle w:val="NoSpacing"/>
        <w:numPr>
          <w:ilvl w:val="0"/>
          <w:numId w:val="1"/>
        </w:numPr>
        <w:rPr>
          <w:rFonts w:cs="Calibri Light"/>
          <w:szCs w:val="21"/>
          <w:lang w:val="en-US"/>
        </w:rPr>
      </w:pPr>
      <w:r w:rsidRPr="00563B62">
        <w:rPr>
          <w:rFonts w:cs="Calibri Light"/>
          <w:b/>
          <w:szCs w:val="21"/>
          <w:lang w:val="en-US"/>
        </w:rPr>
        <w:t xml:space="preserve">CJA, s.136(1): </w:t>
      </w:r>
      <w:r w:rsidR="00124760" w:rsidRPr="00563B62">
        <w:rPr>
          <w:rFonts w:cs="Calibri Light"/>
          <w:szCs w:val="21"/>
          <w:lang w:val="en-US"/>
        </w:rPr>
        <w:t>No photographs, video or audio recordings at a court hearing, of any person entering or leaving hearing room, of any person in the court building</w:t>
      </w:r>
      <w:r w:rsidR="00BA2609">
        <w:rPr>
          <w:rFonts w:cs="Calibri Light"/>
          <w:szCs w:val="21"/>
          <w:lang w:val="en-US"/>
        </w:rPr>
        <w:t xml:space="preserve"> </w:t>
      </w:r>
      <w:r w:rsidR="00BA2609" w:rsidRPr="00BA2609">
        <w:rPr>
          <w:rFonts w:cs="Calibri Light"/>
          <w:szCs w:val="21"/>
          <w:lang w:val="en-US"/>
        </w:rPr>
        <w:sym w:font="Wingdings" w:char="F0E0"/>
      </w:r>
      <w:r w:rsidR="00BA2609">
        <w:rPr>
          <w:rFonts w:cs="Calibri Light"/>
          <w:szCs w:val="21"/>
          <w:lang w:val="en-US"/>
        </w:rPr>
        <w:t xml:space="preserve"> </w:t>
      </w:r>
      <w:r w:rsidR="00124760" w:rsidRPr="00BA2609">
        <w:rPr>
          <w:rFonts w:cs="Calibri Light"/>
          <w:szCs w:val="21"/>
          <w:lang w:val="en-US"/>
        </w:rPr>
        <w:t>No publis</w:t>
      </w:r>
      <w:r w:rsidR="00DC1B48" w:rsidRPr="00BA2609">
        <w:rPr>
          <w:rFonts w:cs="Calibri Light"/>
          <w:szCs w:val="21"/>
          <w:lang w:val="en-US"/>
        </w:rPr>
        <w:t xml:space="preserve">hing, broadcasting, reproducing. </w:t>
      </w:r>
      <w:r w:rsidR="00B41B1F" w:rsidRPr="00BA2609">
        <w:rPr>
          <w:rFonts w:cs="Calibri Light"/>
        </w:rPr>
        <w:t>Not entitled t</w:t>
      </w:r>
      <w:r w:rsidR="00DC1B48" w:rsidRPr="00BA2609">
        <w:rPr>
          <w:rFonts w:cs="Calibri Light"/>
        </w:rPr>
        <w:t>o be a party to the proceedings; o</w:t>
      </w:r>
      <w:r w:rsidR="00B41B1F" w:rsidRPr="00BA2609">
        <w:rPr>
          <w:rFonts w:cs="Calibri Light"/>
        </w:rPr>
        <w:t xml:space="preserve">nly allowed to be there </w:t>
      </w:r>
      <w:r w:rsidR="00DC1B48" w:rsidRPr="00BA2609">
        <w:rPr>
          <w:rFonts w:cs="Calibri Light"/>
        </w:rPr>
        <w:t>to observe</w:t>
      </w:r>
      <w:r w:rsidR="00B41B1F" w:rsidRPr="00BA2609">
        <w:rPr>
          <w:rFonts w:cs="Calibri Light"/>
        </w:rPr>
        <w:t>. Can watch but cannot int</w:t>
      </w:r>
      <w:r w:rsidR="00DC1B48" w:rsidRPr="00BA2609">
        <w:rPr>
          <w:rFonts w:cs="Calibri Light"/>
        </w:rPr>
        <w:t>erfere with the case.</w:t>
      </w:r>
    </w:p>
    <w:p w14:paraId="33F71646" w14:textId="7EBDE401" w:rsidR="00834768" w:rsidRPr="00563B62" w:rsidRDefault="00834768" w:rsidP="00834768">
      <w:pPr>
        <w:pStyle w:val="NoSpacing"/>
        <w:rPr>
          <w:rFonts w:cs="Calibri Light"/>
        </w:rPr>
      </w:pPr>
    </w:p>
    <w:p w14:paraId="55E10042" w14:textId="297AB5A1" w:rsidR="00834768" w:rsidRPr="00563B62" w:rsidRDefault="00834768" w:rsidP="00834768">
      <w:pPr>
        <w:pStyle w:val="NoSpacing"/>
        <w:rPr>
          <w:rFonts w:cs="Calibri Light"/>
        </w:rPr>
      </w:pPr>
      <w:r w:rsidRPr="00563B62">
        <w:rPr>
          <w:rFonts w:cs="Calibri Light"/>
          <w:b/>
        </w:rPr>
        <w:t>Exceptions:</w:t>
      </w:r>
    </w:p>
    <w:p w14:paraId="510C5E0C" w14:textId="77777777" w:rsidR="00324A97" w:rsidRPr="00563B62" w:rsidRDefault="00834768" w:rsidP="00F30973">
      <w:pPr>
        <w:pStyle w:val="NoSpacing"/>
        <w:numPr>
          <w:ilvl w:val="0"/>
          <w:numId w:val="1"/>
        </w:numPr>
        <w:rPr>
          <w:rFonts w:cs="Calibri Light"/>
          <w:szCs w:val="21"/>
          <w:lang w:val="en-US"/>
        </w:rPr>
      </w:pPr>
      <w:r w:rsidRPr="00563B62">
        <w:rPr>
          <w:rFonts w:cs="Calibri Light"/>
          <w:b/>
        </w:rPr>
        <w:t xml:space="preserve">CJA, s. 136(2): </w:t>
      </w:r>
    </w:p>
    <w:p w14:paraId="5EB0CF58" w14:textId="08B86880" w:rsidR="00124760" w:rsidRPr="00563B62" w:rsidRDefault="00124760" w:rsidP="00324A97">
      <w:pPr>
        <w:pStyle w:val="NoSpacing"/>
        <w:numPr>
          <w:ilvl w:val="1"/>
          <w:numId w:val="1"/>
        </w:numPr>
        <w:rPr>
          <w:rFonts w:cs="Calibri Light"/>
          <w:szCs w:val="21"/>
          <w:lang w:val="en-US"/>
        </w:rPr>
      </w:pPr>
      <w:r w:rsidRPr="00563B62">
        <w:rPr>
          <w:rFonts w:cs="Calibri Light"/>
          <w:szCs w:val="21"/>
          <w:lang w:val="en-US"/>
        </w:rPr>
        <w:t>Notetaking and sketching (unobtrusive) is ok</w:t>
      </w:r>
      <w:r w:rsidR="00DC1B48" w:rsidRPr="00563B62">
        <w:rPr>
          <w:rFonts w:cs="Calibri Light"/>
          <w:szCs w:val="21"/>
          <w:lang w:val="en-US"/>
        </w:rPr>
        <w:t>ay</w:t>
      </w:r>
    </w:p>
    <w:p w14:paraId="5EB0CF59" w14:textId="036E533C" w:rsidR="00124760" w:rsidRPr="00563B62" w:rsidRDefault="00124760" w:rsidP="00324A97">
      <w:pPr>
        <w:pStyle w:val="NoSpacing"/>
        <w:numPr>
          <w:ilvl w:val="1"/>
          <w:numId w:val="1"/>
        </w:numPr>
        <w:rPr>
          <w:rFonts w:cs="Calibri Light"/>
          <w:szCs w:val="21"/>
          <w:lang w:val="en-US"/>
        </w:rPr>
      </w:pPr>
      <w:r w:rsidRPr="00563B62">
        <w:rPr>
          <w:rFonts w:cs="Calibri Light"/>
          <w:szCs w:val="21"/>
          <w:lang w:val="en-US"/>
        </w:rPr>
        <w:t>Lawyers, parties acting in person and journalists may record with the judge’s approval</w:t>
      </w:r>
      <w:r w:rsidR="0060783D" w:rsidRPr="00563B62">
        <w:rPr>
          <w:rFonts w:cs="Calibri Light"/>
          <w:szCs w:val="21"/>
          <w:lang w:val="en-US"/>
        </w:rPr>
        <w:t xml:space="preserve"> – as long as it is to supplement your written notes</w:t>
      </w:r>
    </w:p>
    <w:p w14:paraId="570D6018" w14:textId="2E4C3E01" w:rsidR="00834768" w:rsidRPr="00563B62" w:rsidRDefault="00834768" w:rsidP="00BA2609">
      <w:pPr>
        <w:numPr>
          <w:ilvl w:val="0"/>
          <w:numId w:val="1"/>
        </w:numPr>
        <w:rPr>
          <w:rFonts w:cs="Calibri Light"/>
          <w:szCs w:val="20"/>
        </w:rPr>
      </w:pPr>
      <w:r w:rsidRPr="00563B62">
        <w:rPr>
          <w:rFonts w:cs="Calibri Light"/>
          <w:b/>
          <w:szCs w:val="20"/>
        </w:rPr>
        <w:t xml:space="preserve">CJA, </w:t>
      </w:r>
      <w:r w:rsidR="00324A97" w:rsidRPr="00563B62">
        <w:rPr>
          <w:rFonts w:cs="Calibri Light"/>
          <w:b/>
          <w:szCs w:val="20"/>
        </w:rPr>
        <w:t>s. 136(3</w:t>
      </w:r>
      <w:r w:rsidRPr="00563B62">
        <w:rPr>
          <w:rFonts w:cs="Calibri Light"/>
          <w:b/>
          <w:szCs w:val="20"/>
        </w:rPr>
        <w:t>):</w:t>
      </w:r>
      <w:r w:rsidRPr="00563B62">
        <w:rPr>
          <w:rFonts w:cs="Calibri Light"/>
          <w:szCs w:val="20"/>
        </w:rPr>
        <w:t xml:space="preserve">  Judge may authorize photos, videos, or audio recording for limited purposes (educational or instructional, etc.)</w:t>
      </w:r>
    </w:p>
    <w:p w14:paraId="5EB0CF5A" w14:textId="573E0D79" w:rsidR="00124760" w:rsidRPr="00563B62" w:rsidRDefault="00124760" w:rsidP="00F30973">
      <w:pPr>
        <w:pStyle w:val="NoSpacing"/>
        <w:rPr>
          <w:rFonts w:cs="Calibri Light"/>
          <w:szCs w:val="21"/>
          <w:lang w:val="en-US"/>
        </w:rPr>
      </w:pPr>
    </w:p>
    <w:p w14:paraId="0297C296" w14:textId="01B15E63" w:rsidR="00324A97" w:rsidRPr="00563B62" w:rsidRDefault="00324A97" w:rsidP="004D764F">
      <w:pPr>
        <w:pStyle w:val="Heading20"/>
      </w:pPr>
      <w:bookmarkStart w:id="96" w:name="_Toc479867076"/>
      <w:bookmarkStart w:id="97" w:name="_Toc6193655"/>
      <w:bookmarkStart w:id="98" w:name="_Toc6202168"/>
      <w:r w:rsidRPr="00563B62">
        <w:t>Filing of Documents and the Open Court Principle: CJA, s.137</w:t>
      </w:r>
      <w:bookmarkEnd w:id="96"/>
      <w:bookmarkEnd w:id="97"/>
      <w:bookmarkEnd w:id="98"/>
    </w:p>
    <w:p w14:paraId="5EB0CF5B" w14:textId="784ED541" w:rsidR="00124760" w:rsidRPr="00563B62" w:rsidRDefault="00324A97" w:rsidP="00F30973">
      <w:pPr>
        <w:pStyle w:val="NoSpacing"/>
        <w:rPr>
          <w:rFonts w:cs="Calibri Light"/>
          <w:b/>
          <w:szCs w:val="21"/>
          <w:lang w:val="en-US"/>
        </w:rPr>
      </w:pPr>
      <w:r w:rsidRPr="00563B62">
        <w:rPr>
          <w:rFonts w:cs="Calibri Light"/>
          <w:b/>
          <w:szCs w:val="21"/>
          <w:lang w:val="en-US"/>
        </w:rPr>
        <w:t>General Rule: Documents are public</w:t>
      </w:r>
    </w:p>
    <w:p w14:paraId="3DB70B8E" w14:textId="34B6DA95" w:rsidR="00324A97" w:rsidRPr="00563B62" w:rsidRDefault="00324A97" w:rsidP="00324A97">
      <w:pPr>
        <w:numPr>
          <w:ilvl w:val="0"/>
          <w:numId w:val="1"/>
        </w:numPr>
        <w:rPr>
          <w:rFonts w:cs="Calibri Light"/>
          <w:szCs w:val="20"/>
        </w:rPr>
      </w:pPr>
      <w:r w:rsidRPr="00563B62">
        <w:rPr>
          <w:rFonts w:cs="Calibri Light"/>
          <w:b/>
          <w:szCs w:val="20"/>
        </w:rPr>
        <w:t>CJA s. 137(1):</w:t>
      </w:r>
      <w:r w:rsidRPr="00563B62">
        <w:rPr>
          <w:rFonts w:cs="Calibri Light"/>
          <w:szCs w:val="20"/>
        </w:rPr>
        <w:t xml:space="preserve"> </w:t>
      </w:r>
      <w:r w:rsidR="000800D8" w:rsidRPr="00563B62">
        <w:rPr>
          <w:rFonts w:cs="Calibri Light"/>
          <w:szCs w:val="20"/>
        </w:rPr>
        <w:t>A</w:t>
      </w:r>
      <w:r w:rsidRPr="00563B62">
        <w:rPr>
          <w:rFonts w:cs="Calibri Light"/>
          <w:szCs w:val="20"/>
        </w:rPr>
        <w:t xml:space="preserve">ll documents filed in civil proceedings can be viewed or photocopied by any member of the public </w:t>
      </w:r>
      <w:r w:rsidRPr="00223843">
        <w:rPr>
          <w:rFonts w:cs="Calibri Light"/>
          <w:b/>
          <w:szCs w:val="20"/>
          <w:u w:val="single"/>
        </w:rPr>
        <w:t>for a fee</w:t>
      </w:r>
      <w:r w:rsidRPr="00563B62">
        <w:rPr>
          <w:rFonts w:cs="Calibri Light"/>
          <w:szCs w:val="20"/>
        </w:rPr>
        <w:t>, unless Act or order of the court provides otherwise</w:t>
      </w:r>
    </w:p>
    <w:p w14:paraId="632C1415" w14:textId="662ADF3F" w:rsidR="00F130D1" w:rsidRPr="00563B62" w:rsidRDefault="00F130D1" w:rsidP="00F130D1">
      <w:pPr>
        <w:numPr>
          <w:ilvl w:val="1"/>
          <w:numId w:val="1"/>
        </w:numPr>
        <w:rPr>
          <w:rFonts w:cs="Calibri Light"/>
          <w:szCs w:val="20"/>
        </w:rPr>
      </w:pPr>
      <w:r w:rsidRPr="00563B62">
        <w:rPr>
          <w:rFonts w:cs="Calibri Light"/>
          <w:szCs w:val="20"/>
        </w:rPr>
        <w:t>Must advise clients that anything they file is a public record (e.g. important in a defamation case)</w:t>
      </w:r>
    </w:p>
    <w:p w14:paraId="32430A9F" w14:textId="610C3A78" w:rsidR="00324A97" w:rsidRDefault="00324A97" w:rsidP="00324A97">
      <w:pPr>
        <w:numPr>
          <w:ilvl w:val="0"/>
          <w:numId w:val="1"/>
        </w:numPr>
        <w:rPr>
          <w:rFonts w:cs="Calibri Light"/>
          <w:szCs w:val="20"/>
        </w:rPr>
      </w:pPr>
      <w:r w:rsidRPr="00563B62">
        <w:rPr>
          <w:rFonts w:cs="Calibri Light"/>
          <w:b/>
          <w:szCs w:val="20"/>
        </w:rPr>
        <w:t>CJA s. 137(3)</w:t>
      </w:r>
      <w:r w:rsidR="000800D8" w:rsidRPr="00563B62">
        <w:rPr>
          <w:rFonts w:cs="Calibri Light"/>
          <w:b/>
          <w:szCs w:val="20"/>
        </w:rPr>
        <w:t>:</w:t>
      </w:r>
      <w:r w:rsidR="000800D8" w:rsidRPr="00563B62">
        <w:rPr>
          <w:rFonts w:cs="Calibri Light"/>
          <w:szCs w:val="20"/>
        </w:rPr>
        <w:t xml:space="preserve"> A</w:t>
      </w:r>
      <w:r w:rsidRPr="00563B62">
        <w:rPr>
          <w:rFonts w:cs="Calibri Light"/>
          <w:szCs w:val="20"/>
        </w:rPr>
        <w:t xml:space="preserve">ny member of the public can seek a list of all the judgments that have been entered against the </w:t>
      </w:r>
      <w:r w:rsidR="00B220CF" w:rsidRPr="00563B62">
        <w:rPr>
          <w:rFonts w:cs="Calibri Light"/>
          <w:szCs w:val="20"/>
        </w:rPr>
        <w:t>D</w:t>
      </w:r>
      <w:r w:rsidRPr="00563B62">
        <w:rPr>
          <w:rFonts w:cs="Calibri Light"/>
          <w:szCs w:val="20"/>
        </w:rPr>
        <w:t xml:space="preserve"> (for a background or credit check)</w:t>
      </w:r>
    </w:p>
    <w:p w14:paraId="6B49620D" w14:textId="77777777" w:rsidR="00FF5698" w:rsidRPr="00563B62" w:rsidRDefault="00FF5698" w:rsidP="00FF5698">
      <w:pPr>
        <w:numPr>
          <w:ilvl w:val="0"/>
          <w:numId w:val="1"/>
        </w:numPr>
        <w:rPr>
          <w:rFonts w:cs="Calibri Light"/>
          <w:szCs w:val="20"/>
        </w:rPr>
      </w:pPr>
      <w:r w:rsidRPr="00563B62">
        <w:rPr>
          <w:rFonts w:cs="Calibri Light"/>
          <w:b/>
          <w:szCs w:val="20"/>
        </w:rPr>
        <w:t>S. 137(4):</w:t>
      </w:r>
      <w:r w:rsidRPr="00563B62">
        <w:rPr>
          <w:rFonts w:cs="Calibri Light"/>
          <w:szCs w:val="20"/>
        </w:rPr>
        <w:t xml:space="preserve"> On payment of the fee, a person is entitled to </w:t>
      </w:r>
      <w:r w:rsidRPr="00FF5698">
        <w:rPr>
          <w:rFonts w:cs="Calibri Light"/>
          <w:b/>
          <w:i/>
          <w:szCs w:val="20"/>
        </w:rPr>
        <w:t>copies</w:t>
      </w:r>
      <w:r w:rsidRPr="00563B62">
        <w:rPr>
          <w:rFonts w:cs="Calibri Light"/>
          <w:i/>
          <w:szCs w:val="20"/>
        </w:rPr>
        <w:t xml:space="preserve"> </w:t>
      </w:r>
      <w:r w:rsidRPr="00563B62">
        <w:rPr>
          <w:rFonts w:cs="Calibri Light"/>
          <w:szCs w:val="20"/>
        </w:rPr>
        <w:t>of any documents they are allowed to see</w:t>
      </w:r>
    </w:p>
    <w:p w14:paraId="33DE3929" w14:textId="77777777" w:rsidR="000800D8" w:rsidRPr="00563B62" w:rsidRDefault="000800D8" w:rsidP="000800D8">
      <w:pPr>
        <w:pStyle w:val="NoSpacing"/>
        <w:rPr>
          <w:rFonts w:cs="Calibri Light"/>
        </w:rPr>
      </w:pPr>
      <w:bookmarkStart w:id="99" w:name="_Toc417240281"/>
    </w:p>
    <w:p w14:paraId="50FB4CE7" w14:textId="12D9D3D5" w:rsidR="00324A97" w:rsidRPr="00563B62" w:rsidRDefault="00324A97" w:rsidP="000800D8">
      <w:pPr>
        <w:pStyle w:val="NoSpacing"/>
        <w:rPr>
          <w:rFonts w:cs="Calibri Light"/>
          <w:b/>
        </w:rPr>
      </w:pPr>
      <w:r w:rsidRPr="00563B62">
        <w:rPr>
          <w:rFonts w:cs="Calibri Light"/>
          <w:b/>
        </w:rPr>
        <w:t>Exception: Sealing Order</w:t>
      </w:r>
      <w:bookmarkEnd w:id="99"/>
      <w:r w:rsidRPr="00563B62">
        <w:rPr>
          <w:rFonts w:cs="Calibri Light"/>
          <w:b/>
        </w:rPr>
        <w:t xml:space="preserve"> </w:t>
      </w:r>
    </w:p>
    <w:p w14:paraId="53C21D46" w14:textId="5EE185A5" w:rsidR="00324A97" w:rsidRPr="00563B62" w:rsidRDefault="00324A97" w:rsidP="00324A97">
      <w:pPr>
        <w:numPr>
          <w:ilvl w:val="0"/>
          <w:numId w:val="1"/>
        </w:numPr>
        <w:rPr>
          <w:rFonts w:cs="Calibri Light"/>
          <w:szCs w:val="20"/>
        </w:rPr>
      </w:pPr>
      <w:r w:rsidRPr="00563B62">
        <w:rPr>
          <w:rFonts w:cs="Calibri Light"/>
          <w:b/>
          <w:szCs w:val="20"/>
        </w:rPr>
        <w:t>CJA s. 137(2):</w:t>
      </w:r>
      <w:r w:rsidRPr="00563B62">
        <w:rPr>
          <w:rFonts w:cs="Calibri Light"/>
          <w:szCs w:val="20"/>
        </w:rPr>
        <w:t xml:space="preserve"> </w:t>
      </w:r>
      <w:r w:rsidR="000800D8" w:rsidRPr="00563B62">
        <w:rPr>
          <w:rFonts w:cs="Calibri Light"/>
          <w:szCs w:val="20"/>
        </w:rPr>
        <w:t>C</w:t>
      </w:r>
      <w:r w:rsidRPr="00563B62">
        <w:rPr>
          <w:rFonts w:cs="Calibri Light"/>
          <w:szCs w:val="20"/>
        </w:rPr>
        <w:t xml:space="preserve">ourt can make an order to seal </w:t>
      </w:r>
      <w:r w:rsidRPr="00563B62">
        <w:rPr>
          <w:rFonts w:cs="Calibri Light"/>
          <w:i/>
          <w:szCs w:val="20"/>
        </w:rPr>
        <w:t>part</w:t>
      </w:r>
      <w:r w:rsidRPr="00563B62">
        <w:rPr>
          <w:rFonts w:cs="Calibri Light"/>
          <w:szCs w:val="20"/>
        </w:rPr>
        <w:t xml:space="preserve"> of the court record as confidential</w:t>
      </w:r>
      <w:r w:rsidR="008C3486" w:rsidRPr="00563B62">
        <w:rPr>
          <w:rFonts w:cs="Calibri Light"/>
          <w:szCs w:val="20"/>
        </w:rPr>
        <w:t xml:space="preserve"> (i.e.</w:t>
      </w:r>
      <w:r w:rsidRPr="00563B62">
        <w:rPr>
          <w:rFonts w:cs="Calibri Light"/>
          <w:szCs w:val="20"/>
        </w:rPr>
        <w:t xml:space="preserve"> </w:t>
      </w:r>
      <w:r w:rsidR="00223843">
        <w:rPr>
          <w:rFonts w:cs="Calibri Light"/>
          <w:szCs w:val="20"/>
        </w:rPr>
        <w:t xml:space="preserve">to be </w:t>
      </w:r>
      <w:r w:rsidRPr="00563B62">
        <w:rPr>
          <w:rFonts w:cs="Calibri Light"/>
          <w:szCs w:val="20"/>
        </w:rPr>
        <w:t>not part of the public record</w:t>
      </w:r>
      <w:r w:rsidR="008C3486" w:rsidRPr="00563B62">
        <w:rPr>
          <w:rFonts w:cs="Calibri Light"/>
          <w:szCs w:val="20"/>
        </w:rPr>
        <w:t>)</w:t>
      </w:r>
    </w:p>
    <w:p w14:paraId="58E9DAB9" w14:textId="2C45979F" w:rsidR="00324A97" w:rsidRPr="00563B62" w:rsidRDefault="00324A97" w:rsidP="00324A97">
      <w:pPr>
        <w:numPr>
          <w:ilvl w:val="1"/>
          <w:numId w:val="1"/>
        </w:numPr>
        <w:rPr>
          <w:rFonts w:cs="Calibri Light"/>
          <w:szCs w:val="20"/>
        </w:rPr>
      </w:pPr>
      <w:r w:rsidRPr="00563B62">
        <w:rPr>
          <w:rFonts w:cs="Calibri Light"/>
          <w:szCs w:val="20"/>
        </w:rPr>
        <w:t>Confidentiality may be necessary to protect the position of the party, sensitive information, co</w:t>
      </w:r>
      <w:r w:rsidR="0019523A" w:rsidRPr="00563B62">
        <w:rPr>
          <w:rFonts w:cs="Calibri Light"/>
          <w:szCs w:val="20"/>
        </w:rPr>
        <w:t>nfidential business data, etc.</w:t>
      </w:r>
      <w:r w:rsidR="000800D8" w:rsidRPr="00563B62">
        <w:rPr>
          <w:rFonts w:cs="Calibri Light"/>
          <w:szCs w:val="20"/>
        </w:rPr>
        <w:t xml:space="preserve"> </w:t>
      </w:r>
    </w:p>
    <w:p w14:paraId="1C28F825" w14:textId="4E620D9B" w:rsidR="00324A97" w:rsidRPr="00563B62" w:rsidRDefault="00324A97" w:rsidP="00B84ED9">
      <w:pPr>
        <w:numPr>
          <w:ilvl w:val="2"/>
          <w:numId w:val="1"/>
        </w:numPr>
        <w:rPr>
          <w:rFonts w:cs="Calibri Light"/>
          <w:szCs w:val="20"/>
        </w:rPr>
      </w:pPr>
      <w:r w:rsidRPr="00563B62">
        <w:rPr>
          <w:rFonts w:cs="Calibri Light"/>
          <w:szCs w:val="20"/>
        </w:rPr>
        <w:t xml:space="preserve">Usually for sensitive personal and </w:t>
      </w:r>
      <w:r w:rsidR="0060783D" w:rsidRPr="00563B62">
        <w:rPr>
          <w:rFonts w:cs="Calibri Light"/>
          <w:szCs w:val="20"/>
        </w:rPr>
        <w:t>private information (e.g. in one case, court said no one had any interest in the party’s estate planning)</w:t>
      </w:r>
    </w:p>
    <w:p w14:paraId="2A8D248C" w14:textId="02EFA76E" w:rsidR="0060783D" w:rsidRPr="00563B62" w:rsidRDefault="0060783D" w:rsidP="00B84ED9">
      <w:pPr>
        <w:numPr>
          <w:ilvl w:val="2"/>
          <w:numId w:val="1"/>
        </w:numPr>
        <w:rPr>
          <w:rFonts w:cs="Calibri Light"/>
          <w:szCs w:val="20"/>
        </w:rPr>
      </w:pPr>
      <w:r w:rsidRPr="00563B62">
        <w:rPr>
          <w:rFonts w:cs="Calibri Light"/>
          <w:szCs w:val="20"/>
        </w:rPr>
        <w:t>Can also bring sealing orders for proprietary information (don’t want confidential information getting out)</w:t>
      </w:r>
    </w:p>
    <w:p w14:paraId="21F65A37" w14:textId="51855FAA" w:rsidR="0060783D" w:rsidRPr="00563B62" w:rsidRDefault="0060783D" w:rsidP="00742FD6">
      <w:pPr>
        <w:numPr>
          <w:ilvl w:val="1"/>
          <w:numId w:val="1"/>
        </w:numPr>
        <w:rPr>
          <w:rFonts w:cs="Calibri Light"/>
          <w:szCs w:val="20"/>
        </w:rPr>
      </w:pPr>
      <w:r w:rsidRPr="00563B62">
        <w:rPr>
          <w:rFonts w:cs="Calibri Light"/>
          <w:szCs w:val="20"/>
          <w:u w:val="single"/>
        </w:rPr>
        <w:t>Not easily granted</w:t>
      </w:r>
      <w:r w:rsidRPr="00563B62">
        <w:rPr>
          <w:rFonts w:cs="Calibri Light"/>
          <w:szCs w:val="20"/>
        </w:rPr>
        <w:t xml:space="preserve"> – balancing of interests (public access vs. party’s desire for privacy)</w:t>
      </w:r>
    </w:p>
    <w:p w14:paraId="768571E0" w14:textId="624CDF12" w:rsidR="003032CE" w:rsidRPr="00563B62" w:rsidRDefault="004D095E" w:rsidP="00513799">
      <w:pPr>
        <w:numPr>
          <w:ilvl w:val="2"/>
          <w:numId w:val="1"/>
        </w:numPr>
        <w:rPr>
          <w:rFonts w:cs="Calibri Light"/>
          <w:szCs w:val="20"/>
        </w:rPr>
      </w:pPr>
      <w:r w:rsidRPr="00563B62">
        <w:rPr>
          <w:rFonts w:cs="Calibri Light"/>
          <w:szCs w:val="20"/>
        </w:rPr>
        <w:t>Exceptions to public access are very limited</w:t>
      </w:r>
      <w:r w:rsidR="00513799" w:rsidRPr="00563B62">
        <w:rPr>
          <w:rFonts w:cs="Calibri Light"/>
          <w:szCs w:val="20"/>
        </w:rPr>
        <w:t xml:space="preserve">. </w:t>
      </w:r>
      <w:r w:rsidR="003032CE" w:rsidRPr="00563B62">
        <w:rPr>
          <w:rFonts w:cs="Calibri Light"/>
          <w:szCs w:val="20"/>
        </w:rPr>
        <w:t>Must demonstrate that it’s extremely prejudicial for something to be in the public record and the balance is in favour of sealing it</w:t>
      </w:r>
      <w:r w:rsidR="00513799" w:rsidRPr="00563B62">
        <w:rPr>
          <w:rFonts w:cs="Calibri Light"/>
          <w:szCs w:val="20"/>
        </w:rPr>
        <w:t>.</w:t>
      </w:r>
    </w:p>
    <w:p w14:paraId="341E45ED" w14:textId="36899252" w:rsidR="003032CE" w:rsidRDefault="003032CE" w:rsidP="00B84ED9">
      <w:pPr>
        <w:numPr>
          <w:ilvl w:val="2"/>
          <w:numId w:val="1"/>
        </w:numPr>
        <w:rPr>
          <w:rFonts w:cs="Calibri Light"/>
          <w:szCs w:val="20"/>
        </w:rPr>
      </w:pPr>
      <w:r w:rsidRPr="00563B62">
        <w:rPr>
          <w:rFonts w:cs="Calibri Light"/>
          <w:szCs w:val="20"/>
        </w:rPr>
        <w:t xml:space="preserve">See </w:t>
      </w:r>
      <w:r w:rsidRPr="00563B62">
        <w:rPr>
          <w:rFonts w:cs="Calibri Light"/>
          <w:b/>
          <w:i/>
          <w:color w:val="FF0000"/>
          <w:szCs w:val="20"/>
        </w:rPr>
        <w:t>B.(A.) v Stubbs</w:t>
      </w:r>
      <w:r w:rsidR="004D095E" w:rsidRPr="00563B62">
        <w:rPr>
          <w:rFonts w:cs="Calibri Light"/>
          <w:szCs w:val="20"/>
        </w:rPr>
        <w:t>: embarrassment is not good enough</w:t>
      </w:r>
      <w:r w:rsidR="00D60FB1">
        <w:rPr>
          <w:rFonts w:cs="Calibri Light"/>
          <w:szCs w:val="20"/>
        </w:rPr>
        <w:t>, need irreparable harm</w:t>
      </w:r>
    </w:p>
    <w:p w14:paraId="1EA42943" w14:textId="1BF6E803" w:rsidR="00D60FB1" w:rsidRPr="00D60FB1" w:rsidRDefault="00D60FB1" w:rsidP="00D60FB1">
      <w:pPr>
        <w:numPr>
          <w:ilvl w:val="3"/>
          <w:numId w:val="1"/>
        </w:numPr>
        <w:rPr>
          <w:rFonts w:cs="Calibri Light"/>
          <w:b/>
          <w:szCs w:val="20"/>
        </w:rPr>
      </w:pPr>
      <w:r w:rsidRPr="00D60FB1">
        <w:rPr>
          <w:rFonts w:cs="Calibri Light"/>
          <w:szCs w:val="20"/>
        </w:rPr>
        <w:t xml:space="preserve">Moving party underwent cosmetic “enlargement” procedure and intended an action for damages for negligence and battery, but only permitted to be anonymous. Moved for order banning his name/identity from publication, injunction prohibiting publication saying that the “sensational” subject matter would be acutely embarrassing. Court: </w:t>
      </w:r>
      <w:r w:rsidRPr="00D60FB1">
        <w:rPr>
          <w:rFonts w:cs="Calibri Light"/>
          <w:b/>
          <w:szCs w:val="20"/>
        </w:rPr>
        <w:t>potential for embarrassment not irreparable harm; unavoidable conse</w:t>
      </w:r>
      <w:r>
        <w:rPr>
          <w:rFonts w:cs="Calibri Light"/>
          <w:b/>
          <w:szCs w:val="20"/>
        </w:rPr>
        <w:t xml:space="preserve">quence of open justice system </w:t>
      </w:r>
      <w:r w:rsidRPr="00D60FB1">
        <w:rPr>
          <w:rFonts w:cs="Calibri Light"/>
          <w:b/>
          <w:szCs w:val="20"/>
        </w:rPr>
        <w:sym w:font="Wingdings" w:char="F0E0"/>
      </w:r>
      <w:r>
        <w:rPr>
          <w:rFonts w:cs="Calibri Light"/>
          <w:b/>
          <w:szCs w:val="20"/>
        </w:rPr>
        <w:t xml:space="preserve"> </w:t>
      </w:r>
      <w:r w:rsidRPr="00D60FB1">
        <w:rPr>
          <w:rFonts w:cs="Calibri Light"/>
          <w:b/>
          <w:szCs w:val="20"/>
        </w:rPr>
        <w:t xml:space="preserve">action dismissed </w:t>
      </w:r>
    </w:p>
    <w:p w14:paraId="6AC455F1" w14:textId="026ACF4F" w:rsidR="00324A97" w:rsidRPr="00563B62" w:rsidRDefault="00324A97" w:rsidP="00324A97">
      <w:pPr>
        <w:numPr>
          <w:ilvl w:val="0"/>
          <w:numId w:val="1"/>
        </w:numPr>
        <w:rPr>
          <w:rFonts w:cs="Calibri Light"/>
          <w:szCs w:val="20"/>
        </w:rPr>
      </w:pPr>
      <w:r w:rsidRPr="00563B62">
        <w:rPr>
          <w:rFonts w:cs="Calibri Light"/>
          <w:szCs w:val="20"/>
        </w:rPr>
        <w:t xml:space="preserve">Note: Confidentiality orders will become more of a concern </w:t>
      </w:r>
      <w:r w:rsidR="00161397" w:rsidRPr="00563B62">
        <w:rPr>
          <w:rFonts w:cs="Calibri Light"/>
          <w:szCs w:val="20"/>
        </w:rPr>
        <w:t>as we file</w:t>
      </w:r>
      <w:r w:rsidRPr="00563B62">
        <w:rPr>
          <w:rFonts w:cs="Calibri Light"/>
          <w:szCs w:val="20"/>
        </w:rPr>
        <w:t xml:space="preserve"> more documents electronically</w:t>
      </w:r>
    </w:p>
    <w:p w14:paraId="6188BB8B" w14:textId="77777777" w:rsidR="0019523A" w:rsidRPr="00563B62" w:rsidRDefault="0019523A" w:rsidP="0019523A">
      <w:pPr>
        <w:pStyle w:val="NoSpacing"/>
        <w:ind w:left="648"/>
        <w:rPr>
          <w:rFonts w:cs="Calibri Light"/>
          <w:lang w:val="en-US"/>
        </w:rPr>
      </w:pPr>
    </w:p>
    <w:p w14:paraId="04096D2A" w14:textId="25E2F49A" w:rsidR="0019523A" w:rsidRPr="00563B62" w:rsidRDefault="00161397" w:rsidP="00161397">
      <w:pPr>
        <w:rPr>
          <w:rFonts w:cs="Calibri Light"/>
          <w:szCs w:val="20"/>
        </w:rPr>
      </w:pPr>
      <w:r w:rsidRPr="00563B62">
        <w:rPr>
          <w:rFonts w:cs="Calibri Light"/>
          <w:szCs w:val="20"/>
        </w:rPr>
        <w:t xml:space="preserve">These </w:t>
      </w:r>
      <w:r w:rsidR="0019523A" w:rsidRPr="00563B62">
        <w:rPr>
          <w:rFonts w:cs="Calibri Light"/>
          <w:szCs w:val="20"/>
        </w:rPr>
        <w:t>cases deal with striking a balance between openness principle and</w:t>
      </w:r>
      <w:r w:rsidR="000B00C5" w:rsidRPr="00563B62">
        <w:rPr>
          <w:rFonts w:cs="Calibri Light"/>
          <w:szCs w:val="20"/>
        </w:rPr>
        <w:t xml:space="preserve"> a</w:t>
      </w:r>
      <w:r w:rsidR="0019523A" w:rsidRPr="00563B62">
        <w:rPr>
          <w:rFonts w:cs="Calibri Light"/>
          <w:szCs w:val="20"/>
        </w:rPr>
        <w:t xml:space="preserve"> </w:t>
      </w:r>
      <w:r w:rsidR="0019523A" w:rsidRPr="00563B62">
        <w:rPr>
          <w:rFonts w:cs="Calibri Light"/>
          <w:i/>
          <w:szCs w:val="20"/>
        </w:rPr>
        <w:t>bona fide</w:t>
      </w:r>
      <w:r w:rsidR="0019523A" w:rsidRPr="00563B62">
        <w:rPr>
          <w:rFonts w:cs="Calibri Light"/>
          <w:szCs w:val="20"/>
        </w:rPr>
        <w:t xml:space="preserve"> right to protect confiden</w:t>
      </w:r>
      <w:r w:rsidRPr="00563B62">
        <w:rPr>
          <w:rFonts w:cs="Calibri Light"/>
          <w:szCs w:val="20"/>
        </w:rPr>
        <w:t>tial and sensitive information:</w:t>
      </w:r>
    </w:p>
    <w:p w14:paraId="78AD8539" w14:textId="212A1C03" w:rsidR="0019523A" w:rsidRPr="00563B62" w:rsidRDefault="0019523A" w:rsidP="00161397">
      <w:pPr>
        <w:pStyle w:val="NoSpacing"/>
        <w:numPr>
          <w:ilvl w:val="0"/>
          <w:numId w:val="1"/>
        </w:numPr>
        <w:rPr>
          <w:rFonts w:cs="Calibri Light"/>
          <w:szCs w:val="21"/>
          <w:lang w:val="en-US"/>
        </w:rPr>
      </w:pPr>
      <w:r w:rsidRPr="00563B62">
        <w:rPr>
          <w:rFonts w:cs="Calibri Light"/>
          <w:b/>
          <w:i/>
          <w:color w:val="FF0000"/>
          <w:szCs w:val="21"/>
          <w:lang w:val="en-US"/>
        </w:rPr>
        <w:t>BASF Canada Inc. v. Max Auto Supply</w:t>
      </w:r>
      <w:r w:rsidRPr="00563B62">
        <w:rPr>
          <w:rFonts w:cs="Calibri Light"/>
          <w:b/>
          <w:color w:val="FF0000"/>
          <w:szCs w:val="21"/>
          <w:lang w:val="en-US"/>
        </w:rPr>
        <w:t xml:space="preserve"> </w:t>
      </w:r>
      <w:r w:rsidRPr="00563B62">
        <w:rPr>
          <w:rFonts w:cs="Calibri Light"/>
          <w:b/>
          <w:i/>
          <w:color w:val="FF0000"/>
          <w:szCs w:val="21"/>
          <w:lang w:val="en-US"/>
        </w:rPr>
        <w:t>(1986) Inc</w:t>
      </w:r>
      <w:r w:rsidRPr="00563B62">
        <w:rPr>
          <w:rFonts w:cs="Calibri Light"/>
          <w:b/>
          <w:szCs w:val="21"/>
          <w:lang w:val="en-US"/>
        </w:rPr>
        <w:t>:</w:t>
      </w:r>
      <w:r w:rsidRPr="00563B62">
        <w:rPr>
          <w:rFonts w:cs="Calibri Light"/>
          <w:szCs w:val="21"/>
          <w:lang w:val="en-US"/>
        </w:rPr>
        <w:t xml:space="preserve"> “the making of a protective order is designed to strike a balance between the disclosure necessary for the conduct of an action and a party’s </w:t>
      </w:r>
      <w:r w:rsidRPr="00563B62">
        <w:rPr>
          <w:rFonts w:cs="Calibri Light"/>
          <w:i/>
          <w:szCs w:val="21"/>
          <w:lang w:val="en-US"/>
        </w:rPr>
        <w:t>bona fide</w:t>
      </w:r>
      <w:r w:rsidRPr="00563B62">
        <w:rPr>
          <w:rFonts w:cs="Calibri Light"/>
          <w:szCs w:val="21"/>
          <w:lang w:val="en-US"/>
        </w:rPr>
        <w:t xml:space="preserve"> right to protection of confidential and sensitive information”</w:t>
      </w:r>
    </w:p>
    <w:p w14:paraId="64EA73BF" w14:textId="3128885D" w:rsidR="0019523A" w:rsidRPr="00563B62" w:rsidRDefault="0019523A" w:rsidP="00161397">
      <w:pPr>
        <w:pStyle w:val="NoSpacing"/>
        <w:numPr>
          <w:ilvl w:val="0"/>
          <w:numId w:val="1"/>
        </w:numPr>
        <w:rPr>
          <w:rFonts w:cs="Calibri Light"/>
        </w:rPr>
      </w:pPr>
      <w:r w:rsidRPr="00563B62">
        <w:rPr>
          <w:rFonts w:cs="Calibri Light"/>
          <w:b/>
          <w:i/>
          <w:color w:val="FF0000"/>
          <w:szCs w:val="21"/>
          <w:lang w:val="en-US"/>
        </w:rPr>
        <w:t>Publow</w:t>
      </w:r>
      <w:r w:rsidRPr="00563B62">
        <w:rPr>
          <w:rFonts w:cs="Calibri Light"/>
          <w:b/>
          <w:color w:val="FF0000"/>
          <w:szCs w:val="21"/>
          <w:lang w:val="en-US"/>
        </w:rPr>
        <w:t xml:space="preserve"> (1994</w:t>
      </w:r>
      <w:r w:rsidRPr="00563B62">
        <w:rPr>
          <w:rFonts w:cs="Calibri Light"/>
          <w:szCs w:val="21"/>
          <w:lang w:val="en-US"/>
        </w:rPr>
        <w:t>):</w:t>
      </w:r>
      <w:r w:rsidR="00507D47" w:rsidRPr="00563B62">
        <w:rPr>
          <w:rFonts w:cs="Calibri Light"/>
          <w:szCs w:val="21"/>
          <w:lang w:val="en-US"/>
        </w:rPr>
        <w:t xml:space="preserve"> “I</w:t>
      </w:r>
      <w:r w:rsidRPr="00563B62">
        <w:rPr>
          <w:rFonts w:cs="Calibri Light"/>
          <w:szCs w:val="21"/>
          <w:lang w:val="en-US"/>
        </w:rPr>
        <w:t xml:space="preserve">f the prospect of harm were a sufficient basis for preventing disclosure, a great many litigants might justifiably seek to have their proceedings shielded from public view, whether through a sealing order, an order for </w:t>
      </w:r>
      <w:r w:rsidRPr="00563B62">
        <w:rPr>
          <w:rFonts w:cs="Calibri Light"/>
          <w:i/>
          <w:szCs w:val="21"/>
          <w:lang w:val="en-US"/>
        </w:rPr>
        <w:t>in ca</w:t>
      </w:r>
      <w:r w:rsidR="00507D47" w:rsidRPr="00563B62">
        <w:rPr>
          <w:rFonts w:cs="Calibri Light"/>
          <w:i/>
          <w:szCs w:val="21"/>
          <w:lang w:val="en-US"/>
        </w:rPr>
        <w:t>mera</w:t>
      </w:r>
      <w:r w:rsidR="00507D47" w:rsidRPr="00563B62">
        <w:rPr>
          <w:rFonts w:cs="Calibri Light"/>
          <w:szCs w:val="21"/>
          <w:lang w:val="en-US"/>
        </w:rPr>
        <w:t xml:space="preserve"> proceedings or otherwise. </w:t>
      </w:r>
      <w:r w:rsidRPr="00563B62">
        <w:rPr>
          <w:rFonts w:cs="Calibri Light"/>
          <w:szCs w:val="21"/>
          <w:lang w:val="en-US"/>
        </w:rPr>
        <w:t>Widespread granting of such sealing orders could tend to diminish public confidence in the administration of justice.  These considerations suggest that such orders</w:t>
      </w:r>
      <w:r w:rsidRPr="00563B62">
        <w:rPr>
          <w:rFonts w:cs="Calibri Light"/>
        </w:rPr>
        <w:t xml:space="preserve"> should be </w:t>
      </w:r>
      <w:r w:rsidRPr="000027EA">
        <w:rPr>
          <w:rFonts w:cs="Calibri Light"/>
          <w:b/>
        </w:rPr>
        <w:t>available only in exceptional cases</w:t>
      </w:r>
      <w:r w:rsidRPr="00563B62">
        <w:rPr>
          <w:rFonts w:cs="Calibri Light"/>
        </w:rPr>
        <w:t xml:space="preserve">.” (Language indicates that this will be </w:t>
      </w:r>
      <w:r w:rsidRPr="00563B62">
        <w:rPr>
          <w:rFonts w:cs="Calibri Light"/>
          <w:u w:val="single"/>
        </w:rPr>
        <w:t>rare/unusual in a civil case</w:t>
      </w:r>
      <w:r w:rsidRPr="00563B62">
        <w:rPr>
          <w:rFonts w:cs="Calibri Light"/>
        </w:rPr>
        <w:t>)</w:t>
      </w:r>
    </w:p>
    <w:p w14:paraId="419113FE" w14:textId="77777777" w:rsidR="0019523A" w:rsidRPr="00563B62" w:rsidRDefault="0019523A" w:rsidP="00161397">
      <w:pPr>
        <w:pStyle w:val="NoSpacing"/>
        <w:numPr>
          <w:ilvl w:val="0"/>
          <w:numId w:val="1"/>
        </w:numPr>
        <w:rPr>
          <w:rFonts w:cs="Calibri Light"/>
        </w:rPr>
      </w:pPr>
      <w:r w:rsidRPr="00563B62">
        <w:rPr>
          <w:rFonts w:cs="Calibri Light"/>
          <w:b/>
          <w:i/>
          <w:color w:val="FF0000"/>
        </w:rPr>
        <w:t>Sierra Club of Canada v. Canada, [2002] SCC</w:t>
      </w:r>
      <w:r w:rsidRPr="00563B62">
        <w:rPr>
          <w:rFonts w:cs="Calibri Light"/>
          <w:b/>
          <w:i/>
        </w:rPr>
        <w:t>:</w:t>
      </w:r>
      <w:r w:rsidRPr="00563B62">
        <w:rPr>
          <w:rFonts w:cs="Calibri Light"/>
        </w:rPr>
        <w:t xml:space="preserve"> “A confidentiality order… should only be granted when: </w:t>
      </w:r>
    </w:p>
    <w:p w14:paraId="547C3083" w14:textId="77777777" w:rsidR="0019523A" w:rsidRPr="00563B62" w:rsidRDefault="0019523A" w:rsidP="000027EA">
      <w:pPr>
        <w:pStyle w:val="NoSpacing"/>
        <w:ind w:left="426"/>
        <w:rPr>
          <w:rFonts w:cs="Calibri Light"/>
        </w:rPr>
      </w:pPr>
      <w:r w:rsidRPr="000027EA">
        <w:rPr>
          <w:rFonts w:cs="Calibri Light"/>
          <w:b/>
        </w:rPr>
        <w:t>1)</w:t>
      </w:r>
      <w:r w:rsidRPr="00563B62">
        <w:rPr>
          <w:rFonts w:cs="Calibri Light"/>
        </w:rPr>
        <w:t xml:space="preserve">  such an order is necessary in order to prevent a </w:t>
      </w:r>
      <w:r w:rsidRPr="000027EA">
        <w:rPr>
          <w:rFonts w:cs="Calibri Light"/>
          <w:b/>
          <w:u w:val="single"/>
        </w:rPr>
        <w:t>serious risk to an important interest</w:t>
      </w:r>
      <w:r w:rsidRPr="00563B62">
        <w:rPr>
          <w:rFonts w:cs="Calibri Light"/>
        </w:rPr>
        <w:t xml:space="preserve">, including a </w:t>
      </w:r>
      <w:r w:rsidRPr="000027EA">
        <w:rPr>
          <w:rFonts w:cs="Calibri Light"/>
          <w:b/>
          <w:i/>
        </w:rPr>
        <w:t>commercial interest</w:t>
      </w:r>
      <w:r w:rsidRPr="00563B62">
        <w:rPr>
          <w:rFonts w:cs="Calibri Light"/>
        </w:rPr>
        <w:t>, in the context of litigation because reasonably alternative measures will not prevent the risk; and</w:t>
      </w:r>
    </w:p>
    <w:p w14:paraId="1DB13361" w14:textId="77777777" w:rsidR="0019523A" w:rsidRPr="00563B62" w:rsidRDefault="0019523A" w:rsidP="00161397">
      <w:pPr>
        <w:pStyle w:val="NoSpacing"/>
        <w:numPr>
          <w:ilvl w:val="2"/>
          <w:numId w:val="1"/>
        </w:numPr>
        <w:rPr>
          <w:rFonts w:cs="Calibri Light"/>
        </w:rPr>
      </w:pPr>
      <w:r w:rsidRPr="00563B62">
        <w:rPr>
          <w:rFonts w:cs="Calibri Light"/>
        </w:rPr>
        <w:t>The risk to an “important interest” has to be well-grounded in the evidence</w:t>
      </w:r>
    </w:p>
    <w:p w14:paraId="6A57165C" w14:textId="59549A52" w:rsidR="0019523A" w:rsidRPr="00563B62" w:rsidRDefault="0019523A" w:rsidP="00161397">
      <w:pPr>
        <w:pStyle w:val="NoSpacing"/>
        <w:numPr>
          <w:ilvl w:val="2"/>
          <w:numId w:val="1"/>
        </w:numPr>
        <w:rPr>
          <w:rFonts w:cs="Calibri Light"/>
        </w:rPr>
      </w:pPr>
      <w:r w:rsidRPr="00563B62">
        <w:rPr>
          <w:rFonts w:cs="Calibri Light"/>
        </w:rPr>
        <w:t xml:space="preserve">The “interest” in question cannot be merely specific to the party requesting the order—there must be a broader </w:t>
      </w:r>
      <w:r w:rsidRPr="000027EA">
        <w:rPr>
          <w:rFonts w:cs="Calibri Light"/>
          <w:b/>
          <w:u w:val="single"/>
        </w:rPr>
        <w:t>public interes</w:t>
      </w:r>
      <w:r w:rsidRPr="00563B62">
        <w:rPr>
          <w:rFonts w:cs="Calibri Light"/>
          <w:u w:val="single"/>
        </w:rPr>
        <w:t>t</w:t>
      </w:r>
      <w:r w:rsidRPr="00563B62">
        <w:rPr>
          <w:rFonts w:cs="Calibri Light"/>
        </w:rPr>
        <w:t xml:space="preserve"> in the confidentiality that the party is seeking (although a general commercial interest can qualify)</w:t>
      </w:r>
    </w:p>
    <w:p w14:paraId="3076B460" w14:textId="77777777" w:rsidR="0019523A" w:rsidRPr="00563B62" w:rsidRDefault="0019523A" w:rsidP="000027EA">
      <w:pPr>
        <w:pStyle w:val="NoSpacing"/>
        <w:ind w:left="426"/>
        <w:rPr>
          <w:rFonts w:cs="Calibri Light"/>
        </w:rPr>
      </w:pPr>
      <w:r w:rsidRPr="000027EA">
        <w:rPr>
          <w:rFonts w:cs="Calibri Light"/>
          <w:b/>
        </w:rPr>
        <w:t xml:space="preserve">2) </w:t>
      </w:r>
      <w:r w:rsidRPr="00563B62">
        <w:rPr>
          <w:rFonts w:cs="Calibri Light"/>
        </w:rPr>
        <w:t xml:space="preserve">the salutary effects of the confidentiality order, including the effects on the right of civil litigants to a fair trial, </w:t>
      </w:r>
      <w:r w:rsidRPr="000027EA">
        <w:rPr>
          <w:rFonts w:cs="Calibri Light"/>
          <w:b/>
        </w:rPr>
        <w:t>outweigh its deleterious effects</w:t>
      </w:r>
      <w:r w:rsidRPr="00563B62">
        <w:rPr>
          <w:rFonts w:cs="Calibri Light"/>
        </w:rPr>
        <w:t>, including the effects on the right to free expression, which in this context includes the public interest in open and accessible court proceedings.”</w:t>
      </w:r>
    </w:p>
    <w:p w14:paraId="32E95327" w14:textId="5BBEA830" w:rsidR="0019523A" w:rsidRPr="00563B62" w:rsidRDefault="0019523A" w:rsidP="00161397">
      <w:pPr>
        <w:pStyle w:val="NoSpacing"/>
        <w:numPr>
          <w:ilvl w:val="2"/>
          <w:numId w:val="1"/>
        </w:numPr>
        <w:rPr>
          <w:rFonts w:cs="Calibri Light"/>
        </w:rPr>
      </w:pPr>
      <w:r w:rsidRPr="00563B62">
        <w:rPr>
          <w:rFonts w:cs="Calibri Light"/>
        </w:rPr>
        <w:t>Court also indicated that confidentiality orders should be made to the most minimal extent necessary to diffuse risk</w:t>
      </w:r>
    </w:p>
    <w:p w14:paraId="08F2AE33" w14:textId="0D5F609B" w:rsidR="0019523A" w:rsidRPr="00563B62" w:rsidRDefault="0019523A" w:rsidP="000027EA">
      <w:pPr>
        <w:pStyle w:val="NoSpacing"/>
        <w:ind w:left="426"/>
        <w:rPr>
          <w:rFonts w:cs="Calibri Light"/>
        </w:rPr>
      </w:pPr>
      <w:r w:rsidRPr="00563B62">
        <w:rPr>
          <w:rFonts w:cs="Calibri Light"/>
        </w:rPr>
        <w:t xml:space="preserve">NOTE: </w:t>
      </w:r>
      <w:r w:rsidR="00C93423" w:rsidRPr="00563B62">
        <w:rPr>
          <w:rFonts w:cs="Calibri Light"/>
        </w:rPr>
        <w:t xml:space="preserve">This </w:t>
      </w:r>
      <w:r w:rsidRPr="00563B62">
        <w:rPr>
          <w:rFonts w:cs="Calibri Light"/>
        </w:rPr>
        <w:t xml:space="preserve">case </w:t>
      </w:r>
      <w:r w:rsidR="00C93423" w:rsidRPr="00563B62">
        <w:rPr>
          <w:rFonts w:cs="Calibri Light"/>
        </w:rPr>
        <w:t xml:space="preserve">is </w:t>
      </w:r>
      <w:r w:rsidRPr="00563B62">
        <w:rPr>
          <w:rFonts w:cs="Calibri Light"/>
        </w:rPr>
        <w:t>under federal court rules for making confidentiality orders in civil and commercial litigation (similar to provincial rules).</w:t>
      </w:r>
    </w:p>
    <w:p w14:paraId="40A766D9" w14:textId="5775D0DF" w:rsidR="0019523A" w:rsidRPr="00563B62" w:rsidRDefault="0019523A" w:rsidP="0019523A">
      <w:pPr>
        <w:pStyle w:val="NoSpacing"/>
        <w:rPr>
          <w:rFonts w:cs="Calibri Light"/>
        </w:rPr>
      </w:pPr>
    </w:p>
    <w:p w14:paraId="5DDAECD4" w14:textId="684DA4FC" w:rsidR="0019523A" w:rsidRPr="00563B62" w:rsidRDefault="0019523A" w:rsidP="0019523A">
      <w:pPr>
        <w:pStyle w:val="NoSpacing"/>
        <w:rPr>
          <w:rFonts w:cs="Calibri Light"/>
          <w:b/>
        </w:rPr>
      </w:pPr>
      <w:r w:rsidRPr="00563B62">
        <w:rPr>
          <w:rFonts w:cs="Calibri Light"/>
          <w:b/>
        </w:rPr>
        <w:t>Anonymity</w:t>
      </w:r>
    </w:p>
    <w:p w14:paraId="1E51E2B1" w14:textId="0F21B03F" w:rsidR="0019523A" w:rsidRPr="00563B62" w:rsidRDefault="0019523A" w:rsidP="0019523A">
      <w:pPr>
        <w:numPr>
          <w:ilvl w:val="0"/>
          <w:numId w:val="1"/>
        </w:numPr>
        <w:rPr>
          <w:rFonts w:cs="Calibri Light"/>
          <w:szCs w:val="20"/>
        </w:rPr>
      </w:pPr>
      <w:r w:rsidRPr="00563B62">
        <w:rPr>
          <w:rFonts w:cs="Calibri Light"/>
          <w:b/>
          <w:szCs w:val="20"/>
        </w:rPr>
        <w:t xml:space="preserve">R. 14.06(1): </w:t>
      </w:r>
      <w:r w:rsidRPr="00563B62">
        <w:rPr>
          <w:rFonts w:cs="Calibri Light"/>
          <w:szCs w:val="20"/>
        </w:rPr>
        <w:t>As part of the general rule of the open court principle, litigants are required to identify themselves—generally, there is no anonymity in civil litigation</w:t>
      </w:r>
    </w:p>
    <w:p w14:paraId="467268C2" w14:textId="360617C1" w:rsidR="0019523A" w:rsidRPr="00563B62" w:rsidRDefault="0019523A" w:rsidP="0019523A">
      <w:pPr>
        <w:numPr>
          <w:ilvl w:val="0"/>
          <w:numId w:val="1"/>
        </w:numPr>
        <w:rPr>
          <w:rFonts w:cs="Calibri Light"/>
          <w:szCs w:val="20"/>
        </w:rPr>
      </w:pPr>
      <w:r w:rsidRPr="00563B62">
        <w:rPr>
          <w:rFonts w:cs="Calibri Light"/>
          <w:szCs w:val="20"/>
        </w:rPr>
        <w:t xml:space="preserve">In some cases, however, </w:t>
      </w:r>
      <w:r w:rsidR="00544B9B" w:rsidRPr="00563B62">
        <w:rPr>
          <w:rFonts w:cs="Calibri Light"/>
          <w:szCs w:val="20"/>
        </w:rPr>
        <w:t>plaintiffs</w:t>
      </w:r>
      <w:r w:rsidRPr="00563B62">
        <w:rPr>
          <w:rFonts w:cs="Calibri Light"/>
          <w:szCs w:val="20"/>
        </w:rPr>
        <w:t xml:space="preserve"> have advanced the claim that they should be able to sue anonymously (</w:t>
      </w:r>
      <w:r w:rsidR="00544B9B" w:rsidRPr="00563B62">
        <w:rPr>
          <w:rFonts w:cs="Calibri Light"/>
          <w:szCs w:val="20"/>
        </w:rPr>
        <w:t>i.e. criminal cases involving sexual abuse</w:t>
      </w:r>
      <w:r w:rsidRPr="00563B62">
        <w:rPr>
          <w:rFonts w:cs="Calibri Light"/>
          <w:szCs w:val="20"/>
        </w:rPr>
        <w:t>)</w:t>
      </w:r>
    </w:p>
    <w:p w14:paraId="3E5811AB" w14:textId="77777777" w:rsidR="006374ED" w:rsidRPr="00563B62" w:rsidRDefault="006374ED" w:rsidP="006374ED">
      <w:pPr>
        <w:pStyle w:val="NoSpacing"/>
        <w:rPr>
          <w:rFonts w:cs="Calibri Light"/>
          <w:lang w:val="en-US"/>
        </w:rPr>
      </w:pPr>
    </w:p>
    <w:p w14:paraId="5EB0CF68" w14:textId="3FBADD14" w:rsidR="00124760" w:rsidRPr="00563B62" w:rsidRDefault="00124760" w:rsidP="004D764F">
      <w:pPr>
        <w:pStyle w:val="Heading20"/>
      </w:pPr>
      <w:bookmarkStart w:id="100" w:name="_Toc479867078"/>
      <w:bookmarkStart w:id="101" w:name="_Toc6193656"/>
      <w:bookmarkStart w:id="102" w:name="_Toc6202169"/>
      <w:r w:rsidRPr="00563B62">
        <w:t>Parties &amp; Representation</w:t>
      </w:r>
      <w:bookmarkEnd w:id="100"/>
      <w:bookmarkEnd w:id="101"/>
      <w:bookmarkEnd w:id="102"/>
    </w:p>
    <w:p w14:paraId="5EB0CF6A" w14:textId="77777777" w:rsidR="00124760" w:rsidRPr="00563B62" w:rsidRDefault="00124760" w:rsidP="00F30973">
      <w:pPr>
        <w:pStyle w:val="NoSpacing"/>
        <w:rPr>
          <w:rFonts w:cs="Calibri Light"/>
          <w:b/>
          <w:u w:val="single"/>
          <w:lang w:val="en-US" w:eastAsia="ko-KR" w:bidi="en-US"/>
        </w:rPr>
      </w:pPr>
      <w:r w:rsidRPr="00563B62">
        <w:rPr>
          <w:rFonts w:cs="Calibri Light"/>
          <w:b/>
          <w:u w:val="single"/>
          <w:lang w:val="en-US" w:eastAsia="ko-KR" w:bidi="en-US"/>
        </w:rPr>
        <w:t>Who can sue and be sued?</w:t>
      </w:r>
    </w:p>
    <w:p w14:paraId="5EB0CF6C" w14:textId="77777777" w:rsidR="00124760" w:rsidRPr="00563B62" w:rsidRDefault="00124760" w:rsidP="00F30973">
      <w:pPr>
        <w:pStyle w:val="NoSpacing"/>
        <w:numPr>
          <w:ilvl w:val="0"/>
          <w:numId w:val="1"/>
        </w:numPr>
        <w:rPr>
          <w:rFonts w:cs="Calibri Light"/>
          <w:szCs w:val="21"/>
          <w:lang w:val="en-US"/>
        </w:rPr>
      </w:pPr>
      <w:r w:rsidRPr="00563B62">
        <w:rPr>
          <w:rFonts w:cs="Calibri Light"/>
          <w:b/>
          <w:szCs w:val="21"/>
          <w:lang w:val="en-US"/>
        </w:rPr>
        <w:t>Rule 7:</w:t>
      </w:r>
      <w:r w:rsidRPr="00563B62">
        <w:rPr>
          <w:rFonts w:cs="Calibri Light"/>
          <w:szCs w:val="21"/>
          <w:lang w:val="en-US"/>
        </w:rPr>
        <w:t xml:space="preserve"> Parties Under Disability</w:t>
      </w:r>
    </w:p>
    <w:p w14:paraId="5EB0CF6D" w14:textId="77777777" w:rsidR="00124760" w:rsidRPr="00563B62" w:rsidRDefault="00124760" w:rsidP="00F30973">
      <w:pPr>
        <w:pStyle w:val="NoSpacing"/>
        <w:numPr>
          <w:ilvl w:val="0"/>
          <w:numId w:val="1"/>
        </w:numPr>
        <w:rPr>
          <w:rFonts w:cs="Calibri Light"/>
          <w:szCs w:val="21"/>
          <w:lang w:val="en-US"/>
        </w:rPr>
      </w:pPr>
      <w:r w:rsidRPr="00563B62">
        <w:rPr>
          <w:rFonts w:cs="Calibri Light"/>
          <w:b/>
          <w:szCs w:val="21"/>
          <w:lang w:val="en-US"/>
        </w:rPr>
        <w:t>Rule 8:</w:t>
      </w:r>
      <w:r w:rsidRPr="00563B62">
        <w:rPr>
          <w:rFonts w:cs="Calibri Light"/>
          <w:szCs w:val="21"/>
          <w:lang w:val="en-US"/>
        </w:rPr>
        <w:t xml:space="preserve"> Partnerships and Sole Proprietorships</w:t>
      </w:r>
    </w:p>
    <w:p w14:paraId="5EB0CF6E" w14:textId="41CA04E8" w:rsidR="00124760" w:rsidRPr="00563B62" w:rsidRDefault="00124760" w:rsidP="00F30973">
      <w:pPr>
        <w:pStyle w:val="NoSpacing"/>
        <w:numPr>
          <w:ilvl w:val="0"/>
          <w:numId w:val="1"/>
        </w:numPr>
        <w:rPr>
          <w:rFonts w:cs="Calibri Light"/>
          <w:szCs w:val="21"/>
          <w:lang w:val="en-US"/>
        </w:rPr>
      </w:pPr>
      <w:r w:rsidRPr="00563B62">
        <w:rPr>
          <w:rFonts w:cs="Calibri Light"/>
          <w:b/>
          <w:szCs w:val="21"/>
          <w:lang w:val="en-US"/>
        </w:rPr>
        <w:t>Rule 9</w:t>
      </w:r>
      <w:r w:rsidRPr="00563B62">
        <w:rPr>
          <w:rFonts w:cs="Calibri Light"/>
          <w:szCs w:val="21"/>
          <w:lang w:val="en-US"/>
        </w:rPr>
        <w:t>: Estates and Trusts</w:t>
      </w:r>
    </w:p>
    <w:p w14:paraId="7E1625D7" w14:textId="28758ED2" w:rsidR="0019523A" w:rsidRPr="00563B62" w:rsidRDefault="0019523A" w:rsidP="0041725C">
      <w:pPr>
        <w:pStyle w:val="Heading3"/>
      </w:pPr>
      <w:bookmarkStart w:id="103" w:name="_Toc417240285"/>
      <w:bookmarkStart w:id="104" w:name="_Toc479867079"/>
      <w:bookmarkStart w:id="105" w:name="_Toc6193657"/>
      <w:bookmarkStart w:id="106" w:name="_Toc6202170"/>
      <w:r w:rsidRPr="00563B62">
        <w:rPr>
          <w:szCs w:val="21"/>
        </w:rPr>
        <w:t>B</w:t>
      </w:r>
      <w:r w:rsidRPr="00563B62">
        <w:t>asic Considerations in whether a Party can Sue</w:t>
      </w:r>
      <w:bookmarkEnd w:id="103"/>
      <w:bookmarkEnd w:id="104"/>
      <w:bookmarkEnd w:id="105"/>
      <w:bookmarkEnd w:id="106"/>
    </w:p>
    <w:p w14:paraId="72D17D21" w14:textId="6B7B3673" w:rsidR="0019523A" w:rsidRPr="00563B62" w:rsidRDefault="0019523A" w:rsidP="0019523A">
      <w:pPr>
        <w:pStyle w:val="NoSpacing"/>
        <w:rPr>
          <w:rFonts w:cs="Calibri Light"/>
        </w:rPr>
      </w:pPr>
    </w:p>
    <w:p w14:paraId="32B6A5DD" w14:textId="02864B55" w:rsidR="0019523A" w:rsidRPr="00563B62" w:rsidRDefault="0019523A" w:rsidP="0019523A">
      <w:pPr>
        <w:pStyle w:val="NoSpacing"/>
        <w:rPr>
          <w:rFonts w:cs="Calibri Light"/>
          <w:b/>
          <w:u w:val="single"/>
          <w:lang w:val="en-US"/>
        </w:rPr>
      </w:pPr>
      <w:bookmarkStart w:id="107" w:name="_Toc417240286"/>
      <w:r w:rsidRPr="00563B62">
        <w:rPr>
          <w:rFonts w:cs="Calibri Light"/>
          <w:b/>
          <w:u w:val="single"/>
          <w:lang w:val="en-US"/>
        </w:rPr>
        <w:t>Individuals:</w:t>
      </w:r>
      <w:bookmarkEnd w:id="107"/>
    </w:p>
    <w:p w14:paraId="2405D366" w14:textId="77777777" w:rsidR="0019523A" w:rsidRPr="00563B62" w:rsidRDefault="0019523A" w:rsidP="0019523A">
      <w:pPr>
        <w:pStyle w:val="NoSpacing"/>
        <w:numPr>
          <w:ilvl w:val="0"/>
          <w:numId w:val="1"/>
        </w:numPr>
        <w:rPr>
          <w:rFonts w:cs="Calibri Light"/>
          <w:lang w:val="en-US"/>
        </w:rPr>
      </w:pPr>
      <w:r w:rsidRPr="00563B62">
        <w:rPr>
          <w:rFonts w:cs="Calibri Light"/>
          <w:lang w:val="en-US"/>
        </w:rPr>
        <w:t>Must be age of majority (18+)</w:t>
      </w:r>
    </w:p>
    <w:p w14:paraId="0E8BA7CE" w14:textId="77777777" w:rsidR="0019523A" w:rsidRPr="00563B62" w:rsidRDefault="0019523A" w:rsidP="0019523A">
      <w:pPr>
        <w:pStyle w:val="NoSpacing"/>
        <w:numPr>
          <w:ilvl w:val="0"/>
          <w:numId w:val="1"/>
        </w:numPr>
        <w:rPr>
          <w:rFonts w:cs="Calibri Light"/>
          <w:lang w:val="en-US"/>
        </w:rPr>
      </w:pPr>
      <w:r w:rsidRPr="00563B62">
        <w:rPr>
          <w:rFonts w:cs="Calibri Light"/>
          <w:lang w:val="en-US"/>
        </w:rPr>
        <w:t>Must be mentally capable</w:t>
      </w:r>
    </w:p>
    <w:p w14:paraId="1EB142B5" w14:textId="77777777" w:rsidR="0019523A" w:rsidRPr="00563B62" w:rsidRDefault="0019523A" w:rsidP="0019523A">
      <w:pPr>
        <w:pStyle w:val="NoSpacing"/>
        <w:numPr>
          <w:ilvl w:val="0"/>
          <w:numId w:val="1"/>
        </w:numPr>
        <w:rPr>
          <w:rFonts w:cs="Calibri Light"/>
          <w:lang w:val="en-US"/>
        </w:rPr>
      </w:pPr>
      <w:r w:rsidRPr="00563B62">
        <w:rPr>
          <w:rFonts w:cs="Calibri Light"/>
          <w:lang w:val="en-US"/>
        </w:rPr>
        <w:t xml:space="preserve">Cannot be an undischarged bankrupt </w:t>
      </w:r>
    </w:p>
    <w:p w14:paraId="780B2C30" w14:textId="77777777" w:rsidR="0019523A" w:rsidRPr="00563B62" w:rsidRDefault="0019523A" w:rsidP="0019523A">
      <w:pPr>
        <w:pStyle w:val="NoSpacing"/>
        <w:rPr>
          <w:rFonts w:cs="Calibri Light"/>
          <w:b/>
          <w:lang w:val="en-US"/>
        </w:rPr>
      </w:pPr>
      <w:bookmarkStart w:id="108" w:name="_Toc417240287"/>
    </w:p>
    <w:p w14:paraId="1158EE6D" w14:textId="6D45060A" w:rsidR="0019523A" w:rsidRPr="00563B62" w:rsidRDefault="0019523A" w:rsidP="0019523A">
      <w:pPr>
        <w:pStyle w:val="NoSpacing"/>
        <w:rPr>
          <w:rFonts w:cs="Calibri Light"/>
          <w:b/>
          <w:u w:val="single"/>
          <w:lang w:val="en-US"/>
        </w:rPr>
      </w:pPr>
      <w:r w:rsidRPr="00563B62">
        <w:rPr>
          <w:rFonts w:cs="Calibri Light"/>
          <w:b/>
          <w:u w:val="single"/>
          <w:lang w:val="en-US"/>
        </w:rPr>
        <w:t>Corporations:</w:t>
      </w:r>
      <w:bookmarkEnd w:id="108"/>
    </w:p>
    <w:p w14:paraId="1BBF88D1" w14:textId="77777777" w:rsidR="0019523A" w:rsidRPr="00563B62" w:rsidRDefault="0019523A" w:rsidP="0019523A">
      <w:pPr>
        <w:pStyle w:val="NoSpacing"/>
        <w:numPr>
          <w:ilvl w:val="0"/>
          <w:numId w:val="1"/>
        </w:numPr>
        <w:rPr>
          <w:rFonts w:cs="Calibri Light"/>
          <w:lang w:val="en-US"/>
        </w:rPr>
      </w:pPr>
      <w:r w:rsidRPr="00563B62">
        <w:rPr>
          <w:rFonts w:cs="Calibri Light"/>
          <w:lang w:val="en-US"/>
        </w:rPr>
        <w:t>Must be properly incorporated</w:t>
      </w:r>
    </w:p>
    <w:p w14:paraId="1DF07CC4" w14:textId="77777777" w:rsidR="0019523A" w:rsidRPr="00563B62" w:rsidRDefault="0019523A" w:rsidP="0019523A">
      <w:pPr>
        <w:pStyle w:val="NoSpacing"/>
        <w:numPr>
          <w:ilvl w:val="0"/>
          <w:numId w:val="1"/>
        </w:numPr>
        <w:rPr>
          <w:rFonts w:cs="Calibri Light"/>
          <w:lang w:val="en-US"/>
        </w:rPr>
      </w:pPr>
      <w:r w:rsidRPr="00563B62">
        <w:rPr>
          <w:rFonts w:cs="Calibri Light"/>
          <w:lang w:val="en-US"/>
        </w:rPr>
        <w:t>Retaining of legal counsel must be properly authorized by the board of directors</w:t>
      </w:r>
    </w:p>
    <w:p w14:paraId="2DEF1F94" w14:textId="77777777" w:rsidR="0019523A" w:rsidRPr="00563B62" w:rsidRDefault="0019523A" w:rsidP="0019523A">
      <w:pPr>
        <w:pStyle w:val="NoSpacing"/>
        <w:numPr>
          <w:ilvl w:val="0"/>
          <w:numId w:val="1"/>
        </w:numPr>
        <w:rPr>
          <w:rFonts w:cs="Calibri Light"/>
          <w:lang w:val="en-US"/>
        </w:rPr>
      </w:pPr>
      <w:r w:rsidRPr="00563B62">
        <w:rPr>
          <w:rFonts w:cs="Calibri Light"/>
          <w:b/>
          <w:lang w:val="en-US"/>
        </w:rPr>
        <w:t>Exception:</w:t>
      </w:r>
      <w:r w:rsidRPr="00563B62">
        <w:rPr>
          <w:rFonts w:cs="Calibri Light"/>
          <w:lang w:val="en-US"/>
        </w:rPr>
        <w:t xml:space="preserve"> if litigation is in the </w:t>
      </w:r>
      <w:r w:rsidRPr="003B1452">
        <w:rPr>
          <w:rFonts w:cs="Calibri Light"/>
          <w:u w:val="single"/>
          <w:lang w:val="en-US"/>
        </w:rPr>
        <w:t>ordinary course</w:t>
      </w:r>
      <w:r w:rsidRPr="00563B62">
        <w:rPr>
          <w:rFonts w:cs="Calibri Light"/>
          <w:lang w:val="en-US"/>
        </w:rPr>
        <w:t xml:space="preserve"> of the corporation’s business, then it does not require a special authorizing resolution of the board of directors—it is sufficient that the matter is handled by an officer of the corporation </w:t>
      </w:r>
      <w:r w:rsidRPr="003B1452">
        <w:rPr>
          <w:rFonts w:cs="Calibri Light"/>
          <w:b/>
          <w:lang w:val="en-US"/>
        </w:rPr>
        <w:t>(</w:t>
      </w:r>
      <w:r w:rsidRPr="003B1452">
        <w:rPr>
          <w:rFonts w:cs="Calibri Light"/>
          <w:b/>
          <w:i/>
          <w:color w:val="C00000"/>
          <w:lang w:val="en-US"/>
        </w:rPr>
        <w:t>Melgold Construction, 1988</w:t>
      </w:r>
      <w:r w:rsidRPr="003B1452">
        <w:rPr>
          <w:rFonts w:cs="Calibri Light"/>
          <w:b/>
          <w:i/>
          <w:lang w:val="en-US"/>
        </w:rPr>
        <w:t>)</w:t>
      </w:r>
    </w:p>
    <w:p w14:paraId="5EB0CF6F" w14:textId="6EEBE5C6" w:rsidR="00124760" w:rsidRPr="00563B62" w:rsidRDefault="0048021E" w:rsidP="0041725C">
      <w:pPr>
        <w:pStyle w:val="Heading3"/>
      </w:pPr>
      <w:bookmarkStart w:id="109" w:name="_Toc479867080"/>
      <w:bookmarkStart w:id="110" w:name="_Toc6193658"/>
      <w:bookmarkStart w:id="111" w:name="_Toc6202171"/>
      <w:r w:rsidRPr="00563B62">
        <w:t>Rule</w:t>
      </w:r>
      <w:r w:rsidR="00124760" w:rsidRPr="00563B62">
        <w:t xml:space="preserve"> 7: Parties under Disability</w:t>
      </w:r>
      <w:bookmarkEnd w:id="109"/>
      <w:bookmarkEnd w:id="110"/>
      <w:bookmarkEnd w:id="111"/>
      <w:r w:rsidR="00124760" w:rsidRPr="00563B62">
        <w:t xml:space="preserve"> </w:t>
      </w:r>
    </w:p>
    <w:p w14:paraId="6003DA27" w14:textId="6B8850A4" w:rsidR="007F4806" w:rsidRPr="00563B62" w:rsidRDefault="007F4806" w:rsidP="00F30973">
      <w:pPr>
        <w:pStyle w:val="NoSpacing"/>
        <w:numPr>
          <w:ilvl w:val="0"/>
          <w:numId w:val="1"/>
        </w:numPr>
        <w:rPr>
          <w:rFonts w:cs="Calibri Light"/>
          <w:lang w:val="en-US"/>
        </w:rPr>
      </w:pPr>
      <w:r w:rsidRPr="00563B62">
        <w:rPr>
          <w:rFonts w:cs="Calibri Light"/>
          <w:lang w:val="en-US"/>
        </w:rPr>
        <w:t>If representing someone, you must be able to get instructions from them</w:t>
      </w:r>
    </w:p>
    <w:p w14:paraId="5EB0CF70" w14:textId="7322C18B" w:rsidR="00FA2A16" w:rsidRPr="00563B62" w:rsidRDefault="007F4806" w:rsidP="007F4806">
      <w:pPr>
        <w:pStyle w:val="NoSpacing"/>
        <w:numPr>
          <w:ilvl w:val="1"/>
          <w:numId w:val="1"/>
        </w:numPr>
        <w:rPr>
          <w:rFonts w:cs="Calibri Light"/>
          <w:lang w:val="en-US"/>
        </w:rPr>
      </w:pPr>
      <w:r w:rsidRPr="00563B62">
        <w:rPr>
          <w:rFonts w:cs="Calibri Light"/>
          <w:lang w:val="en-US"/>
        </w:rPr>
        <w:t>If party is deemed not to be able to give instructions, must have a</w:t>
      </w:r>
      <w:r w:rsidRPr="00563B62">
        <w:rPr>
          <w:rFonts w:cs="Calibri Light"/>
          <w:b/>
          <w:lang w:val="en-US"/>
        </w:rPr>
        <w:t xml:space="preserve"> litigation guardian</w:t>
      </w:r>
    </w:p>
    <w:p w14:paraId="3E86E385" w14:textId="59E33457" w:rsidR="00C51CAB" w:rsidRPr="00563B62" w:rsidRDefault="00FA2A16" w:rsidP="00C51CAB">
      <w:pPr>
        <w:pStyle w:val="NoSpacing"/>
        <w:numPr>
          <w:ilvl w:val="0"/>
          <w:numId w:val="1"/>
        </w:numPr>
        <w:rPr>
          <w:rFonts w:cs="Calibri Light"/>
          <w:lang w:val="en-US"/>
        </w:rPr>
      </w:pPr>
      <w:r w:rsidRPr="00563B62">
        <w:rPr>
          <w:rFonts w:cs="Calibri Light"/>
          <w:lang w:val="en-US"/>
        </w:rPr>
        <w:t xml:space="preserve"> </w:t>
      </w:r>
      <w:r w:rsidR="00E6726C" w:rsidRPr="00563B62">
        <w:rPr>
          <w:rFonts w:cs="Calibri Light"/>
          <w:b/>
          <w:lang w:val="en-US"/>
        </w:rPr>
        <w:t xml:space="preserve">R.1.03: </w:t>
      </w:r>
      <w:r w:rsidR="00C51CAB" w:rsidRPr="00563B62">
        <w:rPr>
          <w:rFonts w:cs="Calibri Light"/>
          <w:b/>
          <w:lang w:val="en-US"/>
        </w:rPr>
        <w:t>“</w:t>
      </w:r>
      <w:r w:rsidR="009A17DA" w:rsidRPr="00563B62">
        <w:rPr>
          <w:rFonts w:cs="Calibri Light"/>
          <w:b/>
          <w:lang w:val="en-US"/>
        </w:rPr>
        <w:t xml:space="preserve">party under </w:t>
      </w:r>
      <w:r w:rsidR="00C51CAB" w:rsidRPr="00563B62">
        <w:rPr>
          <w:rFonts w:cs="Calibri Light"/>
          <w:b/>
          <w:lang w:val="en-US"/>
        </w:rPr>
        <w:t xml:space="preserve">disability” </w:t>
      </w:r>
      <w:r w:rsidR="00C51CAB" w:rsidRPr="00563B62">
        <w:rPr>
          <w:rFonts w:cs="Calibri Light"/>
          <w:lang w:val="en-US"/>
        </w:rPr>
        <w:t>where used in respect of a person, means that the person is,</w:t>
      </w:r>
    </w:p>
    <w:p w14:paraId="1E8C3B25" w14:textId="09186F3E" w:rsidR="00C51CAB" w:rsidRPr="00A97359" w:rsidRDefault="00C51CAB" w:rsidP="00A97359">
      <w:pPr>
        <w:ind w:left="426"/>
        <w:rPr>
          <w:rFonts w:cs="Calibri Light"/>
          <w:szCs w:val="20"/>
        </w:rPr>
      </w:pPr>
      <w:r w:rsidRPr="00563B62">
        <w:rPr>
          <w:rFonts w:cs="Calibri Light"/>
          <w:b/>
          <w:szCs w:val="20"/>
        </w:rPr>
        <w:t>(a) a minor</w:t>
      </w:r>
      <w:r w:rsidR="00A97359">
        <w:rPr>
          <w:rFonts w:cs="Calibri Light"/>
          <w:b/>
          <w:szCs w:val="20"/>
        </w:rPr>
        <w:t xml:space="preserve"> = </w:t>
      </w:r>
      <w:r w:rsidRPr="00A97359">
        <w:rPr>
          <w:rFonts w:cs="Calibri Light"/>
          <w:szCs w:val="20"/>
        </w:rPr>
        <w:t>Under 18 years; does not look at the capacity or competency of the child (only age</w:t>
      </w:r>
      <w:r w:rsidR="00A97359">
        <w:rPr>
          <w:rFonts w:cs="Calibri Light"/>
          <w:szCs w:val="20"/>
        </w:rPr>
        <w:t xml:space="preserve"> here</w:t>
      </w:r>
      <w:r w:rsidRPr="00A97359">
        <w:rPr>
          <w:rFonts w:cs="Calibri Light"/>
          <w:szCs w:val="20"/>
        </w:rPr>
        <w:t>)</w:t>
      </w:r>
    </w:p>
    <w:p w14:paraId="00B65003" w14:textId="6054D5C7" w:rsidR="00C51CAB" w:rsidRPr="00563B62" w:rsidRDefault="00C51CAB" w:rsidP="00A97359">
      <w:pPr>
        <w:ind w:left="426"/>
        <w:rPr>
          <w:rFonts w:cs="Calibri Light"/>
          <w:szCs w:val="20"/>
        </w:rPr>
      </w:pPr>
      <w:r w:rsidRPr="00563B62">
        <w:rPr>
          <w:rFonts w:cs="Calibri Light"/>
          <w:b/>
          <w:szCs w:val="20"/>
        </w:rPr>
        <w:t xml:space="preserve">(b) </w:t>
      </w:r>
      <w:r w:rsidR="00C45C8A" w:rsidRPr="00563B62">
        <w:rPr>
          <w:rFonts w:cs="Calibri Light"/>
          <w:b/>
          <w:szCs w:val="20"/>
        </w:rPr>
        <w:t xml:space="preserve">mentally </w:t>
      </w:r>
      <w:r w:rsidR="002A0DEC" w:rsidRPr="00563B62">
        <w:rPr>
          <w:rFonts w:cs="Calibri Light"/>
          <w:b/>
          <w:szCs w:val="20"/>
        </w:rPr>
        <w:t>incompetent</w:t>
      </w:r>
      <w:r w:rsidR="00876F27" w:rsidRPr="00563B62">
        <w:rPr>
          <w:rFonts w:cs="Calibri Light"/>
          <w:szCs w:val="20"/>
        </w:rPr>
        <w:t xml:space="preserve"> within the meaning of </w:t>
      </w:r>
      <w:r w:rsidR="00876F27" w:rsidRPr="00A97359">
        <w:rPr>
          <w:rFonts w:cs="Calibri Light"/>
          <w:b/>
          <w:color w:val="C00000"/>
          <w:szCs w:val="20"/>
        </w:rPr>
        <w:t xml:space="preserve">s. 6 or 45 </w:t>
      </w:r>
      <w:r w:rsidR="00876F27" w:rsidRPr="00563B62">
        <w:rPr>
          <w:rFonts w:cs="Calibri Light"/>
          <w:szCs w:val="20"/>
        </w:rPr>
        <w:t xml:space="preserve">of the </w:t>
      </w:r>
      <w:r w:rsidR="00876F27" w:rsidRPr="00A97359">
        <w:rPr>
          <w:rFonts w:cs="Calibri Light"/>
          <w:b/>
          <w:i/>
          <w:color w:val="C00000"/>
          <w:szCs w:val="20"/>
        </w:rPr>
        <w:t>Substitute Decisions Act, 1992</w:t>
      </w:r>
      <w:r w:rsidR="00876F27" w:rsidRPr="00A97359">
        <w:rPr>
          <w:rFonts w:cs="Calibri Light"/>
          <w:color w:val="C00000"/>
          <w:szCs w:val="20"/>
        </w:rPr>
        <w:t xml:space="preserve"> </w:t>
      </w:r>
      <w:r w:rsidR="00876F27" w:rsidRPr="00563B62">
        <w:rPr>
          <w:rFonts w:cs="Calibri Light"/>
          <w:szCs w:val="20"/>
        </w:rPr>
        <w:t>in respect of an issue in the proceeding, whether the person has a guardian or not, or</w:t>
      </w:r>
    </w:p>
    <w:p w14:paraId="670497A2" w14:textId="3DDA0801" w:rsidR="00E6726C" w:rsidRDefault="00E6726C" w:rsidP="00E6726C">
      <w:pPr>
        <w:numPr>
          <w:ilvl w:val="2"/>
          <w:numId w:val="1"/>
        </w:numPr>
        <w:autoSpaceDE w:val="0"/>
        <w:autoSpaceDN w:val="0"/>
        <w:adjustRightInd w:val="0"/>
        <w:rPr>
          <w:rFonts w:eastAsiaTheme="minorHAnsi" w:cs="Calibri Light"/>
          <w:szCs w:val="20"/>
        </w:rPr>
      </w:pPr>
      <w:r w:rsidRPr="00563B62">
        <w:rPr>
          <w:rFonts w:eastAsiaTheme="minorHAnsi" w:cs="Calibri Light"/>
          <w:b/>
          <w:szCs w:val="20"/>
        </w:rPr>
        <w:t>Re property:</w:t>
      </w:r>
      <w:r w:rsidRPr="00563B62">
        <w:rPr>
          <w:rFonts w:eastAsiaTheme="minorHAnsi" w:cs="Calibri Light"/>
          <w:szCs w:val="20"/>
        </w:rPr>
        <w:t xml:space="preserve"> not able to understand information relevant to making a decision in management of his or her property or not able to appreciate the reasonably foreseeable consequences of a decision or lack of a decision</w:t>
      </w:r>
    </w:p>
    <w:p w14:paraId="576AC6C7" w14:textId="77777777" w:rsidR="003A4B4F" w:rsidRPr="00563B62" w:rsidRDefault="003A4B4F" w:rsidP="003A4B4F">
      <w:pPr>
        <w:numPr>
          <w:ilvl w:val="3"/>
          <w:numId w:val="1"/>
        </w:numPr>
        <w:autoSpaceDE w:val="0"/>
        <w:autoSpaceDN w:val="0"/>
        <w:adjustRightInd w:val="0"/>
        <w:rPr>
          <w:rFonts w:cs="Calibri Light"/>
          <w:szCs w:val="20"/>
        </w:rPr>
      </w:pPr>
      <w:r w:rsidRPr="00563B62">
        <w:rPr>
          <w:rFonts w:eastAsiaTheme="minorHAnsi" w:cs="Calibri Light"/>
          <w:szCs w:val="20"/>
        </w:rPr>
        <w:t>There are people who have mental disabilities but do not fall under the first test (re: property)</w:t>
      </w:r>
    </w:p>
    <w:p w14:paraId="6CE91F66" w14:textId="523EA20B" w:rsidR="00E6726C" w:rsidRPr="00563B62" w:rsidRDefault="00E6726C" w:rsidP="00742FD6">
      <w:pPr>
        <w:numPr>
          <w:ilvl w:val="2"/>
          <w:numId w:val="1"/>
        </w:numPr>
        <w:autoSpaceDE w:val="0"/>
        <w:autoSpaceDN w:val="0"/>
        <w:adjustRightInd w:val="0"/>
        <w:rPr>
          <w:rFonts w:cs="Calibri Light"/>
          <w:szCs w:val="20"/>
        </w:rPr>
      </w:pPr>
      <w:r w:rsidRPr="00563B62">
        <w:rPr>
          <w:rFonts w:eastAsiaTheme="minorHAnsi" w:cs="Calibri Light"/>
          <w:b/>
          <w:szCs w:val="20"/>
        </w:rPr>
        <w:t xml:space="preserve">Re personal care: </w:t>
      </w:r>
      <w:r w:rsidRPr="00563B62">
        <w:rPr>
          <w:rFonts w:eastAsiaTheme="minorHAnsi" w:cs="Calibri Light"/>
          <w:szCs w:val="20"/>
        </w:rPr>
        <w:t>not able to understand information relevant to making a decision concerning his or her own health care, nutrition, shelter, clothing, hygiene or safety or not able to appreciate the reasonably foreseeable consequences of a decision or lack of decision</w:t>
      </w:r>
    </w:p>
    <w:p w14:paraId="4B120128" w14:textId="449A7E18" w:rsidR="00E6726C" w:rsidRPr="00563B62" w:rsidRDefault="00E6726C" w:rsidP="00E6726C">
      <w:pPr>
        <w:pStyle w:val="NoSpacing"/>
        <w:numPr>
          <w:ilvl w:val="2"/>
          <w:numId w:val="1"/>
        </w:numPr>
        <w:rPr>
          <w:rFonts w:cs="Calibri Light"/>
          <w:lang w:val="en-US"/>
        </w:rPr>
      </w:pPr>
      <w:r w:rsidRPr="00563B62">
        <w:rPr>
          <w:rFonts w:cs="Calibri Light"/>
          <w:lang w:val="en-US"/>
        </w:rPr>
        <w:t>Mental competence: can you appreciate or understand t</w:t>
      </w:r>
      <w:r w:rsidR="00905E31" w:rsidRPr="00563B62">
        <w:rPr>
          <w:rFonts w:cs="Calibri Light"/>
          <w:lang w:val="en-US"/>
        </w:rPr>
        <w:t>he</w:t>
      </w:r>
      <w:r w:rsidRPr="00563B62">
        <w:rPr>
          <w:rFonts w:cs="Calibri Light"/>
          <w:lang w:val="en-US"/>
        </w:rPr>
        <w:t xml:space="preserve"> current and future situation</w:t>
      </w:r>
      <w:r w:rsidR="00905E31" w:rsidRPr="00563B62">
        <w:rPr>
          <w:rFonts w:cs="Calibri Light"/>
          <w:lang w:val="en-US"/>
        </w:rPr>
        <w:t>?</w:t>
      </w:r>
    </w:p>
    <w:p w14:paraId="46666A64" w14:textId="33B54EA0" w:rsidR="00E6726C" w:rsidRPr="00563B62" w:rsidRDefault="00876F27" w:rsidP="00A97359">
      <w:pPr>
        <w:ind w:left="426"/>
        <w:rPr>
          <w:rFonts w:cs="Calibri Light"/>
          <w:szCs w:val="20"/>
        </w:rPr>
      </w:pPr>
      <w:r w:rsidRPr="00563B62">
        <w:rPr>
          <w:rFonts w:cs="Calibri Light"/>
          <w:b/>
          <w:szCs w:val="20"/>
        </w:rPr>
        <w:t>(c)</w:t>
      </w:r>
      <w:r w:rsidR="00E6726C" w:rsidRPr="00563B62">
        <w:rPr>
          <w:rFonts w:cs="Calibri Light"/>
          <w:szCs w:val="20"/>
        </w:rPr>
        <w:t xml:space="preserve"> </w:t>
      </w:r>
      <w:r w:rsidRPr="00563B62">
        <w:rPr>
          <w:rFonts w:cs="Calibri Light"/>
          <w:szCs w:val="20"/>
        </w:rPr>
        <w:t xml:space="preserve">an </w:t>
      </w:r>
      <w:r w:rsidRPr="00563B62">
        <w:rPr>
          <w:rFonts w:cs="Calibri Light"/>
          <w:b/>
          <w:szCs w:val="20"/>
        </w:rPr>
        <w:t>absentee</w:t>
      </w:r>
      <w:r w:rsidRPr="00563B62">
        <w:rPr>
          <w:rFonts w:cs="Calibri Light"/>
          <w:szCs w:val="20"/>
        </w:rPr>
        <w:t xml:space="preserve"> within the meaning of the </w:t>
      </w:r>
      <w:r w:rsidRPr="00563B62">
        <w:rPr>
          <w:rFonts w:cs="Calibri Light"/>
          <w:b/>
          <w:i/>
          <w:szCs w:val="20"/>
        </w:rPr>
        <w:t>Absentees Act</w:t>
      </w:r>
      <w:r w:rsidR="00FC5932" w:rsidRPr="00563B62">
        <w:rPr>
          <w:rFonts w:cs="Calibri Light"/>
          <w:b/>
          <w:szCs w:val="20"/>
        </w:rPr>
        <w:t xml:space="preserve"> </w:t>
      </w:r>
      <w:r w:rsidR="00CD7E0B" w:rsidRPr="00563B62">
        <w:rPr>
          <w:rFonts w:cs="Calibri Light"/>
          <w:szCs w:val="20"/>
        </w:rPr>
        <w:t>(s.1)</w:t>
      </w:r>
    </w:p>
    <w:p w14:paraId="620C4C2D" w14:textId="4AD2323A" w:rsidR="00E6726C" w:rsidRPr="00563B62" w:rsidRDefault="00E6726C" w:rsidP="00E6726C">
      <w:pPr>
        <w:numPr>
          <w:ilvl w:val="2"/>
          <w:numId w:val="1"/>
        </w:numPr>
        <w:rPr>
          <w:rFonts w:cs="Calibri Light"/>
          <w:szCs w:val="20"/>
        </w:rPr>
      </w:pPr>
      <w:r w:rsidRPr="00563B62">
        <w:rPr>
          <w:rFonts w:cs="Calibri Light"/>
          <w:szCs w:val="20"/>
        </w:rPr>
        <w:t xml:space="preserve">Defined by </w:t>
      </w:r>
      <w:r w:rsidRPr="003A4B4F">
        <w:rPr>
          <w:rFonts w:cs="Calibri Light"/>
          <w:i/>
          <w:color w:val="C00000"/>
          <w:szCs w:val="20"/>
        </w:rPr>
        <w:t>Absentees Act</w:t>
      </w:r>
      <w:r w:rsidRPr="003A4B4F">
        <w:rPr>
          <w:rFonts w:cs="Calibri Light"/>
          <w:color w:val="C00000"/>
          <w:szCs w:val="20"/>
        </w:rPr>
        <w:t>, s. 1</w:t>
      </w:r>
      <w:r w:rsidRPr="00563B62">
        <w:rPr>
          <w:rFonts w:cs="Calibri Light"/>
          <w:szCs w:val="20"/>
        </w:rPr>
        <w:t>: “An absentee within the meaning of this Act means a person who, having had his or her usual place of residence or domicile in Ontario, has disappeared, whose whereabouts is unknown, and as to whom there is no knowledge as to whether he or she is alive or dead”</w:t>
      </w:r>
      <w:r w:rsidR="009F708C" w:rsidRPr="00563B62">
        <w:rPr>
          <w:rFonts w:cs="Calibri Light"/>
          <w:szCs w:val="20"/>
        </w:rPr>
        <w:t xml:space="preserve"> [not common]</w:t>
      </w:r>
    </w:p>
    <w:p w14:paraId="5EB0CF74" w14:textId="14991A40" w:rsidR="00FA2A16" w:rsidRPr="00563B62" w:rsidRDefault="00E6726C" w:rsidP="00E6726C">
      <w:pPr>
        <w:pStyle w:val="NoSpacing"/>
        <w:numPr>
          <w:ilvl w:val="2"/>
          <w:numId w:val="1"/>
        </w:numPr>
        <w:rPr>
          <w:rFonts w:cs="Calibri Light"/>
          <w:lang w:val="en-US"/>
        </w:rPr>
      </w:pPr>
      <w:r w:rsidRPr="00563B62">
        <w:rPr>
          <w:rFonts w:cs="Calibri Light"/>
          <w:lang w:val="en-US"/>
        </w:rPr>
        <w:t>A</w:t>
      </w:r>
      <w:r w:rsidR="00FA2A16" w:rsidRPr="00563B62">
        <w:rPr>
          <w:rFonts w:cs="Calibri Light"/>
          <w:lang w:val="en-US"/>
        </w:rPr>
        <w:t>bsentees: they’re</w:t>
      </w:r>
      <w:r w:rsidRPr="00563B62">
        <w:rPr>
          <w:rFonts w:cs="Calibri Light"/>
          <w:lang w:val="en-US"/>
        </w:rPr>
        <w:t xml:space="preserve"> not there to defend themselves</w:t>
      </w:r>
    </w:p>
    <w:p w14:paraId="0846B985" w14:textId="77777777" w:rsidR="00190DA9" w:rsidRPr="00563B62" w:rsidRDefault="00190DA9" w:rsidP="00190DA9">
      <w:pPr>
        <w:pStyle w:val="NoSpacing"/>
        <w:rPr>
          <w:rFonts w:cs="Calibri Light"/>
          <w:szCs w:val="21"/>
          <w:lang w:val="en-US"/>
        </w:rPr>
      </w:pPr>
    </w:p>
    <w:p w14:paraId="5EB0CF85" w14:textId="0A39A601" w:rsidR="00124760" w:rsidRPr="00563B62" w:rsidRDefault="00124760" w:rsidP="00F30973">
      <w:pPr>
        <w:pStyle w:val="NoSpacing"/>
        <w:rPr>
          <w:rFonts w:cs="Calibri Light"/>
          <w:b/>
          <w:szCs w:val="21"/>
          <w:u w:val="single"/>
          <w:lang w:val="en-US"/>
        </w:rPr>
      </w:pPr>
      <w:r w:rsidRPr="00563B62">
        <w:rPr>
          <w:rFonts w:cs="Calibri Light"/>
          <w:b/>
          <w:szCs w:val="21"/>
          <w:u w:val="single"/>
          <w:lang w:val="en-US"/>
        </w:rPr>
        <w:t xml:space="preserve">Litigation Guardian </w:t>
      </w:r>
    </w:p>
    <w:p w14:paraId="5EB0CF86" w14:textId="1B1D97BE" w:rsidR="00124760" w:rsidRPr="00563B62" w:rsidRDefault="00124760" w:rsidP="00F30973">
      <w:pPr>
        <w:pStyle w:val="NoSpacing"/>
        <w:numPr>
          <w:ilvl w:val="0"/>
          <w:numId w:val="1"/>
        </w:numPr>
        <w:rPr>
          <w:rFonts w:cs="Calibri Light"/>
          <w:szCs w:val="21"/>
          <w:lang w:val="en-US"/>
        </w:rPr>
      </w:pPr>
      <w:r w:rsidRPr="00563B62">
        <w:rPr>
          <w:rFonts w:cs="Calibri Light"/>
          <w:b/>
          <w:bCs/>
          <w:szCs w:val="21"/>
          <w:lang w:val="en-US"/>
        </w:rPr>
        <w:t>R. 7.01</w:t>
      </w:r>
      <w:r w:rsidRPr="00563B62">
        <w:rPr>
          <w:rFonts w:cs="Calibri Light"/>
          <w:szCs w:val="21"/>
          <w:lang w:val="en-US"/>
        </w:rPr>
        <w:t>:  Unless the court orders or a statute provides otherwise, a proceeding shall be commenced, continued or defended on behalf of a party under disability by a litigation guardian</w:t>
      </w:r>
    </w:p>
    <w:p w14:paraId="7B17D883" w14:textId="1DCC2106" w:rsidR="009A7449" w:rsidRPr="00563B62" w:rsidRDefault="009A7449" w:rsidP="009A7449">
      <w:pPr>
        <w:numPr>
          <w:ilvl w:val="0"/>
          <w:numId w:val="1"/>
        </w:numPr>
        <w:rPr>
          <w:rFonts w:cs="Calibri Light"/>
          <w:szCs w:val="20"/>
        </w:rPr>
      </w:pPr>
      <w:r w:rsidRPr="00563B62">
        <w:rPr>
          <w:rFonts w:cs="Calibri Light"/>
          <w:b/>
          <w:szCs w:val="20"/>
        </w:rPr>
        <w:t>R. 7.01(1):</w:t>
      </w:r>
      <w:r w:rsidRPr="00563B62">
        <w:rPr>
          <w:rFonts w:cs="Calibri Light"/>
          <w:szCs w:val="20"/>
        </w:rPr>
        <w:t xml:space="preserve"> Parties under a disability (either </w:t>
      </w:r>
      <w:r w:rsidR="00B220CF" w:rsidRPr="00563B62">
        <w:rPr>
          <w:rFonts w:cs="Calibri Light"/>
          <w:szCs w:val="20"/>
        </w:rPr>
        <w:t>P</w:t>
      </w:r>
      <w:r w:rsidRPr="00563B62">
        <w:rPr>
          <w:rFonts w:cs="Calibri Light"/>
          <w:szCs w:val="20"/>
        </w:rPr>
        <w:t xml:space="preserve"> or </w:t>
      </w:r>
      <w:r w:rsidR="00B220CF" w:rsidRPr="00563B62">
        <w:rPr>
          <w:rFonts w:cs="Calibri Light"/>
          <w:szCs w:val="20"/>
        </w:rPr>
        <w:t>D</w:t>
      </w:r>
      <w:r w:rsidRPr="00563B62">
        <w:rPr>
          <w:rFonts w:cs="Calibri Light"/>
          <w:szCs w:val="20"/>
        </w:rPr>
        <w:t>) are required to use a “litigation guardian” for litigation</w:t>
      </w:r>
    </w:p>
    <w:p w14:paraId="5CDA20E9" w14:textId="2CC1F172" w:rsidR="009A7449" w:rsidRPr="00563B62" w:rsidRDefault="009A7449" w:rsidP="009A7449">
      <w:pPr>
        <w:numPr>
          <w:ilvl w:val="1"/>
          <w:numId w:val="1"/>
        </w:numPr>
        <w:rPr>
          <w:rFonts w:cs="Calibri Light"/>
          <w:szCs w:val="20"/>
        </w:rPr>
      </w:pPr>
      <w:r w:rsidRPr="00563B62">
        <w:rPr>
          <w:rFonts w:cs="Calibri Light"/>
          <w:szCs w:val="20"/>
        </w:rPr>
        <w:t>The litigation guardian does not become the party to the proceedings— rather, it is an officer of the court who manages the litigation on behalf (i.e. in place) of the disabled party</w:t>
      </w:r>
    </w:p>
    <w:p w14:paraId="59DA7CB6" w14:textId="341BB85D" w:rsidR="003A4B4F" w:rsidRPr="00563B62" w:rsidRDefault="007758C5" w:rsidP="003A4B4F">
      <w:pPr>
        <w:pStyle w:val="NoSpacing"/>
        <w:numPr>
          <w:ilvl w:val="0"/>
          <w:numId w:val="1"/>
        </w:numPr>
        <w:rPr>
          <w:rFonts w:cs="Calibri Light"/>
          <w:lang w:val="en-US"/>
        </w:rPr>
      </w:pPr>
      <w:r w:rsidRPr="00563B62">
        <w:rPr>
          <w:rFonts w:cs="Calibri Light"/>
          <w:b/>
          <w:lang w:val="en-US"/>
        </w:rPr>
        <w:t xml:space="preserve"> </w:t>
      </w:r>
      <w:r w:rsidR="003A4B4F" w:rsidRPr="00563B62">
        <w:rPr>
          <w:rFonts w:cs="Calibri Light"/>
          <w:b/>
          <w:lang w:val="en-US"/>
        </w:rPr>
        <w:t>“Litigation Guardian”</w:t>
      </w:r>
      <w:r w:rsidR="003A4B4F" w:rsidRPr="00563B62">
        <w:rPr>
          <w:rFonts w:cs="Calibri Light"/>
          <w:lang w:val="en-US"/>
        </w:rPr>
        <w:t xml:space="preserve"> – person responsible within the litigation for the party under disability</w:t>
      </w:r>
    </w:p>
    <w:p w14:paraId="2DEF303B" w14:textId="77777777" w:rsidR="003A4B4F" w:rsidRPr="00563B62" w:rsidRDefault="003A4B4F" w:rsidP="003A4B4F">
      <w:pPr>
        <w:pStyle w:val="NoSpacing"/>
        <w:numPr>
          <w:ilvl w:val="1"/>
          <w:numId w:val="1"/>
        </w:numPr>
        <w:rPr>
          <w:rFonts w:cs="Calibri Light"/>
          <w:lang w:val="en-US"/>
        </w:rPr>
      </w:pPr>
      <w:r w:rsidRPr="00563B62">
        <w:rPr>
          <w:rFonts w:cs="Calibri Light"/>
          <w:lang w:val="en-US"/>
        </w:rPr>
        <w:t xml:space="preserve">Person who is taking care of the party under disability’s interests </w:t>
      </w:r>
    </w:p>
    <w:p w14:paraId="4C1A004E" w14:textId="77777777" w:rsidR="003A4B4F" w:rsidRPr="00563B62" w:rsidRDefault="003A4B4F" w:rsidP="003A4B4F">
      <w:pPr>
        <w:pStyle w:val="NoSpacing"/>
        <w:numPr>
          <w:ilvl w:val="2"/>
          <w:numId w:val="1"/>
        </w:numPr>
        <w:rPr>
          <w:rFonts w:cs="Calibri Light"/>
          <w:lang w:val="en-US"/>
        </w:rPr>
      </w:pPr>
      <w:r w:rsidRPr="00563B62">
        <w:rPr>
          <w:rFonts w:cs="Calibri Light"/>
          <w:lang w:val="en-US"/>
        </w:rPr>
        <w:t>Not necessarily a parent or spouse; theoretically, it could be anyone, but tends to be someone familiar with the individual</w:t>
      </w:r>
    </w:p>
    <w:p w14:paraId="1C8A8502" w14:textId="77777777" w:rsidR="003A4B4F" w:rsidRPr="00563B62" w:rsidRDefault="003A4B4F" w:rsidP="003A4B4F">
      <w:pPr>
        <w:pStyle w:val="NoSpacing"/>
        <w:numPr>
          <w:ilvl w:val="2"/>
          <w:numId w:val="1"/>
        </w:numPr>
        <w:rPr>
          <w:rFonts w:cs="Calibri Light"/>
          <w:lang w:val="en-US"/>
        </w:rPr>
      </w:pPr>
      <w:r w:rsidRPr="00563B62">
        <w:rPr>
          <w:rFonts w:cs="Calibri Light"/>
          <w:lang w:val="en-US"/>
        </w:rPr>
        <w:t>Litigation guardian must be prepared to personally pay costs awarded against the party under disability</w:t>
      </w:r>
    </w:p>
    <w:p w14:paraId="091D5AF2" w14:textId="77777777" w:rsidR="003A4B4F" w:rsidRPr="00563B62" w:rsidRDefault="003A4B4F" w:rsidP="003A4B4F">
      <w:pPr>
        <w:pStyle w:val="NoSpacing"/>
        <w:numPr>
          <w:ilvl w:val="1"/>
          <w:numId w:val="1"/>
        </w:numPr>
        <w:rPr>
          <w:rFonts w:cs="Calibri Light"/>
          <w:lang w:val="en-US"/>
        </w:rPr>
      </w:pPr>
      <w:r w:rsidRPr="00563B62">
        <w:rPr>
          <w:rFonts w:cs="Calibri Light"/>
          <w:lang w:val="en-US"/>
        </w:rPr>
        <w:t xml:space="preserve">The general rule is that a person under disability must </w:t>
      </w:r>
      <w:r w:rsidRPr="003A4B4F">
        <w:rPr>
          <w:rFonts w:cs="Calibri Light"/>
          <w:i/>
          <w:lang w:val="en-US"/>
        </w:rPr>
        <w:t xml:space="preserve">start, </w:t>
      </w:r>
      <w:r w:rsidRPr="003A4B4F">
        <w:rPr>
          <w:rFonts w:cs="Calibri Light"/>
          <w:i/>
          <w:u w:val="single"/>
          <w:lang w:val="en-US"/>
        </w:rPr>
        <w:t>continue</w:t>
      </w:r>
      <w:r w:rsidRPr="003A4B4F">
        <w:rPr>
          <w:rFonts w:cs="Calibri Light"/>
          <w:i/>
          <w:lang w:val="en-US"/>
        </w:rPr>
        <w:t xml:space="preserve"> and end</w:t>
      </w:r>
      <w:r w:rsidRPr="00563B62">
        <w:rPr>
          <w:rFonts w:cs="Calibri Light"/>
          <w:lang w:val="en-US"/>
        </w:rPr>
        <w:t xml:space="preserve"> a lawsuit through a litigation guardian</w:t>
      </w:r>
    </w:p>
    <w:p w14:paraId="4636B8C0" w14:textId="77777777" w:rsidR="003A4B4F" w:rsidRPr="00563B62" w:rsidRDefault="003A4B4F" w:rsidP="003A4B4F">
      <w:pPr>
        <w:pStyle w:val="NoSpacing"/>
        <w:numPr>
          <w:ilvl w:val="2"/>
          <w:numId w:val="1"/>
        </w:numPr>
        <w:rPr>
          <w:rFonts w:cs="Calibri Light"/>
          <w:lang w:val="en-US"/>
        </w:rPr>
      </w:pPr>
      <w:r w:rsidRPr="00563B62">
        <w:rPr>
          <w:rFonts w:cs="Calibri Light"/>
          <w:lang w:val="en-US"/>
        </w:rPr>
        <w:t>“Continue”: can have someone who suffers a breakdown and becomes mentally competent halfway through the lawsuit or disappears, at which point a litigation guardian is needed</w:t>
      </w:r>
    </w:p>
    <w:p w14:paraId="7E684C0E" w14:textId="77777777" w:rsidR="003A4B4F" w:rsidRPr="00563B62" w:rsidRDefault="003A4B4F" w:rsidP="003A4B4F">
      <w:pPr>
        <w:pStyle w:val="NoSpacing"/>
        <w:numPr>
          <w:ilvl w:val="1"/>
          <w:numId w:val="1"/>
        </w:numPr>
        <w:rPr>
          <w:rFonts w:cs="Calibri Light"/>
          <w:lang w:val="en-US"/>
        </w:rPr>
      </w:pPr>
      <w:r w:rsidRPr="00563B62">
        <w:rPr>
          <w:rFonts w:cs="Calibri Light"/>
          <w:b/>
          <w:lang w:val="en-US"/>
        </w:rPr>
        <w:t xml:space="preserve">Conflict: </w:t>
      </w:r>
      <w:r w:rsidRPr="00563B62">
        <w:rPr>
          <w:rFonts w:cs="Calibri Light"/>
          <w:lang w:val="en-US"/>
        </w:rPr>
        <w:t xml:space="preserve">this person cannot be in conflict with the party under disability (cannot have an interest in the proceedings adverse to the party’s) – if they are, they will be removed and replaced by </w:t>
      </w:r>
      <w:r w:rsidRPr="00563B62">
        <w:rPr>
          <w:rFonts w:cs="Calibri Light"/>
          <w:u w:val="single"/>
          <w:lang w:val="en-US"/>
        </w:rPr>
        <w:t>public guardian in trustee</w:t>
      </w:r>
    </w:p>
    <w:p w14:paraId="023AAA47" w14:textId="77777777" w:rsidR="003A4B4F" w:rsidRPr="00563B62" w:rsidRDefault="003A4B4F" w:rsidP="003A4B4F">
      <w:pPr>
        <w:pStyle w:val="NoSpacing"/>
        <w:numPr>
          <w:ilvl w:val="2"/>
          <w:numId w:val="1"/>
        </w:numPr>
        <w:rPr>
          <w:rFonts w:cs="Calibri Light"/>
          <w:lang w:val="en-US"/>
        </w:rPr>
      </w:pPr>
      <w:r w:rsidRPr="003A4B4F">
        <w:rPr>
          <w:rFonts w:cs="Calibri Light"/>
          <w:b/>
          <w:i/>
          <w:color w:val="C00000"/>
          <w:lang w:val="en-US"/>
        </w:rPr>
        <w:t>Callahan</w:t>
      </w:r>
      <w:r w:rsidRPr="003A4B4F">
        <w:rPr>
          <w:rFonts w:cs="Calibri Light"/>
          <w:b/>
          <w:color w:val="C00000"/>
          <w:lang w:val="en-US"/>
        </w:rPr>
        <w:t xml:space="preserve"> (2015)</w:t>
      </w:r>
      <w:r w:rsidRPr="003A4B4F">
        <w:rPr>
          <w:rFonts w:cs="Calibri Light"/>
          <w:color w:val="C00000"/>
          <w:lang w:val="en-US"/>
        </w:rPr>
        <w:t>:</w:t>
      </w:r>
      <w:r w:rsidRPr="003A4B4F">
        <w:rPr>
          <w:rFonts w:cs="Calibri Light"/>
          <w:b/>
          <w:color w:val="C00000"/>
          <w:lang w:val="en-US"/>
        </w:rPr>
        <w:t xml:space="preserve"> </w:t>
      </w:r>
      <w:r w:rsidRPr="00563B62">
        <w:rPr>
          <w:rFonts w:cs="Calibri Light"/>
          <w:lang w:val="en-US"/>
        </w:rPr>
        <w:t xml:space="preserve">party moved to remove the public guardian in trustee </w:t>
      </w:r>
      <w:r w:rsidRPr="00563B62">
        <w:rPr>
          <w:rFonts w:cs="Calibri Light"/>
          <w:highlight w:val="yellow"/>
          <w:lang w:val="en-US"/>
        </w:rPr>
        <w:t>[litigation guardian?</w:t>
      </w:r>
      <w:r w:rsidRPr="00563B62">
        <w:rPr>
          <w:rFonts w:cs="Calibri Light"/>
          <w:lang w:val="en-US"/>
        </w:rPr>
        <w:t>]. There is a high onus – must have clear evidence of misconduct.</w:t>
      </w:r>
    </w:p>
    <w:p w14:paraId="1FA31C91" w14:textId="77777777" w:rsidR="003A4B4F" w:rsidRPr="00563B62" w:rsidRDefault="003A4B4F" w:rsidP="003A4B4F">
      <w:pPr>
        <w:pStyle w:val="NoSpacing"/>
        <w:numPr>
          <w:ilvl w:val="2"/>
          <w:numId w:val="1"/>
        </w:numPr>
        <w:rPr>
          <w:rFonts w:cs="Calibri Light"/>
          <w:lang w:val="en-US"/>
        </w:rPr>
      </w:pPr>
      <w:r w:rsidRPr="00563B62">
        <w:rPr>
          <w:rFonts w:cs="Calibri Light"/>
          <w:lang w:val="en-US"/>
        </w:rPr>
        <w:t>Must protect minors from people who may take advantage because of their own self-interest</w:t>
      </w:r>
    </w:p>
    <w:p w14:paraId="27587D9B" w14:textId="07143ABE" w:rsidR="009A7449" w:rsidRPr="00563B62" w:rsidRDefault="009A7449" w:rsidP="009A7449">
      <w:pPr>
        <w:rPr>
          <w:rFonts w:cs="Calibri Light"/>
        </w:rPr>
      </w:pPr>
    </w:p>
    <w:p w14:paraId="2E1E2E51" w14:textId="4E50B97B" w:rsidR="009A7449" w:rsidRPr="00563B62" w:rsidRDefault="009A7449" w:rsidP="009A7449">
      <w:pPr>
        <w:rPr>
          <w:rFonts w:cs="Calibri Light"/>
          <w:b/>
          <w:szCs w:val="20"/>
        </w:rPr>
      </w:pPr>
      <w:r w:rsidRPr="00563B62">
        <w:rPr>
          <w:rFonts w:cs="Calibri Light"/>
          <w:b/>
          <w:szCs w:val="20"/>
          <w:u w:val="single"/>
        </w:rPr>
        <w:t>Rules for Plaintiffs or Applicants</w:t>
      </w:r>
    </w:p>
    <w:p w14:paraId="5EB0CF87" w14:textId="7E1D469C" w:rsidR="00124760" w:rsidRDefault="00124760" w:rsidP="00F30973">
      <w:pPr>
        <w:pStyle w:val="NoSpacing"/>
        <w:numPr>
          <w:ilvl w:val="0"/>
          <w:numId w:val="1"/>
        </w:numPr>
        <w:rPr>
          <w:rFonts w:cs="Calibri Light"/>
          <w:szCs w:val="21"/>
          <w:lang w:val="en-US"/>
        </w:rPr>
      </w:pPr>
      <w:r w:rsidRPr="00563B62">
        <w:rPr>
          <w:rFonts w:cs="Calibri Light"/>
          <w:b/>
          <w:szCs w:val="21"/>
          <w:lang w:val="en-US"/>
        </w:rPr>
        <w:t>R.7.02</w:t>
      </w:r>
      <w:r w:rsidR="007758C5">
        <w:rPr>
          <w:rFonts w:cs="Calibri Light"/>
          <w:b/>
          <w:szCs w:val="21"/>
          <w:lang w:val="en-US"/>
        </w:rPr>
        <w:t>(1)</w:t>
      </w:r>
      <w:r w:rsidRPr="00563B62">
        <w:rPr>
          <w:rFonts w:cs="Calibri Light"/>
          <w:b/>
          <w:szCs w:val="21"/>
          <w:lang w:val="en-US"/>
        </w:rPr>
        <w:t>:</w:t>
      </w:r>
      <w:r w:rsidRPr="00563B62">
        <w:rPr>
          <w:rFonts w:cs="Calibri Light"/>
          <w:szCs w:val="21"/>
          <w:lang w:val="en-US"/>
        </w:rPr>
        <w:t xml:space="preserve"> Any person who is </w:t>
      </w:r>
      <w:r w:rsidRPr="00563B62">
        <w:rPr>
          <w:rFonts w:cs="Calibri Light"/>
          <w:i/>
          <w:szCs w:val="21"/>
          <w:lang w:val="en-US"/>
        </w:rPr>
        <w:t xml:space="preserve">not </w:t>
      </w:r>
      <w:r w:rsidRPr="00563B62">
        <w:rPr>
          <w:rFonts w:cs="Calibri Light"/>
          <w:szCs w:val="21"/>
          <w:lang w:val="en-US"/>
        </w:rPr>
        <w:t xml:space="preserve">under disability may act, </w:t>
      </w:r>
      <w:r w:rsidRPr="00563B62">
        <w:rPr>
          <w:rFonts w:cs="Calibri Light"/>
          <w:szCs w:val="21"/>
          <w:u w:val="single"/>
          <w:lang w:val="en-US"/>
        </w:rPr>
        <w:t>without being appointed by the court</w:t>
      </w:r>
      <w:r w:rsidRPr="00563B62">
        <w:rPr>
          <w:rFonts w:cs="Calibri Light"/>
          <w:szCs w:val="21"/>
          <w:lang w:val="en-US"/>
        </w:rPr>
        <w:t>, as litigation guardian for a plaintiff or applicant who is under disability, subject to subrule (1.1)</w:t>
      </w:r>
    </w:p>
    <w:p w14:paraId="5B50FE1F" w14:textId="77777777" w:rsidR="007758C5" w:rsidRPr="007758C5" w:rsidRDefault="007758C5" w:rsidP="007758C5">
      <w:pPr>
        <w:numPr>
          <w:ilvl w:val="3"/>
          <w:numId w:val="1"/>
        </w:numPr>
        <w:contextualSpacing/>
        <w:rPr>
          <w:rFonts w:cs="Calibri Light"/>
        </w:rPr>
      </w:pPr>
      <w:r w:rsidRPr="007758C5">
        <w:rPr>
          <w:rFonts w:cs="Calibri Light"/>
        </w:rPr>
        <w:t xml:space="preserve">Mentally incapable </w:t>
      </w:r>
      <w:r w:rsidRPr="007758C5">
        <w:rPr>
          <w:rFonts w:cs="Calibri Light"/>
        </w:rPr>
        <w:sym w:font="Wingdings" w:char="F0E0"/>
      </w:r>
      <w:r w:rsidRPr="007758C5">
        <w:rPr>
          <w:rFonts w:cs="Calibri Light"/>
        </w:rPr>
        <w:t xml:space="preserve"> litigation guardian</w:t>
      </w:r>
    </w:p>
    <w:p w14:paraId="4D31E1DF" w14:textId="77777777" w:rsidR="007758C5" w:rsidRPr="007758C5" w:rsidRDefault="007758C5" w:rsidP="007758C5">
      <w:pPr>
        <w:numPr>
          <w:ilvl w:val="3"/>
          <w:numId w:val="1"/>
        </w:numPr>
        <w:contextualSpacing/>
        <w:rPr>
          <w:rFonts w:cs="Calibri Light"/>
        </w:rPr>
      </w:pPr>
      <w:r w:rsidRPr="007758C5">
        <w:rPr>
          <w:rFonts w:cs="Calibri Light"/>
        </w:rPr>
        <w:t xml:space="preserve">Mental incapable with no litigation guardian </w:t>
      </w:r>
      <w:r w:rsidRPr="007758C5">
        <w:rPr>
          <w:rFonts w:cs="Calibri Light"/>
        </w:rPr>
        <w:sym w:font="Wingdings" w:char="F0E0"/>
      </w:r>
      <w:r w:rsidRPr="007758C5">
        <w:rPr>
          <w:rFonts w:cs="Calibri Light"/>
        </w:rPr>
        <w:t xml:space="preserve"> power of attorney</w:t>
      </w:r>
    </w:p>
    <w:p w14:paraId="0DB31676" w14:textId="77777777" w:rsidR="007758C5" w:rsidRPr="007758C5" w:rsidRDefault="007758C5" w:rsidP="007758C5">
      <w:pPr>
        <w:numPr>
          <w:ilvl w:val="3"/>
          <w:numId w:val="1"/>
        </w:numPr>
        <w:contextualSpacing/>
        <w:rPr>
          <w:rFonts w:cs="Calibri Light"/>
        </w:rPr>
      </w:pPr>
      <w:r w:rsidRPr="007758C5">
        <w:rPr>
          <w:rFonts w:cs="Calibri Light"/>
        </w:rPr>
        <w:t xml:space="preserve">Absentee </w:t>
      </w:r>
      <w:r w:rsidRPr="007758C5">
        <w:rPr>
          <w:rFonts w:cs="Calibri Light"/>
        </w:rPr>
        <w:sym w:font="Wingdings" w:char="F0E0"/>
      </w:r>
      <w:r w:rsidRPr="007758C5">
        <w:rPr>
          <w:rFonts w:cs="Calibri Light"/>
        </w:rPr>
        <w:t xml:space="preserve"> committee of estate</w:t>
      </w:r>
    </w:p>
    <w:p w14:paraId="6612A4DB" w14:textId="77777777" w:rsidR="007F3C57" w:rsidRPr="007F3C57" w:rsidRDefault="00124760" w:rsidP="007F3C57">
      <w:pPr>
        <w:pStyle w:val="NoSpacing"/>
        <w:numPr>
          <w:ilvl w:val="0"/>
          <w:numId w:val="1"/>
        </w:numPr>
        <w:rPr>
          <w:rFonts w:cs="Calibri Light"/>
        </w:rPr>
      </w:pPr>
      <w:r w:rsidRPr="00563B62">
        <w:rPr>
          <w:rFonts w:cs="Calibri Light"/>
          <w:b/>
          <w:szCs w:val="21"/>
          <w:lang w:val="en-US"/>
        </w:rPr>
        <w:t>R.7.02(2)</w:t>
      </w:r>
      <w:r w:rsidR="007F3C57">
        <w:rPr>
          <w:rFonts w:cs="Calibri Light"/>
          <w:b/>
          <w:szCs w:val="21"/>
          <w:lang w:val="en-US"/>
        </w:rPr>
        <w:t xml:space="preserve"> Affidavit</w:t>
      </w:r>
      <w:r w:rsidR="009A7449" w:rsidRPr="00563B62">
        <w:rPr>
          <w:rFonts w:cs="Calibri Light"/>
          <w:b/>
          <w:szCs w:val="21"/>
          <w:lang w:val="en-US"/>
        </w:rPr>
        <w:t xml:space="preserve">: </w:t>
      </w:r>
      <w:r w:rsidR="007F3C57" w:rsidRPr="007F3C57">
        <w:rPr>
          <w:rFonts w:cs="Calibri Light"/>
        </w:rPr>
        <w:t xml:space="preserve">No person except the Child’s Lawyer or the Public Guardian and Trustee shall act as litigation guardian for a plaintiff or applicant who is under disability </w:t>
      </w:r>
      <w:r w:rsidR="007F3C57" w:rsidRPr="007F3C57">
        <w:rPr>
          <w:rFonts w:cs="Calibri Light"/>
          <w:u w:val="single"/>
        </w:rPr>
        <w:t xml:space="preserve">until </w:t>
      </w:r>
      <w:r w:rsidR="007F3C57" w:rsidRPr="007F3C57">
        <w:rPr>
          <w:rFonts w:cs="Calibri Light"/>
        </w:rPr>
        <w:t>the person has filed an affidavit in which the person: consents to act as LG, written authority to lawyer, nature and extent of disability, for minor states DOB, whether the LG and person under disability are resident in ON, relationship to person under disability, and no adverse interest in the proceeding, aware of costs liability</w:t>
      </w:r>
      <w:r w:rsidR="007F3C57" w:rsidRPr="00D54032">
        <w:rPr>
          <w:rFonts w:asciiTheme="majorHAnsi" w:hAnsiTheme="majorHAnsi" w:cstheme="majorHAnsi"/>
        </w:rPr>
        <w:t xml:space="preserve"> </w:t>
      </w:r>
    </w:p>
    <w:p w14:paraId="6F5C76D1" w14:textId="4A923546" w:rsidR="009F708C" w:rsidRPr="00563B62" w:rsidRDefault="009F708C" w:rsidP="007F3C57">
      <w:pPr>
        <w:pStyle w:val="NoSpacing"/>
        <w:numPr>
          <w:ilvl w:val="1"/>
          <w:numId w:val="1"/>
        </w:numPr>
        <w:rPr>
          <w:rFonts w:cs="Calibri Light"/>
        </w:rPr>
      </w:pPr>
      <w:r w:rsidRPr="00563B62">
        <w:rPr>
          <w:rFonts w:cs="Calibri Light"/>
        </w:rPr>
        <w:t>Do not need a court order for a litigation guardian; just have to meet criteria above in affidavit</w:t>
      </w:r>
    </w:p>
    <w:p w14:paraId="6F993D37" w14:textId="39CDD826" w:rsidR="009A7449" w:rsidRPr="00563B62" w:rsidRDefault="009F708C" w:rsidP="00A55A84">
      <w:pPr>
        <w:numPr>
          <w:ilvl w:val="1"/>
          <w:numId w:val="1"/>
        </w:numPr>
        <w:rPr>
          <w:rFonts w:cs="Calibri Light"/>
        </w:rPr>
      </w:pPr>
      <w:r w:rsidRPr="00563B62">
        <w:rPr>
          <w:rFonts w:cs="Calibri Light"/>
          <w:szCs w:val="20"/>
        </w:rPr>
        <w:t>Guardian is really just making a declaration that they have no adverse interests in the proceedings</w:t>
      </w:r>
      <w:r w:rsidR="00A55A84" w:rsidRPr="00563B62">
        <w:rPr>
          <w:rFonts w:cs="Calibri Light"/>
          <w:szCs w:val="20"/>
        </w:rPr>
        <w:t>, and must also state that they’re aware of the costs liability</w:t>
      </w:r>
    </w:p>
    <w:p w14:paraId="28E9FB54" w14:textId="77777777" w:rsidR="00A55A84" w:rsidRPr="00563B62" w:rsidRDefault="00A55A84" w:rsidP="00A55A84">
      <w:pPr>
        <w:rPr>
          <w:rFonts w:cs="Calibri Light"/>
        </w:rPr>
      </w:pPr>
    </w:p>
    <w:p w14:paraId="46643512" w14:textId="6D77BF7B" w:rsidR="009A7449" w:rsidRPr="00563B62" w:rsidRDefault="009A7449" w:rsidP="009A7449">
      <w:pPr>
        <w:rPr>
          <w:rFonts w:cs="Calibri Light"/>
          <w:b/>
          <w:szCs w:val="20"/>
          <w:u w:val="single"/>
        </w:rPr>
      </w:pPr>
      <w:r w:rsidRPr="00563B62">
        <w:rPr>
          <w:rFonts w:cs="Calibri Light"/>
          <w:b/>
          <w:szCs w:val="20"/>
          <w:u w:val="single"/>
        </w:rPr>
        <w:t>Rules for Defendants or Respondents:</w:t>
      </w:r>
      <w:r w:rsidR="009A1110">
        <w:rPr>
          <w:rFonts w:cs="Calibri Light"/>
          <w:b/>
          <w:szCs w:val="20"/>
          <w:u w:val="single"/>
        </w:rPr>
        <w:t xml:space="preserve"> [</w:t>
      </w:r>
      <w:r w:rsidR="009A1110" w:rsidRPr="009A1110">
        <w:rPr>
          <w:rFonts w:cs="Calibri Light"/>
          <w:b/>
          <w:szCs w:val="21"/>
          <w:u w:val="single"/>
          <w:lang w:val="en-US"/>
        </w:rPr>
        <w:t>R.7.03</w:t>
      </w:r>
      <w:r w:rsidR="009A1110">
        <w:rPr>
          <w:rFonts w:cs="Calibri Light"/>
          <w:b/>
          <w:szCs w:val="21"/>
          <w:u w:val="single"/>
          <w:lang w:val="en-US"/>
        </w:rPr>
        <w:t>]</w:t>
      </w:r>
    </w:p>
    <w:p w14:paraId="5EB0CF91" w14:textId="3C7256FE" w:rsidR="00124760" w:rsidRPr="00563B62" w:rsidRDefault="009A1110" w:rsidP="00F30973">
      <w:pPr>
        <w:pStyle w:val="NoSpacing"/>
        <w:numPr>
          <w:ilvl w:val="0"/>
          <w:numId w:val="1"/>
        </w:numPr>
        <w:rPr>
          <w:rFonts w:cs="Calibri Light"/>
          <w:szCs w:val="21"/>
          <w:lang w:val="en-US"/>
        </w:rPr>
      </w:pPr>
      <w:r w:rsidRPr="00563B62">
        <w:rPr>
          <w:rFonts w:cs="Calibri Light"/>
          <w:b/>
          <w:szCs w:val="21"/>
          <w:lang w:val="en-US"/>
        </w:rPr>
        <w:t xml:space="preserve"> </w:t>
      </w:r>
      <w:r w:rsidR="00124760" w:rsidRPr="00563B62">
        <w:rPr>
          <w:rFonts w:cs="Calibri Light"/>
          <w:b/>
          <w:szCs w:val="21"/>
          <w:lang w:val="en-US"/>
        </w:rPr>
        <w:t>(1):</w:t>
      </w:r>
      <w:r w:rsidR="00124760" w:rsidRPr="00563B62">
        <w:rPr>
          <w:rFonts w:cs="Calibri Light"/>
          <w:szCs w:val="21"/>
          <w:lang w:val="en-US"/>
        </w:rPr>
        <w:t xml:space="preserve"> No person shall act as a litigation guardian for a defendant or respondent who is under disability until </w:t>
      </w:r>
      <w:r w:rsidR="00124760" w:rsidRPr="00563B62">
        <w:rPr>
          <w:rFonts w:cs="Calibri Light"/>
          <w:szCs w:val="21"/>
          <w:u w:val="single"/>
          <w:lang w:val="en-US"/>
        </w:rPr>
        <w:t>appointed by the court</w:t>
      </w:r>
      <w:r w:rsidR="00124760" w:rsidRPr="00563B62">
        <w:rPr>
          <w:rFonts w:cs="Calibri Light"/>
          <w:szCs w:val="21"/>
          <w:lang w:val="en-US"/>
        </w:rPr>
        <w:t>, except as provided in subrule (2), (2.1) or (3).</w:t>
      </w:r>
      <w:r w:rsidR="00124760" w:rsidRPr="00563B62">
        <w:rPr>
          <w:rFonts w:cs="Calibri Light"/>
          <w:szCs w:val="21"/>
          <w:lang w:val="en-US"/>
        </w:rPr>
        <w:tab/>
      </w:r>
    </w:p>
    <w:p w14:paraId="7784D428" w14:textId="77777777" w:rsidR="009A7449" w:rsidRPr="00563B62" w:rsidRDefault="009A7449" w:rsidP="009A7449">
      <w:pPr>
        <w:pStyle w:val="NoSpacing"/>
        <w:numPr>
          <w:ilvl w:val="1"/>
          <w:numId w:val="1"/>
        </w:numPr>
        <w:rPr>
          <w:rFonts w:cs="Calibri Light"/>
          <w:szCs w:val="21"/>
          <w:lang w:val="en-US"/>
        </w:rPr>
      </w:pPr>
      <w:r w:rsidRPr="00563B62">
        <w:rPr>
          <w:rFonts w:cs="Calibri Light"/>
          <w:szCs w:val="21"/>
          <w:lang w:val="en-US"/>
        </w:rPr>
        <w:t xml:space="preserve">Litigation guardian must swear an </w:t>
      </w:r>
      <w:r w:rsidRPr="007F3C57">
        <w:rPr>
          <w:rFonts w:cs="Calibri Light"/>
          <w:b/>
          <w:szCs w:val="21"/>
          <w:lang w:val="en-US"/>
        </w:rPr>
        <w:t>affidavit</w:t>
      </w:r>
      <w:r w:rsidRPr="00563B62">
        <w:rPr>
          <w:rFonts w:cs="Calibri Light"/>
          <w:szCs w:val="21"/>
          <w:lang w:val="en-US"/>
        </w:rPr>
        <w:t xml:space="preserve"> undertaking to pay costs</w:t>
      </w:r>
    </w:p>
    <w:p w14:paraId="3DCBF5D9" w14:textId="6F6CCC2E" w:rsidR="009A7449" w:rsidRPr="00563B62" w:rsidRDefault="009A7449" w:rsidP="009A7449">
      <w:pPr>
        <w:pStyle w:val="NoSpacing"/>
        <w:numPr>
          <w:ilvl w:val="1"/>
          <w:numId w:val="1"/>
        </w:numPr>
        <w:rPr>
          <w:rFonts w:cs="Calibri Light"/>
          <w:szCs w:val="21"/>
          <w:lang w:val="en-US"/>
        </w:rPr>
      </w:pPr>
      <w:r w:rsidRPr="00563B62">
        <w:rPr>
          <w:rFonts w:cs="Calibri Light"/>
          <w:szCs w:val="21"/>
          <w:lang w:val="en-US"/>
        </w:rPr>
        <w:t xml:space="preserve">Note: rule does NOT explicitly say that the litigation guardian for </w:t>
      </w:r>
      <w:r w:rsidR="00B220CF" w:rsidRPr="00563B62">
        <w:rPr>
          <w:rFonts w:cs="Calibri Light"/>
          <w:szCs w:val="21"/>
          <w:lang w:val="en-US"/>
        </w:rPr>
        <w:t>D</w:t>
      </w:r>
      <w:r w:rsidRPr="00563B62">
        <w:rPr>
          <w:rFonts w:cs="Calibri Light"/>
          <w:szCs w:val="21"/>
          <w:lang w:val="en-US"/>
        </w:rPr>
        <w:t xml:space="preserve"> cannot be under a disability</w:t>
      </w:r>
    </w:p>
    <w:p w14:paraId="6094D5E2" w14:textId="39D8F30B" w:rsidR="009A7449" w:rsidRPr="00563B62" w:rsidRDefault="007474B3" w:rsidP="00F30973">
      <w:pPr>
        <w:pStyle w:val="NoSpacing"/>
        <w:numPr>
          <w:ilvl w:val="0"/>
          <w:numId w:val="1"/>
        </w:numPr>
        <w:rPr>
          <w:rFonts w:cs="Calibri Light"/>
          <w:szCs w:val="21"/>
          <w:lang w:val="en-US"/>
        </w:rPr>
      </w:pPr>
      <w:r w:rsidRPr="00563B62">
        <w:rPr>
          <w:rFonts w:cs="Calibri Light"/>
          <w:b/>
          <w:szCs w:val="21"/>
          <w:lang w:val="en-US"/>
        </w:rPr>
        <w:t xml:space="preserve">Exceptions: </w:t>
      </w:r>
    </w:p>
    <w:p w14:paraId="05068089" w14:textId="77777777" w:rsidR="009A1110" w:rsidRPr="009A1110" w:rsidRDefault="009A1110" w:rsidP="009A1110">
      <w:pPr>
        <w:numPr>
          <w:ilvl w:val="1"/>
          <w:numId w:val="1"/>
        </w:numPr>
        <w:contextualSpacing/>
        <w:rPr>
          <w:rFonts w:cs="Calibri Light"/>
        </w:rPr>
      </w:pPr>
      <w:r w:rsidRPr="009A1110">
        <w:rPr>
          <w:rFonts w:cs="Calibri Light"/>
        </w:rPr>
        <w:t xml:space="preserve">When the D is a minor re. interest in estate or trust, Office of Children’s Lawyer shall be LG </w:t>
      </w:r>
      <w:r w:rsidRPr="009A1110">
        <w:rPr>
          <w:rFonts w:cs="Calibri Light"/>
          <w:b/>
        </w:rPr>
        <w:t>(2)</w:t>
      </w:r>
    </w:p>
    <w:p w14:paraId="657DC210" w14:textId="77777777" w:rsidR="009A1110" w:rsidRPr="009A1110" w:rsidRDefault="009A1110" w:rsidP="009A1110">
      <w:pPr>
        <w:numPr>
          <w:ilvl w:val="1"/>
          <w:numId w:val="1"/>
        </w:numPr>
        <w:contextualSpacing/>
        <w:rPr>
          <w:rFonts w:cs="Calibri Light"/>
        </w:rPr>
      </w:pPr>
      <w:r w:rsidRPr="009A1110">
        <w:rPr>
          <w:rFonts w:cs="Calibri Light"/>
        </w:rPr>
        <w:t xml:space="preserve">When D is a mentally incapable person with guardian, guardian shall be LG; Same for attorney under POA </w:t>
      </w:r>
      <w:r w:rsidRPr="009A1110">
        <w:rPr>
          <w:rFonts w:cs="Calibri Light"/>
          <w:b/>
        </w:rPr>
        <w:t>(2.1)</w:t>
      </w:r>
    </w:p>
    <w:p w14:paraId="248AC5CB" w14:textId="77777777" w:rsidR="009A1110" w:rsidRPr="009A1110" w:rsidRDefault="009A1110" w:rsidP="009A1110">
      <w:pPr>
        <w:numPr>
          <w:ilvl w:val="1"/>
          <w:numId w:val="1"/>
        </w:numPr>
        <w:contextualSpacing/>
        <w:rPr>
          <w:rFonts w:cs="Calibri Light"/>
        </w:rPr>
      </w:pPr>
      <w:r w:rsidRPr="009A1110">
        <w:rPr>
          <w:rFonts w:cs="Calibri Light"/>
        </w:rPr>
        <w:t xml:space="preserve">When D is absentee with a committee, committee shall be LG </w:t>
      </w:r>
      <w:r w:rsidRPr="009A1110">
        <w:rPr>
          <w:rFonts w:cs="Calibri Light"/>
          <w:b/>
        </w:rPr>
        <w:t>(2.1)</w:t>
      </w:r>
    </w:p>
    <w:p w14:paraId="7AD2B863" w14:textId="7E441C7B" w:rsidR="009A1110" w:rsidRPr="009A1110" w:rsidRDefault="009A1110" w:rsidP="009A1110">
      <w:pPr>
        <w:numPr>
          <w:ilvl w:val="1"/>
          <w:numId w:val="1"/>
        </w:numPr>
        <w:contextualSpacing/>
        <w:rPr>
          <w:rFonts w:cs="Calibri Light"/>
        </w:rPr>
      </w:pPr>
      <w:r w:rsidRPr="009A1110">
        <w:rPr>
          <w:rFonts w:cs="Calibri Light"/>
        </w:rPr>
        <w:t>A LG for a plaintiff may defend a counterclaim without being appoint</w:t>
      </w:r>
      <w:r>
        <w:rPr>
          <w:rFonts w:cs="Calibri Light"/>
        </w:rPr>
        <w:t>ed</w:t>
      </w:r>
      <w:r w:rsidRPr="009A1110">
        <w:rPr>
          <w:rFonts w:cs="Calibri Light"/>
        </w:rPr>
        <w:t xml:space="preserve"> by a court </w:t>
      </w:r>
      <w:r w:rsidRPr="009A1110">
        <w:rPr>
          <w:rFonts w:cs="Calibri Light"/>
          <w:b/>
        </w:rPr>
        <w:t>(3)</w:t>
      </w:r>
    </w:p>
    <w:p w14:paraId="5EB0CF95" w14:textId="77777777" w:rsidR="002D6F4C" w:rsidRPr="009A1110" w:rsidRDefault="002D6F4C" w:rsidP="00F30973">
      <w:pPr>
        <w:pStyle w:val="NoSpacing"/>
        <w:rPr>
          <w:rFonts w:cs="Calibri Light"/>
          <w:b/>
          <w:szCs w:val="21"/>
        </w:rPr>
      </w:pPr>
    </w:p>
    <w:p w14:paraId="5EB0CF96" w14:textId="3DD83D37" w:rsidR="00124760" w:rsidRPr="00563B62" w:rsidRDefault="007474B3" w:rsidP="00F30973">
      <w:pPr>
        <w:pStyle w:val="NoSpacing"/>
        <w:rPr>
          <w:rFonts w:cs="Calibri Light"/>
          <w:szCs w:val="21"/>
          <w:u w:val="single"/>
          <w:lang w:val="en-US"/>
        </w:rPr>
      </w:pPr>
      <w:r w:rsidRPr="00563B62">
        <w:rPr>
          <w:rFonts w:cs="Calibri Light"/>
          <w:b/>
          <w:szCs w:val="21"/>
          <w:u w:val="single"/>
          <w:lang w:val="en-US"/>
        </w:rPr>
        <w:t xml:space="preserve">Default or “Last Resort” Litigation Guardians: </w:t>
      </w:r>
      <w:r w:rsidR="009F46AB">
        <w:rPr>
          <w:rFonts w:cs="Calibri Light"/>
          <w:b/>
          <w:szCs w:val="21"/>
          <w:u w:val="single"/>
          <w:lang w:val="en-US"/>
        </w:rPr>
        <w:t>[</w:t>
      </w:r>
      <w:r w:rsidR="002D6F4C" w:rsidRPr="00563B62">
        <w:rPr>
          <w:rFonts w:cs="Calibri Light"/>
          <w:b/>
          <w:szCs w:val="21"/>
          <w:u w:val="single"/>
          <w:lang w:val="en-US"/>
        </w:rPr>
        <w:t>R.7.04</w:t>
      </w:r>
      <w:r w:rsidR="009F46AB">
        <w:rPr>
          <w:rFonts w:cs="Calibri Light"/>
          <w:b/>
          <w:szCs w:val="21"/>
          <w:u w:val="single"/>
          <w:lang w:val="en-US"/>
        </w:rPr>
        <w:t>]</w:t>
      </w:r>
    </w:p>
    <w:p w14:paraId="105B3912" w14:textId="7F322E8A" w:rsidR="007474B3" w:rsidRPr="00563B62" w:rsidRDefault="007474B3" w:rsidP="007474B3">
      <w:pPr>
        <w:numPr>
          <w:ilvl w:val="0"/>
          <w:numId w:val="1"/>
        </w:numPr>
        <w:rPr>
          <w:rFonts w:cs="Calibri Light"/>
          <w:szCs w:val="20"/>
        </w:rPr>
      </w:pPr>
      <w:r w:rsidRPr="00563B62">
        <w:rPr>
          <w:rFonts w:cs="Calibri Light"/>
          <w:b/>
          <w:szCs w:val="20"/>
        </w:rPr>
        <w:t>R. 7.04:</w:t>
      </w:r>
      <w:r w:rsidRPr="00563B62">
        <w:rPr>
          <w:rFonts w:cs="Calibri Light"/>
          <w:szCs w:val="20"/>
        </w:rPr>
        <w:t xml:space="preserve"> There are default/last resort rules if a party does not have a litigation guardian</w:t>
      </w:r>
    </w:p>
    <w:p w14:paraId="16A91C5E" w14:textId="7AD3E601" w:rsidR="007474B3" w:rsidRPr="00563B62" w:rsidRDefault="007474B3" w:rsidP="007474B3">
      <w:pPr>
        <w:numPr>
          <w:ilvl w:val="1"/>
          <w:numId w:val="1"/>
        </w:numPr>
        <w:rPr>
          <w:rFonts w:cs="Calibri Light"/>
          <w:szCs w:val="20"/>
        </w:rPr>
      </w:pPr>
      <w:r w:rsidRPr="00563B62">
        <w:rPr>
          <w:rFonts w:cs="Calibri Light"/>
          <w:b/>
          <w:szCs w:val="20"/>
        </w:rPr>
        <w:t>(a)</w:t>
      </w:r>
      <w:r w:rsidRPr="00563B62">
        <w:rPr>
          <w:rFonts w:cs="Calibri Light"/>
          <w:szCs w:val="20"/>
        </w:rPr>
        <w:t xml:space="preserve"> The </w:t>
      </w:r>
      <w:r w:rsidRPr="00563B62">
        <w:rPr>
          <w:rFonts w:cs="Calibri Light"/>
          <w:szCs w:val="20"/>
          <w:u w:val="single"/>
        </w:rPr>
        <w:t>Children’s Lawyer</w:t>
      </w:r>
      <w:r w:rsidRPr="00563B62">
        <w:rPr>
          <w:rFonts w:cs="Calibri Light"/>
          <w:szCs w:val="20"/>
        </w:rPr>
        <w:t xml:space="preserve"> is default/last resort litigation guardian for party that is a </w:t>
      </w:r>
      <w:r w:rsidRPr="00563B62">
        <w:rPr>
          <w:rFonts w:cs="Calibri Light"/>
          <w:szCs w:val="20"/>
          <w:u w:val="single"/>
        </w:rPr>
        <w:t xml:space="preserve">minor </w:t>
      </w:r>
      <w:r w:rsidRPr="00563B62">
        <w:rPr>
          <w:rFonts w:cs="Calibri Light"/>
          <w:szCs w:val="20"/>
        </w:rPr>
        <w:t>(children) (</w:t>
      </w:r>
      <w:r w:rsidRPr="00563B62">
        <w:rPr>
          <w:rFonts w:cs="Calibri Light"/>
          <w:b/>
          <w:i/>
          <w:color w:val="C00000"/>
          <w:szCs w:val="20"/>
        </w:rPr>
        <w:t>CJA s. 89(3)</w:t>
      </w:r>
      <w:r w:rsidRPr="00563B62">
        <w:rPr>
          <w:rFonts w:cs="Calibri Light"/>
          <w:szCs w:val="20"/>
        </w:rPr>
        <w:t xml:space="preserve">), and </w:t>
      </w:r>
    </w:p>
    <w:p w14:paraId="77FD6A8F" w14:textId="42B8D79A" w:rsidR="007474B3" w:rsidRPr="00563B62" w:rsidRDefault="007474B3" w:rsidP="007474B3">
      <w:pPr>
        <w:pStyle w:val="NoSpacing"/>
        <w:numPr>
          <w:ilvl w:val="2"/>
          <w:numId w:val="1"/>
        </w:numPr>
        <w:rPr>
          <w:rFonts w:cs="Calibri Light"/>
          <w:lang w:val="en-US"/>
        </w:rPr>
      </w:pPr>
      <w:r w:rsidRPr="00563B62">
        <w:rPr>
          <w:rFonts w:cs="Calibri Light"/>
          <w:lang w:val="en-US"/>
        </w:rPr>
        <w:t>They very rarely take on the role of a child plaintiff, but will more</w:t>
      </w:r>
      <w:r w:rsidR="00C462F3" w:rsidRPr="00563B62">
        <w:rPr>
          <w:rFonts w:cs="Calibri Light"/>
          <w:lang w:val="en-US"/>
        </w:rPr>
        <w:t xml:space="preserve"> commonly get involved in defenc</w:t>
      </w:r>
      <w:r w:rsidRPr="00563B62">
        <w:rPr>
          <w:rFonts w:cs="Calibri Light"/>
          <w:lang w:val="en-US"/>
        </w:rPr>
        <w:t>e. This agency has limited funding so it tends not to get involved unless it can cause serious damage</w:t>
      </w:r>
      <w:r w:rsidR="00C462F3" w:rsidRPr="00563B62">
        <w:rPr>
          <w:rFonts w:cs="Calibri Light"/>
          <w:lang w:val="en-US"/>
        </w:rPr>
        <w:t>.</w:t>
      </w:r>
    </w:p>
    <w:p w14:paraId="70B1F7CB" w14:textId="77777777" w:rsidR="007474B3" w:rsidRPr="00563B62" w:rsidRDefault="007474B3" w:rsidP="007474B3">
      <w:pPr>
        <w:numPr>
          <w:ilvl w:val="1"/>
          <w:numId w:val="1"/>
        </w:numPr>
        <w:rPr>
          <w:rFonts w:cs="Calibri Light"/>
          <w:szCs w:val="20"/>
        </w:rPr>
      </w:pPr>
      <w:r w:rsidRPr="00563B62">
        <w:rPr>
          <w:rFonts w:cs="Calibri Light"/>
          <w:b/>
          <w:szCs w:val="20"/>
        </w:rPr>
        <w:t>(b)</w:t>
      </w:r>
      <w:r w:rsidRPr="00563B62">
        <w:rPr>
          <w:rFonts w:cs="Calibri Light"/>
          <w:szCs w:val="20"/>
        </w:rPr>
        <w:t xml:space="preserve"> The </w:t>
      </w:r>
      <w:r w:rsidRPr="00563B62">
        <w:rPr>
          <w:rFonts w:cs="Calibri Light"/>
          <w:szCs w:val="20"/>
          <w:u w:val="single"/>
        </w:rPr>
        <w:t>Public Guardian and Trustee</w:t>
      </w:r>
      <w:r w:rsidRPr="00563B62">
        <w:rPr>
          <w:rFonts w:cs="Calibri Light"/>
          <w:szCs w:val="20"/>
        </w:rPr>
        <w:t xml:space="preserve"> is default/last resort for </w:t>
      </w:r>
      <w:r w:rsidRPr="00563B62">
        <w:rPr>
          <w:rFonts w:cs="Calibri Light"/>
          <w:szCs w:val="20"/>
          <w:u w:val="single"/>
        </w:rPr>
        <w:t>mentally disabled people</w:t>
      </w:r>
      <w:r w:rsidRPr="00563B62">
        <w:rPr>
          <w:rFonts w:cs="Calibri Light"/>
          <w:szCs w:val="20"/>
        </w:rPr>
        <w:t xml:space="preserve"> (</w:t>
      </w:r>
      <w:r w:rsidRPr="00563B62">
        <w:rPr>
          <w:rFonts w:cs="Calibri Light"/>
          <w:b/>
          <w:i/>
          <w:color w:val="C00000"/>
          <w:szCs w:val="20"/>
        </w:rPr>
        <w:t>Public Guardian and Trustee Act, R.S.O. 1990</w:t>
      </w:r>
      <w:r w:rsidRPr="00563B62">
        <w:rPr>
          <w:rFonts w:cs="Calibri Light"/>
          <w:szCs w:val="20"/>
        </w:rPr>
        <w:t>)</w:t>
      </w:r>
    </w:p>
    <w:p w14:paraId="767C290B" w14:textId="2986BBCF" w:rsidR="007474B3" w:rsidRPr="00563B62" w:rsidRDefault="00C462F3" w:rsidP="007474B3">
      <w:pPr>
        <w:numPr>
          <w:ilvl w:val="1"/>
          <w:numId w:val="1"/>
        </w:numPr>
        <w:rPr>
          <w:rFonts w:cs="Calibri Light"/>
          <w:szCs w:val="20"/>
        </w:rPr>
      </w:pPr>
      <w:r w:rsidRPr="00563B62">
        <w:rPr>
          <w:rFonts w:cs="Calibri Light"/>
          <w:szCs w:val="20"/>
        </w:rPr>
        <w:t>Can be e</w:t>
      </w:r>
      <w:r w:rsidR="007474B3" w:rsidRPr="00563B62">
        <w:rPr>
          <w:rFonts w:cs="Calibri Light"/>
          <w:szCs w:val="20"/>
        </w:rPr>
        <w:t xml:space="preserve">ither of these if party is </w:t>
      </w:r>
      <w:r w:rsidR="007474B3" w:rsidRPr="00563B62">
        <w:rPr>
          <w:rFonts w:cs="Calibri Light"/>
          <w:b/>
          <w:szCs w:val="20"/>
        </w:rPr>
        <w:t>both</w:t>
      </w:r>
      <w:r w:rsidR="007474B3" w:rsidRPr="00563B62">
        <w:rPr>
          <w:rFonts w:cs="Calibri Light"/>
          <w:szCs w:val="20"/>
        </w:rPr>
        <w:t xml:space="preserve"> a minor and incapable </w:t>
      </w:r>
    </w:p>
    <w:p w14:paraId="6413FD8D" w14:textId="77777777" w:rsidR="007474B3" w:rsidRPr="00563B62" w:rsidRDefault="007474B3" w:rsidP="007474B3">
      <w:pPr>
        <w:numPr>
          <w:ilvl w:val="1"/>
          <w:numId w:val="1"/>
        </w:numPr>
        <w:rPr>
          <w:rFonts w:cs="Calibri Light"/>
          <w:szCs w:val="20"/>
        </w:rPr>
      </w:pPr>
      <w:r w:rsidRPr="00563B62">
        <w:rPr>
          <w:rFonts w:cs="Calibri Light"/>
          <w:szCs w:val="20"/>
        </w:rPr>
        <w:t>There does not appear to be a separate rule for absentees</w:t>
      </w:r>
    </w:p>
    <w:p w14:paraId="7835E6DA" w14:textId="77777777" w:rsidR="00E223AF" w:rsidRPr="00563B62" w:rsidRDefault="00E223AF" w:rsidP="007474B3">
      <w:pPr>
        <w:pStyle w:val="NoSpacing"/>
        <w:rPr>
          <w:rFonts w:cs="Calibri Light"/>
          <w:b/>
          <w:u w:val="single"/>
          <w:lang w:val="en-US"/>
        </w:rPr>
      </w:pPr>
    </w:p>
    <w:p w14:paraId="4787727D" w14:textId="6467ABC7" w:rsidR="007474B3" w:rsidRPr="00563B62" w:rsidRDefault="007474B3" w:rsidP="007474B3">
      <w:pPr>
        <w:pStyle w:val="NoSpacing"/>
        <w:rPr>
          <w:rFonts w:cs="Calibri Light"/>
          <w:u w:val="single"/>
          <w:lang w:val="en-US"/>
        </w:rPr>
      </w:pPr>
      <w:r w:rsidRPr="00563B62">
        <w:rPr>
          <w:rFonts w:cs="Calibri Light"/>
          <w:b/>
          <w:u w:val="single"/>
          <w:lang w:val="en-US"/>
        </w:rPr>
        <w:t>Powers and Duties of Litigation Guardian</w:t>
      </w:r>
    </w:p>
    <w:p w14:paraId="7B4E1D9E" w14:textId="77777777" w:rsidR="003017E4" w:rsidRPr="003017E4" w:rsidRDefault="003017E4" w:rsidP="009F708C">
      <w:pPr>
        <w:pStyle w:val="NoSpacing"/>
        <w:numPr>
          <w:ilvl w:val="0"/>
          <w:numId w:val="1"/>
        </w:numPr>
        <w:rPr>
          <w:rFonts w:cs="Calibri Light"/>
          <w:lang w:val="en-US"/>
        </w:rPr>
      </w:pPr>
      <w:r w:rsidRPr="003017E4">
        <w:rPr>
          <w:rFonts w:cs="Calibri Light"/>
        </w:rPr>
        <w:t xml:space="preserve">Can do anything a party must or can do; Diligently attend to the interests of the party under disability; Must have and instruct a lawyer (except the CL or PGT) </w:t>
      </w:r>
      <w:r w:rsidRPr="003017E4">
        <w:rPr>
          <w:rFonts w:cs="Calibri Light"/>
          <w:b/>
        </w:rPr>
        <w:t xml:space="preserve">[R 7.05] </w:t>
      </w:r>
    </w:p>
    <w:p w14:paraId="2FE4C291" w14:textId="2FAC2D2E" w:rsidR="009F708C" w:rsidRPr="00563B62" w:rsidRDefault="009F708C" w:rsidP="003017E4">
      <w:pPr>
        <w:pStyle w:val="NoSpacing"/>
        <w:numPr>
          <w:ilvl w:val="1"/>
          <w:numId w:val="1"/>
        </w:numPr>
        <w:rPr>
          <w:rFonts w:cs="Calibri Light"/>
          <w:lang w:val="en-US"/>
        </w:rPr>
      </w:pPr>
      <w:r w:rsidRPr="00563B62">
        <w:rPr>
          <w:rFonts w:cs="Calibri Light"/>
        </w:rPr>
        <w:t>Litigation guardian must take every step available under the Act to protect the interests of the party</w:t>
      </w:r>
    </w:p>
    <w:p w14:paraId="4A742058" w14:textId="77777777" w:rsidR="00326A57" w:rsidRPr="00563B62" w:rsidRDefault="00326A57" w:rsidP="00326A57">
      <w:pPr>
        <w:pStyle w:val="NoSpacing"/>
        <w:ind w:left="1041"/>
        <w:rPr>
          <w:rFonts w:cs="Calibri Light"/>
          <w:lang w:val="en-US"/>
        </w:rPr>
      </w:pPr>
    </w:p>
    <w:p w14:paraId="5C110DA1" w14:textId="61F22E77" w:rsidR="00326A57" w:rsidRPr="00563B62" w:rsidRDefault="00326A57" w:rsidP="00326A57">
      <w:pPr>
        <w:rPr>
          <w:rFonts w:cs="Calibri Light"/>
          <w:b/>
          <w:szCs w:val="20"/>
        </w:rPr>
      </w:pPr>
      <w:r w:rsidRPr="00563B62">
        <w:rPr>
          <w:rFonts w:cs="Calibri Light"/>
          <w:b/>
          <w:szCs w:val="20"/>
          <w:u w:val="single"/>
        </w:rPr>
        <w:t>Removal or Substitution of a Litigation Guardian</w:t>
      </w:r>
      <w:r w:rsidR="00C4232A">
        <w:rPr>
          <w:rFonts w:cs="Calibri Light"/>
          <w:b/>
          <w:szCs w:val="20"/>
          <w:u w:val="single"/>
        </w:rPr>
        <w:t>: [R 7.06]</w:t>
      </w:r>
    </w:p>
    <w:p w14:paraId="3FD94AA3" w14:textId="77777777" w:rsidR="00326A57" w:rsidRPr="00563B62" w:rsidRDefault="00326A57" w:rsidP="00326A57">
      <w:pPr>
        <w:numPr>
          <w:ilvl w:val="0"/>
          <w:numId w:val="1"/>
        </w:numPr>
        <w:rPr>
          <w:rFonts w:cs="Calibri Light"/>
          <w:szCs w:val="20"/>
        </w:rPr>
      </w:pPr>
      <w:r w:rsidRPr="00563B62">
        <w:rPr>
          <w:rFonts w:cs="Calibri Light"/>
          <w:b/>
          <w:szCs w:val="20"/>
        </w:rPr>
        <w:t>R. 7.06(1):</w:t>
      </w:r>
      <w:r w:rsidRPr="00563B62">
        <w:rPr>
          <w:rFonts w:cs="Calibri Light"/>
          <w:szCs w:val="20"/>
        </w:rPr>
        <w:t xml:space="preserve"> party or litigation guardian may apply for removal or substitution of litigation guardian where: (a) child reaches age of majority (18); or (b) person under disability ceases to be under a disability</w:t>
      </w:r>
    </w:p>
    <w:p w14:paraId="0E111893" w14:textId="7520FD2B" w:rsidR="00326A57" w:rsidRPr="00C4232A" w:rsidRDefault="00326A57" w:rsidP="00326A57">
      <w:pPr>
        <w:numPr>
          <w:ilvl w:val="0"/>
          <w:numId w:val="1"/>
        </w:numPr>
        <w:rPr>
          <w:rFonts w:cs="Calibri Light"/>
          <w:szCs w:val="20"/>
          <w:u w:val="single"/>
        </w:rPr>
      </w:pPr>
      <w:r w:rsidRPr="00563B62">
        <w:rPr>
          <w:rFonts w:cs="Calibri Light"/>
          <w:b/>
          <w:szCs w:val="20"/>
        </w:rPr>
        <w:t>7.06(2):</w:t>
      </w:r>
      <w:r w:rsidRPr="00563B62">
        <w:rPr>
          <w:rFonts w:cs="Calibri Light"/>
          <w:szCs w:val="20"/>
        </w:rPr>
        <w:t xml:space="preserve"> court may substitute litigation guardian where it appears that the litigation guardian is </w:t>
      </w:r>
      <w:r w:rsidRPr="00C4232A">
        <w:rPr>
          <w:rFonts w:cs="Calibri Light"/>
          <w:szCs w:val="20"/>
          <w:u w:val="single"/>
        </w:rPr>
        <w:t>not acting in the party’s best interests</w:t>
      </w:r>
    </w:p>
    <w:p w14:paraId="0D9D5402" w14:textId="73C6C8D4" w:rsidR="00326A57" w:rsidRPr="00563B62" w:rsidRDefault="00326A57" w:rsidP="00326A57">
      <w:pPr>
        <w:rPr>
          <w:rFonts w:cs="Calibri Light"/>
          <w:szCs w:val="20"/>
        </w:rPr>
      </w:pPr>
    </w:p>
    <w:p w14:paraId="2C13728A" w14:textId="50932DA1" w:rsidR="00326A57" w:rsidRPr="00563B62" w:rsidRDefault="00326A57" w:rsidP="00326A57">
      <w:pPr>
        <w:rPr>
          <w:rFonts w:cs="Calibri Light"/>
          <w:b/>
          <w:szCs w:val="20"/>
          <w:u w:val="single"/>
        </w:rPr>
      </w:pPr>
      <w:r w:rsidRPr="00563B62">
        <w:rPr>
          <w:rFonts w:cs="Calibri Light"/>
          <w:b/>
          <w:szCs w:val="20"/>
          <w:u w:val="single"/>
        </w:rPr>
        <w:t>Special Rules if Party is Under a Disabi</w:t>
      </w:r>
      <w:r w:rsidR="009079EA" w:rsidRPr="00563B62">
        <w:rPr>
          <w:rFonts w:cs="Calibri Light"/>
          <w:b/>
          <w:szCs w:val="20"/>
          <w:u w:val="single"/>
        </w:rPr>
        <w:t>lity and is Represented by a LG</w:t>
      </w:r>
    </w:p>
    <w:p w14:paraId="1A73016D" w14:textId="77777777" w:rsidR="00326A57" w:rsidRPr="00563B62" w:rsidRDefault="00326A57" w:rsidP="00326A57">
      <w:pPr>
        <w:numPr>
          <w:ilvl w:val="0"/>
          <w:numId w:val="1"/>
        </w:numPr>
        <w:rPr>
          <w:rFonts w:cs="Calibri Light"/>
          <w:szCs w:val="20"/>
        </w:rPr>
      </w:pPr>
      <w:r w:rsidRPr="00563B62">
        <w:rPr>
          <w:rFonts w:cs="Calibri Light"/>
          <w:szCs w:val="20"/>
        </w:rPr>
        <w:t xml:space="preserve">Special rules are included to ensure that the best interests of the party are looked after </w:t>
      </w:r>
    </w:p>
    <w:p w14:paraId="490A6F11" w14:textId="32DF6952" w:rsidR="00326A57" w:rsidRPr="00563B62" w:rsidRDefault="00326A57" w:rsidP="00326A57">
      <w:pPr>
        <w:numPr>
          <w:ilvl w:val="0"/>
          <w:numId w:val="1"/>
        </w:numPr>
        <w:rPr>
          <w:rFonts w:cs="Calibri Light"/>
          <w:szCs w:val="20"/>
        </w:rPr>
      </w:pPr>
      <w:r w:rsidRPr="00563B62">
        <w:rPr>
          <w:rFonts w:cs="Calibri Light"/>
          <w:b/>
          <w:szCs w:val="20"/>
        </w:rPr>
        <w:t>R. 7.07(1):</w:t>
      </w:r>
      <w:r w:rsidRPr="00563B62">
        <w:rPr>
          <w:rFonts w:cs="Calibri Light"/>
          <w:szCs w:val="20"/>
        </w:rPr>
        <w:t xml:space="preserve"> a party under disability may be noted in default (for failing to enter a defence, to file a document in the proceedings, etc.) </w:t>
      </w:r>
      <w:r w:rsidRPr="00D82BBE">
        <w:rPr>
          <w:rFonts w:cs="Calibri Light"/>
          <w:szCs w:val="20"/>
          <w:u w:val="single"/>
        </w:rPr>
        <w:t xml:space="preserve">ONLY with leave of </w:t>
      </w:r>
      <w:r w:rsidR="00B73F02" w:rsidRPr="00D82BBE">
        <w:rPr>
          <w:rFonts w:cs="Calibri Light"/>
          <w:szCs w:val="20"/>
          <w:u w:val="single"/>
        </w:rPr>
        <w:t>a judge</w:t>
      </w:r>
      <w:r w:rsidR="00B73F02" w:rsidRPr="00563B62">
        <w:rPr>
          <w:rFonts w:cs="Calibri Light"/>
          <w:szCs w:val="20"/>
        </w:rPr>
        <w:t xml:space="preserve"> </w:t>
      </w:r>
      <w:r w:rsidRPr="00563B62">
        <w:rPr>
          <w:rFonts w:cs="Calibri Light"/>
          <w:szCs w:val="20"/>
        </w:rPr>
        <w:t>—</w:t>
      </w:r>
      <w:r w:rsidR="00B73F02" w:rsidRPr="00563B62">
        <w:rPr>
          <w:rFonts w:cs="Calibri Light"/>
          <w:szCs w:val="20"/>
        </w:rPr>
        <w:t xml:space="preserve"> </w:t>
      </w:r>
      <w:r w:rsidRPr="00563B62">
        <w:rPr>
          <w:rFonts w:cs="Calibri Light"/>
          <w:szCs w:val="20"/>
        </w:rPr>
        <w:t>cannot be done unilaterally</w:t>
      </w:r>
    </w:p>
    <w:p w14:paraId="3053A90E" w14:textId="3F7C2517" w:rsidR="00326A57" w:rsidRPr="00563B62" w:rsidRDefault="00326A57" w:rsidP="00326A57">
      <w:pPr>
        <w:numPr>
          <w:ilvl w:val="0"/>
          <w:numId w:val="1"/>
        </w:numPr>
        <w:rPr>
          <w:rFonts w:cs="Calibri Light"/>
          <w:szCs w:val="20"/>
        </w:rPr>
      </w:pPr>
      <w:r w:rsidRPr="00563B62">
        <w:rPr>
          <w:rFonts w:cs="Calibri Light"/>
          <w:b/>
          <w:szCs w:val="20"/>
        </w:rPr>
        <w:t>R. 7.07.1:</w:t>
      </w:r>
      <w:r w:rsidRPr="00563B62">
        <w:rPr>
          <w:rFonts w:cs="Calibri Light"/>
          <w:szCs w:val="20"/>
        </w:rPr>
        <w:t xml:space="preserve"> if a party is under a disability, the action may only be discontinued (by or against the party) with </w:t>
      </w:r>
      <w:r w:rsidRPr="00D82BBE">
        <w:rPr>
          <w:rFonts w:cs="Calibri Light"/>
          <w:szCs w:val="20"/>
          <w:u w:val="single"/>
        </w:rPr>
        <w:t xml:space="preserve">leave of </w:t>
      </w:r>
      <w:r w:rsidR="00B73F02" w:rsidRPr="00D82BBE">
        <w:rPr>
          <w:rFonts w:cs="Calibri Light"/>
          <w:szCs w:val="20"/>
          <w:u w:val="single"/>
        </w:rPr>
        <w:t>a judge</w:t>
      </w:r>
      <w:r w:rsidRPr="00D82BBE">
        <w:rPr>
          <w:rFonts w:cs="Calibri Light"/>
          <w:szCs w:val="20"/>
          <w:u w:val="single"/>
        </w:rPr>
        <w:t>.</w:t>
      </w:r>
    </w:p>
    <w:p w14:paraId="5EB0CFA7" w14:textId="77777777" w:rsidR="002D6F4C" w:rsidRPr="00563B62" w:rsidRDefault="002D6F4C" w:rsidP="00F30973">
      <w:pPr>
        <w:pStyle w:val="NoSpacing"/>
        <w:ind w:left="288"/>
        <w:rPr>
          <w:rFonts w:cs="Calibri Light"/>
          <w:lang w:val="en-US"/>
        </w:rPr>
      </w:pPr>
    </w:p>
    <w:p w14:paraId="5EB0CFA8" w14:textId="15ABE9FE" w:rsidR="002D6F4C" w:rsidRPr="00563B62" w:rsidRDefault="002D6F4C" w:rsidP="00F30973">
      <w:pPr>
        <w:pStyle w:val="NoSpacing"/>
        <w:rPr>
          <w:rFonts w:cs="Calibri Light"/>
          <w:u w:val="single"/>
          <w:lang w:val="en-US"/>
        </w:rPr>
      </w:pPr>
      <w:r w:rsidRPr="00563B62">
        <w:rPr>
          <w:rFonts w:cs="Calibri Light"/>
          <w:b/>
          <w:u w:val="single"/>
          <w:lang w:val="en-US"/>
        </w:rPr>
        <w:t>Approval of Settlement</w:t>
      </w:r>
      <w:r w:rsidR="009F46AB">
        <w:rPr>
          <w:rFonts w:cs="Calibri Light"/>
          <w:b/>
          <w:u w:val="single"/>
          <w:lang w:val="en-US"/>
        </w:rPr>
        <w:t>: [R 7.08]</w:t>
      </w:r>
    </w:p>
    <w:p w14:paraId="5EB0CFA9" w14:textId="52533297" w:rsidR="002D6F4C" w:rsidRPr="00563B62" w:rsidRDefault="00856651" w:rsidP="00856651">
      <w:pPr>
        <w:pStyle w:val="NoSpacing"/>
        <w:rPr>
          <w:rFonts w:cs="Calibri Light"/>
          <w:lang w:val="en-US"/>
        </w:rPr>
      </w:pPr>
      <w:r w:rsidRPr="00856651">
        <w:rPr>
          <w:rFonts w:cs="Calibri Light"/>
          <w:b/>
          <w:lang w:val="en-US"/>
        </w:rPr>
        <w:t>(1)</w:t>
      </w:r>
      <w:r>
        <w:rPr>
          <w:rFonts w:cs="Calibri Light"/>
          <w:lang w:val="en-US"/>
        </w:rPr>
        <w:t xml:space="preserve"> </w:t>
      </w:r>
      <w:r w:rsidR="002D6F4C" w:rsidRPr="00563B62">
        <w:rPr>
          <w:rFonts w:cs="Calibri Light"/>
          <w:lang w:val="en-US"/>
        </w:rPr>
        <w:t>No settlement of a claim made by or against a person under disability, whether or not a proceeding has been commenced in respect of the claim, is binding on the person without the approval of a judge.</w:t>
      </w:r>
      <w:r>
        <w:rPr>
          <w:rFonts w:cs="Calibri Light"/>
          <w:lang w:val="en-US"/>
        </w:rPr>
        <w:t xml:space="preserve"> </w:t>
      </w:r>
      <w:r w:rsidRPr="00856651">
        <w:rPr>
          <w:rFonts w:cs="Calibri Light"/>
          <w:lang w:val="en-US"/>
        </w:rPr>
        <w:sym w:font="Wingdings" w:char="F0E0"/>
      </w:r>
      <w:r>
        <w:rPr>
          <w:rFonts w:cs="Calibri Light"/>
          <w:lang w:val="en-US"/>
        </w:rPr>
        <w:t xml:space="preserve"> “</w:t>
      </w:r>
      <w:r w:rsidRPr="00563B62">
        <w:rPr>
          <w:rFonts w:cs="Calibri Light"/>
        </w:rPr>
        <w:t>Settlement” broadly defined includes consent judgments, in-court settlements, out-of-court settlements, and settlements where litigation has not even started yet</w:t>
      </w:r>
    </w:p>
    <w:p w14:paraId="5EB0CFAA" w14:textId="265FAEE4" w:rsidR="002D6F4C" w:rsidRPr="00563B62" w:rsidRDefault="009F708C" w:rsidP="003446CB">
      <w:pPr>
        <w:pStyle w:val="NoSpacing"/>
        <w:numPr>
          <w:ilvl w:val="1"/>
          <w:numId w:val="1"/>
        </w:numPr>
        <w:rPr>
          <w:rFonts w:cs="Calibri Light"/>
          <w:lang w:val="en-US"/>
        </w:rPr>
      </w:pPr>
      <w:r w:rsidRPr="00563B62">
        <w:rPr>
          <w:rFonts w:cs="Calibri Light"/>
          <w:lang w:val="en-US"/>
        </w:rPr>
        <w:t>If before the court, bring an application for settlement approval</w:t>
      </w:r>
    </w:p>
    <w:p w14:paraId="345324B9" w14:textId="5F7F2719" w:rsidR="00782F03" w:rsidRPr="009F46AB" w:rsidRDefault="009F708C" w:rsidP="009F46AB">
      <w:pPr>
        <w:pStyle w:val="NoSpacing"/>
        <w:numPr>
          <w:ilvl w:val="1"/>
          <w:numId w:val="1"/>
        </w:numPr>
        <w:rPr>
          <w:rFonts w:cs="Calibri Light"/>
          <w:lang w:val="en-US"/>
        </w:rPr>
      </w:pPr>
      <w:r w:rsidRPr="00563B62">
        <w:rPr>
          <w:rFonts w:cs="Calibri Light"/>
          <w:lang w:val="en-US"/>
        </w:rPr>
        <w:t>If no litigation started, bring motion to have the court approve the settlement</w:t>
      </w:r>
    </w:p>
    <w:p w14:paraId="3E4B5A79" w14:textId="42DB1D00" w:rsidR="008B2BF3" w:rsidRPr="00563B62" w:rsidRDefault="00782F03" w:rsidP="009F46AB">
      <w:pPr>
        <w:rPr>
          <w:rFonts w:cs="Calibri Light"/>
          <w:szCs w:val="20"/>
        </w:rPr>
      </w:pPr>
      <w:r w:rsidRPr="00563B62">
        <w:rPr>
          <w:rFonts w:cs="Calibri Light"/>
          <w:b/>
          <w:szCs w:val="20"/>
        </w:rPr>
        <w:t>R.7.08(4):</w:t>
      </w:r>
      <w:r w:rsidRPr="00563B62">
        <w:rPr>
          <w:rFonts w:cs="Calibri Light"/>
          <w:szCs w:val="20"/>
        </w:rPr>
        <w:t xml:space="preserve"> </w:t>
      </w:r>
      <w:r w:rsidR="008B2BF3" w:rsidRPr="009F46AB">
        <w:rPr>
          <w:rFonts w:cs="Calibri Light"/>
          <w:b/>
          <w:szCs w:val="20"/>
        </w:rPr>
        <w:t>Materials Required for Approval</w:t>
      </w:r>
      <w:r w:rsidR="008B2BF3" w:rsidRPr="00563B62">
        <w:rPr>
          <w:rFonts w:cs="Calibri Light"/>
          <w:szCs w:val="20"/>
        </w:rPr>
        <w:t xml:space="preserve"> </w:t>
      </w:r>
    </w:p>
    <w:p w14:paraId="007D8FD9" w14:textId="6C0435CC" w:rsidR="003A136C" w:rsidRPr="00563B62" w:rsidRDefault="003A136C" w:rsidP="009F46AB">
      <w:pPr>
        <w:rPr>
          <w:rFonts w:cs="Calibri Light"/>
          <w:szCs w:val="20"/>
        </w:rPr>
      </w:pPr>
      <w:r w:rsidRPr="00563B62">
        <w:rPr>
          <w:rFonts w:cs="Calibri Light"/>
          <w:szCs w:val="20"/>
        </w:rPr>
        <w:t>On a motion or application for the approval of a judge under this rule [approval of settlement], there shall be served and filed with the notice of motion or notice of application,</w:t>
      </w:r>
    </w:p>
    <w:p w14:paraId="1015F572" w14:textId="4F2BDFE2" w:rsidR="00782F03" w:rsidRPr="00563B62" w:rsidRDefault="003446CB" w:rsidP="009F46AB">
      <w:pPr>
        <w:ind w:left="810"/>
        <w:rPr>
          <w:rFonts w:cs="Calibri Light"/>
          <w:szCs w:val="20"/>
        </w:rPr>
      </w:pPr>
      <w:r w:rsidRPr="00563B62">
        <w:rPr>
          <w:rFonts w:cs="Calibri Light"/>
          <w:b/>
          <w:szCs w:val="20"/>
        </w:rPr>
        <w:t xml:space="preserve">(a) </w:t>
      </w:r>
      <w:r w:rsidR="001174EF" w:rsidRPr="00563B62">
        <w:rPr>
          <w:rFonts w:cs="Calibri Light"/>
          <w:szCs w:val="20"/>
        </w:rPr>
        <w:t xml:space="preserve">an affidavit of the </w:t>
      </w:r>
      <w:r w:rsidR="009F46AB">
        <w:rPr>
          <w:rFonts w:cs="Calibri Light"/>
          <w:szCs w:val="20"/>
        </w:rPr>
        <w:t>LG</w:t>
      </w:r>
      <w:r w:rsidR="001174EF" w:rsidRPr="00563B62">
        <w:rPr>
          <w:rFonts w:cs="Calibri Light"/>
          <w:szCs w:val="20"/>
        </w:rPr>
        <w:t xml:space="preserve"> setting out the material facts and the reasons supporting the proposed settlement and the position of the </w:t>
      </w:r>
      <w:r w:rsidR="009F46AB">
        <w:rPr>
          <w:rFonts w:cs="Calibri Light"/>
          <w:szCs w:val="20"/>
        </w:rPr>
        <w:t>LG</w:t>
      </w:r>
      <w:r w:rsidR="001174EF" w:rsidRPr="00563B62">
        <w:rPr>
          <w:rFonts w:cs="Calibri Light"/>
          <w:szCs w:val="20"/>
        </w:rPr>
        <w:t xml:space="preserve"> in respect of the settlement;</w:t>
      </w:r>
      <w:r w:rsidR="00782F03" w:rsidRPr="00563B62">
        <w:rPr>
          <w:rFonts w:cs="Calibri Light"/>
          <w:szCs w:val="20"/>
        </w:rPr>
        <w:t xml:space="preserve"> </w:t>
      </w:r>
    </w:p>
    <w:p w14:paraId="3575C339" w14:textId="3D1AB094" w:rsidR="00782F03" w:rsidRPr="00563B62" w:rsidRDefault="003446CB" w:rsidP="009F46AB">
      <w:pPr>
        <w:ind w:left="810"/>
        <w:rPr>
          <w:rFonts w:cs="Calibri Light"/>
          <w:szCs w:val="20"/>
        </w:rPr>
      </w:pPr>
      <w:r w:rsidRPr="00563B62">
        <w:rPr>
          <w:rFonts w:cs="Calibri Light"/>
          <w:b/>
          <w:szCs w:val="20"/>
        </w:rPr>
        <w:t xml:space="preserve">(b) </w:t>
      </w:r>
      <w:r w:rsidR="001174EF" w:rsidRPr="00563B62">
        <w:rPr>
          <w:rFonts w:cs="Calibri Light"/>
          <w:szCs w:val="20"/>
        </w:rPr>
        <w:t>an affidavit of the lawyer acting for the litigation guardian setting out the lawyer’s position in respect of the proposed settlement;</w:t>
      </w:r>
    </w:p>
    <w:p w14:paraId="01CF2D04" w14:textId="22E10B61" w:rsidR="00782F03" w:rsidRPr="00563B62" w:rsidRDefault="003446CB" w:rsidP="009F46AB">
      <w:pPr>
        <w:ind w:left="810"/>
        <w:rPr>
          <w:rFonts w:cs="Calibri Light"/>
          <w:szCs w:val="20"/>
        </w:rPr>
      </w:pPr>
      <w:r w:rsidRPr="00563B62">
        <w:rPr>
          <w:rFonts w:cs="Calibri Light"/>
          <w:b/>
          <w:szCs w:val="20"/>
        </w:rPr>
        <w:t xml:space="preserve">(c) </w:t>
      </w:r>
      <w:r w:rsidR="001174EF" w:rsidRPr="00563B62">
        <w:rPr>
          <w:rFonts w:cs="Calibri Light"/>
          <w:szCs w:val="20"/>
        </w:rPr>
        <w:t>where the person under disability is a</w:t>
      </w:r>
      <w:r w:rsidR="00782F03" w:rsidRPr="00563B62">
        <w:rPr>
          <w:rFonts w:cs="Calibri Light"/>
          <w:szCs w:val="20"/>
        </w:rPr>
        <w:t xml:space="preserve"> minor </w:t>
      </w:r>
      <w:r w:rsidR="001174EF" w:rsidRPr="00563B62">
        <w:rPr>
          <w:rFonts w:cs="Calibri Light"/>
          <w:szCs w:val="20"/>
        </w:rPr>
        <w:t xml:space="preserve">who is </w:t>
      </w:r>
      <w:r w:rsidR="00782F03" w:rsidRPr="009F46AB">
        <w:rPr>
          <w:rFonts w:cs="Calibri Light"/>
          <w:szCs w:val="20"/>
          <w:u w:val="single"/>
        </w:rPr>
        <w:t>over</w:t>
      </w:r>
      <w:r w:rsidR="001174EF" w:rsidRPr="009F46AB">
        <w:rPr>
          <w:rFonts w:cs="Calibri Light"/>
          <w:szCs w:val="20"/>
          <w:u w:val="single"/>
        </w:rPr>
        <w:t xml:space="preserve"> the age of</w:t>
      </w:r>
      <w:r w:rsidR="00782F03" w:rsidRPr="009F46AB">
        <w:rPr>
          <w:rFonts w:cs="Calibri Light"/>
          <w:szCs w:val="20"/>
          <w:u w:val="single"/>
        </w:rPr>
        <w:t xml:space="preserve"> 16</w:t>
      </w:r>
      <w:r w:rsidR="001174EF" w:rsidRPr="009F46AB">
        <w:rPr>
          <w:rFonts w:cs="Calibri Light"/>
          <w:szCs w:val="20"/>
          <w:u w:val="single"/>
        </w:rPr>
        <w:t xml:space="preserve"> years</w:t>
      </w:r>
      <w:r w:rsidR="00782F03" w:rsidRPr="00563B62">
        <w:rPr>
          <w:rFonts w:cs="Calibri Light"/>
          <w:szCs w:val="20"/>
        </w:rPr>
        <w:t xml:space="preserve">, </w:t>
      </w:r>
      <w:r w:rsidR="001174EF" w:rsidRPr="00563B62">
        <w:rPr>
          <w:rFonts w:cs="Calibri Light"/>
          <w:szCs w:val="20"/>
        </w:rPr>
        <w:t>the minor’s consent in writing, unless the judge orders otherwise; and</w:t>
      </w:r>
      <w:r w:rsidR="00782F03" w:rsidRPr="00563B62">
        <w:rPr>
          <w:rFonts w:cs="Calibri Light"/>
          <w:szCs w:val="20"/>
        </w:rPr>
        <w:t xml:space="preserve"> </w:t>
      </w:r>
    </w:p>
    <w:p w14:paraId="3C66BDB7" w14:textId="79BC3D58" w:rsidR="001174EF" w:rsidRPr="00563B62" w:rsidRDefault="003446CB" w:rsidP="009F46AB">
      <w:pPr>
        <w:ind w:left="810"/>
        <w:rPr>
          <w:rFonts w:cs="Calibri Light"/>
          <w:szCs w:val="20"/>
        </w:rPr>
      </w:pPr>
      <w:r w:rsidRPr="00563B62">
        <w:rPr>
          <w:rFonts w:cs="Calibri Light"/>
          <w:b/>
          <w:szCs w:val="20"/>
        </w:rPr>
        <w:t xml:space="preserve">(d) </w:t>
      </w:r>
      <w:r w:rsidR="001174EF" w:rsidRPr="00563B62">
        <w:rPr>
          <w:rFonts w:cs="Calibri Light"/>
          <w:szCs w:val="20"/>
        </w:rPr>
        <w:t>a c</w:t>
      </w:r>
      <w:r w:rsidR="00782F03" w:rsidRPr="00563B62">
        <w:rPr>
          <w:rFonts w:cs="Calibri Light"/>
          <w:szCs w:val="20"/>
        </w:rPr>
        <w:t>opy of proposed minutes of settlement</w:t>
      </w:r>
      <w:r w:rsidR="001174EF" w:rsidRPr="00563B62">
        <w:rPr>
          <w:rFonts w:cs="Calibri Light"/>
          <w:szCs w:val="20"/>
        </w:rPr>
        <w:t>.</w:t>
      </w:r>
    </w:p>
    <w:p w14:paraId="58986B02" w14:textId="2535D046" w:rsidR="00782F03" w:rsidRPr="00563B62" w:rsidRDefault="00782F03" w:rsidP="009F46AB">
      <w:pPr>
        <w:rPr>
          <w:rFonts w:cs="Calibri Light"/>
          <w:szCs w:val="20"/>
        </w:rPr>
      </w:pPr>
      <w:r w:rsidRPr="00563B62">
        <w:rPr>
          <w:rFonts w:cs="Calibri Light"/>
          <w:b/>
          <w:szCs w:val="20"/>
        </w:rPr>
        <w:t>R.7.08(5):</w:t>
      </w:r>
      <w:r w:rsidRPr="00563B62">
        <w:rPr>
          <w:rFonts w:cs="Calibri Light"/>
          <w:szCs w:val="20"/>
        </w:rPr>
        <w:t xml:space="preserve"> Judge may refer to Children's Lawyer or </w:t>
      </w:r>
      <w:r w:rsidR="00EE41C9">
        <w:rPr>
          <w:rFonts w:cs="Calibri Light"/>
          <w:szCs w:val="20"/>
        </w:rPr>
        <w:t>PGT</w:t>
      </w:r>
    </w:p>
    <w:p w14:paraId="63FDF5F7" w14:textId="02B0EF79" w:rsidR="009F46AB" w:rsidRPr="009F46AB" w:rsidRDefault="009F46AB" w:rsidP="009F46AB">
      <w:pPr>
        <w:pStyle w:val="NoSpacing"/>
        <w:numPr>
          <w:ilvl w:val="1"/>
          <w:numId w:val="1"/>
        </w:numPr>
        <w:rPr>
          <w:rFonts w:cs="Calibri Light"/>
          <w:lang w:val="en-US"/>
        </w:rPr>
      </w:pPr>
      <w:r w:rsidRPr="009F46AB">
        <w:rPr>
          <w:rFonts w:cs="Calibri Light"/>
          <w:lang w:val="en-US"/>
        </w:rPr>
        <w:t xml:space="preserve">The judge may refer the material supporting the settlement to the CL or PGT and may have such individuals make a report </w:t>
      </w:r>
      <w:r>
        <w:rPr>
          <w:rFonts w:cs="Calibri Light"/>
          <w:lang w:val="en-US"/>
        </w:rPr>
        <w:t xml:space="preserve">setting out their opinions and recs </w:t>
      </w:r>
      <w:r w:rsidRPr="009F46AB">
        <w:rPr>
          <w:rFonts w:cs="Calibri Light"/>
          <w:lang w:val="en-US"/>
        </w:rPr>
        <w:t>to determine any concerns with the proposed settlement</w:t>
      </w:r>
    </w:p>
    <w:p w14:paraId="43692EF9" w14:textId="38CF0115" w:rsidR="00C6483F" w:rsidRPr="00563B62" w:rsidRDefault="00C6483F" w:rsidP="009F46AB">
      <w:pPr>
        <w:pStyle w:val="NoSpacing"/>
        <w:rPr>
          <w:rFonts w:cs="Calibri Light"/>
          <w:lang w:val="en-US"/>
        </w:rPr>
      </w:pPr>
      <w:r w:rsidRPr="00563B62">
        <w:rPr>
          <w:rFonts w:cs="Calibri Light"/>
          <w:b/>
          <w:lang w:val="en-US"/>
        </w:rPr>
        <w:t xml:space="preserve">R.7.09: </w:t>
      </w:r>
      <w:r w:rsidRPr="00563B62">
        <w:rPr>
          <w:rFonts w:cs="Calibri Light"/>
          <w:lang w:val="en-US"/>
        </w:rPr>
        <w:t xml:space="preserve">Any money payable to a person with a disability </w:t>
      </w:r>
      <w:r w:rsidR="00CF2371" w:rsidRPr="00563B62">
        <w:rPr>
          <w:rFonts w:cs="Calibri Light"/>
          <w:lang w:val="en-US"/>
        </w:rPr>
        <w:t>under an order or a settlement shall be</w:t>
      </w:r>
      <w:r w:rsidRPr="00563B62">
        <w:rPr>
          <w:rFonts w:cs="Calibri Light"/>
          <w:lang w:val="en-US"/>
        </w:rPr>
        <w:t xml:space="preserve"> </w:t>
      </w:r>
      <w:r w:rsidRPr="00563B62">
        <w:rPr>
          <w:rFonts w:cs="Calibri Light"/>
          <w:b/>
          <w:lang w:val="en-US"/>
        </w:rPr>
        <w:t>paid to into the court</w:t>
      </w:r>
      <w:r w:rsidRPr="00563B62">
        <w:rPr>
          <w:rFonts w:cs="Calibri Light"/>
          <w:lang w:val="en-US"/>
        </w:rPr>
        <w:t>, unless the judge orders otherwise</w:t>
      </w:r>
      <w:r w:rsidR="00CF2371" w:rsidRPr="00563B62">
        <w:rPr>
          <w:rFonts w:cs="Calibri Light"/>
          <w:lang w:val="en-US"/>
        </w:rPr>
        <w:t>.</w:t>
      </w:r>
    </w:p>
    <w:p w14:paraId="49096112" w14:textId="6604730C" w:rsidR="00C6483F" w:rsidRPr="00563B62" w:rsidRDefault="00CF2371" w:rsidP="00C6483F">
      <w:pPr>
        <w:pStyle w:val="NoSpacing"/>
        <w:numPr>
          <w:ilvl w:val="1"/>
          <w:numId w:val="1"/>
        </w:numPr>
        <w:rPr>
          <w:rFonts w:cs="Calibri Light"/>
          <w:lang w:val="en-US"/>
        </w:rPr>
      </w:pPr>
      <w:r w:rsidRPr="00563B62">
        <w:rPr>
          <w:rFonts w:cs="Calibri Light"/>
          <w:lang w:val="en-US"/>
        </w:rPr>
        <w:t>Goal: en</w:t>
      </w:r>
      <w:r w:rsidR="00C6483F" w:rsidRPr="00563B62">
        <w:rPr>
          <w:rFonts w:cs="Calibri Light"/>
          <w:lang w:val="en-US"/>
        </w:rPr>
        <w:t>sure the money goes to the party, not to a family member or someone who might be trying to take advantage</w:t>
      </w:r>
    </w:p>
    <w:p w14:paraId="605B78BD" w14:textId="5E04F020" w:rsidR="00C6483F" w:rsidRPr="00563B62" w:rsidRDefault="00C6483F" w:rsidP="00CF2371">
      <w:pPr>
        <w:pStyle w:val="NoSpacing"/>
        <w:numPr>
          <w:ilvl w:val="0"/>
          <w:numId w:val="1"/>
        </w:numPr>
        <w:rPr>
          <w:rFonts w:cs="Calibri Light"/>
          <w:lang w:val="en-US"/>
        </w:rPr>
      </w:pPr>
      <w:r w:rsidRPr="00694A56">
        <w:rPr>
          <w:rFonts w:cs="Calibri Light"/>
          <w:u w:val="single"/>
          <w:lang w:val="en-US"/>
        </w:rPr>
        <w:t>Must also justify fees</w:t>
      </w:r>
      <w:r w:rsidRPr="00563B62">
        <w:rPr>
          <w:rFonts w:cs="Calibri Light"/>
          <w:lang w:val="en-US"/>
        </w:rPr>
        <w:t>: since personal injury lawyers operate on contingency, they must justify their fees to the court</w:t>
      </w:r>
    </w:p>
    <w:p w14:paraId="3FEF6510" w14:textId="03FEE734" w:rsidR="00C6483F" w:rsidRPr="00563B62" w:rsidRDefault="00C6483F" w:rsidP="00CF2371">
      <w:pPr>
        <w:pStyle w:val="NoSpacing"/>
        <w:numPr>
          <w:ilvl w:val="1"/>
          <w:numId w:val="1"/>
        </w:numPr>
        <w:rPr>
          <w:rFonts w:cs="Calibri Light"/>
          <w:lang w:val="en-US"/>
        </w:rPr>
      </w:pPr>
      <w:r w:rsidRPr="00563B62">
        <w:rPr>
          <w:rFonts w:cs="Calibri Light"/>
          <w:lang w:val="en-US"/>
        </w:rPr>
        <w:t xml:space="preserve">Justify that fees are appropriate and not contrary to the </w:t>
      </w:r>
      <w:r w:rsidRPr="00563B62">
        <w:rPr>
          <w:rFonts w:cs="Calibri Light"/>
          <w:i/>
          <w:lang w:val="en-US"/>
        </w:rPr>
        <w:t>Solicitors Act</w:t>
      </w:r>
    </w:p>
    <w:p w14:paraId="64F86F22" w14:textId="20F98743" w:rsidR="00C6483F" w:rsidRPr="00563B62" w:rsidRDefault="00C6483F" w:rsidP="00CF2371">
      <w:pPr>
        <w:pStyle w:val="NoSpacing"/>
        <w:numPr>
          <w:ilvl w:val="1"/>
          <w:numId w:val="1"/>
        </w:numPr>
        <w:rPr>
          <w:rFonts w:cs="Calibri Light"/>
          <w:lang w:val="en-US"/>
        </w:rPr>
      </w:pPr>
      <w:r w:rsidRPr="00563B62">
        <w:rPr>
          <w:rFonts w:cs="Calibri Light"/>
          <w:lang w:val="en-US"/>
        </w:rPr>
        <w:t>There are cases where the judge thinks fees are too high and reduces them</w:t>
      </w:r>
    </w:p>
    <w:p w14:paraId="29CC62DD" w14:textId="1FC6DA0D" w:rsidR="00C6483F" w:rsidRPr="00563B62" w:rsidRDefault="00C6483F" w:rsidP="00CF2371">
      <w:pPr>
        <w:pStyle w:val="NoSpacing"/>
        <w:numPr>
          <w:ilvl w:val="1"/>
          <w:numId w:val="1"/>
        </w:numPr>
        <w:rPr>
          <w:rFonts w:cs="Calibri Light"/>
          <w:lang w:val="en-US"/>
        </w:rPr>
      </w:pPr>
      <w:r w:rsidRPr="00563B62">
        <w:rPr>
          <w:rFonts w:cs="Calibri Light"/>
          <w:lang w:val="en-US"/>
        </w:rPr>
        <w:t>The contingency agreement is signed by the litigation guardian and the lawyer</w:t>
      </w:r>
    </w:p>
    <w:p w14:paraId="5EB0CFBA" w14:textId="6785C159" w:rsidR="002D6F4C" w:rsidRPr="00563B62" w:rsidRDefault="0048021E" w:rsidP="0041725C">
      <w:pPr>
        <w:pStyle w:val="Heading3"/>
      </w:pPr>
      <w:bookmarkStart w:id="112" w:name="_Toc479867081"/>
      <w:bookmarkStart w:id="113" w:name="_Toc6193659"/>
      <w:bookmarkStart w:id="114" w:name="_Toc6202172"/>
      <w:r w:rsidRPr="00563B62">
        <w:t>Rule</w:t>
      </w:r>
      <w:r w:rsidR="002D6F4C" w:rsidRPr="00563B62">
        <w:t xml:space="preserve"> 8: Partnerships &amp; Sole Proprietorships</w:t>
      </w:r>
      <w:bookmarkEnd w:id="112"/>
      <w:bookmarkEnd w:id="113"/>
      <w:bookmarkEnd w:id="114"/>
    </w:p>
    <w:p w14:paraId="0660F023" w14:textId="77777777" w:rsidR="008B2BF3" w:rsidRPr="00563B62" w:rsidRDefault="008B2BF3" w:rsidP="008B2BF3">
      <w:pPr>
        <w:pStyle w:val="NoSpacing"/>
        <w:rPr>
          <w:rFonts w:cs="Calibri Light"/>
          <w:lang w:val="en-US"/>
        </w:rPr>
      </w:pPr>
    </w:p>
    <w:p w14:paraId="5EB0CFBB" w14:textId="2C1F04E5" w:rsidR="002D6F4C" w:rsidRPr="00563B62" w:rsidRDefault="00516A37" w:rsidP="00F30973">
      <w:pPr>
        <w:pStyle w:val="NoSpacing"/>
        <w:rPr>
          <w:rFonts w:cs="Calibri Light"/>
          <w:b/>
          <w:u w:val="single"/>
          <w:lang w:val="en-US" w:eastAsia="en-CA"/>
        </w:rPr>
      </w:pPr>
      <w:r w:rsidRPr="00563B62">
        <w:rPr>
          <w:rFonts w:cs="Calibri Light"/>
          <w:b/>
          <w:u w:val="single"/>
          <w:lang w:val="en-US" w:eastAsia="en-CA"/>
        </w:rPr>
        <w:t>Partnerships</w:t>
      </w:r>
      <w:r w:rsidR="00A565D0" w:rsidRPr="00563B62">
        <w:rPr>
          <w:rFonts w:cs="Calibri Light"/>
          <w:b/>
          <w:u w:val="single"/>
          <w:lang w:val="en-US" w:eastAsia="en-CA"/>
        </w:rPr>
        <w:t>: R.8.01-8.06</w:t>
      </w:r>
    </w:p>
    <w:p w14:paraId="6225D07F" w14:textId="48A03325" w:rsidR="00516A37" w:rsidRPr="00563B62" w:rsidRDefault="00516A37" w:rsidP="00F30973">
      <w:pPr>
        <w:pStyle w:val="NoSpacing"/>
        <w:rPr>
          <w:rFonts w:cs="Calibri Light"/>
          <w:b/>
          <w:u w:val="single"/>
          <w:lang w:val="en-US" w:eastAsia="en-CA"/>
        </w:rPr>
      </w:pPr>
      <w:r w:rsidRPr="00563B62">
        <w:rPr>
          <w:rFonts w:cs="Calibri Light"/>
          <w:u w:val="single"/>
        </w:rPr>
        <w:t>Suing in the Partnership Name:</w:t>
      </w:r>
    </w:p>
    <w:p w14:paraId="5EB0CFBC" w14:textId="77777777" w:rsidR="00AF3F17" w:rsidRPr="00563B62" w:rsidRDefault="00AF3F17" w:rsidP="00F30973">
      <w:pPr>
        <w:pStyle w:val="NoSpacing"/>
        <w:numPr>
          <w:ilvl w:val="0"/>
          <w:numId w:val="1"/>
        </w:numPr>
        <w:rPr>
          <w:rFonts w:cs="Calibri Light"/>
          <w:lang w:val="en-US"/>
        </w:rPr>
      </w:pPr>
      <w:r w:rsidRPr="00563B62">
        <w:rPr>
          <w:rFonts w:cs="Calibri Light"/>
          <w:b/>
          <w:lang w:val="en-US"/>
        </w:rPr>
        <w:t>R.8.01(1)</w:t>
      </w:r>
      <w:r w:rsidRPr="00563B62">
        <w:rPr>
          <w:rFonts w:cs="Calibri Light"/>
          <w:lang w:val="en-US"/>
        </w:rPr>
        <w:t xml:space="preserve"> a proceeding </w:t>
      </w:r>
      <w:r w:rsidRPr="00563B62">
        <w:rPr>
          <w:rFonts w:cs="Calibri Light"/>
          <w:i/>
          <w:u w:val="single"/>
          <w:lang w:val="en-US"/>
        </w:rPr>
        <w:t>by or against</w:t>
      </w:r>
      <w:r w:rsidRPr="00563B62">
        <w:rPr>
          <w:rFonts w:cs="Calibri Light"/>
          <w:lang w:val="en-US"/>
        </w:rPr>
        <w:t xml:space="preserve"> 2 or more persons as partners </w:t>
      </w:r>
      <w:r w:rsidRPr="00563B62">
        <w:rPr>
          <w:rFonts w:cs="Calibri Light"/>
          <w:i/>
          <w:lang w:val="en-US"/>
        </w:rPr>
        <w:t>may</w:t>
      </w:r>
      <w:r w:rsidRPr="00563B62">
        <w:rPr>
          <w:rFonts w:cs="Calibri Light"/>
          <w:lang w:val="en-US"/>
        </w:rPr>
        <w:t xml:space="preserve"> be commenced using the </w:t>
      </w:r>
      <w:r w:rsidRPr="00563B62">
        <w:rPr>
          <w:rFonts w:cs="Calibri Light"/>
          <w:b/>
          <w:lang w:val="en-US"/>
        </w:rPr>
        <w:t>firm name</w:t>
      </w:r>
      <w:r w:rsidRPr="00563B62">
        <w:rPr>
          <w:rFonts w:cs="Calibri Light"/>
          <w:lang w:val="en-US"/>
        </w:rPr>
        <w:t xml:space="preserve"> of the partnership</w:t>
      </w:r>
    </w:p>
    <w:p w14:paraId="30864200" w14:textId="4646ADE4" w:rsidR="00516A37" w:rsidRPr="00563B62" w:rsidRDefault="00516A37" w:rsidP="00516A37">
      <w:pPr>
        <w:numPr>
          <w:ilvl w:val="1"/>
          <w:numId w:val="1"/>
        </w:numPr>
        <w:rPr>
          <w:rFonts w:cs="Calibri Light"/>
          <w:szCs w:val="20"/>
        </w:rPr>
      </w:pPr>
      <w:r w:rsidRPr="00563B62">
        <w:rPr>
          <w:rFonts w:cs="Calibri Light"/>
          <w:szCs w:val="20"/>
        </w:rPr>
        <w:t xml:space="preserve">Note: R. 8.01 is designed to deal with situations </w:t>
      </w:r>
      <w:r w:rsidR="0077761F" w:rsidRPr="00563B62">
        <w:rPr>
          <w:rFonts w:cs="Calibri Light"/>
          <w:szCs w:val="20"/>
        </w:rPr>
        <w:t>which are not between</w:t>
      </w:r>
      <w:r w:rsidRPr="00563B62">
        <w:rPr>
          <w:rFonts w:cs="Calibri Light"/>
          <w:szCs w:val="20"/>
        </w:rPr>
        <w:t xml:space="preserve"> the partnership and one of the partners </w:t>
      </w:r>
    </w:p>
    <w:p w14:paraId="5EB0CFBF" w14:textId="363F9B8E" w:rsidR="00AF3F17" w:rsidRPr="00563B62" w:rsidRDefault="00AF3F17" w:rsidP="00147AAF">
      <w:pPr>
        <w:pStyle w:val="NoSpacing"/>
        <w:numPr>
          <w:ilvl w:val="1"/>
          <w:numId w:val="1"/>
        </w:numPr>
        <w:rPr>
          <w:rFonts w:cs="Calibri Light"/>
          <w:lang w:val="en-US"/>
        </w:rPr>
      </w:pPr>
      <w:r w:rsidRPr="00563B62">
        <w:rPr>
          <w:rFonts w:cs="Calibri Light"/>
          <w:lang w:val="en-US"/>
        </w:rPr>
        <w:t>Under “old rules”, all persons sued as partners in a firm name had to enter individual appearances</w:t>
      </w:r>
      <w:r w:rsidR="00971F50" w:rsidRPr="00563B62">
        <w:rPr>
          <w:rFonts w:cs="Calibri Light"/>
          <w:lang w:val="en-US"/>
        </w:rPr>
        <w:t xml:space="preserve"> (e.g.</w:t>
      </w:r>
      <w:r w:rsidR="00AA65E7" w:rsidRPr="00563B62">
        <w:rPr>
          <w:rFonts w:cs="Calibri Light"/>
          <w:lang w:val="en-US"/>
        </w:rPr>
        <w:t xml:space="preserve"> if suing a law firm, </w:t>
      </w:r>
      <w:r w:rsidR="00A565D0" w:rsidRPr="00563B62">
        <w:rPr>
          <w:rFonts w:cs="Calibri Light"/>
          <w:lang w:val="en-US"/>
        </w:rPr>
        <w:t>n</w:t>
      </w:r>
      <w:r w:rsidR="00AA65E7" w:rsidRPr="00563B62">
        <w:rPr>
          <w:rFonts w:cs="Calibri Light"/>
          <w:lang w:val="en-US"/>
        </w:rPr>
        <w:t xml:space="preserve">ame all 52 partners. </w:t>
      </w:r>
      <w:r w:rsidRPr="00563B62">
        <w:rPr>
          <w:rFonts w:cs="Calibri Light"/>
          <w:lang w:val="en-US"/>
        </w:rPr>
        <w:t xml:space="preserve">Now, </w:t>
      </w:r>
      <w:r w:rsidR="00971F50" w:rsidRPr="00563B62">
        <w:rPr>
          <w:rFonts w:cs="Calibri Light"/>
          <w:lang w:val="en-US"/>
        </w:rPr>
        <w:t xml:space="preserve">can sue the firm name and the </w:t>
      </w:r>
      <w:r w:rsidRPr="00563B62">
        <w:rPr>
          <w:rFonts w:cs="Calibri Light"/>
          <w:lang w:val="en-US"/>
        </w:rPr>
        <w:t>defence is in the name of the firm</w:t>
      </w:r>
      <w:r w:rsidR="003F658C" w:rsidRPr="00563B62">
        <w:rPr>
          <w:rFonts w:cs="Calibri Light"/>
          <w:lang w:val="en-US"/>
        </w:rPr>
        <w:t>)</w:t>
      </w:r>
    </w:p>
    <w:p w14:paraId="137C5107" w14:textId="087FED64" w:rsidR="00516A37" w:rsidRPr="00563B62" w:rsidRDefault="00516A37" w:rsidP="00516A37">
      <w:pPr>
        <w:numPr>
          <w:ilvl w:val="0"/>
          <w:numId w:val="1"/>
        </w:numPr>
        <w:rPr>
          <w:rFonts w:cs="Calibri Light"/>
          <w:szCs w:val="20"/>
        </w:rPr>
      </w:pPr>
      <w:r w:rsidRPr="00563B62">
        <w:rPr>
          <w:rFonts w:cs="Calibri Light"/>
          <w:b/>
          <w:szCs w:val="20"/>
        </w:rPr>
        <w:t>R. 8.01(2)</w:t>
      </w:r>
      <w:r w:rsidR="00A565D0" w:rsidRPr="00563B62">
        <w:rPr>
          <w:rFonts w:cs="Calibri Light"/>
          <w:b/>
          <w:szCs w:val="20"/>
        </w:rPr>
        <w:t>:</w:t>
      </w:r>
      <w:r w:rsidR="00A565D0" w:rsidRPr="00563B62">
        <w:rPr>
          <w:rFonts w:cs="Calibri Light"/>
          <w:szCs w:val="20"/>
        </w:rPr>
        <w:t xml:space="preserve"> </w:t>
      </w:r>
      <w:r w:rsidRPr="00563B62">
        <w:rPr>
          <w:rFonts w:cs="Calibri Light"/>
          <w:szCs w:val="20"/>
        </w:rPr>
        <w:t xml:space="preserve">States that subrule (1) extends to a proceeding between partnerships having one or more partners in common </w:t>
      </w:r>
    </w:p>
    <w:p w14:paraId="233D24A1" w14:textId="77777777" w:rsidR="00516A37" w:rsidRPr="00563B62" w:rsidRDefault="00516A37" w:rsidP="00516A37">
      <w:pPr>
        <w:numPr>
          <w:ilvl w:val="1"/>
          <w:numId w:val="1"/>
        </w:numPr>
        <w:rPr>
          <w:rFonts w:cs="Calibri Light"/>
          <w:szCs w:val="20"/>
        </w:rPr>
      </w:pPr>
      <w:r w:rsidRPr="00563B62">
        <w:rPr>
          <w:rFonts w:cs="Calibri Light"/>
          <w:szCs w:val="20"/>
        </w:rPr>
        <w:t>Thus, partnerships can sue each in their firm names if they have a partner in common</w:t>
      </w:r>
    </w:p>
    <w:p w14:paraId="7BB2F8F8" w14:textId="0AAEAC92" w:rsidR="00516A37" w:rsidRPr="00563B62" w:rsidRDefault="00516A37" w:rsidP="00516A37">
      <w:pPr>
        <w:numPr>
          <w:ilvl w:val="1"/>
          <w:numId w:val="1"/>
        </w:numPr>
        <w:rPr>
          <w:rFonts w:cs="Calibri Light"/>
          <w:szCs w:val="20"/>
        </w:rPr>
      </w:pPr>
      <w:r w:rsidRPr="00563B62">
        <w:rPr>
          <w:rFonts w:cs="Calibri Light"/>
          <w:szCs w:val="20"/>
        </w:rPr>
        <w:t>BUT, an individual partner cannot sue the partnership in the partnership name</w:t>
      </w:r>
    </w:p>
    <w:p w14:paraId="234D45F6" w14:textId="7548B262" w:rsidR="00516A37" w:rsidRPr="00563B62" w:rsidRDefault="00516A37" w:rsidP="00A565D0">
      <w:pPr>
        <w:pStyle w:val="NoSpacing"/>
        <w:rPr>
          <w:rFonts w:cs="Calibri Light"/>
        </w:rPr>
      </w:pPr>
    </w:p>
    <w:p w14:paraId="00F05B88" w14:textId="0D13FD58" w:rsidR="00A565D0" w:rsidRPr="00563B62" w:rsidRDefault="00426EBE" w:rsidP="00A565D0">
      <w:pPr>
        <w:pStyle w:val="NoSpacing"/>
        <w:rPr>
          <w:rFonts w:cs="Calibri Light"/>
        </w:rPr>
      </w:pPr>
      <w:r w:rsidRPr="00563B62">
        <w:rPr>
          <w:rFonts w:cs="Calibri Light"/>
          <w:u w:val="single"/>
        </w:rPr>
        <w:t>Defenc</w:t>
      </w:r>
      <w:r w:rsidR="00A565D0" w:rsidRPr="00563B62">
        <w:rPr>
          <w:rFonts w:cs="Calibri Light"/>
          <w:u w:val="single"/>
        </w:rPr>
        <w:t>e under Partnerships v</w:t>
      </w:r>
      <w:r w:rsidRPr="00563B62">
        <w:rPr>
          <w:rFonts w:cs="Calibri Light"/>
          <w:u w:val="single"/>
        </w:rPr>
        <w:t>s.</w:t>
      </w:r>
      <w:r w:rsidR="00A565D0" w:rsidRPr="00563B62">
        <w:rPr>
          <w:rFonts w:cs="Calibri Light"/>
          <w:u w:val="single"/>
        </w:rPr>
        <w:t xml:space="preserve"> Individual Defense:</w:t>
      </w:r>
    </w:p>
    <w:p w14:paraId="5EB0CFC1" w14:textId="7BBF3B4E" w:rsidR="00AF3F17" w:rsidRPr="002908C1" w:rsidRDefault="00AF3F17" w:rsidP="002908C1">
      <w:pPr>
        <w:pStyle w:val="NoSpacing"/>
        <w:numPr>
          <w:ilvl w:val="0"/>
          <w:numId w:val="1"/>
        </w:numPr>
        <w:rPr>
          <w:rFonts w:cs="Calibri Light"/>
          <w:lang w:val="en-US"/>
        </w:rPr>
      </w:pPr>
      <w:r w:rsidRPr="00563B62">
        <w:rPr>
          <w:rFonts w:cs="Calibri Light"/>
          <w:b/>
          <w:lang w:val="en-US"/>
        </w:rPr>
        <w:t>R.8.02</w:t>
      </w:r>
      <w:r w:rsidR="002D6F4C" w:rsidRPr="00563B62">
        <w:rPr>
          <w:rFonts w:cs="Calibri Light"/>
          <w:b/>
          <w:lang w:val="en-US"/>
        </w:rPr>
        <w:t>:</w:t>
      </w:r>
      <w:r w:rsidRPr="00563B62">
        <w:rPr>
          <w:rFonts w:cs="Calibri Light"/>
          <w:lang w:val="en-US"/>
        </w:rPr>
        <w:t xml:space="preserve"> Where proceeding is commenced against a partnership using the firm name, the partnership’s defence shall be delivered in the firm name and no person who admits having been a partner at any material time may defend the proceeding separately, except with </w:t>
      </w:r>
      <w:r w:rsidRPr="00563B62">
        <w:rPr>
          <w:rFonts w:cs="Calibri Light"/>
          <w:b/>
          <w:lang w:val="en-US"/>
        </w:rPr>
        <w:t>leave</w:t>
      </w:r>
      <w:r w:rsidRPr="00563B62">
        <w:rPr>
          <w:rFonts w:cs="Calibri Light"/>
          <w:lang w:val="en-US"/>
        </w:rPr>
        <w:t xml:space="preserve"> of the court</w:t>
      </w:r>
      <w:r w:rsidR="00426EBE" w:rsidRPr="00563B62">
        <w:rPr>
          <w:rFonts w:cs="Calibri Light"/>
          <w:lang w:val="en-US"/>
        </w:rPr>
        <w:t>.</w:t>
      </w:r>
      <w:r w:rsidR="002908C1">
        <w:rPr>
          <w:rFonts w:cs="Calibri Light"/>
          <w:lang w:val="en-US"/>
        </w:rPr>
        <w:t xml:space="preserve"> </w:t>
      </w:r>
      <w:r w:rsidR="002908C1" w:rsidRPr="002908C1">
        <w:rPr>
          <w:rFonts w:cs="Calibri Light"/>
          <w:lang w:val="en-US"/>
        </w:rPr>
        <w:sym w:font="Wingdings" w:char="F0E0"/>
      </w:r>
      <w:r w:rsidR="002908C1">
        <w:rPr>
          <w:rFonts w:cs="Calibri Light"/>
          <w:lang w:val="en-US"/>
        </w:rPr>
        <w:t xml:space="preserve"> </w:t>
      </w:r>
      <w:r w:rsidR="002908C1" w:rsidRPr="002908C1">
        <w:rPr>
          <w:rFonts w:cs="Calibri Light"/>
          <w:lang w:val="en-US"/>
        </w:rPr>
        <w:t>An individual partner can defend separately with leave from the court</w:t>
      </w:r>
    </w:p>
    <w:p w14:paraId="26D62016" w14:textId="50B39F6F" w:rsidR="00A565D0" w:rsidRPr="00563B62" w:rsidRDefault="00A565D0" w:rsidP="00A565D0">
      <w:pPr>
        <w:pStyle w:val="NoSpacing"/>
        <w:rPr>
          <w:rFonts w:cs="Calibri Light"/>
          <w:lang w:val="en-US"/>
        </w:rPr>
      </w:pPr>
    </w:p>
    <w:p w14:paraId="15F85738" w14:textId="749FDCF9" w:rsidR="00A565D0" w:rsidRPr="00563B62" w:rsidRDefault="00A565D0" w:rsidP="00A565D0">
      <w:pPr>
        <w:pStyle w:val="NoSpacing"/>
        <w:rPr>
          <w:rFonts w:cs="Calibri Light"/>
          <w:lang w:val="en-US"/>
        </w:rPr>
      </w:pPr>
      <w:r w:rsidRPr="00563B62">
        <w:rPr>
          <w:rFonts w:cs="Calibri Light"/>
          <w:u w:val="single"/>
          <w:lang w:val="en-US"/>
        </w:rPr>
        <w:t>Others:</w:t>
      </w:r>
    </w:p>
    <w:p w14:paraId="7DD4670A" w14:textId="1C802CED" w:rsidR="00A565D0" w:rsidRPr="00563B62" w:rsidRDefault="00A565D0" w:rsidP="00F30973">
      <w:pPr>
        <w:pStyle w:val="NoSpacing"/>
        <w:numPr>
          <w:ilvl w:val="0"/>
          <w:numId w:val="1"/>
        </w:numPr>
        <w:rPr>
          <w:rFonts w:cs="Calibri Light"/>
          <w:lang w:val="en-US"/>
        </w:rPr>
      </w:pPr>
      <w:r w:rsidRPr="00563B62">
        <w:rPr>
          <w:rFonts w:cs="Calibri Light"/>
          <w:b/>
          <w:lang w:val="en-US"/>
        </w:rPr>
        <w:t xml:space="preserve">R.8.03: </w:t>
      </w:r>
      <w:r w:rsidRPr="00563B62">
        <w:rPr>
          <w:rFonts w:cs="Calibri Light"/>
        </w:rPr>
        <w:t>providing notice to individuals of the partnership</w:t>
      </w:r>
    </w:p>
    <w:p w14:paraId="7C483BAA" w14:textId="4554987A" w:rsidR="00A565D0" w:rsidRPr="00563B62" w:rsidRDefault="00A565D0" w:rsidP="00F30973">
      <w:pPr>
        <w:pStyle w:val="NoSpacing"/>
        <w:numPr>
          <w:ilvl w:val="0"/>
          <w:numId w:val="1"/>
        </w:numPr>
        <w:rPr>
          <w:rFonts w:cs="Calibri Light"/>
          <w:lang w:val="en-US"/>
        </w:rPr>
      </w:pPr>
      <w:r w:rsidRPr="00563B62">
        <w:rPr>
          <w:rFonts w:cs="Calibri Light"/>
          <w:b/>
          <w:lang w:val="en-US"/>
        </w:rPr>
        <w:t xml:space="preserve">R.8.05: </w:t>
      </w:r>
      <w:r w:rsidRPr="00563B62">
        <w:rPr>
          <w:rFonts w:cs="Calibri Light"/>
        </w:rPr>
        <w:t>disclosure of partners</w:t>
      </w:r>
    </w:p>
    <w:p w14:paraId="596A5955" w14:textId="3F268C64" w:rsidR="00A565D0" w:rsidRPr="00563B62" w:rsidRDefault="00A565D0" w:rsidP="00F30973">
      <w:pPr>
        <w:pStyle w:val="NoSpacing"/>
        <w:numPr>
          <w:ilvl w:val="0"/>
          <w:numId w:val="1"/>
        </w:numPr>
        <w:rPr>
          <w:rFonts w:cs="Calibri Light"/>
          <w:lang w:val="en-US"/>
        </w:rPr>
      </w:pPr>
      <w:r w:rsidRPr="00563B62">
        <w:rPr>
          <w:rFonts w:cs="Calibri Light"/>
          <w:b/>
          <w:lang w:val="en-US"/>
        </w:rPr>
        <w:t xml:space="preserve">R.8.06: </w:t>
      </w:r>
      <w:r w:rsidRPr="00563B62">
        <w:rPr>
          <w:rFonts w:cs="Calibri Light"/>
        </w:rPr>
        <w:t>enforcement of orders</w:t>
      </w:r>
    </w:p>
    <w:p w14:paraId="5EB0CFC2" w14:textId="77777777" w:rsidR="002D6F4C" w:rsidRPr="00563B62" w:rsidRDefault="002D6F4C" w:rsidP="00F30973">
      <w:pPr>
        <w:pStyle w:val="NoSpacing"/>
        <w:rPr>
          <w:rFonts w:cs="Calibri Light"/>
          <w:lang w:val="en-US"/>
        </w:rPr>
      </w:pPr>
    </w:p>
    <w:p w14:paraId="5EB0CFC3" w14:textId="199F73DA" w:rsidR="002D6F4C" w:rsidRPr="00563B62" w:rsidRDefault="002D6F4C" w:rsidP="00F30973">
      <w:pPr>
        <w:pStyle w:val="NoSpacing"/>
        <w:rPr>
          <w:rFonts w:cs="Calibri Light"/>
          <w:b/>
          <w:u w:val="single"/>
          <w:lang w:val="en-US"/>
        </w:rPr>
      </w:pPr>
      <w:r w:rsidRPr="00563B62">
        <w:rPr>
          <w:rFonts w:cs="Calibri Light"/>
          <w:b/>
          <w:u w:val="single"/>
          <w:lang w:val="en-US"/>
        </w:rPr>
        <w:t>Sole Proprietorships:</w:t>
      </w:r>
      <w:r w:rsidR="00A565D0" w:rsidRPr="00563B62">
        <w:rPr>
          <w:rFonts w:cs="Calibri Light"/>
          <w:b/>
          <w:u w:val="single"/>
          <w:lang w:val="en-US"/>
        </w:rPr>
        <w:t xml:space="preserve"> R.8.07</w:t>
      </w:r>
    </w:p>
    <w:p w14:paraId="5EB0CFC4" w14:textId="02F7A96B" w:rsidR="00AF3F17" w:rsidRPr="00563B62" w:rsidRDefault="00AF3F17" w:rsidP="00353FB0">
      <w:pPr>
        <w:pStyle w:val="NoSpacing"/>
        <w:rPr>
          <w:rFonts w:cs="Calibri Light"/>
          <w:lang w:val="en-US"/>
        </w:rPr>
      </w:pPr>
      <w:r w:rsidRPr="00563B62">
        <w:rPr>
          <w:rFonts w:cs="Calibri Light"/>
          <w:b/>
          <w:lang w:val="en-US"/>
        </w:rPr>
        <w:t>R.8.07(1)</w:t>
      </w:r>
      <w:r w:rsidR="002D6F4C" w:rsidRPr="00563B62">
        <w:rPr>
          <w:rFonts w:cs="Calibri Light"/>
          <w:b/>
          <w:lang w:val="en-US"/>
        </w:rPr>
        <w:t>:</w:t>
      </w:r>
      <w:r w:rsidRPr="00563B62">
        <w:rPr>
          <w:rFonts w:cs="Calibri Light"/>
          <w:lang w:val="en-US"/>
        </w:rPr>
        <w:t xml:space="preserve"> Where a person carries on business in a business name other than his or her own name, a proceeding may be commenced by or against the person using the business name.</w:t>
      </w:r>
    </w:p>
    <w:p w14:paraId="753F5008" w14:textId="154982FD" w:rsidR="00C6483F" w:rsidRPr="00563B62" w:rsidRDefault="00C6483F" w:rsidP="00426EBE">
      <w:pPr>
        <w:pStyle w:val="NoSpacing"/>
        <w:numPr>
          <w:ilvl w:val="0"/>
          <w:numId w:val="1"/>
        </w:numPr>
        <w:rPr>
          <w:rFonts w:cs="Calibri Light"/>
          <w:lang w:val="en-US"/>
        </w:rPr>
      </w:pPr>
      <w:r w:rsidRPr="00563B62">
        <w:rPr>
          <w:rFonts w:cs="Calibri Light"/>
          <w:lang w:val="en-US"/>
        </w:rPr>
        <w:t>This is a strange rule – it says you can proceed against the sole proprietorship in the business name (which is unusual because you should probably know who the individual is)</w:t>
      </w:r>
      <w:r w:rsidR="00426EBE" w:rsidRPr="00563B62">
        <w:rPr>
          <w:rFonts w:cs="Calibri Light"/>
          <w:lang w:val="en-US"/>
        </w:rPr>
        <w:t xml:space="preserve">. </w:t>
      </w:r>
      <w:r w:rsidRPr="00563B62">
        <w:rPr>
          <w:rFonts w:cs="Calibri Light"/>
          <w:lang w:val="en-US"/>
        </w:rPr>
        <w:t>What do you do with a judgment? A judgment in the name of “Jane’s Tutoring” isn’t that helpful – you want it in the name of the individual so you can enforce it (i.e. garnish wages, take bank account, etc.)</w:t>
      </w:r>
      <w:r w:rsidR="00426EBE" w:rsidRPr="00563B62">
        <w:rPr>
          <w:rFonts w:cs="Calibri Light"/>
          <w:lang w:val="en-US"/>
        </w:rPr>
        <w:t xml:space="preserve">. </w:t>
      </w:r>
      <w:r w:rsidRPr="00563B62">
        <w:rPr>
          <w:rFonts w:cs="Calibri Light"/>
          <w:lang w:val="en-US"/>
        </w:rPr>
        <w:t>Most people hold assets in their name, not the business name – so you want to commence the action against the individual</w:t>
      </w:r>
      <w:r w:rsidR="00426EBE" w:rsidRPr="00563B62">
        <w:rPr>
          <w:rFonts w:cs="Calibri Light"/>
          <w:lang w:val="en-US"/>
        </w:rPr>
        <w:t>.</w:t>
      </w:r>
    </w:p>
    <w:p w14:paraId="5EB0CFC6" w14:textId="28063F9F" w:rsidR="002D6F4C" w:rsidRPr="00563B62" w:rsidRDefault="0048021E" w:rsidP="0041725C">
      <w:pPr>
        <w:pStyle w:val="Heading3"/>
      </w:pPr>
      <w:bookmarkStart w:id="115" w:name="_Toc479867082"/>
      <w:bookmarkStart w:id="116" w:name="_Toc6193660"/>
      <w:bookmarkStart w:id="117" w:name="_Toc6202173"/>
      <w:r w:rsidRPr="00563B62">
        <w:t>Rule</w:t>
      </w:r>
      <w:r w:rsidR="002D6F4C" w:rsidRPr="00563B62">
        <w:t xml:space="preserve"> 9: Estates &amp; Trusts</w:t>
      </w:r>
      <w:bookmarkEnd w:id="115"/>
      <w:bookmarkEnd w:id="116"/>
      <w:bookmarkEnd w:id="117"/>
    </w:p>
    <w:p w14:paraId="5C20EEE7" w14:textId="77777777" w:rsidR="00E765A4" w:rsidRPr="00563B62" w:rsidRDefault="00E765A4" w:rsidP="00E765A4">
      <w:pPr>
        <w:numPr>
          <w:ilvl w:val="0"/>
          <w:numId w:val="1"/>
        </w:numPr>
        <w:rPr>
          <w:rFonts w:cs="Calibri Light"/>
          <w:szCs w:val="20"/>
        </w:rPr>
      </w:pPr>
      <w:r w:rsidRPr="00563B62">
        <w:rPr>
          <w:rFonts w:cs="Calibri Light"/>
          <w:szCs w:val="20"/>
        </w:rPr>
        <w:t xml:space="preserve">The non-living can sue or be sued through an </w:t>
      </w:r>
      <w:r w:rsidRPr="00563B62">
        <w:rPr>
          <w:rFonts w:cs="Calibri Light"/>
          <w:b/>
          <w:szCs w:val="20"/>
        </w:rPr>
        <w:t>executor</w:t>
      </w:r>
      <w:r w:rsidRPr="00563B62">
        <w:rPr>
          <w:rFonts w:cs="Calibri Light"/>
          <w:szCs w:val="20"/>
        </w:rPr>
        <w:t xml:space="preserve"> (manages estate under will) or a </w:t>
      </w:r>
      <w:r w:rsidRPr="00563B62">
        <w:rPr>
          <w:rFonts w:cs="Calibri Light"/>
          <w:b/>
          <w:szCs w:val="20"/>
        </w:rPr>
        <w:t>court-appointed administrator</w:t>
      </w:r>
      <w:r w:rsidRPr="00563B62">
        <w:rPr>
          <w:rFonts w:cs="Calibri Light"/>
          <w:szCs w:val="20"/>
        </w:rPr>
        <w:t xml:space="preserve"> (if no will).</w:t>
      </w:r>
    </w:p>
    <w:p w14:paraId="5EB0CFC7" w14:textId="462854A8" w:rsidR="00AA65E7" w:rsidRPr="00563B62" w:rsidRDefault="00AA65E7" w:rsidP="00F30973">
      <w:pPr>
        <w:pStyle w:val="NoSpacing"/>
        <w:numPr>
          <w:ilvl w:val="0"/>
          <w:numId w:val="1"/>
        </w:numPr>
        <w:rPr>
          <w:rFonts w:cs="Calibri Light"/>
          <w:lang w:val="en-US"/>
        </w:rPr>
      </w:pPr>
      <w:r w:rsidRPr="00563B62">
        <w:rPr>
          <w:rFonts w:cs="Calibri Light"/>
          <w:lang w:val="en-US"/>
        </w:rPr>
        <w:t>This is another way you can fall under a disability. We know a party has died, but can they still be sued? YES</w:t>
      </w:r>
    </w:p>
    <w:p w14:paraId="5EB0CFC8" w14:textId="77777777" w:rsidR="00AA65E7" w:rsidRPr="00563B62" w:rsidRDefault="00AA65E7" w:rsidP="00F30973">
      <w:pPr>
        <w:pStyle w:val="NoSpacing"/>
        <w:numPr>
          <w:ilvl w:val="1"/>
          <w:numId w:val="1"/>
        </w:numPr>
        <w:rPr>
          <w:rFonts w:cs="Calibri Light"/>
          <w:lang w:val="en-US"/>
        </w:rPr>
      </w:pPr>
      <w:r w:rsidRPr="00563B62">
        <w:rPr>
          <w:rFonts w:cs="Calibri Light"/>
          <w:lang w:val="en-US"/>
        </w:rPr>
        <w:t>You can sue, but you can’t dig down further than what would be known to the public (i.e. like with a business)</w:t>
      </w:r>
    </w:p>
    <w:p w14:paraId="5EB0CFC9" w14:textId="673B5147" w:rsidR="00AA65E7" w:rsidRPr="00563B62" w:rsidRDefault="00AA65E7" w:rsidP="00F30973">
      <w:pPr>
        <w:pStyle w:val="NoSpacing"/>
        <w:numPr>
          <w:ilvl w:val="1"/>
          <w:numId w:val="1"/>
        </w:numPr>
        <w:rPr>
          <w:rFonts w:cs="Calibri Light"/>
          <w:lang w:val="en-US"/>
        </w:rPr>
      </w:pPr>
      <w:r w:rsidRPr="00563B62">
        <w:rPr>
          <w:rFonts w:cs="Calibri Light"/>
          <w:lang w:val="en-US"/>
        </w:rPr>
        <w:t>You don’t</w:t>
      </w:r>
      <w:r w:rsidR="00742B49">
        <w:rPr>
          <w:rFonts w:cs="Calibri Light"/>
          <w:lang w:val="en-US"/>
        </w:rPr>
        <w:t xml:space="preserve"> have to name the beneficiaries;</w:t>
      </w:r>
      <w:r w:rsidRPr="00563B62">
        <w:rPr>
          <w:rFonts w:cs="Calibri Light"/>
          <w:lang w:val="en-US"/>
        </w:rPr>
        <w:t xml:space="preserve"> you only name the name of the estate. This makes it simpler and more recognizable</w:t>
      </w:r>
    </w:p>
    <w:p w14:paraId="5EB0CFCA" w14:textId="60D23F7A" w:rsidR="00AA65E7" w:rsidRPr="00563B62" w:rsidRDefault="00CC4D96" w:rsidP="00F30973">
      <w:pPr>
        <w:pStyle w:val="NoSpacing"/>
        <w:numPr>
          <w:ilvl w:val="1"/>
          <w:numId w:val="1"/>
        </w:numPr>
        <w:rPr>
          <w:rFonts w:cs="Calibri Light"/>
          <w:lang w:val="en-US"/>
        </w:rPr>
      </w:pPr>
      <w:r w:rsidRPr="00742B49">
        <w:rPr>
          <w:rFonts w:cs="Calibri Light"/>
          <w:u w:val="single"/>
          <w:lang w:val="en-US"/>
        </w:rPr>
        <w:t>Exception:</w:t>
      </w:r>
      <w:r w:rsidRPr="00563B62">
        <w:rPr>
          <w:rFonts w:cs="Calibri Light"/>
          <w:lang w:val="en-US"/>
        </w:rPr>
        <w:t xml:space="preserve"> where you’re suing </w:t>
      </w:r>
      <w:r w:rsidR="00FC236C" w:rsidRPr="00563B62">
        <w:rPr>
          <w:rFonts w:cs="Calibri Light"/>
          <w:lang w:val="en-US"/>
        </w:rPr>
        <w:t>on an</w:t>
      </w:r>
      <w:r w:rsidR="00AA65E7" w:rsidRPr="00563B62">
        <w:rPr>
          <w:rFonts w:cs="Calibri Light"/>
          <w:lang w:val="en-US"/>
        </w:rPr>
        <w:t xml:space="preserve"> issue </w:t>
      </w:r>
      <w:r w:rsidR="00FC236C" w:rsidRPr="00563B62">
        <w:rPr>
          <w:rFonts w:cs="Calibri Light"/>
          <w:lang w:val="en-US"/>
        </w:rPr>
        <w:t>regarding</w:t>
      </w:r>
      <w:r w:rsidR="00AA65E7" w:rsidRPr="00563B62">
        <w:rPr>
          <w:rFonts w:cs="Calibri Light"/>
          <w:lang w:val="en-US"/>
        </w:rPr>
        <w:t xml:space="preserve"> the estate itself (</w:t>
      </w:r>
      <w:r w:rsidR="00BF2ED4" w:rsidRPr="00563B62">
        <w:rPr>
          <w:rFonts w:cs="Calibri Light"/>
          <w:lang w:val="en-US"/>
        </w:rPr>
        <w:t>e.g.</w:t>
      </w:r>
      <w:r w:rsidR="00AA65E7" w:rsidRPr="00563B62">
        <w:rPr>
          <w:rFonts w:cs="Calibri Light"/>
          <w:lang w:val="en-US"/>
        </w:rPr>
        <w:t xml:space="preserve"> if X </w:t>
      </w:r>
      <w:r w:rsidR="00BF2ED4" w:rsidRPr="00563B62">
        <w:rPr>
          <w:rFonts w:cs="Calibri Light"/>
          <w:lang w:val="en-US"/>
        </w:rPr>
        <w:t>inappropriately dealt with things in the estate</w:t>
      </w:r>
      <w:r w:rsidR="00AA65E7" w:rsidRPr="00563B62">
        <w:rPr>
          <w:rFonts w:cs="Calibri Light"/>
          <w:lang w:val="en-US"/>
        </w:rPr>
        <w:t>.</w:t>
      </w:r>
      <w:r w:rsidR="00BF2ED4" w:rsidRPr="00563B62">
        <w:rPr>
          <w:rFonts w:cs="Calibri Light"/>
          <w:lang w:val="en-US"/>
        </w:rPr>
        <w:t xml:space="preserve"> Then you would have to name X)</w:t>
      </w:r>
    </w:p>
    <w:p w14:paraId="07C23B50" w14:textId="77777777" w:rsidR="00E765A4" w:rsidRPr="00563B62" w:rsidRDefault="00E765A4" w:rsidP="00E765A4">
      <w:pPr>
        <w:pStyle w:val="NoSpacing"/>
        <w:ind w:left="648"/>
        <w:rPr>
          <w:rFonts w:cs="Calibri Light"/>
          <w:lang w:val="en-US"/>
        </w:rPr>
      </w:pPr>
    </w:p>
    <w:p w14:paraId="5EB0CFCB" w14:textId="770BC267" w:rsidR="00AF3F17" w:rsidRPr="00563B62" w:rsidRDefault="00AF3F17" w:rsidP="00B72A18">
      <w:pPr>
        <w:pStyle w:val="NoSpacing"/>
        <w:rPr>
          <w:rFonts w:cs="Calibri Light"/>
          <w:szCs w:val="21"/>
          <w:lang w:val="en-US"/>
        </w:rPr>
      </w:pPr>
      <w:r w:rsidRPr="00563B62">
        <w:rPr>
          <w:rFonts w:cs="Calibri Light"/>
          <w:b/>
          <w:szCs w:val="21"/>
          <w:lang w:val="en-US"/>
        </w:rPr>
        <w:t>R.9.01(1)</w:t>
      </w:r>
      <w:r w:rsidR="00CE2FB0">
        <w:rPr>
          <w:rFonts w:cs="Calibri Light"/>
          <w:b/>
          <w:szCs w:val="21"/>
          <w:lang w:val="en-US"/>
        </w:rPr>
        <w:t xml:space="preserve"> </w:t>
      </w:r>
      <w:r w:rsidR="00E765A4" w:rsidRPr="00742B49">
        <w:rPr>
          <w:rFonts w:cs="Calibri Light"/>
          <w:b/>
          <w:szCs w:val="21"/>
          <w:lang w:val="en-US"/>
        </w:rPr>
        <w:t>General rule</w:t>
      </w:r>
      <w:r w:rsidR="00742B49">
        <w:rPr>
          <w:rFonts w:cs="Calibri Light"/>
          <w:szCs w:val="21"/>
          <w:lang w:val="en-US"/>
        </w:rPr>
        <w:t xml:space="preserve">: </w:t>
      </w:r>
      <w:r w:rsidRPr="00563B62">
        <w:rPr>
          <w:rFonts w:cs="Calibri Light"/>
          <w:szCs w:val="21"/>
          <w:lang w:val="en-US"/>
        </w:rPr>
        <w:t xml:space="preserve">A proceeding may be brought by or against an executor, administrator or trustee as representing an estate or trust and its beneficiaries </w:t>
      </w:r>
      <w:r w:rsidRPr="00742B49">
        <w:rPr>
          <w:rFonts w:cs="Calibri Light"/>
          <w:i/>
          <w:szCs w:val="21"/>
          <w:u w:val="single"/>
          <w:lang w:val="en-US"/>
        </w:rPr>
        <w:t>without</w:t>
      </w:r>
      <w:r w:rsidRPr="00563B62">
        <w:rPr>
          <w:rFonts w:cs="Calibri Light"/>
          <w:szCs w:val="21"/>
          <w:lang w:val="en-US"/>
        </w:rPr>
        <w:t xml:space="preserve"> joining the beneficiaries as parties</w:t>
      </w:r>
    </w:p>
    <w:p w14:paraId="409E3AF0" w14:textId="18E1DF35" w:rsidR="00C6483F" w:rsidRPr="00563B62" w:rsidRDefault="00C6483F" w:rsidP="00F30973">
      <w:pPr>
        <w:pStyle w:val="NoSpacing"/>
        <w:numPr>
          <w:ilvl w:val="1"/>
          <w:numId w:val="1"/>
        </w:numPr>
        <w:rPr>
          <w:rFonts w:cs="Calibri Light"/>
          <w:szCs w:val="21"/>
          <w:lang w:val="en-US"/>
        </w:rPr>
      </w:pPr>
      <w:r w:rsidRPr="00742B49">
        <w:rPr>
          <w:rFonts w:cs="Calibri Light"/>
          <w:szCs w:val="21"/>
          <w:lang w:val="en-US"/>
        </w:rPr>
        <w:t>Must look at this whenever you have an estate matter</w:t>
      </w:r>
      <w:r w:rsidRPr="00563B62">
        <w:rPr>
          <w:rFonts w:cs="Calibri Light"/>
          <w:szCs w:val="21"/>
          <w:lang w:val="en-US"/>
        </w:rPr>
        <w:t xml:space="preserve"> – if you’re going after an estate, name the estate trustee (not the beneficiaries)</w:t>
      </w:r>
    </w:p>
    <w:p w14:paraId="58BAFF52" w14:textId="449ADF0C" w:rsidR="00C6483F" w:rsidRPr="00563B62" w:rsidRDefault="00C6483F" w:rsidP="00742B49">
      <w:pPr>
        <w:pStyle w:val="NoSpacing"/>
        <w:numPr>
          <w:ilvl w:val="1"/>
          <w:numId w:val="1"/>
        </w:numPr>
        <w:rPr>
          <w:rFonts w:cs="Calibri Light"/>
          <w:szCs w:val="21"/>
          <w:lang w:val="en-US"/>
        </w:rPr>
      </w:pPr>
      <w:r w:rsidRPr="00563B62">
        <w:rPr>
          <w:rFonts w:cs="Calibri Light"/>
          <w:b/>
          <w:szCs w:val="21"/>
          <w:lang w:val="en-US"/>
        </w:rPr>
        <w:t>Exceptions:</w:t>
      </w:r>
      <w:r w:rsidRPr="00563B62">
        <w:rPr>
          <w:rFonts w:cs="Calibri Light"/>
          <w:szCs w:val="21"/>
          <w:lang w:val="en-US"/>
        </w:rPr>
        <w:t xml:space="preserve"> validity and interpretation of a will</w:t>
      </w:r>
      <w:r w:rsidR="00742B49">
        <w:rPr>
          <w:rFonts w:cs="Calibri Light"/>
          <w:szCs w:val="21"/>
          <w:lang w:val="en-US"/>
        </w:rPr>
        <w:t>, against an executor</w:t>
      </w:r>
      <w:r w:rsidRPr="00563B62">
        <w:rPr>
          <w:rFonts w:cs="Calibri Light"/>
          <w:szCs w:val="21"/>
          <w:lang w:val="en-US"/>
        </w:rPr>
        <w:t xml:space="preserve"> (you name the individual then)</w:t>
      </w:r>
      <w:r w:rsidR="00742B49">
        <w:rPr>
          <w:rFonts w:cs="Calibri Light"/>
          <w:szCs w:val="21"/>
          <w:lang w:val="en-US"/>
        </w:rPr>
        <w:t xml:space="preserve"> </w:t>
      </w:r>
      <w:r w:rsidR="00742B49" w:rsidRPr="00742B49">
        <w:rPr>
          <w:rFonts w:cs="Calibri Light"/>
          <w:b/>
          <w:szCs w:val="21"/>
          <w:lang w:val="en-US"/>
        </w:rPr>
        <w:t>[R 9.01(2)]</w:t>
      </w:r>
    </w:p>
    <w:p w14:paraId="2C3CB5BE" w14:textId="7AB0D573" w:rsidR="00C6483F" w:rsidRPr="00F14057" w:rsidRDefault="00C6483F" w:rsidP="00742B49">
      <w:pPr>
        <w:pStyle w:val="NoSpacing"/>
        <w:numPr>
          <w:ilvl w:val="1"/>
          <w:numId w:val="1"/>
        </w:numPr>
        <w:rPr>
          <w:rFonts w:cs="Calibri Light"/>
          <w:szCs w:val="21"/>
          <w:lang w:val="en-US"/>
        </w:rPr>
      </w:pPr>
      <w:r w:rsidRPr="00563B62">
        <w:rPr>
          <w:rFonts w:cs="Calibri Light"/>
          <w:szCs w:val="21"/>
          <w:lang w:val="en-US"/>
        </w:rPr>
        <w:t>Problem</w:t>
      </w:r>
      <w:r w:rsidR="00FC236C" w:rsidRPr="00563B62">
        <w:rPr>
          <w:rFonts w:cs="Calibri Light"/>
          <w:szCs w:val="21"/>
          <w:lang w:val="en-US"/>
        </w:rPr>
        <w:t>: you know that “Bill Jones” owe</w:t>
      </w:r>
      <w:r w:rsidRPr="00563B62">
        <w:rPr>
          <w:rFonts w:cs="Calibri Light"/>
          <w:szCs w:val="21"/>
          <w:lang w:val="en-US"/>
        </w:rPr>
        <w:t xml:space="preserve">s you money, but don’t know who the individual is – so you name the estate and then go back and fix it </w:t>
      </w:r>
      <w:r w:rsidRPr="00563B62">
        <w:rPr>
          <w:rFonts w:cs="Calibri Light"/>
          <w:b/>
          <w:szCs w:val="21"/>
          <w:lang w:val="en-US"/>
        </w:rPr>
        <w:t>(see R.9.</w:t>
      </w:r>
      <w:r w:rsidR="00E55611" w:rsidRPr="00563B62">
        <w:rPr>
          <w:rFonts w:cs="Calibri Light"/>
          <w:b/>
          <w:szCs w:val="21"/>
          <w:lang w:val="en-US"/>
        </w:rPr>
        <w:t>03)</w:t>
      </w:r>
    </w:p>
    <w:p w14:paraId="6CF98F6A" w14:textId="77777777" w:rsidR="00F14057" w:rsidRPr="00563B62" w:rsidRDefault="00F14057" w:rsidP="00F14057">
      <w:pPr>
        <w:pStyle w:val="NoSpacing"/>
        <w:ind w:left="648"/>
        <w:rPr>
          <w:rFonts w:cs="Calibri Light"/>
          <w:szCs w:val="21"/>
          <w:lang w:val="en-US"/>
        </w:rPr>
      </w:pPr>
    </w:p>
    <w:p w14:paraId="5EB0CFCD" w14:textId="5A78A064" w:rsidR="00AF3F17" w:rsidRPr="00563B62" w:rsidRDefault="00AF3F17" w:rsidP="00B72A18">
      <w:pPr>
        <w:pStyle w:val="NoSpacing"/>
        <w:rPr>
          <w:rFonts w:cs="Calibri Light"/>
          <w:szCs w:val="21"/>
          <w:lang w:val="en-US"/>
        </w:rPr>
      </w:pPr>
      <w:r w:rsidRPr="00563B62">
        <w:rPr>
          <w:rFonts w:cs="Calibri Light"/>
          <w:b/>
          <w:szCs w:val="21"/>
          <w:lang w:val="en-US"/>
        </w:rPr>
        <w:t>R.9.02(1)</w:t>
      </w:r>
      <w:r w:rsidR="00CE2FB0">
        <w:rPr>
          <w:rFonts w:cs="Calibri Light"/>
          <w:b/>
          <w:szCs w:val="21"/>
          <w:lang w:val="en-US"/>
        </w:rPr>
        <w:t xml:space="preserve"> </w:t>
      </w:r>
      <w:r w:rsidR="00CE2FB0" w:rsidRPr="00CE2FB0">
        <w:rPr>
          <w:rFonts w:cs="Calibri Light"/>
          <w:b/>
          <w:szCs w:val="21"/>
          <w:lang w:val="en-US"/>
        </w:rPr>
        <w:t>Exceptions to general rule</w:t>
      </w:r>
      <w:r w:rsidR="00CE2FB0">
        <w:rPr>
          <w:rFonts w:cs="Calibri Light"/>
          <w:szCs w:val="21"/>
          <w:lang w:val="en-US"/>
        </w:rPr>
        <w:t>:</w:t>
      </w:r>
      <w:r w:rsidR="00E765A4" w:rsidRPr="00563B62">
        <w:rPr>
          <w:rFonts w:cs="Calibri Light"/>
          <w:szCs w:val="21"/>
          <w:lang w:val="en-US"/>
        </w:rPr>
        <w:t xml:space="preserve"> </w:t>
      </w:r>
      <w:r w:rsidRPr="00563B62">
        <w:rPr>
          <w:rFonts w:cs="Calibri Light"/>
          <w:szCs w:val="21"/>
          <w:lang w:val="en-US"/>
        </w:rPr>
        <w:t>Where it is sought to commence or continue a proceeding against the estate of a deceased person who has no executor or administrator, the court on motion may appoint a</w:t>
      </w:r>
      <w:r w:rsidRPr="00563B62">
        <w:rPr>
          <w:rFonts w:cs="Calibri Light"/>
          <w:b/>
          <w:szCs w:val="21"/>
          <w:lang w:val="en-US"/>
        </w:rPr>
        <w:t xml:space="preserve"> litigation administrator</w:t>
      </w:r>
      <w:r w:rsidRPr="00563B62">
        <w:rPr>
          <w:rFonts w:cs="Calibri Light"/>
          <w:szCs w:val="21"/>
          <w:lang w:val="en-US"/>
        </w:rPr>
        <w:t xml:space="preserve"> to represent the estate for the purposes of the proceeding</w:t>
      </w:r>
    </w:p>
    <w:p w14:paraId="5EB0CFCE" w14:textId="6C45DB02" w:rsidR="00AA65E7" w:rsidRPr="00563B62" w:rsidRDefault="00AA65E7" w:rsidP="00F30973">
      <w:pPr>
        <w:pStyle w:val="NoSpacing"/>
        <w:numPr>
          <w:ilvl w:val="1"/>
          <w:numId w:val="1"/>
        </w:numPr>
        <w:rPr>
          <w:rFonts w:cs="Calibri Light"/>
          <w:lang w:val="en-US"/>
        </w:rPr>
      </w:pPr>
      <w:r w:rsidRPr="00563B62">
        <w:rPr>
          <w:rFonts w:cs="Calibri Light"/>
          <w:lang w:val="en-US"/>
        </w:rPr>
        <w:t>This can occur in the middle or end of a proceeding. If this occurs, you have to continue the proceeding without them (continuity despite the status of the litigant). To do this, you have to appoint a litigation administrator</w:t>
      </w:r>
      <w:r w:rsidR="00B1766B" w:rsidRPr="00563B62">
        <w:rPr>
          <w:rFonts w:cs="Calibri Light"/>
          <w:lang w:val="en-US"/>
        </w:rPr>
        <w:t>.</w:t>
      </w:r>
    </w:p>
    <w:p w14:paraId="5EB0CFCF" w14:textId="77777777" w:rsidR="00AA65E7" w:rsidRPr="00563B62" w:rsidRDefault="00AA65E7" w:rsidP="00F30973">
      <w:pPr>
        <w:pStyle w:val="NoSpacing"/>
        <w:numPr>
          <w:ilvl w:val="1"/>
          <w:numId w:val="1"/>
        </w:numPr>
        <w:rPr>
          <w:rFonts w:cs="Calibri Light"/>
          <w:lang w:val="en-US"/>
        </w:rPr>
      </w:pPr>
      <w:r w:rsidRPr="00563B62">
        <w:rPr>
          <w:rFonts w:cs="Calibri Light"/>
          <w:lang w:val="en-US"/>
        </w:rPr>
        <w:t>Litigation guardian = person under disability</w:t>
      </w:r>
    </w:p>
    <w:p w14:paraId="5EB0CFD0" w14:textId="37598949" w:rsidR="00AA65E7" w:rsidRPr="00563B62" w:rsidRDefault="00AA65E7" w:rsidP="00F30973">
      <w:pPr>
        <w:pStyle w:val="NoSpacing"/>
        <w:numPr>
          <w:ilvl w:val="1"/>
          <w:numId w:val="1"/>
        </w:numPr>
        <w:rPr>
          <w:rFonts w:cs="Calibri Light"/>
          <w:lang w:val="en-US"/>
        </w:rPr>
      </w:pPr>
      <w:r w:rsidRPr="00563B62">
        <w:rPr>
          <w:rFonts w:cs="Calibri Light"/>
          <w:lang w:val="en-US"/>
        </w:rPr>
        <w:t>Litigatio</w:t>
      </w:r>
      <w:r w:rsidR="009058D7" w:rsidRPr="00563B62">
        <w:rPr>
          <w:rFonts w:cs="Calibri Light"/>
          <w:lang w:val="en-US"/>
        </w:rPr>
        <w:t>n administrator = estate/trusts</w:t>
      </w:r>
    </w:p>
    <w:p w14:paraId="70C796E0" w14:textId="77777777" w:rsidR="00E765A4" w:rsidRPr="00563B62" w:rsidRDefault="00E765A4" w:rsidP="00E765A4">
      <w:pPr>
        <w:pStyle w:val="NoSpacing"/>
        <w:ind w:left="648"/>
        <w:rPr>
          <w:rFonts w:cs="Calibri Light"/>
          <w:lang w:val="en-US"/>
        </w:rPr>
      </w:pPr>
    </w:p>
    <w:p w14:paraId="5EB0CFD2" w14:textId="359D2DBF" w:rsidR="00AA65E7" w:rsidRPr="00563B62" w:rsidRDefault="00AA65E7" w:rsidP="00B72A18">
      <w:pPr>
        <w:pStyle w:val="NoSpacing"/>
        <w:rPr>
          <w:rFonts w:cs="Calibri Light"/>
          <w:b/>
          <w:szCs w:val="21"/>
          <w:lang w:val="en-US"/>
        </w:rPr>
      </w:pPr>
      <w:r w:rsidRPr="00563B62">
        <w:rPr>
          <w:rFonts w:cs="Calibri Light"/>
          <w:b/>
          <w:szCs w:val="21"/>
          <w:lang w:val="en-US"/>
        </w:rPr>
        <w:t xml:space="preserve">Remedial </w:t>
      </w:r>
      <w:r w:rsidR="00AF3F17" w:rsidRPr="00563B62">
        <w:rPr>
          <w:rFonts w:cs="Calibri Light"/>
          <w:b/>
          <w:szCs w:val="21"/>
          <w:lang w:val="en-US"/>
        </w:rPr>
        <w:t>Provisions (R.9.03)</w:t>
      </w:r>
      <w:r w:rsidRPr="00563B62">
        <w:rPr>
          <w:rFonts w:cs="Calibri Light"/>
          <w:b/>
          <w:szCs w:val="21"/>
          <w:lang w:val="en-US"/>
        </w:rPr>
        <w:t>:</w:t>
      </w:r>
    </w:p>
    <w:p w14:paraId="5EB0CFD3" w14:textId="77777777" w:rsidR="00AF3F17" w:rsidRPr="00563B62" w:rsidRDefault="00AF3F17" w:rsidP="00B72A18">
      <w:pPr>
        <w:pStyle w:val="NoSpacing"/>
        <w:numPr>
          <w:ilvl w:val="0"/>
          <w:numId w:val="1"/>
        </w:numPr>
        <w:rPr>
          <w:rFonts w:cs="Calibri Light"/>
          <w:szCs w:val="21"/>
          <w:lang w:val="en-US"/>
        </w:rPr>
      </w:pPr>
      <w:r w:rsidRPr="00563B62">
        <w:rPr>
          <w:rFonts w:cs="Calibri Light"/>
          <w:szCs w:val="21"/>
          <w:lang w:val="en-US"/>
        </w:rPr>
        <w:t xml:space="preserve">If a proceeding is commenced by or against the estate of a deceased person by naming “the estate of A.B., deceased” or the wrong personal representative is named, it is </w:t>
      </w:r>
      <w:r w:rsidRPr="00F14057">
        <w:rPr>
          <w:rFonts w:cs="Calibri Light"/>
          <w:szCs w:val="21"/>
          <w:u w:val="single"/>
          <w:lang w:val="en-US"/>
        </w:rPr>
        <w:t>not a nullity</w:t>
      </w:r>
    </w:p>
    <w:p w14:paraId="7E07A3FF" w14:textId="2CD5E291" w:rsidR="00BB1806" w:rsidRPr="00563B62" w:rsidRDefault="00BB1806" w:rsidP="00B72A18">
      <w:pPr>
        <w:pStyle w:val="NoSpacing"/>
        <w:numPr>
          <w:ilvl w:val="1"/>
          <w:numId w:val="1"/>
        </w:numPr>
        <w:rPr>
          <w:rFonts w:cs="Calibri Light"/>
          <w:szCs w:val="21"/>
          <w:lang w:val="en-US"/>
        </w:rPr>
      </w:pPr>
      <w:r w:rsidRPr="00563B62">
        <w:rPr>
          <w:rFonts w:cs="Calibri Light"/>
          <w:szCs w:val="21"/>
          <w:lang w:val="en-US"/>
        </w:rPr>
        <w:t>The rules allow you to fix it – the court will allow a change of the style of cause</w:t>
      </w:r>
    </w:p>
    <w:p w14:paraId="7ADDDF8B" w14:textId="5ABFE556" w:rsidR="00BB1806" w:rsidRPr="00563B62" w:rsidRDefault="00BB1806" w:rsidP="00B72A18">
      <w:pPr>
        <w:pStyle w:val="NoSpacing"/>
        <w:numPr>
          <w:ilvl w:val="1"/>
          <w:numId w:val="1"/>
        </w:numPr>
        <w:rPr>
          <w:rFonts w:cs="Calibri Light"/>
          <w:szCs w:val="21"/>
          <w:lang w:val="en-US"/>
        </w:rPr>
      </w:pPr>
      <w:r w:rsidRPr="00563B62">
        <w:rPr>
          <w:rFonts w:cs="Calibri Light"/>
          <w:szCs w:val="21"/>
          <w:lang w:val="en-US"/>
        </w:rPr>
        <w:t>Can also use this if you’re suing “Bill Jones”, but didn’t realize he died – once you realize, can correct it and put it in the name of the estate trustee</w:t>
      </w:r>
    </w:p>
    <w:p w14:paraId="60D53C4E" w14:textId="158836E5" w:rsidR="001A1FF0" w:rsidRPr="00563B62" w:rsidRDefault="001A1FF0" w:rsidP="00B72A18">
      <w:pPr>
        <w:pStyle w:val="NoSpacing"/>
        <w:numPr>
          <w:ilvl w:val="1"/>
          <w:numId w:val="1"/>
        </w:numPr>
        <w:rPr>
          <w:rFonts w:cs="Calibri Light"/>
          <w:szCs w:val="21"/>
          <w:lang w:val="en-US"/>
        </w:rPr>
      </w:pPr>
      <w:r w:rsidRPr="00563B62">
        <w:rPr>
          <w:rFonts w:cs="Calibri Light"/>
          <w:szCs w:val="21"/>
          <w:lang w:val="en-US"/>
        </w:rPr>
        <w:t>The remedial provisions are drafted such that you have to act reasonably (can’t sit on it) – the court can decide to dismiss your action (which is not likely, but you still must act expeditiously)</w:t>
      </w:r>
    </w:p>
    <w:p w14:paraId="5EB0CFD4" w14:textId="77777777" w:rsidR="00BF667C" w:rsidRPr="00563B62" w:rsidRDefault="00BF667C" w:rsidP="00B72A18">
      <w:pPr>
        <w:pStyle w:val="NoSpacing"/>
        <w:numPr>
          <w:ilvl w:val="0"/>
          <w:numId w:val="1"/>
        </w:numPr>
        <w:rPr>
          <w:rFonts w:cs="Calibri Light"/>
          <w:b/>
          <w:lang w:val="en-US"/>
        </w:rPr>
      </w:pPr>
      <w:r w:rsidRPr="00563B62">
        <w:rPr>
          <w:rFonts w:cs="Calibri Light"/>
          <w:b/>
        </w:rPr>
        <w:t>If you have a situation where someone is under a disability and they start a proceeding incorrectly, the rules of civ pro will allow you to correct this under R.9.03</w:t>
      </w:r>
    </w:p>
    <w:p w14:paraId="5EB0CFD5" w14:textId="77777777" w:rsidR="00BF667C" w:rsidRPr="00563B62" w:rsidRDefault="00BF667C" w:rsidP="00B72A18">
      <w:pPr>
        <w:pStyle w:val="NoSpacing"/>
        <w:numPr>
          <w:ilvl w:val="1"/>
          <w:numId w:val="1"/>
        </w:numPr>
        <w:rPr>
          <w:rFonts w:cs="Calibri Light"/>
          <w:lang w:val="en-US"/>
        </w:rPr>
      </w:pPr>
      <w:r w:rsidRPr="00563B62">
        <w:rPr>
          <w:rFonts w:cs="Calibri Light"/>
          <w:lang w:val="en-US"/>
        </w:rPr>
        <w:t>The purpose is to ensure that everyone’s interests are protected (whether a plaintiff or defendant)</w:t>
      </w:r>
    </w:p>
    <w:p w14:paraId="5EB0CFD6" w14:textId="0DF98FA3" w:rsidR="00AF3F17" w:rsidRPr="00563B62" w:rsidRDefault="00AF3F17" w:rsidP="00B72A18">
      <w:pPr>
        <w:pStyle w:val="NoSpacing"/>
        <w:numPr>
          <w:ilvl w:val="0"/>
          <w:numId w:val="1"/>
        </w:numPr>
        <w:rPr>
          <w:rFonts w:cs="Calibri Light"/>
          <w:szCs w:val="21"/>
          <w:lang w:val="en-US"/>
        </w:rPr>
      </w:pPr>
      <w:r w:rsidRPr="00563B62">
        <w:rPr>
          <w:rFonts w:cs="Calibri Light"/>
          <w:szCs w:val="21"/>
          <w:lang w:val="en-US"/>
        </w:rPr>
        <w:t>The court may order that it continue against the proper representative and the title may be amended</w:t>
      </w:r>
    </w:p>
    <w:p w14:paraId="3A082287" w14:textId="724F0BA1" w:rsidR="00E223AF" w:rsidRPr="00563B62" w:rsidRDefault="00E223AF" w:rsidP="00E223AF">
      <w:pPr>
        <w:pStyle w:val="NoSpacing"/>
        <w:rPr>
          <w:rFonts w:cs="Calibri Light"/>
          <w:szCs w:val="21"/>
          <w:lang w:val="en-US"/>
        </w:rPr>
      </w:pPr>
    </w:p>
    <w:p w14:paraId="5EB0CFDF" w14:textId="6949EEEE" w:rsidR="00916789" w:rsidRPr="00563B62" w:rsidRDefault="003467D5" w:rsidP="004D764F">
      <w:pPr>
        <w:pStyle w:val="Heading1"/>
        <w:rPr>
          <w:lang w:val="en-US"/>
        </w:rPr>
      </w:pPr>
      <w:bookmarkStart w:id="118" w:name="_Toc479867083"/>
      <w:bookmarkStart w:id="119" w:name="_Toc6193661"/>
      <w:bookmarkStart w:id="120" w:name="_Toc6202174"/>
      <w:r w:rsidRPr="00563B62">
        <w:rPr>
          <w:lang w:val="en-US"/>
        </w:rPr>
        <w:t>COMMENCEMENT OF PROCEEDINGS</w:t>
      </w:r>
      <w:bookmarkEnd w:id="118"/>
      <w:bookmarkEnd w:id="119"/>
      <w:bookmarkEnd w:id="120"/>
    </w:p>
    <w:p w14:paraId="4E266ECC" w14:textId="3984EB38" w:rsidR="00FE4515" w:rsidRPr="00563B62" w:rsidRDefault="00FE4515" w:rsidP="00FE4515">
      <w:pPr>
        <w:numPr>
          <w:ilvl w:val="0"/>
          <w:numId w:val="1"/>
        </w:numPr>
        <w:rPr>
          <w:rFonts w:cs="Calibri Light"/>
          <w:szCs w:val="20"/>
        </w:rPr>
      </w:pPr>
      <w:r w:rsidRPr="00563B62">
        <w:rPr>
          <w:rFonts w:cs="Calibri Light"/>
          <w:szCs w:val="20"/>
        </w:rPr>
        <w:t xml:space="preserve">Formal steps </w:t>
      </w:r>
      <w:r w:rsidR="00E313E5" w:rsidRPr="00563B62">
        <w:rPr>
          <w:rFonts w:cs="Calibri Light"/>
          <w:szCs w:val="20"/>
        </w:rPr>
        <w:t>taken to</w:t>
      </w:r>
      <w:r w:rsidRPr="00563B62">
        <w:rPr>
          <w:rFonts w:cs="Calibri Light"/>
          <w:szCs w:val="20"/>
        </w:rPr>
        <w:t xml:space="preserve"> begin litigation</w:t>
      </w:r>
      <w:r w:rsidR="00E313E5" w:rsidRPr="00563B62">
        <w:rPr>
          <w:rFonts w:cs="Calibri Light"/>
          <w:szCs w:val="20"/>
        </w:rPr>
        <w:t xml:space="preserve"> (action or application)</w:t>
      </w:r>
    </w:p>
    <w:p w14:paraId="3869A264" w14:textId="77777777" w:rsidR="00FE4515" w:rsidRPr="00563B62" w:rsidRDefault="00FE4515" w:rsidP="00FE4515">
      <w:pPr>
        <w:numPr>
          <w:ilvl w:val="0"/>
          <w:numId w:val="1"/>
        </w:numPr>
        <w:rPr>
          <w:rFonts w:cs="Calibri Light"/>
          <w:szCs w:val="20"/>
        </w:rPr>
      </w:pPr>
      <w:r w:rsidRPr="00F14057">
        <w:rPr>
          <w:rFonts w:cs="Calibri Light"/>
          <w:b/>
          <w:szCs w:val="20"/>
        </w:rPr>
        <w:t>Originating process</w:t>
      </w:r>
      <w:r w:rsidRPr="00563B62">
        <w:rPr>
          <w:rFonts w:cs="Calibri Light"/>
          <w:szCs w:val="20"/>
        </w:rPr>
        <w:t>: statements of claim [SOC], notice of action [NOA], and notice of application, application for the certificate of appointment of a state trustee, third party claim</w:t>
      </w:r>
    </w:p>
    <w:p w14:paraId="4787A9A6" w14:textId="77777777" w:rsidR="00FE4515" w:rsidRPr="00563B62" w:rsidRDefault="00FE4515" w:rsidP="00FE4515">
      <w:pPr>
        <w:numPr>
          <w:ilvl w:val="0"/>
          <w:numId w:val="1"/>
        </w:numPr>
        <w:rPr>
          <w:rFonts w:cs="Calibri Light"/>
          <w:szCs w:val="20"/>
        </w:rPr>
      </w:pPr>
      <w:r w:rsidRPr="00563B62">
        <w:rPr>
          <w:rFonts w:cs="Calibri Light"/>
          <w:szCs w:val="20"/>
        </w:rPr>
        <w:t>Title of proceedings will always refer to a plaintiff and defendant</w:t>
      </w:r>
    </w:p>
    <w:p w14:paraId="3A841E8C" w14:textId="0C0270D5" w:rsidR="00FE4515" w:rsidRPr="00563B62" w:rsidRDefault="00F14057" w:rsidP="00FE4515">
      <w:pPr>
        <w:numPr>
          <w:ilvl w:val="0"/>
          <w:numId w:val="1"/>
        </w:numPr>
        <w:rPr>
          <w:rFonts w:cs="Calibri Light"/>
          <w:szCs w:val="20"/>
        </w:rPr>
      </w:pPr>
      <w:r>
        <w:rPr>
          <w:rFonts w:cs="Calibri Light"/>
          <w:szCs w:val="20"/>
        </w:rPr>
        <w:t>A</w:t>
      </w:r>
      <w:r w:rsidR="00FE4515" w:rsidRPr="00563B62">
        <w:rPr>
          <w:rFonts w:cs="Calibri Light"/>
          <w:szCs w:val="20"/>
        </w:rPr>
        <w:t>n application will refer to the applicant and respondent</w:t>
      </w:r>
    </w:p>
    <w:p w14:paraId="7994A125" w14:textId="77777777" w:rsidR="00FE4515" w:rsidRPr="00563B62" w:rsidRDefault="00FE4515" w:rsidP="00FE4515">
      <w:pPr>
        <w:numPr>
          <w:ilvl w:val="0"/>
          <w:numId w:val="1"/>
        </w:numPr>
        <w:rPr>
          <w:rFonts w:cs="Calibri Light"/>
          <w:szCs w:val="20"/>
        </w:rPr>
      </w:pPr>
      <w:r w:rsidRPr="00563B62">
        <w:rPr>
          <w:rFonts w:cs="Calibri Light"/>
          <w:i/>
          <w:szCs w:val="20"/>
        </w:rPr>
        <w:t>Proceedings Against the Crown Act</w:t>
      </w:r>
      <w:r w:rsidRPr="00563B62">
        <w:rPr>
          <w:rFonts w:cs="Calibri Light"/>
          <w:szCs w:val="20"/>
        </w:rPr>
        <w:t xml:space="preserve"> &amp; </w:t>
      </w:r>
      <w:r w:rsidRPr="00563B62">
        <w:rPr>
          <w:rFonts w:cs="Calibri Light"/>
          <w:i/>
          <w:szCs w:val="20"/>
        </w:rPr>
        <w:t>Crown Liability Proceedings Act</w:t>
      </w:r>
      <w:r w:rsidRPr="00563B62">
        <w:rPr>
          <w:rFonts w:cs="Calibri Light"/>
          <w:szCs w:val="20"/>
        </w:rPr>
        <w:t xml:space="preserve"> provide direction on how the government is to be named in the proceedings</w:t>
      </w:r>
    </w:p>
    <w:p w14:paraId="0EB66550" w14:textId="60E43C25" w:rsidR="00B42B37" w:rsidRPr="00563B62" w:rsidRDefault="00B42B37" w:rsidP="00FE4515">
      <w:pPr>
        <w:numPr>
          <w:ilvl w:val="0"/>
          <w:numId w:val="1"/>
        </w:numPr>
        <w:rPr>
          <w:rFonts w:cs="Calibri Light"/>
          <w:szCs w:val="20"/>
        </w:rPr>
      </w:pPr>
      <w:r w:rsidRPr="00563B62">
        <w:rPr>
          <w:rFonts w:cs="Calibri Light"/>
          <w:szCs w:val="20"/>
        </w:rPr>
        <w:t>Important to note the difference between things that must be served in person</w:t>
      </w:r>
      <w:r w:rsidR="00AD74B6" w:rsidRPr="00563B62">
        <w:rPr>
          <w:rFonts w:cs="Calibri Light"/>
          <w:szCs w:val="20"/>
        </w:rPr>
        <w:t xml:space="preserve"> (e.g. statement of claim?) and</w:t>
      </w:r>
      <w:r w:rsidRPr="00563B62">
        <w:rPr>
          <w:rFonts w:cs="Calibri Light"/>
          <w:szCs w:val="20"/>
        </w:rPr>
        <w:t xml:space="preserve"> things that may have notice given by mail (e.g. motion?)</w:t>
      </w:r>
    </w:p>
    <w:p w14:paraId="5EB0CFE0" w14:textId="5928A3EB" w:rsidR="00916789" w:rsidRPr="00563B62" w:rsidRDefault="00916789" w:rsidP="004D764F">
      <w:pPr>
        <w:pStyle w:val="Heading20"/>
      </w:pPr>
      <w:bookmarkStart w:id="121" w:name="_Toc479867084"/>
      <w:bookmarkStart w:id="122" w:name="_Toc6193662"/>
      <w:bookmarkStart w:id="123" w:name="_Toc6202175"/>
      <w:r w:rsidRPr="00563B62">
        <w:t>Time</w:t>
      </w:r>
      <w:r w:rsidR="0048021E" w:rsidRPr="00563B62">
        <w:t>: R.3</w:t>
      </w:r>
      <w:bookmarkEnd w:id="121"/>
      <w:bookmarkEnd w:id="122"/>
      <w:bookmarkEnd w:id="123"/>
    </w:p>
    <w:p w14:paraId="5EB0CFE1" w14:textId="7B2B0EEA" w:rsidR="00E7008D" w:rsidRPr="00563B62" w:rsidRDefault="00E7008D" w:rsidP="00F30973">
      <w:pPr>
        <w:pStyle w:val="NoSpacing"/>
        <w:numPr>
          <w:ilvl w:val="0"/>
          <w:numId w:val="1"/>
        </w:numPr>
        <w:rPr>
          <w:rFonts w:cs="Calibri Light"/>
          <w:lang w:val="en-US"/>
        </w:rPr>
      </w:pPr>
      <w:r w:rsidRPr="00563B62">
        <w:rPr>
          <w:rFonts w:cs="Calibri Light"/>
          <w:lang w:val="en-US"/>
        </w:rPr>
        <w:t xml:space="preserve">Before we start a lawsuit, </w:t>
      </w:r>
      <w:r w:rsidR="00611CDB" w:rsidRPr="00563B62">
        <w:rPr>
          <w:rFonts w:cs="Calibri Light"/>
          <w:lang w:val="en-US"/>
        </w:rPr>
        <w:t>must make sure you’re within the timeframe</w:t>
      </w:r>
      <w:r w:rsidRPr="00563B62">
        <w:rPr>
          <w:rFonts w:cs="Calibri Light"/>
          <w:lang w:val="en-US"/>
        </w:rPr>
        <w:t xml:space="preserve"> to start it</w:t>
      </w:r>
    </w:p>
    <w:p w14:paraId="5EB0CFE3" w14:textId="0F182A3A" w:rsidR="00E7008D" w:rsidRPr="00563B62" w:rsidRDefault="00611CDB" w:rsidP="00E765A4">
      <w:pPr>
        <w:pStyle w:val="NoSpacing"/>
        <w:numPr>
          <w:ilvl w:val="0"/>
          <w:numId w:val="1"/>
        </w:numPr>
        <w:rPr>
          <w:rFonts w:cs="Calibri Light"/>
          <w:lang w:val="en-US"/>
        </w:rPr>
      </w:pPr>
      <w:r w:rsidRPr="00563B62">
        <w:rPr>
          <w:rFonts w:cs="Calibri Light"/>
          <w:lang w:val="en-US"/>
        </w:rPr>
        <w:t>Limitation period = Often a 2-</w:t>
      </w:r>
      <w:r w:rsidR="00E7008D" w:rsidRPr="00563B62">
        <w:rPr>
          <w:rFonts w:cs="Calibri Light"/>
          <w:lang w:val="en-US"/>
        </w:rPr>
        <w:t>year limitation period</w:t>
      </w:r>
    </w:p>
    <w:p w14:paraId="5EB0CFE4" w14:textId="77777777" w:rsidR="00E7008D" w:rsidRPr="00563B62" w:rsidRDefault="00E7008D" w:rsidP="00F30973">
      <w:pPr>
        <w:pStyle w:val="NoSpacing"/>
        <w:numPr>
          <w:ilvl w:val="0"/>
          <w:numId w:val="1"/>
        </w:numPr>
        <w:rPr>
          <w:rFonts w:cs="Calibri Light"/>
          <w:lang w:val="en-US"/>
        </w:rPr>
      </w:pPr>
      <w:r w:rsidRPr="00563B62">
        <w:rPr>
          <w:rFonts w:cs="Calibri Light"/>
          <w:lang w:val="en-US"/>
        </w:rPr>
        <w:t>Now looking at how lawsuit actually proceeds</w:t>
      </w:r>
    </w:p>
    <w:p w14:paraId="5EB0CFE5" w14:textId="79184B3B" w:rsidR="00E7008D" w:rsidRPr="00563B62" w:rsidRDefault="00E313E5" w:rsidP="00F30973">
      <w:pPr>
        <w:pStyle w:val="NoSpacing"/>
        <w:numPr>
          <w:ilvl w:val="0"/>
          <w:numId w:val="1"/>
        </w:numPr>
        <w:rPr>
          <w:rFonts w:cs="Calibri Light"/>
          <w:lang w:val="en-US"/>
        </w:rPr>
      </w:pPr>
      <w:r w:rsidRPr="00563B62">
        <w:rPr>
          <w:rFonts w:cs="Calibri Light"/>
          <w:lang w:val="en-US"/>
        </w:rPr>
        <w:t xml:space="preserve">E.g. </w:t>
      </w:r>
      <w:r w:rsidR="00E7008D" w:rsidRPr="00563B62">
        <w:rPr>
          <w:rFonts w:cs="Calibri Light"/>
          <w:lang w:val="en-US"/>
        </w:rPr>
        <w:t xml:space="preserve">20 days between getting served and </w:t>
      </w:r>
      <w:r w:rsidR="006A0BAE" w:rsidRPr="00563B62">
        <w:rPr>
          <w:rFonts w:cs="Calibri Light"/>
          <w:lang w:val="en-US"/>
        </w:rPr>
        <w:t>filing statement of defenc</w:t>
      </w:r>
      <w:r w:rsidR="00E7008D" w:rsidRPr="00563B62">
        <w:rPr>
          <w:rFonts w:cs="Calibri Light"/>
          <w:lang w:val="en-US"/>
        </w:rPr>
        <w:t>e: We don’t include the day in which it was served (Jan 1), start counting on Jan 2, and then Jan 21 would be deadline</w:t>
      </w:r>
    </w:p>
    <w:p w14:paraId="5EB0CFE6" w14:textId="6384712F" w:rsidR="00E7008D" w:rsidRPr="00563B62" w:rsidRDefault="00E313E5" w:rsidP="00F30973">
      <w:pPr>
        <w:pStyle w:val="NoSpacing"/>
        <w:numPr>
          <w:ilvl w:val="0"/>
          <w:numId w:val="1"/>
        </w:numPr>
        <w:rPr>
          <w:rFonts w:cs="Calibri Light"/>
          <w:lang w:val="en-US"/>
        </w:rPr>
      </w:pPr>
      <w:r w:rsidRPr="00563B62">
        <w:rPr>
          <w:rFonts w:cs="Calibri Light"/>
          <w:lang w:val="en-US"/>
        </w:rPr>
        <w:t xml:space="preserve">E.g. </w:t>
      </w:r>
      <w:r w:rsidR="00E7008D" w:rsidRPr="00563B62">
        <w:rPr>
          <w:rFonts w:cs="Calibri Light"/>
          <w:lang w:val="en-US"/>
        </w:rPr>
        <w:t xml:space="preserve">If the period is &gt;7 days, then it doesn’t matter whether Christmas falls in there (go to </w:t>
      </w:r>
      <w:r w:rsidR="00E7008D" w:rsidRPr="00563B62">
        <w:rPr>
          <w:rFonts w:cs="Calibri Light"/>
          <w:b/>
          <w:lang w:val="en-US"/>
        </w:rPr>
        <w:t>R.1</w:t>
      </w:r>
      <w:r w:rsidR="00E7008D" w:rsidRPr="00563B62">
        <w:rPr>
          <w:rFonts w:cs="Calibri Light"/>
          <w:lang w:val="en-US"/>
        </w:rPr>
        <w:t xml:space="preserve"> to see what = holidays)</w:t>
      </w:r>
    </w:p>
    <w:p w14:paraId="5EB0CFE7" w14:textId="77777777" w:rsidR="00E7008D" w:rsidRPr="00563B62" w:rsidRDefault="00E7008D" w:rsidP="00F30973">
      <w:pPr>
        <w:pStyle w:val="NoSpacing"/>
        <w:rPr>
          <w:rFonts w:cs="Calibri Light"/>
          <w:b/>
          <w:szCs w:val="21"/>
          <w:lang w:val="en-US"/>
        </w:rPr>
      </w:pPr>
    </w:p>
    <w:p w14:paraId="5EB0CFE8" w14:textId="46ABC281" w:rsidR="00AF3F17" w:rsidRPr="00563B62" w:rsidRDefault="00916789" w:rsidP="00F30973">
      <w:pPr>
        <w:pStyle w:val="NoSpacing"/>
        <w:rPr>
          <w:rFonts w:cs="Calibri Light"/>
          <w:b/>
          <w:szCs w:val="21"/>
          <w:lang w:val="en-US"/>
        </w:rPr>
      </w:pPr>
      <w:r w:rsidRPr="00563B62">
        <w:rPr>
          <w:rFonts w:cs="Calibri Light"/>
          <w:b/>
          <w:color w:val="FF0000"/>
          <w:szCs w:val="21"/>
          <w:lang w:val="en-US"/>
        </w:rPr>
        <w:t>R.3.01</w:t>
      </w:r>
      <w:r w:rsidRPr="00563B62">
        <w:rPr>
          <w:rFonts w:cs="Calibri Light"/>
          <w:b/>
          <w:szCs w:val="21"/>
          <w:lang w:val="en-US"/>
        </w:rPr>
        <w:t xml:space="preserve">: </w:t>
      </w:r>
      <w:r w:rsidR="00AF3F17" w:rsidRPr="00563B62">
        <w:rPr>
          <w:rFonts w:cs="Calibri Light"/>
          <w:b/>
          <w:szCs w:val="21"/>
          <w:lang w:val="en-US"/>
        </w:rPr>
        <w:t>Computation</w:t>
      </w:r>
      <w:r w:rsidR="00FE4515" w:rsidRPr="00563B62">
        <w:rPr>
          <w:rFonts w:cs="Calibri Light"/>
          <w:b/>
          <w:szCs w:val="21"/>
          <w:lang w:val="en-US"/>
        </w:rPr>
        <w:t xml:space="preserve"> of Time</w:t>
      </w:r>
    </w:p>
    <w:p w14:paraId="5EB0CFE9" w14:textId="77777777" w:rsidR="00AF3F17" w:rsidRPr="00563B62" w:rsidRDefault="00AF3F17" w:rsidP="00F30973">
      <w:pPr>
        <w:pStyle w:val="NoSpacing"/>
        <w:numPr>
          <w:ilvl w:val="0"/>
          <w:numId w:val="1"/>
        </w:numPr>
        <w:rPr>
          <w:rFonts w:cs="Calibri Light"/>
          <w:szCs w:val="21"/>
          <w:lang w:val="en-US"/>
        </w:rPr>
      </w:pPr>
      <w:r w:rsidRPr="00563B62">
        <w:rPr>
          <w:rFonts w:cs="Calibri Light"/>
          <w:szCs w:val="21"/>
          <w:lang w:val="en-US"/>
        </w:rPr>
        <w:t>In the computation of time under the Rules or an order, except where a contrary intention appears,</w:t>
      </w:r>
    </w:p>
    <w:p w14:paraId="5EB0CFEA" w14:textId="77777777" w:rsidR="00AF3F17" w:rsidRPr="00563B62" w:rsidRDefault="00AF3F17" w:rsidP="00F14057">
      <w:pPr>
        <w:pStyle w:val="NoSpacing"/>
        <w:ind w:left="426"/>
        <w:rPr>
          <w:rFonts w:cs="Calibri Light"/>
          <w:szCs w:val="21"/>
          <w:lang w:val="en-US"/>
        </w:rPr>
      </w:pPr>
      <w:r w:rsidRPr="00563B62">
        <w:rPr>
          <w:rFonts w:cs="Calibri Light"/>
          <w:szCs w:val="21"/>
          <w:lang w:val="en-US"/>
        </w:rPr>
        <w:t>(a) where there is a reference to a number of days between 2 events, they shall be counted by excluding the day on which the first event happens and including the day on which the second event happens, even if they are described as clear days or the words “at least” are used;</w:t>
      </w:r>
    </w:p>
    <w:p w14:paraId="5EB0CFEB" w14:textId="77777777" w:rsidR="00AF3F17" w:rsidRPr="00563B62" w:rsidRDefault="00AF3F17" w:rsidP="00F14057">
      <w:pPr>
        <w:pStyle w:val="NoSpacing"/>
        <w:ind w:left="426"/>
        <w:rPr>
          <w:rFonts w:cs="Calibri Light"/>
          <w:szCs w:val="21"/>
          <w:lang w:val="en-US"/>
        </w:rPr>
      </w:pPr>
      <w:r w:rsidRPr="00563B62">
        <w:rPr>
          <w:rFonts w:cs="Calibri Light"/>
          <w:szCs w:val="21"/>
          <w:lang w:val="en-US"/>
        </w:rPr>
        <w:t>(b) where a period of 7 days or less is prescribed, holidays shall not be counted;</w:t>
      </w:r>
    </w:p>
    <w:p w14:paraId="5EB0CFED" w14:textId="77C3CC3E" w:rsidR="007A6809" w:rsidRPr="00563B62" w:rsidRDefault="00916789" w:rsidP="00F14057">
      <w:pPr>
        <w:pStyle w:val="NoSpacing"/>
        <w:ind w:left="426"/>
        <w:rPr>
          <w:rFonts w:cs="Calibri Light"/>
          <w:szCs w:val="21"/>
          <w:lang w:val="en-US"/>
        </w:rPr>
      </w:pPr>
      <w:r w:rsidRPr="00563B62">
        <w:rPr>
          <w:rFonts w:cs="Calibri Light"/>
          <w:szCs w:val="21"/>
          <w:lang w:val="en-US"/>
        </w:rPr>
        <w:t>(c) where the time for doing an act expires on a holiday, the act may be done on the next day that is not a holiday; and</w:t>
      </w:r>
    </w:p>
    <w:p w14:paraId="5EB0CFEE" w14:textId="77777777" w:rsidR="00916789" w:rsidRPr="00563B62" w:rsidRDefault="00916789" w:rsidP="00F14057">
      <w:pPr>
        <w:pStyle w:val="NoSpacing"/>
        <w:ind w:left="426"/>
        <w:rPr>
          <w:rFonts w:cs="Calibri Light"/>
          <w:szCs w:val="21"/>
          <w:lang w:val="en-US"/>
        </w:rPr>
      </w:pPr>
      <w:r w:rsidRPr="00563B62">
        <w:rPr>
          <w:rFonts w:cs="Calibri Light"/>
          <w:szCs w:val="21"/>
          <w:lang w:val="en-US"/>
        </w:rPr>
        <w:t>(d) service of a document, other than an originating process, made after 4 p.m. or at any time on a holiday shall be deemed to have been made on the next day that is not a holiday.</w:t>
      </w:r>
    </w:p>
    <w:p w14:paraId="5094848D" w14:textId="6CC415C2" w:rsidR="00FE4515" w:rsidRPr="00563B62" w:rsidRDefault="00FE4515" w:rsidP="00C33210">
      <w:pPr>
        <w:pStyle w:val="NoSpacing"/>
        <w:numPr>
          <w:ilvl w:val="0"/>
          <w:numId w:val="1"/>
        </w:numPr>
        <w:rPr>
          <w:rFonts w:cs="Calibri Light"/>
          <w:lang w:val="en-US"/>
        </w:rPr>
      </w:pPr>
      <w:r w:rsidRPr="00563B62">
        <w:rPr>
          <w:rFonts w:cs="Calibri Light"/>
          <w:b/>
          <w:lang w:val="en-US"/>
        </w:rPr>
        <w:t xml:space="preserve">R.1.03 </w:t>
      </w:r>
      <w:r w:rsidRPr="00563B62">
        <w:rPr>
          <w:rFonts w:cs="Calibri Light"/>
        </w:rPr>
        <w:t>lists and defines holidays</w:t>
      </w:r>
      <w:r w:rsidR="00F14057">
        <w:rPr>
          <w:rFonts w:cs="Calibri Light"/>
        </w:rPr>
        <w:t xml:space="preserve"> (note: Saturdays and Sundays are considered holidays)</w:t>
      </w:r>
    </w:p>
    <w:p w14:paraId="5EB0CFF0" w14:textId="77777777" w:rsidR="00916789" w:rsidRPr="00563B62" w:rsidRDefault="00916789" w:rsidP="00F30973">
      <w:pPr>
        <w:pStyle w:val="NoSpacing"/>
        <w:rPr>
          <w:rFonts w:cs="Calibri Light"/>
          <w:szCs w:val="21"/>
          <w:lang w:val="en-US"/>
        </w:rPr>
      </w:pPr>
    </w:p>
    <w:p w14:paraId="5EB0CFF1" w14:textId="49C462C9" w:rsidR="00916789" w:rsidRPr="00563B62" w:rsidRDefault="00916789" w:rsidP="00F30973">
      <w:pPr>
        <w:pStyle w:val="NoSpacing"/>
        <w:rPr>
          <w:rFonts w:cs="Calibri Light"/>
          <w:b/>
          <w:szCs w:val="21"/>
          <w:lang w:val="en-US"/>
        </w:rPr>
      </w:pPr>
      <w:r w:rsidRPr="00563B62">
        <w:rPr>
          <w:rFonts w:cs="Calibri Light"/>
          <w:b/>
          <w:color w:val="FF0000"/>
          <w:szCs w:val="21"/>
          <w:lang w:val="en-US"/>
        </w:rPr>
        <w:t xml:space="preserve">R.3.02(1): </w:t>
      </w:r>
      <w:r w:rsidRPr="00563B62">
        <w:rPr>
          <w:rFonts w:cs="Calibri Light"/>
          <w:b/>
          <w:szCs w:val="21"/>
          <w:lang w:val="en-US"/>
        </w:rPr>
        <w:t>Extension or Abridgement</w:t>
      </w:r>
      <w:r w:rsidR="00FE4515" w:rsidRPr="00563B62">
        <w:rPr>
          <w:rFonts w:cs="Calibri Light"/>
          <w:b/>
          <w:szCs w:val="21"/>
          <w:lang w:val="en-US"/>
        </w:rPr>
        <w:t xml:space="preserve"> of Time</w:t>
      </w:r>
    </w:p>
    <w:p w14:paraId="5EB0CFF4" w14:textId="7F35E869" w:rsidR="00AF3F17" w:rsidRPr="00563B62" w:rsidRDefault="00FE4515" w:rsidP="00F30973">
      <w:pPr>
        <w:pStyle w:val="NoSpacing"/>
        <w:numPr>
          <w:ilvl w:val="0"/>
          <w:numId w:val="1"/>
        </w:numPr>
        <w:rPr>
          <w:rFonts w:cs="Calibri Light"/>
          <w:szCs w:val="21"/>
          <w:lang w:val="en-US"/>
        </w:rPr>
      </w:pPr>
      <w:r w:rsidRPr="00563B62">
        <w:rPr>
          <w:rFonts w:cs="Calibri Light"/>
          <w:b/>
          <w:szCs w:val="21"/>
          <w:lang w:val="en-US"/>
        </w:rPr>
        <w:t xml:space="preserve">General powers of the court - </w:t>
      </w:r>
      <w:r w:rsidR="00AF3F17" w:rsidRPr="00563B62">
        <w:rPr>
          <w:rFonts w:cs="Calibri Light"/>
          <w:b/>
          <w:szCs w:val="21"/>
          <w:lang w:val="en-US"/>
        </w:rPr>
        <w:t>R.3.02(1)</w:t>
      </w:r>
      <w:r w:rsidR="00916789" w:rsidRPr="00563B62">
        <w:rPr>
          <w:rFonts w:cs="Calibri Light"/>
          <w:b/>
          <w:szCs w:val="21"/>
          <w:lang w:val="en-US"/>
        </w:rPr>
        <w:t xml:space="preserve">: </w:t>
      </w:r>
      <w:r w:rsidR="00AF3F17" w:rsidRPr="00563B62">
        <w:rPr>
          <w:rFonts w:cs="Calibri Light"/>
          <w:szCs w:val="21"/>
          <w:lang w:val="en-US"/>
        </w:rPr>
        <w:t>Subject to subrule (3), the court may by order extend or abridge any time prescribed by these rules or an order, on such terms as are just</w:t>
      </w:r>
      <w:r w:rsidR="00752339" w:rsidRPr="00563B62">
        <w:rPr>
          <w:rFonts w:cs="Calibri Light"/>
          <w:szCs w:val="21"/>
          <w:lang w:val="en-US"/>
        </w:rPr>
        <w:t>.</w:t>
      </w:r>
    </w:p>
    <w:p w14:paraId="5EB0CFF5" w14:textId="1C1D1958" w:rsidR="00AF3F17" w:rsidRPr="00563B62" w:rsidRDefault="00FE4515" w:rsidP="00F30973">
      <w:pPr>
        <w:pStyle w:val="NoSpacing"/>
        <w:numPr>
          <w:ilvl w:val="0"/>
          <w:numId w:val="1"/>
        </w:numPr>
        <w:rPr>
          <w:rFonts w:cs="Calibri Light"/>
          <w:szCs w:val="21"/>
          <w:lang w:val="en-US"/>
        </w:rPr>
      </w:pPr>
      <w:r w:rsidRPr="00563B62">
        <w:rPr>
          <w:rFonts w:cs="Calibri Light"/>
          <w:b/>
          <w:szCs w:val="21"/>
          <w:lang w:val="en-US"/>
        </w:rPr>
        <w:t xml:space="preserve">When you can bring a motion to extend time - </w:t>
      </w:r>
      <w:r w:rsidR="00916789" w:rsidRPr="00563B62">
        <w:rPr>
          <w:rFonts w:cs="Calibri Light"/>
          <w:b/>
          <w:szCs w:val="21"/>
          <w:lang w:val="en-US"/>
        </w:rPr>
        <w:t xml:space="preserve">R.3.02(2): </w:t>
      </w:r>
      <w:r w:rsidR="00AF3F17" w:rsidRPr="00563B62">
        <w:rPr>
          <w:rFonts w:cs="Calibri Light"/>
          <w:szCs w:val="21"/>
          <w:lang w:val="en-US"/>
        </w:rPr>
        <w:t xml:space="preserve">A motion for an order extending time may be made </w:t>
      </w:r>
      <w:r w:rsidR="00AF3F17" w:rsidRPr="00563B62">
        <w:rPr>
          <w:rFonts w:cs="Calibri Light"/>
          <w:szCs w:val="21"/>
          <w:u w:val="single"/>
          <w:lang w:val="en-US"/>
        </w:rPr>
        <w:t>before or after</w:t>
      </w:r>
      <w:r w:rsidR="00AF3F17" w:rsidRPr="00563B62">
        <w:rPr>
          <w:rFonts w:cs="Calibri Light"/>
          <w:szCs w:val="21"/>
          <w:lang w:val="en-US"/>
        </w:rPr>
        <w:t xml:space="preserve"> the expiration of the time prescribed.</w:t>
      </w:r>
    </w:p>
    <w:p w14:paraId="5EB0CFF6" w14:textId="2BE9FAA6" w:rsidR="00AF3F17" w:rsidRPr="00563B62" w:rsidRDefault="00615CA3" w:rsidP="00F30973">
      <w:pPr>
        <w:pStyle w:val="NoSpacing"/>
        <w:numPr>
          <w:ilvl w:val="2"/>
          <w:numId w:val="1"/>
        </w:numPr>
        <w:rPr>
          <w:rFonts w:cs="Calibri Light"/>
          <w:szCs w:val="21"/>
          <w:lang w:val="en-US"/>
        </w:rPr>
      </w:pPr>
      <w:r w:rsidRPr="00563B62">
        <w:rPr>
          <w:rFonts w:cs="Calibri Light"/>
          <w:szCs w:val="21"/>
          <w:lang w:val="en-US"/>
        </w:rPr>
        <w:t xml:space="preserve">Based on </w:t>
      </w:r>
      <w:r w:rsidR="00AF3F17" w:rsidRPr="00563B62">
        <w:rPr>
          <w:rFonts w:cs="Calibri Light"/>
          <w:szCs w:val="21"/>
          <w:lang w:val="en-US"/>
        </w:rPr>
        <w:t>“</w:t>
      </w:r>
      <w:r w:rsidR="00AF3F17" w:rsidRPr="00563B62">
        <w:rPr>
          <w:rFonts w:cs="Calibri Light"/>
          <w:i/>
          <w:szCs w:val="21"/>
          <w:lang w:val="en-US"/>
        </w:rPr>
        <w:t>nunc pro tunc</w:t>
      </w:r>
      <w:r w:rsidR="00AF3F17" w:rsidRPr="00563B62">
        <w:rPr>
          <w:rFonts w:cs="Calibri Light"/>
          <w:szCs w:val="21"/>
          <w:lang w:val="en-US"/>
        </w:rPr>
        <w:t>”</w:t>
      </w:r>
      <w:r w:rsidRPr="00563B62">
        <w:rPr>
          <w:rFonts w:cs="Calibri Light"/>
          <w:szCs w:val="21"/>
          <w:lang w:val="en-US"/>
        </w:rPr>
        <w:t xml:space="preserve"> concept: now for later</w:t>
      </w:r>
    </w:p>
    <w:p w14:paraId="5EB0CFF7" w14:textId="7B7E42E1" w:rsidR="007A6809" w:rsidRPr="00563B62" w:rsidRDefault="00615CA3" w:rsidP="00F30973">
      <w:pPr>
        <w:pStyle w:val="NoSpacing"/>
        <w:numPr>
          <w:ilvl w:val="3"/>
          <w:numId w:val="1"/>
        </w:numPr>
        <w:rPr>
          <w:rFonts w:cs="Calibri Light"/>
          <w:szCs w:val="21"/>
          <w:lang w:val="en-US"/>
        </w:rPr>
      </w:pPr>
      <w:r w:rsidRPr="00563B62">
        <w:rPr>
          <w:rFonts w:cs="Calibri Light"/>
          <w:lang w:val="en-US"/>
        </w:rPr>
        <w:t>Y</w:t>
      </w:r>
      <w:r w:rsidR="007A6809" w:rsidRPr="00563B62">
        <w:rPr>
          <w:rFonts w:cs="Calibri Light"/>
          <w:lang w:val="en-US"/>
        </w:rPr>
        <w:t>ou get it when you’re already out of time and you ask the court to approve something</w:t>
      </w:r>
    </w:p>
    <w:p w14:paraId="5EB0CFF8" w14:textId="5EAD3D55" w:rsidR="00AF3F17" w:rsidRPr="00563B62" w:rsidRDefault="00615CA3" w:rsidP="00F30973">
      <w:pPr>
        <w:pStyle w:val="NoSpacing"/>
        <w:numPr>
          <w:ilvl w:val="2"/>
          <w:numId w:val="1"/>
        </w:numPr>
        <w:rPr>
          <w:rFonts w:cs="Calibri Light"/>
          <w:szCs w:val="21"/>
          <w:lang w:val="en-US"/>
        </w:rPr>
      </w:pPr>
      <w:r w:rsidRPr="00563B62">
        <w:rPr>
          <w:rFonts w:cs="Calibri Light"/>
          <w:szCs w:val="21"/>
          <w:lang w:val="en-US"/>
        </w:rPr>
        <w:t xml:space="preserve">Considerations are </w:t>
      </w:r>
      <w:r w:rsidR="00AF3F17" w:rsidRPr="00563B62">
        <w:rPr>
          <w:rFonts w:cs="Calibri Light"/>
          <w:szCs w:val="21"/>
          <w:lang w:val="en-US"/>
        </w:rPr>
        <w:t>“asking permission” vs. “begging forgiveness”</w:t>
      </w:r>
      <w:r w:rsidRPr="00563B62">
        <w:rPr>
          <w:rFonts w:cs="Calibri Light"/>
          <w:szCs w:val="21"/>
          <w:lang w:val="en-US"/>
        </w:rPr>
        <w:t xml:space="preserve"> – both are allowed under the rules</w:t>
      </w:r>
    </w:p>
    <w:p w14:paraId="5EB0CFF9" w14:textId="77777777" w:rsidR="007A6809" w:rsidRPr="00563B62" w:rsidRDefault="007A6809" w:rsidP="00F30973">
      <w:pPr>
        <w:pStyle w:val="NoSpacing"/>
        <w:numPr>
          <w:ilvl w:val="3"/>
          <w:numId w:val="1"/>
        </w:numPr>
        <w:rPr>
          <w:rFonts w:cs="Calibri Light"/>
          <w:szCs w:val="21"/>
          <w:lang w:val="en-US"/>
        </w:rPr>
      </w:pPr>
      <w:r w:rsidRPr="00563B62">
        <w:rPr>
          <w:rFonts w:cs="Calibri Light"/>
          <w:lang w:val="en-US"/>
        </w:rPr>
        <w:t>Asking permission – if you know you’re not going to get it done in time, then you can ask for permission beforehand</w:t>
      </w:r>
    </w:p>
    <w:p w14:paraId="5EB0CFFA" w14:textId="4334A77B" w:rsidR="007A6809" w:rsidRPr="00563B62" w:rsidRDefault="00420535" w:rsidP="00420535">
      <w:pPr>
        <w:pStyle w:val="NoSpacing"/>
        <w:numPr>
          <w:ilvl w:val="0"/>
          <w:numId w:val="1"/>
        </w:numPr>
        <w:rPr>
          <w:rFonts w:cs="Calibri Light"/>
          <w:lang w:val="en-US"/>
        </w:rPr>
      </w:pPr>
      <w:r w:rsidRPr="00420535">
        <w:rPr>
          <w:rFonts w:cs="Calibri Light"/>
          <w:u w:val="single"/>
          <w:lang w:val="en-US"/>
        </w:rPr>
        <w:t>Example</w:t>
      </w:r>
      <w:r>
        <w:rPr>
          <w:rFonts w:cs="Calibri Light"/>
          <w:lang w:val="en-US"/>
        </w:rPr>
        <w:t xml:space="preserve"> - </w:t>
      </w:r>
      <w:r w:rsidR="00752339" w:rsidRPr="00563B62">
        <w:rPr>
          <w:rFonts w:cs="Calibri Light"/>
          <w:lang w:val="en-US"/>
        </w:rPr>
        <w:t>Motion: if defenc</w:t>
      </w:r>
      <w:r w:rsidR="007A6809" w:rsidRPr="00563B62">
        <w:rPr>
          <w:rFonts w:cs="Calibri Light"/>
          <w:lang w:val="en-US"/>
        </w:rPr>
        <w:t>e had to be filed by Dec</w:t>
      </w:r>
      <w:r w:rsidR="00752339" w:rsidRPr="00563B62">
        <w:rPr>
          <w:rFonts w:cs="Calibri Light"/>
          <w:lang w:val="en-US"/>
        </w:rPr>
        <w:t>.</w:t>
      </w:r>
      <w:r w:rsidR="007A6809" w:rsidRPr="00563B62">
        <w:rPr>
          <w:rFonts w:cs="Calibri Light"/>
          <w:lang w:val="en-US"/>
        </w:rPr>
        <w:t xml:space="preserve"> 15 but it wasn’t done on time, you can go before the court and ask permission to file it later (after Dec</w:t>
      </w:r>
      <w:r w:rsidR="00752339" w:rsidRPr="00563B62">
        <w:rPr>
          <w:rFonts w:cs="Calibri Light"/>
          <w:lang w:val="en-US"/>
        </w:rPr>
        <w:t>.</w:t>
      </w:r>
      <w:r w:rsidR="007A6809" w:rsidRPr="00563B62">
        <w:rPr>
          <w:rFonts w:cs="Calibri Light"/>
          <w:lang w:val="en-US"/>
        </w:rPr>
        <w:t xml:space="preserve"> 15). </w:t>
      </w:r>
      <w:r w:rsidR="00752339" w:rsidRPr="00563B62">
        <w:rPr>
          <w:rFonts w:cs="Calibri Light"/>
          <w:lang w:val="en-US"/>
        </w:rPr>
        <w:t>Must</w:t>
      </w:r>
      <w:r w:rsidR="007A6809" w:rsidRPr="00563B62">
        <w:rPr>
          <w:rFonts w:cs="Calibri Light"/>
          <w:lang w:val="en-US"/>
        </w:rPr>
        <w:t xml:space="preserve"> give a</w:t>
      </w:r>
      <w:r w:rsidR="00752339" w:rsidRPr="00563B62">
        <w:rPr>
          <w:rFonts w:cs="Calibri Light"/>
          <w:lang w:val="en-US"/>
        </w:rPr>
        <w:t xml:space="preserve"> good reason to persuade them (e.g.</w:t>
      </w:r>
      <w:r w:rsidR="007A6809" w:rsidRPr="00563B62">
        <w:rPr>
          <w:rFonts w:cs="Calibri Light"/>
          <w:lang w:val="en-US"/>
        </w:rPr>
        <w:t xml:space="preserve"> other side knew it was coming, no one was prejudiced by it, etc.)</w:t>
      </w:r>
    </w:p>
    <w:p w14:paraId="5EB0CFFB" w14:textId="77777777" w:rsidR="00916789" w:rsidRPr="00563B62" w:rsidRDefault="00916789" w:rsidP="00F30973">
      <w:pPr>
        <w:pStyle w:val="NoSpacing"/>
        <w:rPr>
          <w:rFonts w:cs="Calibri Light"/>
          <w:szCs w:val="21"/>
          <w:lang w:val="en-US"/>
        </w:rPr>
      </w:pPr>
    </w:p>
    <w:p w14:paraId="5EB0CFFC" w14:textId="2AAE990F" w:rsidR="00916789" w:rsidRPr="00563B62" w:rsidRDefault="00916789" w:rsidP="004D764F">
      <w:pPr>
        <w:pStyle w:val="Heading20"/>
      </w:pPr>
      <w:bookmarkStart w:id="124" w:name="_Toc479867085"/>
      <w:bookmarkStart w:id="125" w:name="_Toc6193663"/>
      <w:bookmarkStart w:id="126" w:name="_Toc6202176"/>
      <w:r w:rsidRPr="00563B62">
        <w:t>Issuing &amp; Filing of Documents</w:t>
      </w:r>
      <w:r w:rsidR="0048021E" w:rsidRPr="00563B62">
        <w:t>: R.4</w:t>
      </w:r>
      <w:bookmarkEnd w:id="124"/>
      <w:bookmarkEnd w:id="125"/>
      <w:bookmarkEnd w:id="126"/>
    </w:p>
    <w:p w14:paraId="7A053C11" w14:textId="77777777" w:rsidR="0055720A" w:rsidRPr="00563B62" w:rsidRDefault="0055720A" w:rsidP="00EC5847">
      <w:pPr>
        <w:pStyle w:val="NoSpacing"/>
        <w:rPr>
          <w:rFonts w:cs="Calibri Light"/>
          <w:szCs w:val="21"/>
          <w:lang w:val="en-US"/>
        </w:rPr>
      </w:pPr>
      <w:r w:rsidRPr="00563B62">
        <w:rPr>
          <w:rFonts w:cs="Calibri Light"/>
          <w:b/>
          <w:szCs w:val="21"/>
          <w:u w:val="single"/>
          <w:lang w:val="en-US"/>
        </w:rPr>
        <w:t>Issue</w:t>
      </w:r>
      <w:r w:rsidRPr="00563B62">
        <w:rPr>
          <w:rFonts w:cs="Calibri Light"/>
          <w:szCs w:val="21"/>
          <w:lang w:val="en-US"/>
        </w:rPr>
        <w:t xml:space="preserve"> – initiating a process; open a court file (initiating process = SOC or application)</w:t>
      </w:r>
    </w:p>
    <w:p w14:paraId="35DE4A25" w14:textId="77777777" w:rsidR="0055720A" w:rsidRPr="00563B62" w:rsidRDefault="0055720A" w:rsidP="00EC5847">
      <w:pPr>
        <w:pStyle w:val="NoSpacing"/>
        <w:numPr>
          <w:ilvl w:val="1"/>
          <w:numId w:val="1"/>
        </w:numPr>
        <w:rPr>
          <w:rFonts w:cs="Calibri Light"/>
          <w:szCs w:val="21"/>
          <w:lang w:val="en-US"/>
        </w:rPr>
      </w:pPr>
      <w:r w:rsidRPr="00563B62">
        <w:rPr>
          <w:rFonts w:cs="Calibri Light"/>
          <w:szCs w:val="21"/>
          <w:lang w:val="en-US"/>
        </w:rPr>
        <w:t>“issue a statement of claim”</w:t>
      </w:r>
    </w:p>
    <w:p w14:paraId="2BCF2B8F" w14:textId="083CCB8C" w:rsidR="0055720A" w:rsidRDefault="0055720A" w:rsidP="00EC5847">
      <w:pPr>
        <w:pStyle w:val="NoSpacing"/>
        <w:numPr>
          <w:ilvl w:val="1"/>
          <w:numId w:val="1"/>
        </w:numPr>
        <w:rPr>
          <w:rFonts w:cs="Calibri Light"/>
          <w:szCs w:val="21"/>
          <w:lang w:val="en-US"/>
        </w:rPr>
      </w:pPr>
      <w:r w:rsidRPr="00563B62">
        <w:rPr>
          <w:rFonts w:cs="Calibri Light"/>
          <w:szCs w:val="21"/>
          <w:lang w:val="en-US"/>
        </w:rPr>
        <w:t>“issue an application”</w:t>
      </w:r>
    </w:p>
    <w:p w14:paraId="50D9E5D2" w14:textId="6164D73E" w:rsidR="00EC5847" w:rsidRPr="00563B62" w:rsidRDefault="00EC5847" w:rsidP="00EC5847">
      <w:pPr>
        <w:pStyle w:val="NoSpacing"/>
        <w:numPr>
          <w:ilvl w:val="2"/>
          <w:numId w:val="1"/>
        </w:numPr>
        <w:rPr>
          <w:rFonts w:cs="Calibri Light"/>
          <w:szCs w:val="21"/>
          <w:lang w:val="en-US"/>
        </w:rPr>
      </w:pPr>
      <w:r w:rsidRPr="00563B62">
        <w:rPr>
          <w:rFonts w:cs="Calibri Light"/>
          <w:szCs w:val="21"/>
          <w:lang w:val="en-US"/>
        </w:rPr>
        <w:t>A document may be issued on personal attendance in the court office by the party seeking to issue it or by someone on the party’s behalf unless these rules provide otherwise</w:t>
      </w:r>
      <w:r>
        <w:rPr>
          <w:rFonts w:cs="Calibri Light"/>
          <w:szCs w:val="21"/>
          <w:lang w:val="en-US"/>
        </w:rPr>
        <w:t xml:space="preserve"> </w:t>
      </w:r>
      <w:r>
        <w:rPr>
          <w:rFonts w:cs="Calibri Light"/>
          <w:b/>
          <w:szCs w:val="21"/>
          <w:lang w:val="en-US"/>
        </w:rPr>
        <w:t>[R 4.05(1)]</w:t>
      </w:r>
    </w:p>
    <w:p w14:paraId="6B99D616" w14:textId="77777777" w:rsidR="00EC5847" w:rsidRDefault="00EC5847" w:rsidP="00EC5847">
      <w:pPr>
        <w:pStyle w:val="NoSpacing"/>
        <w:ind w:left="648"/>
        <w:rPr>
          <w:rFonts w:cs="Calibri Light"/>
          <w:szCs w:val="21"/>
          <w:lang w:val="en-US"/>
        </w:rPr>
      </w:pPr>
    </w:p>
    <w:p w14:paraId="3BC2DF18" w14:textId="4C9A653A" w:rsidR="0055720A" w:rsidRPr="00563B62" w:rsidRDefault="0055720A" w:rsidP="00EC5847">
      <w:pPr>
        <w:pStyle w:val="NoSpacing"/>
        <w:rPr>
          <w:rFonts w:cs="Calibri Light"/>
          <w:szCs w:val="21"/>
          <w:lang w:val="en-US"/>
        </w:rPr>
      </w:pPr>
      <w:r w:rsidRPr="00563B62">
        <w:rPr>
          <w:rFonts w:cs="Calibri Light"/>
          <w:b/>
          <w:szCs w:val="21"/>
          <w:u w:val="single"/>
          <w:lang w:val="en-US"/>
        </w:rPr>
        <w:t>File</w:t>
      </w:r>
      <w:r w:rsidRPr="00563B62">
        <w:rPr>
          <w:rFonts w:cs="Calibri Light"/>
          <w:szCs w:val="21"/>
          <w:lang w:val="en-US"/>
        </w:rPr>
        <w:t xml:space="preserve"> – add to a process</w:t>
      </w:r>
      <w:r w:rsidR="00EC5847">
        <w:rPr>
          <w:rFonts w:cs="Calibri Light"/>
          <w:szCs w:val="21"/>
          <w:lang w:val="en-US"/>
        </w:rPr>
        <w:t>/file (not starting a new process i.e. it’s already issued)</w:t>
      </w:r>
      <w:r w:rsidRPr="00563B62">
        <w:rPr>
          <w:rFonts w:cs="Calibri Light"/>
          <w:szCs w:val="21"/>
          <w:lang w:val="en-US"/>
        </w:rPr>
        <w:t>; put something in a court file</w:t>
      </w:r>
    </w:p>
    <w:p w14:paraId="3DF578C8" w14:textId="77777777" w:rsidR="0055720A" w:rsidRPr="00563B62" w:rsidRDefault="0055720A" w:rsidP="00EC5847">
      <w:pPr>
        <w:pStyle w:val="NoSpacing"/>
        <w:numPr>
          <w:ilvl w:val="1"/>
          <w:numId w:val="1"/>
        </w:numPr>
        <w:rPr>
          <w:rFonts w:cs="Calibri Light"/>
          <w:szCs w:val="21"/>
          <w:lang w:val="en-US"/>
        </w:rPr>
      </w:pPr>
      <w:r w:rsidRPr="00563B62">
        <w:rPr>
          <w:rFonts w:cs="Calibri Light"/>
          <w:szCs w:val="21"/>
          <w:lang w:val="en-US"/>
        </w:rPr>
        <w:t>“file a statement of defence”</w:t>
      </w:r>
    </w:p>
    <w:p w14:paraId="02C4321B" w14:textId="784C69FA" w:rsidR="0055720A" w:rsidRDefault="0055720A" w:rsidP="00EC5847">
      <w:pPr>
        <w:pStyle w:val="NoSpacing"/>
        <w:numPr>
          <w:ilvl w:val="1"/>
          <w:numId w:val="1"/>
        </w:numPr>
        <w:rPr>
          <w:rFonts w:cs="Calibri Light"/>
          <w:szCs w:val="21"/>
          <w:lang w:val="en-US"/>
        </w:rPr>
      </w:pPr>
      <w:r w:rsidRPr="00563B62">
        <w:rPr>
          <w:rFonts w:cs="Calibri Light"/>
          <w:szCs w:val="21"/>
          <w:lang w:val="en-US"/>
        </w:rPr>
        <w:t>“file a motion”</w:t>
      </w:r>
    </w:p>
    <w:p w14:paraId="6E326288" w14:textId="77777777" w:rsidR="00EC5847" w:rsidRPr="00EC5847" w:rsidRDefault="00EC5847" w:rsidP="00EC5847">
      <w:pPr>
        <w:numPr>
          <w:ilvl w:val="2"/>
          <w:numId w:val="1"/>
        </w:numPr>
        <w:contextualSpacing/>
        <w:rPr>
          <w:rFonts w:cs="Calibri Light"/>
        </w:rPr>
      </w:pPr>
      <w:r w:rsidRPr="00EC5847">
        <w:rPr>
          <w:rFonts w:cs="Calibri Light"/>
        </w:rPr>
        <w:t xml:space="preserve">The following requirements govern </w:t>
      </w:r>
      <w:r w:rsidRPr="00EC5847">
        <w:rPr>
          <w:rFonts w:cs="Calibri Light"/>
          <w:b/>
        </w:rPr>
        <w:t>the place of filing of documents in proceedings</w:t>
      </w:r>
      <w:r w:rsidRPr="00EC5847">
        <w:rPr>
          <w:rFonts w:cs="Calibri Light"/>
        </w:rPr>
        <w:t>, unless the documents are filed in the course of a hearing or these rules provide otherwise:</w:t>
      </w:r>
    </w:p>
    <w:p w14:paraId="1DFAFB89" w14:textId="0B11C286" w:rsidR="00EC5847" w:rsidRPr="00EC5847" w:rsidRDefault="00EC5847" w:rsidP="00AE2BA2">
      <w:pPr>
        <w:pStyle w:val="ListParagraph"/>
        <w:numPr>
          <w:ilvl w:val="0"/>
          <w:numId w:val="192"/>
        </w:numPr>
        <w:spacing w:before="0"/>
        <w:rPr>
          <w:rFonts w:cs="Calibri Light"/>
        </w:rPr>
      </w:pPr>
      <w:r w:rsidRPr="00EC5847">
        <w:rPr>
          <w:rFonts w:cs="Calibri Light"/>
        </w:rPr>
        <w:t xml:space="preserve">All documents required to be filed shall be </w:t>
      </w:r>
      <w:r w:rsidRPr="00EC5847">
        <w:rPr>
          <w:rFonts w:cs="Calibri Light"/>
          <w:b/>
        </w:rPr>
        <w:t>filed in the court office in which the proceeding was commenced</w:t>
      </w:r>
      <w:r w:rsidRPr="00EC5847">
        <w:rPr>
          <w:rFonts w:cs="Calibri Light"/>
        </w:rPr>
        <w:t>, subject to 2,3, and 4</w:t>
      </w:r>
    </w:p>
    <w:p w14:paraId="409081A0" w14:textId="4A121465" w:rsidR="00EC5847" w:rsidRPr="00EC5847" w:rsidRDefault="00EC5847" w:rsidP="00AE2BA2">
      <w:pPr>
        <w:pStyle w:val="ListParagraph"/>
        <w:numPr>
          <w:ilvl w:val="0"/>
          <w:numId w:val="192"/>
        </w:numPr>
        <w:rPr>
          <w:rFonts w:cs="Calibri Light"/>
        </w:rPr>
      </w:pPr>
      <w:r>
        <w:rPr>
          <w:rFonts w:cs="Calibri Light"/>
        </w:rPr>
        <w:t>I</w:t>
      </w:r>
      <w:r w:rsidRPr="00EC5847">
        <w:rPr>
          <w:rFonts w:cs="Calibri Light"/>
        </w:rPr>
        <w:t>f proceeding is</w:t>
      </w:r>
      <w:r w:rsidRPr="00EC5847">
        <w:rPr>
          <w:rFonts w:cs="Calibri Light"/>
          <w:b/>
        </w:rPr>
        <w:t xml:space="preserve"> transferred</w:t>
      </w:r>
      <w:r w:rsidRPr="00EC5847">
        <w:rPr>
          <w:rFonts w:cs="Calibri Light"/>
        </w:rPr>
        <w:t>, file in new county</w:t>
      </w:r>
    </w:p>
    <w:p w14:paraId="02C99C37" w14:textId="392B8ABB" w:rsidR="00EC5847" w:rsidRPr="00EC5847" w:rsidRDefault="00EC5847" w:rsidP="00AE2BA2">
      <w:pPr>
        <w:pStyle w:val="ListParagraph"/>
        <w:numPr>
          <w:ilvl w:val="0"/>
          <w:numId w:val="192"/>
        </w:numPr>
        <w:rPr>
          <w:rFonts w:cs="Calibri Light"/>
        </w:rPr>
      </w:pPr>
      <w:r>
        <w:rPr>
          <w:rFonts w:cs="Calibri Light"/>
        </w:rPr>
        <w:t>A</w:t>
      </w:r>
      <w:r w:rsidRPr="00EC5847">
        <w:rPr>
          <w:rFonts w:cs="Calibri Light"/>
        </w:rPr>
        <w:t xml:space="preserve">n affidavit, transcript, record or factum for a hearing shall be filed in the court office in the county </w:t>
      </w:r>
      <w:r w:rsidRPr="00EC5847">
        <w:rPr>
          <w:rFonts w:cs="Calibri Light"/>
          <w:b/>
        </w:rPr>
        <w:t>where the hearing is to be held</w:t>
      </w:r>
    </w:p>
    <w:p w14:paraId="72F7B02B" w14:textId="77777777" w:rsidR="00EC5847" w:rsidRPr="00EC5847" w:rsidRDefault="00EC5847" w:rsidP="00AE2BA2">
      <w:pPr>
        <w:pStyle w:val="ListParagraph"/>
        <w:numPr>
          <w:ilvl w:val="0"/>
          <w:numId w:val="192"/>
        </w:numPr>
        <w:rPr>
          <w:rFonts w:cs="Calibri Light"/>
        </w:rPr>
      </w:pPr>
      <w:r>
        <w:rPr>
          <w:rFonts w:cs="Calibri Light"/>
        </w:rPr>
        <w:t>D</w:t>
      </w:r>
      <w:r w:rsidRPr="00EC5847">
        <w:rPr>
          <w:rFonts w:cs="Calibri Light"/>
        </w:rPr>
        <w:t xml:space="preserve">ocuments re transfer motion filed in “new” county </w:t>
      </w:r>
      <w:r w:rsidRPr="00EC5847">
        <w:rPr>
          <w:rFonts w:cs="Calibri Light"/>
          <w:b/>
        </w:rPr>
        <w:t>[R 4.05(2)]</w:t>
      </w:r>
    </w:p>
    <w:p w14:paraId="3C2DDA53" w14:textId="77777777" w:rsidR="00EC5847" w:rsidRPr="00EC5847" w:rsidRDefault="00916789" w:rsidP="00AE2BA2">
      <w:pPr>
        <w:pStyle w:val="ListParagraph"/>
        <w:numPr>
          <w:ilvl w:val="0"/>
          <w:numId w:val="193"/>
        </w:numPr>
        <w:rPr>
          <w:rFonts w:cs="Calibri Light"/>
        </w:rPr>
      </w:pPr>
      <w:r w:rsidRPr="00EC5847">
        <w:rPr>
          <w:rFonts w:cs="Calibri Light"/>
          <w:szCs w:val="21"/>
          <w:lang w:val="en-US"/>
        </w:rPr>
        <w:t xml:space="preserve">Any document, </w:t>
      </w:r>
      <w:r w:rsidRPr="00EC5847">
        <w:rPr>
          <w:rFonts w:cs="Calibri Light"/>
          <w:szCs w:val="21"/>
          <w:u w:val="single"/>
          <w:lang w:val="en-US"/>
        </w:rPr>
        <w:t>other than one that is to be issued</w:t>
      </w:r>
      <w:r w:rsidRPr="00EC5847">
        <w:rPr>
          <w:rFonts w:cs="Calibri Light"/>
          <w:szCs w:val="21"/>
          <w:lang w:val="en-US"/>
        </w:rPr>
        <w:t>, may be filed by leaving it in the proper court office or mailing</w:t>
      </w:r>
      <w:r w:rsidR="00E25EF8" w:rsidRPr="00EC5847">
        <w:rPr>
          <w:rFonts w:cs="Calibri Light"/>
          <w:szCs w:val="21"/>
          <w:lang w:val="en-US"/>
        </w:rPr>
        <w:t xml:space="preserve"> [or faxing]</w:t>
      </w:r>
      <w:r w:rsidRPr="00EC5847">
        <w:rPr>
          <w:rFonts w:cs="Calibri Light"/>
          <w:szCs w:val="21"/>
          <w:lang w:val="en-US"/>
        </w:rPr>
        <w:t xml:space="preserve"> it to the proper court office, ac</w:t>
      </w:r>
      <w:r w:rsidR="00EC5847" w:rsidRPr="00EC5847">
        <w:rPr>
          <w:rFonts w:cs="Calibri Light"/>
          <w:szCs w:val="21"/>
          <w:lang w:val="en-US"/>
        </w:rPr>
        <w:t xml:space="preserve">companied by the prescribed fee </w:t>
      </w:r>
      <w:r w:rsidR="00EC5847" w:rsidRPr="00EC5847">
        <w:rPr>
          <w:rFonts w:cs="Calibri Light"/>
          <w:b/>
          <w:szCs w:val="21"/>
          <w:lang w:val="en-US"/>
        </w:rPr>
        <w:t>[R 4.05(4)</w:t>
      </w:r>
      <w:r w:rsidR="00EC5847">
        <w:rPr>
          <w:rFonts w:cs="Calibri Light"/>
          <w:b/>
          <w:szCs w:val="21"/>
          <w:lang w:val="en-US"/>
        </w:rPr>
        <w:t>]</w:t>
      </w:r>
    </w:p>
    <w:p w14:paraId="60C478AB" w14:textId="41E653E9" w:rsidR="00EC5847" w:rsidRPr="00EC5847" w:rsidRDefault="00EC5847" w:rsidP="00AE2BA2">
      <w:pPr>
        <w:pStyle w:val="ListParagraph"/>
        <w:numPr>
          <w:ilvl w:val="1"/>
          <w:numId w:val="193"/>
        </w:numPr>
        <w:rPr>
          <w:rFonts w:cs="Calibri Light"/>
        </w:rPr>
      </w:pPr>
      <w:r w:rsidRPr="00EC5847">
        <w:rPr>
          <w:rFonts w:cs="Calibri Light"/>
        </w:rPr>
        <w:t xml:space="preserve">Even though you can mail it in, people usually just bring to the court because mailing wastes time </w:t>
      </w:r>
    </w:p>
    <w:p w14:paraId="1BA68814" w14:textId="2CE4EC40" w:rsidR="00EC5847" w:rsidRPr="00563B62" w:rsidRDefault="00EC5847" w:rsidP="00EC5847">
      <w:pPr>
        <w:pStyle w:val="NoSpacing"/>
        <w:rPr>
          <w:rFonts w:cs="Calibri Light"/>
          <w:szCs w:val="21"/>
          <w:lang w:val="en-US"/>
        </w:rPr>
      </w:pPr>
      <w:r w:rsidRPr="00EC5847">
        <w:rPr>
          <w:rFonts w:cs="Calibri Light"/>
          <w:u w:val="single"/>
          <w:lang w:val="en-US"/>
        </w:rPr>
        <w:t>Issue vs File Example:</w:t>
      </w:r>
      <w:r>
        <w:rPr>
          <w:rFonts w:cs="Calibri Light"/>
          <w:lang w:val="en-US"/>
        </w:rPr>
        <w:t xml:space="preserve"> </w:t>
      </w:r>
      <w:r w:rsidRPr="00563B62">
        <w:rPr>
          <w:rFonts w:cs="Calibri Light"/>
          <w:lang w:val="en-US"/>
        </w:rPr>
        <w:t xml:space="preserve">You don’t issue a statement of defense, you file a statement of defense because the action has already been initiated, you’re just adding to it. </w:t>
      </w:r>
      <w:r w:rsidRPr="00563B62">
        <w:rPr>
          <w:rFonts w:cs="Calibri Light"/>
          <w:szCs w:val="21"/>
          <w:lang w:val="en-US"/>
        </w:rPr>
        <w:t>Issuing is initiating a process, whereas filing is adding to it.</w:t>
      </w:r>
    </w:p>
    <w:p w14:paraId="1D9DD2BF" w14:textId="77777777" w:rsidR="00EC5847" w:rsidRPr="00563B62" w:rsidRDefault="00EC5847" w:rsidP="00F30973">
      <w:pPr>
        <w:pStyle w:val="NoSpacing"/>
        <w:rPr>
          <w:rFonts w:cs="Calibri Light"/>
          <w:szCs w:val="21"/>
          <w:lang w:val="en-US"/>
        </w:rPr>
      </w:pPr>
    </w:p>
    <w:p w14:paraId="5EB0D018" w14:textId="7F1E8CC3" w:rsidR="00916789" w:rsidRPr="00563B62" w:rsidRDefault="00916789" w:rsidP="004D764F">
      <w:pPr>
        <w:pStyle w:val="Heading20"/>
      </w:pPr>
      <w:bookmarkStart w:id="127" w:name="_Toc479867086"/>
      <w:bookmarkStart w:id="128" w:name="_Toc6193664"/>
      <w:bookmarkStart w:id="129" w:name="_Toc6202177"/>
      <w:r w:rsidRPr="00563B62">
        <w:t>Originating Process</w:t>
      </w:r>
      <w:r w:rsidR="0048021E" w:rsidRPr="00563B62">
        <w:t>: R.14</w:t>
      </w:r>
      <w:bookmarkEnd w:id="127"/>
      <w:bookmarkEnd w:id="128"/>
      <w:bookmarkEnd w:id="129"/>
    </w:p>
    <w:p w14:paraId="5EB0D019" w14:textId="77777777" w:rsidR="00916789" w:rsidRPr="00563B62" w:rsidRDefault="00916789" w:rsidP="00EE33AF">
      <w:pPr>
        <w:pStyle w:val="NoSpacing"/>
        <w:rPr>
          <w:rFonts w:cs="Calibri Light"/>
          <w:szCs w:val="21"/>
          <w:lang w:val="en-US"/>
        </w:rPr>
      </w:pPr>
      <w:r w:rsidRPr="00563B62">
        <w:rPr>
          <w:rFonts w:cs="Calibri Light"/>
          <w:szCs w:val="21"/>
          <w:lang w:val="en-US"/>
        </w:rPr>
        <w:t>Two types of civil proceedings:</w:t>
      </w:r>
    </w:p>
    <w:p w14:paraId="5EB0D01A" w14:textId="77777777" w:rsidR="00916789" w:rsidRPr="00563B62" w:rsidRDefault="00916789" w:rsidP="006842C8">
      <w:pPr>
        <w:pStyle w:val="NoSpacing"/>
        <w:numPr>
          <w:ilvl w:val="1"/>
          <w:numId w:val="4"/>
        </w:numPr>
        <w:rPr>
          <w:rFonts w:cs="Calibri Light"/>
          <w:szCs w:val="21"/>
          <w:lang w:val="en-US"/>
        </w:rPr>
      </w:pPr>
      <w:r w:rsidRPr="00563B62">
        <w:rPr>
          <w:rFonts w:cs="Calibri Light"/>
          <w:szCs w:val="21"/>
          <w:lang w:val="en-US"/>
        </w:rPr>
        <w:t>Actions</w:t>
      </w:r>
    </w:p>
    <w:p w14:paraId="5EB0D01B" w14:textId="77777777" w:rsidR="00916789" w:rsidRPr="00563B62" w:rsidRDefault="00916789" w:rsidP="006842C8">
      <w:pPr>
        <w:pStyle w:val="NoSpacing"/>
        <w:numPr>
          <w:ilvl w:val="1"/>
          <w:numId w:val="4"/>
        </w:numPr>
        <w:rPr>
          <w:rFonts w:cs="Calibri Light"/>
          <w:szCs w:val="21"/>
          <w:lang w:val="en-US"/>
        </w:rPr>
      </w:pPr>
      <w:r w:rsidRPr="00563B62">
        <w:rPr>
          <w:rFonts w:cs="Calibri Light"/>
          <w:szCs w:val="21"/>
          <w:lang w:val="en-US"/>
        </w:rPr>
        <w:t>Applications</w:t>
      </w:r>
    </w:p>
    <w:p w14:paraId="5EB0D01D" w14:textId="2287BACE" w:rsidR="00DC777B" w:rsidRDefault="00DC777B" w:rsidP="00F30973">
      <w:pPr>
        <w:pStyle w:val="NoSpacing"/>
        <w:numPr>
          <w:ilvl w:val="0"/>
          <w:numId w:val="1"/>
        </w:numPr>
        <w:rPr>
          <w:rFonts w:cs="Calibri Light"/>
          <w:lang w:val="en-US"/>
        </w:rPr>
      </w:pPr>
      <w:r w:rsidRPr="00563B62">
        <w:rPr>
          <w:rFonts w:cs="Calibri Light"/>
          <w:lang w:val="en-US"/>
        </w:rPr>
        <w:t xml:space="preserve">Most of the time, you’re dealing with actions </w:t>
      </w:r>
      <w:r w:rsidRPr="00563B62">
        <w:rPr>
          <w:rFonts w:cs="Calibri Light"/>
          <w:lang w:val="en-US"/>
        </w:rPr>
        <w:sym w:font="Wingdings" w:char="F0E0"/>
      </w:r>
      <w:r w:rsidRPr="00563B62">
        <w:rPr>
          <w:rFonts w:cs="Calibri Light"/>
          <w:lang w:val="en-US"/>
        </w:rPr>
        <w:t xml:space="preserve"> 90% of the exam questions will be in the context of</w:t>
      </w:r>
      <w:r w:rsidR="004A793A" w:rsidRPr="00563B62">
        <w:rPr>
          <w:rFonts w:cs="Calibri Light"/>
          <w:lang w:val="en-US"/>
        </w:rPr>
        <w:t xml:space="preserve"> actions. Applications are </w:t>
      </w:r>
      <w:r w:rsidR="00EE33AF" w:rsidRPr="00563B62">
        <w:rPr>
          <w:rFonts w:cs="Calibri Light"/>
          <w:lang w:val="en-US"/>
        </w:rPr>
        <w:t>rarer</w:t>
      </w:r>
      <w:r w:rsidRPr="00563B62">
        <w:rPr>
          <w:rFonts w:cs="Calibri Light"/>
          <w:lang w:val="en-US"/>
        </w:rPr>
        <w:t xml:space="preserve"> and are generally dealing with one-off things that just need one thing done and then they’re over</w:t>
      </w:r>
      <w:r w:rsidR="00BB445D" w:rsidRPr="00563B62">
        <w:rPr>
          <w:rFonts w:cs="Calibri Light"/>
          <w:lang w:val="en-US"/>
        </w:rPr>
        <w:t>.</w:t>
      </w:r>
    </w:p>
    <w:p w14:paraId="4C1637B8" w14:textId="21676E3E" w:rsidR="00EE33AF" w:rsidRDefault="00EE33AF" w:rsidP="00EE33AF">
      <w:pPr>
        <w:pStyle w:val="NoSpacing"/>
        <w:rPr>
          <w:rFonts w:cs="Calibri Light"/>
          <w:lang w:val="en-US"/>
        </w:rPr>
      </w:pPr>
    </w:p>
    <w:p w14:paraId="15E3876D" w14:textId="44B92345" w:rsidR="00EE33AF" w:rsidRPr="00EE33AF" w:rsidRDefault="00233D1E" w:rsidP="00EE33AF">
      <w:pPr>
        <w:rPr>
          <w:rFonts w:cs="Calibri Light"/>
          <w:b/>
        </w:rPr>
      </w:pPr>
      <w:r>
        <w:rPr>
          <w:rFonts w:cs="Calibri Light"/>
          <w:b/>
        </w:rPr>
        <w:t>“</w:t>
      </w:r>
      <w:r w:rsidR="00EE33AF" w:rsidRPr="00EE33AF">
        <w:rPr>
          <w:rFonts w:cs="Calibri Light"/>
          <w:b/>
        </w:rPr>
        <w:t>Originating Process</w:t>
      </w:r>
      <w:r>
        <w:rPr>
          <w:rFonts w:cs="Calibri Light"/>
          <w:b/>
        </w:rPr>
        <w:t>”</w:t>
      </w:r>
      <w:r w:rsidR="00EE33AF" w:rsidRPr="00EE33AF">
        <w:rPr>
          <w:rFonts w:cs="Calibri Light"/>
          <w:b/>
        </w:rPr>
        <w:t xml:space="preserve">: </w:t>
      </w:r>
      <w:r w:rsidR="00EE33AF" w:rsidRPr="00EE33AF">
        <w:rPr>
          <w:rFonts w:cs="Calibri Light"/>
        </w:rPr>
        <w:t xml:space="preserve">means a document whose issuing commences a proceeding under the rules and includes </w:t>
      </w:r>
      <w:r w:rsidR="00EE33AF" w:rsidRPr="00EE33AF">
        <w:rPr>
          <w:rFonts w:cs="Calibri Light"/>
          <w:b/>
        </w:rPr>
        <w:t>(a)</w:t>
      </w:r>
      <w:r w:rsidR="00EE33AF" w:rsidRPr="00EE33AF">
        <w:rPr>
          <w:rFonts w:cs="Calibri Light"/>
        </w:rPr>
        <w:t xml:space="preserve"> a statement of claim </w:t>
      </w:r>
      <w:r w:rsidR="00EE33AF" w:rsidRPr="00EE33AF">
        <w:rPr>
          <w:rFonts w:cs="Calibri Light"/>
          <w:b/>
        </w:rPr>
        <w:t>(b)</w:t>
      </w:r>
      <w:r w:rsidR="00EE33AF" w:rsidRPr="00EE33AF">
        <w:rPr>
          <w:rFonts w:cs="Calibri Light"/>
        </w:rPr>
        <w:t xml:space="preserve"> a notice of action </w:t>
      </w:r>
      <w:r w:rsidR="00EE33AF" w:rsidRPr="00EE33AF">
        <w:rPr>
          <w:rFonts w:cs="Calibri Light"/>
          <w:b/>
        </w:rPr>
        <w:t>(c)</w:t>
      </w:r>
      <w:r w:rsidR="00EE33AF" w:rsidRPr="00EE33AF">
        <w:rPr>
          <w:rFonts w:cs="Calibri Light"/>
        </w:rPr>
        <w:t xml:space="preserve"> a notice of application </w:t>
      </w:r>
      <w:r w:rsidR="00EE33AF" w:rsidRPr="00EE33AF">
        <w:rPr>
          <w:rFonts w:cs="Calibri Light"/>
          <w:b/>
        </w:rPr>
        <w:t>(d)</w:t>
      </w:r>
      <w:r w:rsidR="00EE33AF" w:rsidRPr="00EE33AF">
        <w:rPr>
          <w:rFonts w:cs="Calibri Light"/>
        </w:rPr>
        <w:t xml:space="preserve"> an application for a certificate of appointment if an estate trustee </w:t>
      </w:r>
      <w:r w:rsidR="00EE33AF" w:rsidRPr="00EE33AF">
        <w:rPr>
          <w:rFonts w:cs="Calibri Light"/>
          <w:b/>
        </w:rPr>
        <w:t>(e)</w:t>
      </w:r>
      <w:r w:rsidR="00EE33AF" w:rsidRPr="00EE33AF">
        <w:rPr>
          <w:rFonts w:cs="Calibri Light"/>
        </w:rPr>
        <w:t xml:space="preserve"> a counter claim against a person who is not already party to the main action, and </w:t>
      </w:r>
      <w:r w:rsidR="00EE33AF" w:rsidRPr="00EE33AF">
        <w:rPr>
          <w:rFonts w:cs="Calibri Light"/>
          <w:b/>
        </w:rPr>
        <w:t>(f)</w:t>
      </w:r>
      <w:r w:rsidR="00EE33AF" w:rsidRPr="00EE33AF">
        <w:rPr>
          <w:rFonts w:cs="Calibri Light"/>
        </w:rPr>
        <w:t xml:space="preserve"> a third or subsequent party claim, but does not include a counterclaim that is only against persons who are parties to the main actions, a cross claim or a notice of motion </w:t>
      </w:r>
      <w:r w:rsidR="00EE33AF" w:rsidRPr="00EE33AF">
        <w:rPr>
          <w:rFonts w:cs="Calibri Light"/>
          <w:b/>
        </w:rPr>
        <w:t>[R 1.03]</w:t>
      </w:r>
    </w:p>
    <w:p w14:paraId="0638D46E" w14:textId="74E4E473" w:rsidR="00233D1E" w:rsidRPr="00233D1E" w:rsidRDefault="00233D1E" w:rsidP="00233D1E">
      <w:pPr>
        <w:rPr>
          <w:rFonts w:cs="Calibri Light"/>
        </w:rPr>
      </w:pPr>
      <w:r>
        <w:rPr>
          <w:rFonts w:cs="Calibri Light"/>
          <w:b/>
        </w:rPr>
        <w:t>“</w:t>
      </w:r>
      <w:r w:rsidRPr="00233D1E">
        <w:rPr>
          <w:rFonts w:cs="Calibri Light"/>
          <w:b/>
        </w:rPr>
        <w:t>Action</w:t>
      </w:r>
      <w:r>
        <w:rPr>
          <w:rFonts w:cs="Calibri Light"/>
          <w:b/>
        </w:rPr>
        <w:t>”</w:t>
      </w:r>
      <w:r w:rsidRPr="00233D1E">
        <w:rPr>
          <w:rFonts w:cs="Calibri Light"/>
          <w:b/>
        </w:rPr>
        <w:t xml:space="preserve">: </w:t>
      </w:r>
      <w:r>
        <w:rPr>
          <w:rFonts w:cs="Calibri Light"/>
        </w:rPr>
        <w:t>a</w:t>
      </w:r>
      <w:r w:rsidRPr="00233D1E">
        <w:rPr>
          <w:rFonts w:cs="Calibri Light"/>
        </w:rPr>
        <w:t xml:space="preserve"> proceeding that is not an application and inc</w:t>
      </w:r>
      <w:r>
        <w:rPr>
          <w:rFonts w:cs="Calibri Light"/>
        </w:rPr>
        <w:t xml:space="preserve">ludes a proceeding commenced by </w:t>
      </w:r>
      <w:r w:rsidRPr="00233D1E">
        <w:rPr>
          <w:rFonts w:cs="Calibri Light"/>
        </w:rPr>
        <w:t>(a) statement of claim, (b) notice of action,(c) counterclaim,(d) cross</w:t>
      </w:r>
      <w:r w:rsidR="0011772E">
        <w:rPr>
          <w:rFonts w:cs="Calibri Light"/>
        </w:rPr>
        <w:t>-</w:t>
      </w:r>
      <w:r w:rsidRPr="00233D1E">
        <w:rPr>
          <w:rFonts w:cs="Calibri Light"/>
        </w:rPr>
        <w:t xml:space="preserve">claim, or (e) third or subsequent party claim </w:t>
      </w:r>
      <w:r w:rsidRPr="00233D1E">
        <w:rPr>
          <w:rFonts w:cs="Calibri Light"/>
          <w:b/>
        </w:rPr>
        <w:t>[R 1.03]</w:t>
      </w:r>
    </w:p>
    <w:p w14:paraId="5EB0D01E" w14:textId="77777777" w:rsidR="00DC777B" w:rsidRPr="00563B62" w:rsidRDefault="00DC777B" w:rsidP="00F30973">
      <w:pPr>
        <w:pStyle w:val="NoSpacing"/>
        <w:rPr>
          <w:rFonts w:cs="Calibri Light"/>
          <w:szCs w:val="21"/>
          <w:lang w:val="en-US"/>
        </w:rPr>
      </w:pPr>
    </w:p>
    <w:p w14:paraId="5EB0D020" w14:textId="0C08BE75" w:rsidR="00916789" w:rsidRPr="00233D1E" w:rsidRDefault="00DC777B" w:rsidP="00233D1E">
      <w:pPr>
        <w:pStyle w:val="NoSpacing"/>
        <w:rPr>
          <w:rFonts w:cs="Calibri Light"/>
          <w:szCs w:val="21"/>
          <w:u w:val="single"/>
          <w:lang w:val="en-US"/>
        </w:rPr>
      </w:pPr>
      <w:r w:rsidRPr="00563B62">
        <w:rPr>
          <w:rFonts w:cs="Calibri Light"/>
          <w:b/>
          <w:szCs w:val="21"/>
          <w:u w:val="single"/>
          <w:lang w:val="en-US"/>
        </w:rPr>
        <w:t>A</w:t>
      </w:r>
      <w:r w:rsidR="00916789" w:rsidRPr="00563B62">
        <w:rPr>
          <w:rFonts w:cs="Calibri Light"/>
          <w:b/>
          <w:szCs w:val="21"/>
          <w:u w:val="single"/>
          <w:lang w:val="en-US"/>
        </w:rPr>
        <w:t>CTIONS:</w:t>
      </w:r>
      <w:r w:rsidR="00916789" w:rsidRPr="00563B62">
        <w:rPr>
          <w:rFonts w:cs="Calibri Light"/>
        </w:rPr>
        <w:t xml:space="preserve"> </w:t>
      </w:r>
      <w:r w:rsidR="00916789" w:rsidRPr="00563B62">
        <w:rPr>
          <w:rFonts w:cs="Calibri Light"/>
          <w:szCs w:val="21"/>
          <w:lang w:val="en-US"/>
        </w:rPr>
        <w:t xml:space="preserve">Usual method for commencing an action is to </w:t>
      </w:r>
      <w:r w:rsidR="00916789" w:rsidRPr="00563B62">
        <w:rPr>
          <w:rFonts w:cs="Calibri Light"/>
          <w:i/>
          <w:iCs/>
          <w:szCs w:val="21"/>
          <w:lang w:val="en-US"/>
        </w:rPr>
        <w:t>issue</w:t>
      </w:r>
      <w:r w:rsidR="00916789" w:rsidRPr="00563B62">
        <w:rPr>
          <w:rFonts w:cs="Calibri Light"/>
          <w:szCs w:val="21"/>
          <w:lang w:val="en-US"/>
        </w:rPr>
        <w:t xml:space="preserve"> a </w:t>
      </w:r>
      <w:r w:rsidR="00916789" w:rsidRPr="00563B62">
        <w:rPr>
          <w:rFonts w:cs="Calibri Light"/>
          <w:szCs w:val="21"/>
          <w:u w:val="single"/>
          <w:lang w:val="en-US"/>
        </w:rPr>
        <w:t>statement of claim</w:t>
      </w:r>
      <w:r w:rsidR="00916789" w:rsidRPr="00563B62">
        <w:rPr>
          <w:rFonts w:cs="Calibri Light"/>
          <w:szCs w:val="21"/>
          <w:lang w:val="en-US"/>
        </w:rPr>
        <w:t xml:space="preserve"> (</w:t>
      </w:r>
      <w:r w:rsidR="00916789" w:rsidRPr="00563B62">
        <w:rPr>
          <w:rFonts w:cs="Calibri Light"/>
          <w:b/>
          <w:szCs w:val="21"/>
          <w:lang w:val="en-US"/>
        </w:rPr>
        <w:t>R.14.03(1)</w:t>
      </w:r>
      <w:r w:rsidR="00916789" w:rsidRPr="00563B62">
        <w:rPr>
          <w:rFonts w:cs="Calibri Light"/>
          <w:szCs w:val="21"/>
          <w:lang w:val="en-US"/>
        </w:rPr>
        <w:t>).</w:t>
      </w:r>
      <w:r w:rsidR="00233D1E">
        <w:rPr>
          <w:rFonts w:cs="Calibri Light"/>
          <w:szCs w:val="21"/>
          <w:u w:val="single"/>
          <w:lang w:val="en-US"/>
        </w:rPr>
        <w:t xml:space="preserve"> </w:t>
      </w:r>
      <w:r w:rsidR="00916789" w:rsidRPr="00563B62">
        <w:rPr>
          <w:rFonts w:cs="Calibri Light"/>
          <w:szCs w:val="21"/>
          <w:lang w:val="en-US"/>
        </w:rPr>
        <w:t xml:space="preserve">If short on time, may </w:t>
      </w:r>
      <w:r w:rsidR="00916789" w:rsidRPr="00563B62">
        <w:rPr>
          <w:rFonts w:cs="Calibri Light"/>
          <w:i/>
          <w:iCs/>
          <w:szCs w:val="21"/>
          <w:lang w:val="en-US"/>
        </w:rPr>
        <w:t>issue</w:t>
      </w:r>
      <w:r w:rsidR="00916789" w:rsidRPr="00563B62">
        <w:rPr>
          <w:rFonts w:cs="Calibri Light"/>
          <w:szCs w:val="21"/>
          <w:lang w:val="en-US"/>
        </w:rPr>
        <w:t xml:space="preserve"> a </w:t>
      </w:r>
      <w:r w:rsidR="00916789" w:rsidRPr="00563B62">
        <w:rPr>
          <w:rFonts w:cs="Calibri Light"/>
          <w:szCs w:val="21"/>
          <w:u w:val="single"/>
          <w:lang w:val="en-US"/>
        </w:rPr>
        <w:t>notice of action</w:t>
      </w:r>
      <w:r w:rsidR="00916789" w:rsidRPr="00563B62">
        <w:rPr>
          <w:rFonts w:cs="Calibri Light"/>
          <w:szCs w:val="21"/>
          <w:lang w:val="en-US"/>
        </w:rPr>
        <w:t xml:space="preserve"> (</w:t>
      </w:r>
      <w:r w:rsidR="00916789" w:rsidRPr="00563B62">
        <w:rPr>
          <w:rFonts w:cs="Calibri Light"/>
          <w:b/>
          <w:szCs w:val="21"/>
          <w:lang w:val="en-US"/>
        </w:rPr>
        <w:t>R.14.03(2)</w:t>
      </w:r>
      <w:r w:rsidR="00916789" w:rsidRPr="00563B62">
        <w:rPr>
          <w:rFonts w:cs="Calibri Light"/>
          <w:szCs w:val="21"/>
          <w:lang w:val="en-US"/>
        </w:rPr>
        <w:t xml:space="preserve">).  This gives 30 extra days in which a statement of claim must be </w:t>
      </w:r>
      <w:r w:rsidR="00916789" w:rsidRPr="00563B62">
        <w:rPr>
          <w:rFonts w:cs="Calibri Light"/>
          <w:i/>
          <w:iCs/>
          <w:szCs w:val="21"/>
          <w:lang w:val="en-US"/>
        </w:rPr>
        <w:t>filed</w:t>
      </w:r>
      <w:r w:rsidR="00916789" w:rsidRPr="00563B62">
        <w:rPr>
          <w:rFonts w:cs="Calibri Light"/>
          <w:szCs w:val="21"/>
          <w:lang w:val="en-US"/>
        </w:rPr>
        <w:t>.</w:t>
      </w:r>
    </w:p>
    <w:p w14:paraId="0BAF9E6F" w14:textId="10A2AE3C" w:rsidR="002949B4" w:rsidRPr="00563B62" w:rsidRDefault="002949B4" w:rsidP="002949B4">
      <w:pPr>
        <w:numPr>
          <w:ilvl w:val="0"/>
          <w:numId w:val="1"/>
        </w:numPr>
        <w:rPr>
          <w:rFonts w:cs="Calibri Light"/>
          <w:szCs w:val="20"/>
        </w:rPr>
      </w:pPr>
      <w:r w:rsidRPr="00563B62">
        <w:rPr>
          <w:rFonts w:cs="Calibri Light"/>
          <w:b/>
          <w:szCs w:val="20"/>
        </w:rPr>
        <w:t>R.14.08(2):</w:t>
      </w:r>
      <w:r w:rsidRPr="00563B62">
        <w:rPr>
          <w:rFonts w:cs="Calibri Light"/>
          <w:szCs w:val="20"/>
        </w:rPr>
        <w:t xml:space="preserve"> If proceeded with notice of action</w:t>
      </w:r>
      <w:r w:rsidR="00233D1E">
        <w:rPr>
          <w:rFonts w:cs="Calibri Light"/>
          <w:szCs w:val="20"/>
        </w:rPr>
        <w:t xml:space="preserve"> (NOA)</w:t>
      </w:r>
      <w:r w:rsidRPr="00563B62">
        <w:rPr>
          <w:rFonts w:cs="Calibri Light"/>
          <w:szCs w:val="20"/>
        </w:rPr>
        <w:t xml:space="preserve"> + statement of claim</w:t>
      </w:r>
      <w:r w:rsidR="00BC4006" w:rsidRPr="00563B62">
        <w:rPr>
          <w:rFonts w:cs="Calibri Light"/>
          <w:szCs w:val="20"/>
        </w:rPr>
        <w:t xml:space="preserve"> (SOC)</w:t>
      </w:r>
      <w:r w:rsidRPr="00563B62">
        <w:rPr>
          <w:rFonts w:cs="Calibri Light"/>
          <w:szCs w:val="20"/>
        </w:rPr>
        <w:t xml:space="preserve">, must </w:t>
      </w:r>
      <w:r w:rsidRPr="00563B62">
        <w:rPr>
          <w:rFonts w:cs="Calibri Light"/>
          <w:i/>
          <w:szCs w:val="20"/>
          <w:u w:val="single"/>
        </w:rPr>
        <w:t xml:space="preserve">serve </w:t>
      </w:r>
      <w:r w:rsidRPr="00563B62">
        <w:rPr>
          <w:rFonts w:cs="Calibri Light"/>
          <w:szCs w:val="20"/>
        </w:rPr>
        <w:t>SOC within 6 months from date notice of action was issued</w:t>
      </w:r>
    </w:p>
    <w:p w14:paraId="75F58D51" w14:textId="7C9F250A" w:rsidR="002949B4" w:rsidRPr="00563B62" w:rsidRDefault="00233D1E" w:rsidP="002949B4">
      <w:pPr>
        <w:pStyle w:val="NoSpacing"/>
        <w:numPr>
          <w:ilvl w:val="1"/>
          <w:numId w:val="1"/>
        </w:numPr>
        <w:rPr>
          <w:rFonts w:cs="Calibri Light"/>
          <w:lang w:val="en-US"/>
        </w:rPr>
      </w:pPr>
      <w:r>
        <w:rPr>
          <w:rFonts w:cs="Calibri Light"/>
          <w:lang w:val="en-US"/>
        </w:rPr>
        <w:t>When NOA</w:t>
      </w:r>
      <w:r w:rsidR="002949B4" w:rsidRPr="00563B62">
        <w:rPr>
          <w:rFonts w:cs="Calibri Light"/>
          <w:lang w:val="en-US"/>
        </w:rPr>
        <w:t xml:space="preserve"> issued, then you satisfied that deadline but now you have a new on</w:t>
      </w:r>
      <w:r>
        <w:rPr>
          <w:rFonts w:cs="Calibri Light"/>
          <w:lang w:val="en-US"/>
        </w:rPr>
        <w:t>e. You have 6 months to serve SOC.</w:t>
      </w:r>
    </w:p>
    <w:p w14:paraId="5EB0D024" w14:textId="77777777" w:rsidR="00DC777B" w:rsidRPr="00563B62" w:rsidRDefault="00DC777B" w:rsidP="002949B4">
      <w:pPr>
        <w:pStyle w:val="NoSpacing"/>
        <w:numPr>
          <w:ilvl w:val="0"/>
          <w:numId w:val="1"/>
        </w:numPr>
        <w:rPr>
          <w:rFonts w:cs="Calibri Light"/>
          <w:lang w:val="en-US"/>
        </w:rPr>
      </w:pPr>
      <w:r w:rsidRPr="00563B62">
        <w:rPr>
          <w:rFonts w:cs="Calibri Light"/>
          <w:lang w:val="en-US"/>
        </w:rPr>
        <w:t xml:space="preserve">If you don’t think you can serve them on time (i.e. they are gone or hard to find), can ask the court to serve another way or to ask for more time (under </w:t>
      </w:r>
      <w:r w:rsidRPr="00563B62">
        <w:rPr>
          <w:rFonts w:cs="Calibri Light"/>
          <w:b/>
          <w:lang w:val="en-US"/>
        </w:rPr>
        <w:t>R.3</w:t>
      </w:r>
      <w:r w:rsidRPr="00563B62">
        <w:rPr>
          <w:rFonts w:cs="Calibri Light"/>
          <w:lang w:val="en-US"/>
        </w:rPr>
        <w:t>)</w:t>
      </w:r>
    </w:p>
    <w:p w14:paraId="5EB0D025" w14:textId="77777777" w:rsidR="00916789" w:rsidRPr="00563B62" w:rsidRDefault="00916789" w:rsidP="00F30973">
      <w:pPr>
        <w:pStyle w:val="NoSpacing"/>
        <w:rPr>
          <w:rFonts w:cs="Calibri Light"/>
          <w:szCs w:val="21"/>
          <w:lang w:val="en-US"/>
        </w:rPr>
      </w:pPr>
    </w:p>
    <w:p w14:paraId="5EB0D026" w14:textId="77777777" w:rsidR="00916789" w:rsidRPr="00563B62" w:rsidRDefault="00916789" w:rsidP="00F30973">
      <w:pPr>
        <w:pStyle w:val="NoSpacing"/>
        <w:rPr>
          <w:rFonts w:cs="Calibri Light"/>
          <w:szCs w:val="21"/>
          <w:lang w:val="en-US"/>
        </w:rPr>
      </w:pPr>
      <w:r w:rsidRPr="00563B62">
        <w:rPr>
          <w:rFonts w:cs="Calibri Light"/>
          <w:b/>
          <w:u w:val="single"/>
        </w:rPr>
        <w:t>APPLICATIONS:</w:t>
      </w:r>
      <w:r w:rsidRPr="00563B62">
        <w:rPr>
          <w:rFonts w:cs="Calibri Light"/>
          <w:b/>
          <w:szCs w:val="21"/>
          <w:lang w:val="en-US"/>
        </w:rPr>
        <w:t xml:space="preserve"> </w:t>
      </w:r>
      <w:r w:rsidRPr="00563B62">
        <w:rPr>
          <w:rFonts w:cs="Calibri Light"/>
          <w:szCs w:val="21"/>
          <w:lang w:val="en-US"/>
        </w:rPr>
        <w:t xml:space="preserve">Application is commenced by </w:t>
      </w:r>
      <w:r w:rsidRPr="00563B62">
        <w:rPr>
          <w:rFonts w:cs="Calibri Light"/>
          <w:i/>
          <w:iCs/>
          <w:szCs w:val="21"/>
          <w:lang w:val="en-US"/>
        </w:rPr>
        <w:t xml:space="preserve">issuing </w:t>
      </w:r>
      <w:r w:rsidRPr="00563B62">
        <w:rPr>
          <w:rFonts w:cs="Calibri Light"/>
          <w:szCs w:val="21"/>
          <w:lang w:val="en-US"/>
        </w:rPr>
        <w:t xml:space="preserve">a </w:t>
      </w:r>
      <w:r w:rsidRPr="00563B62">
        <w:rPr>
          <w:rFonts w:cs="Calibri Light"/>
          <w:szCs w:val="21"/>
          <w:u w:val="single"/>
          <w:lang w:val="en-US"/>
        </w:rPr>
        <w:t>notice of application</w:t>
      </w:r>
      <w:r w:rsidRPr="00563B62">
        <w:rPr>
          <w:rFonts w:cs="Calibri Light"/>
          <w:szCs w:val="21"/>
          <w:lang w:val="en-US"/>
        </w:rPr>
        <w:t xml:space="preserve"> (</w:t>
      </w:r>
      <w:r w:rsidRPr="00563B62">
        <w:rPr>
          <w:rFonts w:cs="Calibri Light"/>
          <w:b/>
          <w:szCs w:val="21"/>
          <w:lang w:val="en-US"/>
        </w:rPr>
        <w:t>R.14.05(1)</w:t>
      </w:r>
      <w:r w:rsidRPr="00563B62">
        <w:rPr>
          <w:rFonts w:cs="Calibri Light"/>
          <w:szCs w:val="21"/>
          <w:lang w:val="en-US"/>
        </w:rPr>
        <w:t>)</w:t>
      </w:r>
    </w:p>
    <w:p w14:paraId="74163E7D" w14:textId="60DE1412" w:rsidR="00736AEE" w:rsidRDefault="00736AEE" w:rsidP="00736AEE">
      <w:pPr>
        <w:pStyle w:val="ListParagraph"/>
        <w:numPr>
          <w:ilvl w:val="0"/>
          <w:numId w:val="1"/>
        </w:numPr>
        <w:spacing w:before="0" w:after="0" w:line="240" w:lineRule="auto"/>
        <w:rPr>
          <w:rFonts w:cs="Calibri Light"/>
        </w:rPr>
      </w:pPr>
      <w:r w:rsidRPr="00563B62">
        <w:rPr>
          <w:rFonts w:cs="Calibri Light"/>
        </w:rPr>
        <w:t xml:space="preserve">Default is to commence an action (R 14.02), but plaintiff may commence an application in some circumstances </w:t>
      </w:r>
    </w:p>
    <w:p w14:paraId="56D08FAE" w14:textId="77777777" w:rsidR="00DB5DCB" w:rsidRPr="00DB5DCB" w:rsidRDefault="00DB5DCB" w:rsidP="00DB5DCB">
      <w:pPr>
        <w:numPr>
          <w:ilvl w:val="1"/>
          <w:numId w:val="1"/>
        </w:numPr>
        <w:contextualSpacing/>
        <w:rPr>
          <w:rFonts w:cs="Calibri Light"/>
        </w:rPr>
      </w:pPr>
      <w:r w:rsidRPr="00DB5DCB">
        <w:rPr>
          <w:rFonts w:cs="Calibri Light"/>
        </w:rPr>
        <w:t xml:space="preserve">See </w:t>
      </w:r>
      <w:r w:rsidRPr="00942E63">
        <w:rPr>
          <w:rFonts w:cs="Calibri Light"/>
          <w:b/>
        </w:rPr>
        <w:t>R 14.05(3)</w:t>
      </w:r>
      <w:r w:rsidRPr="00DB5DCB">
        <w:rPr>
          <w:rFonts w:cs="Calibri Light"/>
        </w:rPr>
        <w:t xml:space="preserve"> </w:t>
      </w:r>
      <w:r w:rsidRPr="00DB5DCB">
        <w:rPr>
          <w:rFonts w:cs="Calibri Light"/>
        </w:rPr>
        <w:sym w:font="Wingdings" w:char="F0E0"/>
      </w:r>
      <w:r w:rsidRPr="00DB5DCB">
        <w:rPr>
          <w:rFonts w:cs="Calibri Light"/>
        </w:rPr>
        <w:t xml:space="preserve"> very specific example of when you can deal with issues by order of application</w:t>
      </w:r>
    </w:p>
    <w:p w14:paraId="5EB0D027" w14:textId="1C4DE9FD" w:rsidR="00DC777B" w:rsidRPr="00563B62" w:rsidRDefault="00DC777B" w:rsidP="00F30973">
      <w:pPr>
        <w:pStyle w:val="NoSpacing"/>
        <w:numPr>
          <w:ilvl w:val="0"/>
          <w:numId w:val="1"/>
        </w:numPr>
        <w:rPr>
          <w:rFonts w:cs="Calibri Light"/>
          <w:lang w:val="en-US"/>
        </w:rPr>
      </w:pPr>
      <w:r w:rsidRPr="00563B62">
        <w:rPr>
          <w:rFonts w:cs="Calibri Light"/>
          <w:lang w:val="en-US"/>
        </w:rPr>
        <w:t xml:space="preserve">Statement </w:t>
      </w:r>
      <w:r w:rsidR="00017EA8" w:rsidRPr="00563B62">
        <w:rPr>
          <w:rFonts w:cs="Calibri Light"/>
          <w:lang w:val="en-US"/>
        </w:rPr>
        <w:t>of</w:t>
      </w:r>
      <w:r w:rsidRPr="00563B62">
        <w:rPr>
          <w:rFonts w:cs="Calibri Light"/>
          <w:lang w:val="en-US"/>
        </w:rPr>
        <w:t xml:space="preserve"> claim and notice of application are both similar (i.e. they both are originating processes, they both start lawsuits, they both have to filed at the courthouse)</w:t>
      </w:r>
    </w:p>
    <w:p w14:paraId="1D104128" w14:textId="13A04B57" w:rsidR="00D75895" w:rsidRPr="00563B62" w:rsidRDefault="00D75895" w:rsidP="00F30973">
      <w:pPr>
        <w:pStyle w:val="NoSpacing"/>
        <w:numPr>
          <w:ilvl w:val="0"/>
          <w:numId w:val="1"/>
        </w:numPr>
        <w:rPr>
          <w:rFonts w:cs="Calibri Light"/>
          <w:lang w:val="en-US"/>
        </w:rPr>
      </w:pPr>
      <w:r w:rsidRPr="00563B62">
        <w:rPr>
          <w:rFonts w:cs="Calibri Light"/>
          <w:lang w:val="en-US"/>
        </w:rPr>
        <w:t xml:space="preserve">Can also commence by an application for a </w:t>
      </w:r>
      <w:r w:rsidRPr="00002E50">
        <w:rPr>
          <w:rFonts w:cs="Calibri Light"/>
          <w:b/>
          <w:lang w:val="en-US"/>
        </w:rPr>
        <w:t>certificate of appointment of an estate trustee</w:t>
      </w:r>
    </w:p>
    <w:p w14:paraId="5EB0D029" w14:textId="77777777" w:rsidR="00DC777B" w:rsidRPr="00563B62" w:rsidRDefault="00DC777B" w:rsidP="00F30973">
      <w:pPr>
        <w:pStyle w:val="NoSpacing"/>
        <w:rPr>
          <w:rFonts w:cs="Calibri Light"/>
          <w:szCs w:val="21"/>
          <w:lang w:val="en-US"/>
        </w:rPr>
      </w:pPr>
    </w:p>
    <w:p w14:paraId="5EB0D02A" w14:textId="3898DFEE" w:rsidR="00CD6654" w:rsidRPr="00563B62" w:rsidRDefault="0048021E" w:rsidP="0041725C">
      <w:pPr>
        <w:pStyle w:val="Heading3"/>
      </w:pPr>
      <w:bookmarkStart w:id="130" w:name="_Toc479867087"/>
      <w:bookmarkStart w:id="131" w:name="_Toc6193665"/>
      <w:bookmarkStart w:id="132" w:name="_Toc6202178"/>
      <w:r w:rsidRPr="00563B62">
        <w:t xml:space="preserve">Actions: </w:t>
      </w:r>
      <w:r w:rsidR="00CD6654" w:rsidRPr="00563B62">
        <w:t>R.14.02</w:t>
      </w:r>
      <w:bookmarkEnd w:id="130"/>
      <w:bookmarkEnd w:id="131"/>
      <w:bookmarkEnd w:id="132"/>
    </w:p>
    <w:p w14:paraId="5EB0D02C" w14:textId="77777777" w:rsidR="00916789" w:rsidRPr="00563B62" w:rsidRDefault="00916789" w:rsidP="00F30973">
      <w:pPr>
        <w:pStyle w:val="NoSpacing"/>
        <w:rPr>
          <w:rFonts w:cs="Calibri Light"/>
          <w:b/>
          <w:szCs w:val="21"/>
          <w:lang w:val="en-US"/>
        </w:rPr>
      </w:pPr>
      <w:r w:rsidRPr="00563B62">
        <w:rPr>
          <w:rFonts w:cs="Calibri Light"/>
          <w:b/>
          <w:szCs w:val="21"/>
          <w:lang w:val="en-US"/>
        </w:rPr>
        <w:t>General Rule: Proceedings are by Action unless a statute or the Rules provide otherwise (</w:t>
      </w:r>
      <w:r w:rsidRPr="00563B62">
        <w:rPr>
          <w:rFonts w:cs="Calibri Light"/>
          <w:b/>
          <w:color w:val="C00000"/>
          <w:szCs w:val="21"/>
          <w:lang w:val="en-US"/>
        </w:rPr>
        <w:t>R.14.02</w:t>
      </w:r>
      <w:r w:rsidRPr="00563B62">
        <w:rPr>
          <w:rFonts w:cs="Calibri Light"/>
          <w:b/>
          <w:szCs w:val="21"/>
          <w:lang w:val="en-US"/>
        </w:rPr>
        <w:t>).</w:t>
      </w:r>
    </w:p>
    <w:p w14:paraId="5EB0D02D" w14:textId="77777777" w:rsidR="00916789" w:rsidRPr="00563B62" w:rsidRDefault="00916789" w:rsidP="00F30973">
      <w:pPr>
        <w:pStyle w:val="NoSpacing"/>
        <w:numPr>
          <w:ilvl w:val="0"/>
          <w:numId w:val="1"/>
        </w:numPr>
        <w:rPr>
          <w:rFonts w:cs="Calibri Light"/>
          <w:szCs w:val="21"/>
          <w:lang w:val="en-US"/>
        </w:rPr>
      </w:pPr>
      <w:r w:rsidRPr="00563B62">
        <w:rPr>
          <w:rFonts w:cs="Calibri Light"/>
          <w:b/>
          <w:color w:val="C00000"/>
          <w:szCs w:val="21"/>
          <w:lang w:val="en-US"/>
        </w:rPr>
        <w:t>R.14.05(3)</w:t>
      </w:r>
      <w:r w:rsidRPr="00563B62">
        <w:rPr>
          <w:rFonts w:cs="Calibri Light"/>
          <w:color w:val="C00000"/>
          <w:szCs w:val="21"/>
          <w:lang w:val="en-US"/>
        </w:rPr>
        <w:t xml:space="preserve"> </w:t>
      </w:r>
      <w:r w:rsidRPr="00563B62">
        <w:rPr>
          <w:rFonts w:cs="Calibri Light"/>
          <w:szCs w:val="21"/>
          <w:lang w:val="en-US"/>
        </w:rPr>
        <w:t>lists when to proceed by Application</w:t>
      </w:r>
    </w:p>
    <w:p w14:paraId="5EB0D02E" w14:textId="77777777" w:rsidR="00916789" w:rsidRPr="00563B62" w:rsidRDefault="00916789" w:rsidP="00F30973">
      <w:pPr>
        <w:pStyle w:val="NoSpacing"/>
        <w:rPr>
          <w:rFonts w:cs="Calibri Light"/>
          <w:szCs w:val="21"/>
          <w:lang w:val="en-US"/>
        </w:rPr>
      </w:pPr>
    </w:p>
    <w:p w14:paraId="5EB0D02F" w14:textId="44FB7737" w:rsidR="00AF3F17" w:rsidRPr="00563B62" w:rsidRDefault="00916789" w:rsidP="00F30973">
      <w:pPr>
        <w:pStyle w:val="NoSpacing"/>
        <w:rPr>
          <w:rFonts w:cs="Calibri Light"/>
          <w:szCs w:val="21"/>
          <w:lang w:val="en-US"/>
        </w:rPr>
      </w:pPr>
      <w:r w:rsidRPr="00563B62">
        <w:rPr>
          <w:rFonts w:cs="Calibri Light"/>
          <w:b/>
          <w:bCs/>
          <w:color w:val="C00000"/>
          <w:szCs w:val="21"/>
          <w:lang w:val="en-US"/>
        </w:rPr>
        <w:t>R. 14.06</w:t>
      </w:r>
      <w:r w:rsidRPr="00563B62">
        <w:rPr>
          <w:rFonts w:cs="Calibri Light"/>
          <w:b/>
          <w:bCs/>
          <w:szCs w:val="21"/>
          <w:lang w:val="en-US"/>
        </w:rPr>
        <w:t xml:space="preserve">: </w:t>
      </w:r>
      <w:r w:rsidR="00232014" w:rsidRPr="00563B62">
        <w:rPr>
          <w:rFonts w:cs="Calibri Light"/>
          <w:b/>
          <w:bCs/>
          <w:szCs w:val="21"/>
          <w:lang w:val="en-US"/>
        </w:rPr>
        <w:t xml:space="preserve">Title of Proceeding </w:t>
      </w:r>
      <w:r w:rsidR="00232014" w:rsidRPr="00563B62">
        <w:rPr>
          <w:rFonts w:cs="Calibri Light"/>
          <w:bCs/>
          <w:szCs w:val="21"/>
          <w:lang w:val="en-US"/>
        </w:rPr>
        <w:t>(p</w:t>
      </w:r>
      <w:r w:rsidR="002949B4" w:rsidRPr="00563B62">
        <w:rPr>
          <w:rFonts w:cs="Calibri Light"/>
          <w:bCs/>
          <w:szCs w:val="21"/>
          <w:lang w:val="en-US"/>
        </w:rPr>
        <w:t xml:space="preserve">rocess for how a </w:t>
      </w:r>
      <w:r w:rsidR="00232014" w:rsidRPr="00563B62">
        <w:rPr>
          <w:rFonts w:cs="Calibri Light"/>
          <w:bCs/>
          <w:szCs w:val="21"/>
          <w:lang w:val="en-US"/>
        </w:rPr>
        <w:t>title of p</w:t>
      </w:r>
      <w:r w:rsidR="00AF3F17" w:rsidRPr="00563B62">
        <w:rPr>
          <w:rFonts w:cs="Calibri Light"/>
          <w:bCs/>
          <w:szCs w:val="21"/>
          <w:lang w:val="en-US"/>
        </w:rPr>
        <w:t>roceeding</w:t>
      </w:r>
      <w:r w:rsidR="002949B4" w:rsidRPr="00563B62">
        <w:rPr>
          <w:rFonts w:cs="Calibri Light"/>
          <w:bCs/>
          <w:szCs w:val="21"/>
          <w:lang w:val="en-US"/>
        </w:rPr>
        <w:t xml:space="preserve"> is put together</w:t>
      </w:r>
      <w:r w:rsidR="00232014" w:rsidRPr="00563B62">
        <w:rPr>
          <w:rFonts w:cs="Calibri Light"/>
          <w:bCs/>
          <w:szCs w:val="21"/>
          <w:lang w:val="en-US"/>
        </w:rPr>
        <w:t>)</w:t>
      </w:r>
    </w:p>
    <w:p w14:paraId="5EB0D030" w14:textId="77777777" w:rsidR="00AF3F17" w:rsidRPr="00563B62" w:rsidRDefault="00AF3F17" w:rsidP="00002E50">
      <w:pPr>
        <w:pStyle w:val="NoSpacing"/>
        <w:rPr>
          <w:rFonts w:cs="Calibri Light"/>
          <w:szCs w:val="21"/>
          <w:lang w:val="en-US"/>
        </w:rPr>
      </w:pPr>
      <w:r w:rsidRPr="00563B62">
        <w:rPr>
          <w:rFonts w:cs="Calibri Light"/>
          <w:b/>
          <w:szCs w:val="21"/>
          <w:lang w:val="en-US"/>
        </w:rPr>
        <w:t>(1)</w:t>
      </w:r>
      <w:r w:rsidRPr="00563B62">
        <w:rPr>
          <w:rFonts w:cs="Calibri Light"/>
          <w:szCs w:val="21"/>
          <w:lang w:val="en-US"/>
        </w:rPr>
        <w:t xml:space="preserve"> Every originating process shall contain a title of the proceeding setting out the names of all the parties and the capacity in which they are made parties, if other than their personal capacity.</w:t>
      </w:r>
    </w:p>
    <w:p w14:paraId="5EB0D031" w14:textId="3391D8EF" w:rsidR="00017EA8" w:rsidRPr="00563B62" w:rsidRDefault="00390EA5" w:rsidP="00F30973">
      <w:pPr>
        <w:pStyle w:val="NoSpacing"/>
        <w:numPr>
          <w:ilvl w:val="1"/>
          <w:numId w:val="1"/>
        </w:numPr>
        <w:rPr>
          <w:rFonts w:cs="Calibri Light"/>
          <w:lang w:val="en-US"/>
        </w:rPr>
      </w:pPr>
      <w:r w:rsidRPr="00563B62">
        <w:rPr>
          <w:rFonts w:cs="Calibri Light"/>
          <w:lang w:val="en-US"/>
        </w:rPr>
        <w:t>E.g. I</w:t>
      </w:r>
      <w:r w:rsidR="00017EA8" w:rsidRPr="00563B62">
        <w:rPr>
          <w:rFonts w:cs="Calibri Light"/>
          <w:lang w:val="en-US"/>
        </w:rPr>
        <w:t>f one of the parties is a minor, list the litigation guardian</w:t>
      </w:r>
    </w:p>
    <w:p w14:paraId="5EB0D032" w14:textId="77777777" w:rsidR="00AF3F17" w:rsidRPr="00563B62" w:rsidRDefault="00AF3F17" w:rsidP="00002E50">
      <w:pPr>
        <w:pStyle w:val="NoSpacing"/>
        <w:rPr>
          <w:rFonts w:cs="Calibri Light"/>
          <w:szCs w:val="21"/>
          <w:lang w:val="en-US"/>
        </w:rPr>
      </w:pPr>
      <w:r w:rsidRPr="00563B62">
        <w:rPr>
          <w:rFonts w:cs="Calibri Light"/>
          <w:b/>
          <w:szCs w:val="21"/>
          <w:lang w:val="en-US"/>
        </w:rPr>
        <w:t>(2)</w:t>
      </w:r>
      <w:r w:rsidRPr="00563B62">
        <w:rPr>
          <w:rFonts w:cs="Calibri Light"/>
          <w:szCs w:val="21"/>
          <w:lang w:val="en-US"/>
        </w:rPr>
        <w:t xml:space="preserve"> In an </w:t>
      </w:r>
      <w:r w:rsidRPr="00563B62">
        <w:rPr>
          <w:rFonts w:cs="Calibri Light"/>
          <w:b/>
          <w:szCs w:val="21"/>
          <w:lang w:val="en-US"/>
        </w:rPr>
        <w:t>action</w:t>
      </w:r>
      <w:r w:rsidRPr="00563B62">
        <w:rPr>
          <w:rFonts w:cs="Calibri Light"/>
          <w:szCs w:val="21"/>
          <w:lang w:val="en-US"/>
        </w:rPr>
        <w:t>, the title of the proceeding shall name the party commencing the action as the plaintiff and the opposite party as the defendant.</w:t>
      </w:r>
    </w:p>
    <w:p w14:paraId="358DCB5F" w14:textId="77777777" w:rsidR="00A639BC" w:rsidRPr="00563B62" w:rsidRDefault="00C562AA" w:rsidP="00F30973">
      <w:pPr>
        <w:pStyle w:val="NoSpacing"/>
        <w:numPr>
          <w:ilvl w:val="1"/>
          <w:numId w:val="1"/>
        </w:numPr>
        <w:rPr>
          <w:rFonts w:cs="Calibri Light"/>
          <w:lang w:val="en-US"/>
        </w:rPr>
      </w:pPr>
      <w:r w:rsidRPr="00563B62">
        <w:rPr>
          <w:rFonts w:cs="Calibri Light"/>
          <w:lang w:val="en-US"/>
        </w:rPr>
        <w:t>P</w:t>
      </w:r>
      <w:r w:rsidR="00017EA8" w:rsidRPr="00563B62">
        <w:rPr>
          <w:rFonts w:cs="Calibri Light"/>
          <w:lang w:val="en-US"/>
        </w:rPr>
        <w:t xml:space="preserve">roceeding = John Smith (plaintiff) v Jan Doe (defendant). </w:t>
      </w:r>
    </w:p>
    <w:p w14:paraId="5EB0D033" w14:textId="1BBFC133" w:rsidR="00017EA8" w:rsidRPr="00563B62" w:rsidRDefault="00017EA8" w:rsidP="00F30973">
      <w:pPr>
        <w:pStyle w:val="NoSpacing"/>
        <w:numPr>
          <w:ilvl w:val="1"/>
          <w:numId w:val="1"/>
        </w:numPr>
        <w:rPr>
          <w:rFonts w:cs="Calibri Light"/>
          <w:lang w:val="en-US"/>
        </w:rPr>
      </w:pPr>
      <w:r w:rsidRPr="00563B62">
        <w:rPr>
          <w:rFonts w:cs="Calibri Light"/>
          <w:lang w:val="en-US"/>
        </w:rPr>
        <w:t>Used to be called the style of cause, but it’s the same thing as title of proceeding</w:t>
      </w:r>
      <w:r w:rsidR="00A639BC" w:rsidRPr="00563B62">
        <w:rPr>
          <w:rFonts w:cs="Calibri Light"/>
          <w:lang w:val="en-US"/>
        </w:rPr>
        <w:t>.</w:t>
      </w:r>
    </w:p>
    <w:p w14:paraId="5EB0D034" w14:textId="77777777" w:rsidR="00AF3F17" w:rsidRPr="00563B62" w:rsidRDefault="00AF3F17" w:rsidP="00002E50">
      <w:pPr>
        <w:pStyle w:val="NoSpacing"/>
        <w:rPr>
          <w:rFonts w:cs="Calibri Light"/>
          <w:szCs w:val="21"/>
          <w:lang w:val="en-US"/>
        </w:rPr>
      </w:pPr>
      <w:r w:rsidRPr="00563B62">
        <w:rPr>
          <w:rFonts w:cs="Calibri Light"/>
          <w:b/>
          <w:szCs w:val="21"/>
          <w:lang w:val="en-US"/>
        </w:rPr>
        <w:t>(3)</w:t>
      </w:r>
      <w:r w:rsidRPr="00563B62">
        <w:rPr>
          <w:rFonts w:cs="Calibri Light"/>
          <w:szCs w:val="21"/>
          <w:lang w:val="en-US"/>
        </w:rPr>
        <w:t xml:space="preserve"> In an </w:t>
      </w:r>
      <w:r w:rsidRPr="00563B62">
        <w:rPr>
          <w:rFonts w:cs="Calibri Light"/>
          <w:b/>
          <w:szCs w:val="21"/>
          <w:lang w:val="en-US"/>
        </w:rPr>
        <w:t>application</w:t>
      </w:r>
      <w:r w:rsidRPr="00563B62">
        <w:rPr>
          <w:rFonts w:cs="Calibri Light"/>
          <w:szCs w:val="21"/>
          <w:lang w:val="en-US"/>
        </w:rPr>
        <w:t>, the title shall name the party commencing as the applicant and the opposite party, if any, as the respondent and the notice of application shall state the statutory provision or rule, if any, under which it is made.</w:t>
      </w:r>
    </w:p>
    <w:p w14:paraId="5EB0D035" w14:textId="77777777" w:rsidR="00916789" w:rsidRPr="00563B62" w:rsidRDefault="00916789" w:rsidP="00F30973">
      <w:pPr>
        <w:pStyle w:val="NoSpacing"/>
        <w:rPr>
          <w:rFonts w:cs="Calibri Light"/>
          <w:szCs w:val="21"/>
          <w:lang w:val="en-US"/>
        </w:rPr>
      </w:pPr>
    </w:p>
    <w:p w14:paraId="5EB0D036" w14:textId="77777777" w:rsidR="00AF3F17" w:rsidRPr="00563B62" w:rsidRDefault="00916789" w:rsidP="00F30973">
      <w:pPr>
        <w:pStyle w:val="NoSpacing"/>
        <w:rPr>
          <w:rFonts w:cs="Calibri Light"/>
          <w:b/>
          <w:szCs w:val="21"/>
          <w:lang w:val="en-US"/>
        </w:rPr>
      </w:pPr>
      <w:r w:rsidRPr="00563B62">
        <w:rPr>
          <w:rFonts w:cs="Calibri Light"/>
          <w:b/>
          <w:color w:val="C00000"/>
          <w:szCs w:val="21"/>
          <w:lang w:val="en-US"/>
        </w:rPr>
        <w:t>R.14.07</w:t>
      </w:r>
      <w:r w:rsidRPr="00563B62">
        <w:rPr>
          <w:rFonts w:cs="Calibri Light"/>
          <w:b/>
          <w:szCs w:val="21"/>
          <w:lang w:val="en-US"/>
        </w:rPr>
        <w:t xml:space="preserve">: </w:t>
      </w:r>
      <w:r w:rsidR="00AF3F17" w:rsidRPr="00563B62">
        <w:rPr>
          <w:rFonts w:cs="Calibri Light"/>
          <w:b/>
          <w:szCs w:val="21"/>
          <w:lang w:val="en-US"/>
        </w:rPr>
        <w:t>How Originating Process Issued</w:t>
      </w:r>
    </w:p>
    <w:p w14:paraId="5EB0D037" w14:textId="77777777" w:rsidR="00AF3F17" w:rsidRPr="00563B62" w:rsidRDefault="00AF3F17" w:rsidP="00326C49">
      <w:pPr>
        <w:pStyle w:val="NoSpacing"/>
        <w:rPr>
          <w:rFonts w:cs="Calibri Light"/>
          <w:szCs w:val="21"/>
          <w:lang w:val="en-US"/>
        </w:rPr>
      </w:pPr>
      <w:r w:rsidRPr="00563B62">
        <w:rPr>
          <w:rFonts w:cs="Calibri Light"/>
          <w:b/>
          <w:szCs w:val="21"/>
          <w:lang w:val="en-US"/>
        </w:rPr>
        <w:t>(1)</w:t>
      </w:r>
      <w:r w:rsidRPr="00563B62">
        <w:rPr>
          <w:rFonts w:cs="Calibri Light"/>
          <w:szCs w:val="21"/>
          <w:lang w:val="en-US"/>
        </w:rPr>
        <w:t xml:space="preserve"> Issued by the registrar’s act of dating, signing and sealing with the seal of the court and assigning to it a court file number.</w:t>
      </w:r>
    </w:p>
    <w:p w14:paraId="5EB0D038" w14:textId="652A5873" w:rsidR="00AF3F17" w:rsidRPr="00563B62" w:rsidRDefault="00AF3F17" w:rsidP="00326C49">
      <w:pPr>
        <w:pStyle w:val="NoSpacing"/>
        <w:rPr>
          <w:rFonts w:cs="Calibri Light"/>
          <w:szCs w:val="21"/>
          <w:lang w:val="en-US"/>
        </w:rPr>
      </w:pPr>
      <w:r w:rsidRPr="00563B62">
        <w:rPr>
          <w:rFonts w:cs="Calibri Light"/>
          <w:b/>
          <w:szCs w:val="21"/>
          <w:lang w:val="en-US"/>
        </w:rPr>
        <w:t>(2)</w:t>
      </w:r>
      <w:r w:rsidRPr="00563B62">
        <w:rPr>
          <w:rFonts w:cs="Calibri Light"/>
          <w:szCs w:val="21"/>
          <w:lang w:val="en-US"/>
        </w:rPr>
        <w:t xml:space="preserve"> Copy </w:t>
      </w:r>
      <w:r w:rsidR="00E25CA5" w:rsidRPr="00563B62">
        <w:rPr>
          <w:rFonts w:cs="Calibri Light"/>
          <w:szCs w:val="21"/>
          <w:lang w:val="en-US"/>
        </w:rPr>
        <w:t xml:space="preserve">of the originating process </w:t>
      </w:r>
      <w:r w:rsidRPr="00563B62">
        <w:rPr>
          <w:rFonts w:cs="Calibri Light"/>
          <w:szCs w:val="21"/>
          <w:lang w:val="en-US"/>
        </w:rPr>
        <w:t>shall be filed in the court file when</w:t>
      </w:r>
      <w:r w:rsidR="00E25CA5" w:rsidRPr="00563B62">
        <w:rPr>
          <w:rFonts w:cs="Calibri Light"/>
          <w:szCs w:val="21"/>
          <w:lang w:val="en-US"/>
        </w:rPr>
        <w:t xml:space="preserve"> it is</w:t>
      </w:r>
      <w:r w:rsidRPr="00563B62">
        <w:rPr>
          <w:rFonts w:cs="Calibri Light"/>
          <w:szCs w:val="21"/>
          <w:lang w:val="en-US"/>
        </w:rPr>
        <w:t xml:space="preserve"> issued.</w:t>
      </w:r>
    </w:p>
    <w:p w14:paraId="5EB0D039" w14:textId="77777777" w:rsidR="00916789" w:rsidRPr="00563B62" w:rsidRDefault="00916789" w:rsidP="00F30973">
      <w:pPr>
        <w:pStyle w:val="NoSpacing"/>
        <w:rPr>
          <w:rFonts w:cs="Calibri Light"/>
          <w:b/>
          <w:bCs/>
          <w:szCs w:val="21"/>
          <w:lang w:val="en-US"/>
        </w:rPr>
      </w:pPr>
    </w:p>
    <w:p w14:paraId="5EB0D03A" w14:textId="77777777" w:rsidR="00916789" w:rsidRPr="00563B62" w:rsidRDefault="00916789" w:rsidP="00F30973">
      <w:pPr>
        <w:pStyle w:val="NoSpacing"/>
        <w:rPr>
          <w:rFonts w:cs="Calibri Light"/>
          <w:szCs w:val="21"/>
          <w:lang w:val="en-US"/>
        </w:rPr>
      </w:pPr>
      <w:r w:rsidRPr="00563B62">
        <w:rPr>
          <w:rFonts w:cs="Calibri Light"/>
          <w:b/>
          <w:bCs/>
          <w:color w:val="C00000"/>
          <w:szCs w:val="21"/>
          <w:lang w:val="en-US"/>
        </w:rPr>
        <w:t>R.14.08</w:t>
      </w:r>
      <w:r w:rsidRPr="00563B62">
        <w:rPr>
          <w:rFonts w:cs="Calibri Light"/>
          <w:b/>
          <w:bCs/>
          <w:szCs w:val="21"/>
          <w:lang w:val="en-US"/>
        </w:rPr>
        <w:t>: Time for Service</w:t>
      </w:r>
    </w:p>
    <w:p w14:paraId="5EB0D03B" w14:textId="10E435D6" w:rsidR="00AF3F17" w:rsidRPr="00563B62" w:rsidRDefault="00403FDB" w:rsidP="00326C49">
      <w:pPr>
        <w:pStyle w:val="NoSpacing"/>
        <w:rPr>
          <w:rFonts w:cs="Calibri Light"/>
          <w:szCs w:val="21"/>
          <w:lang w:val="en-US"/>
        </w:rPr>
      </w:pPr>
      <w:r w:rsidRPr="00563B62">
        <w:rPr>
          <w:rFonts w:cs="Calibri Light"/>
          <w:b/>
          <w:szCs w:val="21"/>
          <w:lang w:val="en-US"/>
        </w:rPr>
        <w:t xml:space="preserve">(1) </w:t>
      </w:r>
      <w:r w:rsidRPr="00563B62">
        <w:rPr>
          <w:rFonts w:cs="Calibri Light"/>
          <w:szCs w:val="21"/>
          <w:lang w:val="en-US"/>
        </w:rPr>
        <w:t xml:space="preserve">SOC: Statement of claim shall be served </w:t>
      </w:r>
      <w:r w:rsidR="00AF3F17" w:rsidRPr="00563B62">
        <w:rPr>
          <w:rFonts w:cs="Calibri Light"/>
          <w:szCs w:val="21"/>
          <w:lang w:val="en-US"/>
        </w:rPr>
        <w:t xml:space="preserve">within </w:t>
      </w:r>
      <w:r w:rsidR="00AF3F17" w:rsidRPr="00563B62">
        <w:rPr>
          <w:rFonts w:cs="Calibri Light"/>
          <w:szCs w:val="21"/>
          <w:u w:val="single"/>
          <w:lang w:val="en-US"/>
        </w:rPr>
        <w:t>6 months</w:t>
      </w:r>
      <w:r w:rsidR="00AF3F17" w:rsidRPr="00563B62">
        <w:rPr>
          <w:rFonts w:cs="Calibri Light"/>
          <w:szCs w:val="21"/>
          <w:lang w:val="en-US"/>
        </w:rPr>
        <w:t xml:space="preserve"> after issued</w:t>
      </w:r>
    </w:p>
    <w:p w14:paraId="5EB0D03C" w14:textId="2E2C5A65" w:rsidR="00AF3F17" w:rsidRPr="00563B62" w:rsidRDefault="00403FDB" w:rsidP="00326C49">
      <w:pPr>
        <w:pStyle w:val="NoSpacing"/>
        <w:rPr>
          <w:rFonts w:cs="Calibri Light"/>
          <w:szCs w:val="21"/>
          <w:lang w:val="en-US"/>
        </w:rPr>
      </w:pPr>
      <w:r w:rsidRPr="00563B62">
        <w:rPr>
          <w:rFonts w:cs="Calibri Light"/>
          <w:b/>
          <w:szCs w:val="21"/>
          <w:lang w:val="en-US"/>
        </w:rPr>
        <w:t xml:space="preserve">(2) </w:t>
      </w:r>
      <w:r w:rsidR="00326C49">
        <w:rPr>
          <w:rFonts w:cs="Calibri Light"/>
          <w:szCs w:val="21"/>
          <w:lang w:val="en-US"/>
        </w:rPr>
        <w:t>NOA</w:t>
      </w:r>
      <w:r w:rsidRPr="00563B62">
        <w:rPr>
          <w:rFonts w:cs="Calibri Light"/>
          <w:szCs w:val="21"/>
          <w:lang w:val="en-US"/>
        </w:rPr>
        <w:t xml:space="preserve">: Notice of action and the </w:t>
      </w:r>
      <w:r w:rsidR="00AF3F17" w:rsidRPr="00563B62">
        <w:rPr>
          <w:rFonts w:cs="Calibri Light"/>
          <w:szCs w:val="21"/>
          <w:lang w:val="en-US"/>
        </w:rPr>
        <w:t xml:space="preserve">SOC </w:t>
      </w:r>
      <w:r w:rsidRPr="00563B62">
        <w:rPr>
          <w:rFonts w:cs="Calibri Light"/>
          <w:szCs w:val="21"/>
          <w:lang w:val="en-US"/>
        </w:rPr>
        <w:t xml:space="preserve">shall be served together </w:t>
      </w:r>
      <w:r w:rsidR="00AF3F17" w:rsidRPr="00563B62">
        <w:rPr>
          <w:rFonts w:cs="Calibri Light"/>
          <w:szCs w:val="21"/>
          <w:lang w:val="en-US"/>
        </w:rPr>
        <w:t>within 6 months after</w:t>
      </w:r>
      <w:r w:rsidRPr="00563B62">
        <w:rPr>
          <w:rFonts w:cs="Calibri Light"/>
          <w:szCs w:val="21"/>
          <w:lang w:val="en-US"/>
        </w:rPr>
        <w:t xml:space="preserve"> </w:t>
      </w:r>
      <w:r w:rsidRPr="00326C49">
        <w:rPr>
          <w:rFonts w:cs="Calibri Light"/>
          <w:szCs w:val="21"/>
          <w:u w:val="single"/>
          <w:lang w:val="en-US"/>
        </w:rPr>
        <w:t>notice of action</w:t>
      </w:r>
      <w:r w:rsidRPr="00563B62">
        <w:rPr>
          <w:rFonts w:cs="Calibri Light"/>
          <w:szCs w:val="21"/>
          <w:lang w:val="en-US"/>
        </w:rPr>
        <w:t xml:space="preserve"> is</w:t>
      </w:r>
      <w:r w:rsidR="00AF3F17" w:rsidRPr="00563B62">
        <w:rPr>
          <w:rFonts w:cs="Calibri Light"/>
          <w:szCs w:val="21"/>
          <w:lang w:val="en-US"/>
        </w:rPr>
        <w:t xml:space="preserve"> issued</w:t>
      </w:r>
    </w:p>
    <w:p w14:paraId="5EB0D03F" w14:textId="3AE52183" w:rsidR="00CD6654" w:rsidRPr="00563B62" w:rsidRDefault="0048021E" w:rsidP="0041725C">
      <w:pPr>
        <w:pStyle w:val="Heading3"/>
      </w:pPr>
      <w:bookmarkStart w:id="133" w:name="_Toc479867088"/>
      <w:bookmarkStart w:id="134" w:name="_Toc6193666"/>
      <w:bookmarkStart w:id="135" w:name="_Toc6202179"/>
      <w:r w:rsidRPr="00563B62">
        <w:t xml:space="preserve">Applications: </w:t>
      </w:r>
      <w:r w:rsidR="00CD6654" w:rsidRPr="00563B62">
        <w:t>R.38</w:t>
      </w:r>
      <w:bookmarkEnd w:id="133"/>
      <w:bookmarkEnd w:id="134"/>
      <w:bookmarkEnd w:id="135"/>
    </w:p>
    <w:p w14:paraId="5EB0D041" w14:textId="77777777" w:rsidR="00AF3F17" w:rsidRPr="00563B62" w:rsidRDefault="00CD6654" w:rsidP="00F30973">
      <w:pPr>
        <w:pStyle w:val="NoSpacing"/>
        <w:rPr>
          <w:rFonts w:cs="Calibri Light"/>
          <w:szCs w:val="21"/>
          <w:lang w:val="en-US"/>
        </w:rPr>
      </w:pPr>
      <w:r w:rsidRPr="00563B62">
        <w:rPr>
          <w:rFonts w:cs="Calibri Light"/>
          <w:b/>
          <w:bCs/>
          <w:color w:val="C00000"/>
          <w:szCs w:val="21"/>
          <w:lang w:val="en-US"/>
        </w:rPr>
        <w:t>R. 38.01</w:t>
      </w:r>
      <w:r w:rsidRPr="00563B62">
        <w:rPr>
          <w:rFonts w:cs="Calibri Light"/>
          <w:b/>
          <w:bCs/>
          <w:szCs w:val="21"/>
          <w:lang w:val="en-US"/>
        </w:rPr>
        <w:t xml:space="preserve">: </w:t>
      </w:r>
      <w:r w:rsidR="00AF3F17" w:rsidRPr="00563B62">
        <w:rPr>
          <w:rFonts w:cs="Calibri Light"/>
          <w:b/>
          <w:bCs/>
          <w:szCs w:val="21"/>
          <w:lang w:val="en-US"/>
        </w:rPr>
        <w:t>Application of the Rule</w:t>
      </w:r>
    </w:p>
    <w:p w14:paraId="5EB0D042" w14:textId="77777777" w:rsidR="00AF3F17" w:rsidRPr="00563B62" w:rsidRDefault="00AF3F17" w:rsidP="00E41935">
      <w:pPr>
        <w:pStyle w:val="NoSpacing"/>
        <w:rPr>
          <w:rFonts w:cs="Calibri Light"/>
          <w:szCs w:val="21"/>
          <w:lang w:val="en-US"/>
        </w:rPr>
      </w:pPr>
      <w:r w:rsidRPr="00563B62">
        <w:rPr>
          <w:rFonts w:cs="Calibri Light"/>
          <w:b/>
          <w:szCs w:val="21"/>
          <w:lang w:val="en-US"/>
        </w:rPr>
        <w:t>(1)</w:t>
      </w:r>
      <w:r w:rsidRPr="00563B62">
        <w:rPr>
          <w:rFonts w:cs="Calibri Light"/>
          <w:szCs w:val="21"/>
          <w:lang w:val="en-US"/>
        </w:rPr>
        <w:t xml:space="preserve"> Rules 38.02 to 38.12 apply to all proceedings commenced by a </w:t>
      </w:r>
      <w:r w:rsidRPr="00E41935">
        <w:rPr>
          <w:rFonts w:cs="Calibri Light"/>
          <w:szCs w:val="21"/>
          <w:u w:val="single"/>
          <w:lang w:val="en-US"/>
        </w:rPr>
        <w:t>notice of application</w:t>
      </w:r>
      <w:r w:rsidRPr="00563B62">
        <w:rPr>
          <w:rFonts w:cs="Calibri Light"/>
          <w:szCs w:val="21"/>
          <w:lang w:val="en-US"/>
        </w:rPr>
        <w:t xml:space="preserve"> under </w:t>
      </w:r>
      <w:r w:rsidRPr="00E41935">
        <w:rPr>
          <w:rFonts w:cs="Calibri Light"/>
          <w:b/>
          <w:color w:val="C00000"/>
          <w:szCs w:val="21"/>
          <w:lang w:val="en-US"/>
        </w:rPr>
        <w:t>R.14.05</w:t>
      </w:r>
      <w:r w:rsidRPr="00563B62">
        <w:rPr>
          <w:rFonts w:cs="Calibri Light"/>
          <w:szCs w:val="21"/>
          <w:lang w:val="en-US"/>
        </w:rPr>
        <w:t>, subject to subrules (2) and (3).</w:t>
      </w:r>
    </w:p>
    <w:p w14:paraId="5EB0D043" w14:textId="2818F245" w:rsidR="00AF3F17" w:rsidRPr="00563B62" w:rsidRDefault="00AF3F17" w:rsidP="00E41935">
      <w:pPr>
        <w:pStyle w:val="NoSpacing"/>
        <w:rPr>
          <w:rFonts w:cs="Calibri Light"/>
          <w:szCs w:val="21"/>
          <w:lang w:val="en-US"/>
        </w:rPr>
      </w:pPr>
      <w:r w:rsidRPr="00563B62">
        <w:rPr>
          <w:rFonts w:cs="Calibri Light"/>
          <w:b/>
          <w:szCs w:val="21"/>
          <w:lang w:val="en-US"/>
        </w:rPr>
        <w:t>(2)</w:t>
      </w:r>
      <w:r w:rsidRPr="00563B62">
        <w:rPr>
          <w:rFonts w:cs="Calibri Light"/>
          <w:szCs w:val="21"/>
          <w:lang w:val="en-US"/>
        </w:rPr>
        <w:t xml:space="preserve"> </w:t>
      </w:r>
      <w:r w:rsidR="002A1969" w:rsidRPr="00563B62">
        <w:rPr>
          <w:rFonts w:cs="Calibri Light"/>
          <w:szCs w:val="21"/>
          <w:lang w:val="en-US"/>
        </w:rPr>
        <w:t>Rules 38.02 and 38.09 do not apply to applications to the Divisional Court [e</w:t>
      </w:r>
      <w:r w:rsidRPr="00563B62">
        <w:rPr>
          <w:rFonts w:cs="Calibri Light"/>
          <w:szCs w:val="21"/>
          <w:lang w:val="en-US"/>
        </w:rPr>
        <w:t>xceptions for Divisional Court applications</w:t>
      </w:r>
      <w:r w:rsidR="002A1969" w:rsidRPr="00563B62">
        <w:rPr>
          <w:rFonts w:cs="Calibri Light"/>
          <w:szCs w:val="21"/>
          <w:lang w:val="en-US"/>
        </w:rPr>
        <w:t>]</w:t>
      </w:r>
    </w:p>
    <w:p w14:paraId="5EC9325D" w14:textId="324B916A" w:rsidR="002A1969" w:rsidRPr="00563B62" w:rsidRDefault="00AF3F17" w:rsidP="00E41935">
      <w:pPr>
        <w:pStyle w:val="NoSpacing"/>
        <w:rPr>
          <w:rFonts w:cs="Calibri Light"/>
          <w:szCs w:val="21"/>
          <w:lang w:val="en-US"/>
        </w:rPr>
      </w:pPr>
      <w:r w:rsidRPr="00563B62">
        <w:rPr>
          <w:rFonts w:cs="Calibri Light"/>
          <w:b/>
          <w:szCs w:val="21"/>
          <w:lang w:val="en-US"/>
        </w:rPr>
        <w:t>(3)</w:t>
      </w:r>
      <w:r w:rsidRPr="00563B62">
        <w:rPr>
          <w:rFonts w:cs="Calibri Light"/>
          <w:szCs w:val="21"/>
          <w:lang w:val="en-US"/>
        </w:rPr>
        <w:t xml:space="preserve"> </w:t>
      </w:r>
      <w:r w:rsidR="002A1969" w:rsidRPr="00563B62">
        <w:rPr>
          <w:rFonts w:cs="Calibri Light"/>
          <w:szCs w:val="21"/>
          <w:lang w:val="en-US"/>
        </w:rPr>
        <w:t xml:space="preserve">Rules 38.02 and 38.12 apply to an application made under </w:t>
      </w:r>
      <w:r w:rsidR="002A1969" w:rsidRPr="00563B62">
        <w:rPr>
          <w:rFonts w:cs="Calibri Light"/>
          <w:color w:val="C00000"/>
          <w:szCs w:val="21"/>
          <w:lang w:val="en-US"/>
        </w:rPr>
        <w:t xml:space="preserve">subsection 140(3) </w:t>
      </w:r>
      <w:r w:rsidR="002A1969" w:rsidRPr="00563B62">
        <w:rPr>
          <w:rFonts w:cs="Calibri Light"/>
          <w:szCs w:val="21"/>
          <w:lang w:val="en-US"/>
        </w:rPr>
        <w:t xml:space="preserve">of the </w:t>
      </w:r>
      <w:r w:rsidR="00BB2DD3" w:rsidRPr="00563B62">
        <w:rPr>
          <w:rFonts w:cs="Calibri Light"/>
          <w:i/>
          <w:szCs w:val="21"/>
          <w:lang w:val="en-US"/>
        </w:rPr>
        <w:t>CJA</w:t>
      </w:r>
      <w:r w:rsidR="00BB2DD3" w:rsidRPr="00563B62">
        <w:rPr>
          <w:rFonts w:cs="Calibri Light"/>
          <w:szCs w:val="21"/>
          <w:lang w:val="en-US"/>
        </w:rPr>
        <w:t xml:space="preserve"> </w:t>
      </w:r>
      <w:r w:rsidR="00BB2DD3" w:rsidRPr="00E41935">
        <w:rPr>
          <w:rFonts w:cs="Calibri Light"/>
          <w:b/>
          <w:szCs w:val="21"/>
          <w:lang w:val="en-US"/>
        </w:rPr>
        <w:t>[vexatious proceedings]</w:t>
      </w:r>
      <w:r w:rsidR="002A1969" w:rsidRPr="00563B62">
        <w:rPr>
          <w:rFonts w:cs="Calibri Light"/>
          <w:szCs w:val="21"/>
          <w:lang w:val="en-US"/>
        </w:rPr>
        <w:t xml:space="preserve">, unless otherwise provided in rule 38.13 and subject to any modifications set out in that rule. </w:t>
      </w:r>
    </w:p>
    <w:p w14:paraId="5EB0D045" w14:textId="77777777" w:rsidR="00CD6654" w:rsidRPr="00563B62" w:rsidRDefault="00CD6654" w:rsidP="00F30973">
      <w:pPr>
        <w:pStyle w:val="NoSpacing"/>
        <w:rPr>
          <w:rFonts w:cs="Calibri Light"/>
          <w:b/>
          <w:bCs/>
          <w:szCs w:val="21"/>
          <w:lang w:val="en-US"/>
        </w:rPr>
      </w:pPr>
    </w:p>
    <w:p w14:paraId="5EB0D046" w14:textId="36520337" w:rsidR="00AF3F17" w:rsidRPr="00563B62" w:rsidRDefault="00CD6654" w:rsidP="00F30973">
      <w:pPr>
        <w:pStyle w:val="NoSpacing"/>
        <w:rPr>
          <w:rFonts w:cs="Calibri Light"/>
          <w:szCs w:val="21"/>
          <w:lang w:val="en-US"/>
        </w:rPr>
      </w:pPr>
      <w:r w:rsidRPr="00563B62">
        <w:rPr>
          <w:rFonts w:cs="Calibri Light"/>
          <w:b/>
          <w:bCs/>
          <w:color w:val="C00000"/>
          <w:szCs w:val="21"/>
          <w:lang w:val="en-US"/>
        </w:rPr>
        <w:t>R.38.02</w:t>
      </w:r>
      <w:r w:rsidRPr="00563B62">
        <w:rPr>
          <w:rFonts w:cs="Calibri Light"/>
          <w:b/>
          <w:bCs/>
          <w:szCs w:val="21"/>
          <w:lang w:val="en-US"/>
        </w:rPr>
        <w:t xml:space="preserve">: </w:t>
      </w:r>
      <w:r w:rsidR="00AF3F17" w:rsidRPr="00563B62">
        <w:rPr>
          <w:rFonts w:cs="Calibri Light"/>
          <w:b/>
          <w:bCs/>
          <w:szCs w:val="21"/>
          <w:lang w:val="en-US"/>
        </w:rPr>
        <w:t>To Whom Made</w:t>
      </w:r>
      <w:r w:rsidRPr="00563B62">
        <w:rPr>
          <w:rFonts w:cs="Calibri Light"/>
          <w:szCs w:val="21"/>
          <w:lang w:val="en-US"/>
        </w:rPr>
        <w:t xml:space="preserve"> </w:t>
      </w:r>
      <w:r w:rsidR="002A1969" w:rsidRPr="00563B62">
        <w:rPr>
          <w:rFonts w:cs="Calibri Light"/>
          <w:szCs w:val="21"/>
          <w:lang w:val="en-US"/>
        </w:rPr>
        <w:t>–</w:t>
      </w:r>
      <w:r w:rsidRPr="00563B62">
        <w:rPr>
          <w:rFonts w:cs="Calibri Light"/>
          <w:szCs w:val="21"/>
          <w:lang w:val="en-US"/>
        </w:rPr>
        <w:t xml:space="preserve"> </w:t>
      </w:r>
      <w:r w:rsidR="00B8045E" w:rsidRPr="00563B62">
        <w:rPr>
          <w:rFonts w:cs="Calibri Light"/>
          <w:szCs w:val="21"/>
          <w:lang w:val="en-US"/>
        </w:rPr>
        <w:t>A</w:t>
      </w:r>
      <w:r w:rsidR="002A1969" w:rsidRPr="00563B62">
        <w:rPr>
          <w:rFonts w:cs="Calibri Light"/>
          <w:szCs w:val="21"/>
          <w:lang w:val="en-US"/>
        </w:rPr>
        <w:t>pplications shall be</w:t>
      </w:r>
      <w:r w:rsidR="00AF3F17" w:rsidRPr="00563B62">
        <w:rPr>
          <w:rFonts w:cs="Calibri Light"/>
          <w:szCs w:val="21"/>
          <w:lang w:val="en-US"/>
        </w:rPr>
        <w:t xml:space="preserve"> made to a </w:t>
      </w:r>
      <w:r w:rsidR="00AF3F17" w:rsidRPr="000155EC">
        <w:rPr>
          <w:rFonts w:cs="Calibri Light"/>
          <w:b/>
          <w:szCs w:val="21"/>
          <w:u w:val="single"/>
          <w:lang w:val="en-US"/>
        </w:rPr>
        <w:t>judge.</w:t>
      </w:r>
    </w:p>
    <w:p w14:paraId="5EB0D047" w14:textId="7C9AE26B" w:rsidR="00C562AA" w:rsidRPr="00563B62" w:rsidRDefault="00C562AA" w:rsidP="00F30973">
      <w:pPr>
        <w:pStyle w:val="NoSpacing"/>
        <w:numPr>
          <w:ilvl w:val="0"/>
          <w:numId w:val="1"/>
        </w:numPr>
        <w:rPr>
          <w:rFonts w:cs="Calibri Light"/>
          <w:lang w:val="en-US"/>
        </w:rPr>
      </w:pPr>
      <w:r w:rsidRPr="00563B62">
        <w:rPr>
          <w:rFonts w:cs="Calibri Light"/>
          <w:lang w:val="en-US"/>
        </w:rPr>
        <w:t>Applications made to a judge because they’re a one-time thing</w:t>
      </w:r>
      <w:r w:rsidR="00363406" w:rsidRPr="00563B62">
        <w:rPr>
          <w:rFonts w:cs="Calibri Light"/>
          <w:lang w:val="en-US"/>
        </w:rPr>
        <w:t>,</w:t>
      </w:r>
      <w:r w:rsidRPr="00563B62">
        <w:rPr>
          <w:rFonts w:cs="Calibri Light"/>
          <w:lang w:val="en-US"/>
        </w:rPr>
        <w:t xml:space="preserve"> so it may be the only time it’s heard by the judge</w:t>
      </w:r>
    </w:p>
    <w:p w14:paraId="328F25F4" w14:textId="3BB0B6B4" w:rsidR="008A15DA" w:rsidRPr="00563B62" w:rsidRDefault="008A15DA" w:rsidP="00F30973">
      <w:pPr>
        <w:pStyle w:val="NoSpacing"/>
        <w:numPr>
          <w:ilvl w:val="0"/>
          <w:numId w:val="1"/>
        </w:numPr>
        <w:rPr>
          <w:rFonts w:cs="Calibri Light"/>
        </w:rPr>
      </w:pPr>
      <w:r w:rsidRPr="00563B62">
        <w:rPr>
          <w:rFonts w:cs="Calibri Light"/>
        </w:rPr>
        <w:t>Exception: some statutes allow for applications to be made to masters</w:t>
      </w:r>
    </w:p>
    <w:p w14:paraId="40B712E5" w14:textId="77777777" w:rsidR="008A15DA" w:rsidRPr="00563B62" w:rsidRDefault="008A15DA" w:rsidP="008A15DA">
      <w:pPr>
        <w:pStyle w:val="NoSpacing1"/>
        <w:rPr>
          <w:rFonts w:ascii="Calibri Light" w:hAnsi="Calibri Light" w:cs="Calibri Light"/>
          <w:sz w:val="20"/>
          <w:szCs w:val="20"/>
        </w:rPr>
      </w:pPr>
      <w:bookmarkStart w:id="136" w:name="_Toc417240340"/>
    </w:p>
    <w:p w14:paraId="0B628DF3" w14:textId="2FF89493" w:rsidR="008A15DA" w:rsidRPr="00563B62" w:rsidRDefault="006C33A4" w:rsidP="008A15DA">
      <w:pPr>
        <w:pStyle w:val="NoSpacing1"/>
        <w:rPr>
          <w:rFonts w:ascii="Calibri Light" w:hAnsi="Calibri Light" w:cs="Calibri Light"/>
          <w:b/>
          <w:sz w:val="20"/>
          <w:szCs w:val="20"/>
        </w:rPr>
      </w:pPr>
      <w:r w:rsidRPr="00E41935">
        <w:rPr>
          <w:rFonts w:ascii="Calibri Light" w:hAnsi="Calibri Light" w:cs="Calibri Light"/>
          <w:b/>
          <w:color w:val="C00000"/>
          <w:sz w:val="20"/>
          <w:szCs w:val="20"/>
        </w:rPr>
        <w:t>R.38.03</w:t>
      </w:r>
      <w:r w:rsidRPr="00E41935">
        <w:rPr>
          <w:rFonts w:ascii="Calibri Light" w:hAnsi="Calibri Light" w:cs="Calibri Light"/>
          <w:b/>
          <w:sz w:val="20"/>
          <w:szCs w:val="20"/>
        </w:rPr>
        <w:t>:</w:t>
      </w:r>
      <w:r w:rsidRPr="00563B62">
        <w:rPr>
          <w:rFonts w:ascii="Calibri Light" w:hAnsi="Calibri Light" w:cs="Calibri Light"/>
          <w:b/>
          <w:sz w:val="20"/>
          <w:szCs w:val="20"/>
        </w:rPr>
        <w:t xml:space="preserve"> Place and Date of H</w:t>
      </w:r>
      <w:r w:rsidR="008A15DA" w:rsidRPr="00563B62">
        <w:rPr>
          <w:rFonts w:ascii="Calibri Light" w:hAnsi="Calibri Light" w:cs="Calibri Light"/>
          <w:b/>
          <w:sz w:val="20"/>
          <w:szCs w:val="20"/>
        </w:rPr>
        <w:t>earing</w:t>
      </w:r>
      <w:bookmarkEnd w:id="136"/>
      <w:r w:rsidR="008A15DA" w:rsidRPr="00563B62">
        <w:rPr>
          <w:rFonts w:ascii="Calibri Light" w:hAnsi="Calibri Light" w:cs="Calibri Light"/>
          <w:b/>
          <w:sz w:val="20"/>
          <w:szCs w:val="20"/>
        </w:rPr>
        <w:t xml:space="preserve"> </w:t>
      </w:r>
    </w:p>
    <w:p w14:paraId="5EEC4EE2" w14:textId="3E13FEA8" w:rsidR="008A15DA" w:rsidRPr="00563B62" w:rsidRDefault="00643B3E" w:rsidP="00E41935">
      <w:pPr>
        <w:pStyle w:val="NoSpacing"/>
        <w:rPr>
          <w:rFonts w:cs="Calibri Light"/>
        </w:rPr>
      </w:pPr>
      <w:r w:rsidRPr="00563B62">
        <w:rPr>
          <w:rFonts w:cs="Calibri Light"/>
          <w:b/>
        </w:rPr>
        <w:t xml:space="preserve">(1) </w:t>
      </w:r>
      <w:r w:rsidR="008A15DA" w:rsidRPr="00563B62">
        <w:rPr>
          <w:rFonts w:cs="Calibri Light"/>
        </w:rPr>
        <w:t xml:space="preserve">The applicant </w:t>
      </w:r>
      <w:r w:rsidR="006C33A4" w:rsidRPr="00563B62">
        <w:rPr>
          <w:rFonts w:cs="Calibri Light"/>
        </w:rPr>
        <w:t>shall, in the notice of application, name the place of commencement in accordance with R. 13.1.01.</w:t>
      </w:r>
    </w:p>
    <w:p w14:paraId="73A5EFC7" w14:textId="71A4ACC4" w:rsidR="006C33A4" w:rsidRPr="00563B62" w:rsidRDefault="006C33A4" w:rsidP="00E41935">
      <w:pPr>
        <w:pStyle w:val="NoSpacing"/>
        <w:rPr>
          <w:rFonts w:cs="Calibri Light"/>
        </w:rPr>
      </w:pPr>
      <w:r w:rsidRPr="00563B62">
        <w:rPr>
          <w:rFonts w:cs="Calibri Light"/>
          <w:b/>
        </w:rPr>
        <w:t xml:space="preserve">(2) </w:t>
      </w:r>
      <w:r w:rsidRPr="00563B62">
        <w:rPr>
          <w:rFonts w:cs="Calibri Light"/>
        </w:rPr>
        <w:t>At any place where no practice direction concerning the scheduling of applications is in effect, an application may be set down for hearing on any day on which a judge is scheduled to hear applications [but see exception for lengthy hearings].</w:t>
      </w:r>
    </w:p>
    <w:p w14:paraId="6E689B20" w14:textId="5A330DD1" w:rsidR="006C33A4" w:rsidRPr="00563B62" w:rsidRDefault="006C33A4" w:rsidP="008A15DA">
      <w:pPr>
        <w:pStyle w:val="NoSpacing"/>
        <w:numPr>
          <w:ilvl w:val="0"/>
          <w:numId w:val="1"/>
        </w:numPr>
        <w:rPr>
          <w:rFonts w:cs="Calibri Light"/>
        </w:rPr>
      </w:pPr>
      <w:r w:rsidRPr="00563B62">
        <w:rPr>
          <w:rFonts w:cs="Calibri Light"/>
        </w:rPr>
        <w:t xml:space="preserve">See </w:t>
      </w:r>
      <w:r w:rsidRPr="00563B62">
        <w:rPr>
          <w:rFonts w:cs="Calibri Light"/>
          <w:b/>
        </w:rPr>
        <w:t xml:space="preserve">(1.1) </w:t>
      </w:r>
      <w:r w:rsidRPr="00563B62">
        <w:rPr>
          <w:rFonts w:cs="Calibri Light"/>
        </w:rPr>
        <w:t xml:space="preserve">to </w:t>
      </w:r>
      <w:r w:rsidRPr="00563B62">
        <w:rPr>
          <w:rFonts w:cs="Calibri Light"/>
          <w:b/>
        </w:rPr>
        <w:t xml:space="preserve">(4) </w:t>
      </w:r>
      <w:r w:rsidRPr="00563B62">
        <w:rPr>
          <w:rFonts w:cs="Calibri Light"/>
        </w:rPr>
        <w:t>for other considerations</w:t>
      </w:r>
    </w:p>
    <w:p w14:paraId="5EB0D048" w14:textId="77777777" w:rsidR="00CD6654" w:rsidRPr="00563B62" w:rsidRDefault="00CD6654" w:rsidP="00F30973">
      <w:pPr>
        <w:pStyle w:val="NoSpacing"/>
        <w:rPr>
          <w:rFonts w:cs="Calibri Light"/>
          <w:szCs w:val="21"/>
          <w:lang w:val="en-US"/>
        </w:rPr>
      </w:pPr>
    </w:p>
    <w:p w14:paraId="5EB0D049" w14:textId="3D879EB7" w:rsidR="00AF3F17" w:rsidRPr="00563B62" w:rsidRDefault="00CD6654" w:rsidP="00F30973">
      <w:pPr>
        <w:pStyle w:val="NoSpacing"/>
        <w:rPr>
          <w:rFonts w:cs="Calibri Light"/>
          <w:szCs w:val="21"/>
          <w:lang w:val="en-US"/>
        </w:rPr>
      </w:pPr>
      <w:r w:rsidRPr="00563B62">
        <w:rPr>
          <w:rFonts w:cs="Calibri Light"/>
          <w:b/>
          <w:bCs/>
          <w:color w:val="C00000"/>
          <w:szCs w:val="21"/>
          <w:lang w:val="en-US"/>
        </w:rPr>
        <w:t>R. 38.04</w:t>
      </w:r>
      <w:r w:rsidRPr="00563B62">
        <w:rPr>
          <w:rFonts w:cs="Calibri Light"/>
          <w:b/>
          <w:bCs/>
          <w:szCs w:val="21"/>
          <w:lang w:val="en-US"/>
        </w:rPr>
        <w:t xml:space="preserve">: </w:t>
      </w:r>
      <w:r w:rsidR="00AF3F17" w:rsidRPr="00563B62">
        <w:rPr>
          <w:rFonts w:cs="Calibri Light"/>
          <w:b/>
          <w:bCs/>
          <w:szCs w:val="21"/>
          <w:lang w:val="en-US"/>
        </w:rPr>
        <w:t>Content of Notice</w:t>
      </w:r>
      <w:r w:rsidRPr="00563B62">
        <w:rPr>
          <w:rFonts w:cs="Calibri Light"/>
          <w:szCs w:val="21"/>
          <w:lang w:val="en-US"/>
        </w:rPr>
        <w:t xml:space="preserve"> - </w:t>
      </w:r>
      <w:r w:rsidR="00AF3F17" w:rsidRPr="00563B62">
        <w:rPr>
          <w:rFonts w:cs="Calibri Light"/>
          <w:szCs w:val="21"/>
          <w:lang w:val="en-US"/>
        </w:rPr>
        <w:t xml:space="preserve">Every notice of application </w:t>
      </w:r>
      <w:r w:rsidR="002322B2" w:rsidRPr="00563B62">
        <w:rPr>
          <w:rFonts w:cs="Calibri Light"/>
          <w:szCs w:val="21"/>
          <w:lang w:val="en-US"/>
        </w:rPr>
        <w:t xml:space="preserve">(Form 14E, 14E.1, 68A, 73A, 74.44 or 75.5) </w:t>
      </w:r>
      <w:r w:rsidR="00AF3F17" w:rsidRPr="00563B62">
        <w:rPr>
          <w:rFonts w:cs="Calibri Light"/>
          <w:szCs w:val="21"/>
          <w:lang w:val="en-US"/>
        </w:rPr>
        <w:t>shall state</w:t>
      </w:r>
      <w:r w:rsidR="008A15DA" w:rsidRPr="00563B62">
        <w:rPr>
          <w:rFonts w:cs="Calibri Light"/>
          <w:szCs w:val="21"/>
          <w:lang w:val="en-US"/>
        </w:rPr>
        <w:t>:</w:t>
      </w:r>
    </w:p>
    <w:p w14:paraId="5EB0D04A" w14:textId="77777777" w:rsidR="00CD6654" w:rsidRPr="00563B62" w:rsidRDefault="00AF3F17" w:rsidP="00E41935">
      <w:pPr>
        <w:pStyle w:val="NoSpacing"/>
        <w:rPr>
          <w:rFonts w:cs="Calibri Light"/>
          <w:szCs w:val="21"/>
          <w:lang w:val="en-US"/>
        </w:rPr>
      </w:pPr>
      <w:r w:rsidRPr="00563B62">
        <w:rPr>
          <w:rFonts w:cs="Calibri Light"/>
          <w:b/>
          <w:szCs w:val="21"/>
          <w:lang w:val="en-US"/>
        </w:rPr>
        <w:t>(a)</w:t>
      </w:r>
      <w:r w:rsidRPr="00563B62">
        <w:rPr>
          <w:rFonts w:cs="Calibri Light"/>
          <w:szCs w:val="21"/>
          <w:lang w:val="en-US"/>
        </w:rPr>
        <w:t xml:space="preserve"> the precise relief sought;</w:t>
      </w:r>
      <w:r w:rsidR="00C562AA" w:rsidRPr="00563B62">
        <w:rPr>
          <w:rFonts w:cs="Calibri Light"/>
          <w:szCs w:val="21"/>
          <w:lang w:val="en-US"/>
        </w:rPr>
        <w:t xml:space="preserve"> (i.e. I want him to tear down his fence)</w:t>
      </w:r>
    </w:p>
    <w:p w14:paraId="5EB0D04B" w14:textId="77777777" w:rsidR="00CD6654" w:rsidRPr="00563B62" w:rsidRDefault="00AF3F17" w:rsidP="00E41935">
      <w:pPr>
        <w:pStyle w:val="NoSpacing"/>
        <w:rPr>
          <w:rFonts w:cs="Calibri Light"/>
          <w:szCs w:val="21"/>
          <w:lang w:val="en-US"/>
        </w:rPr>
      </w:pPr>
      <w:r w:rsidRPr="00563B62">
        <w:rPr>
          <w:rFonts w:cs="Calibri Light"/>
          <w:b/>
          <w:szCs w:val="21"/>
          <w:lang w:val="en-US"/>
        </w:rPr>
        <w:t>(b)</w:t>
      </w:r>
      <w:r w:rsidRPr="00563B62">
        <w:rPr>
          <w:rFonts w:cs="Calibri Light"/>
          <w:szCs w:val="21"/>
          <w:lang w:val="en-US"/>
        </w:rPr>
        <w:t xml:space="preserve"> the grounds to be argued, including statutory provision or Rule relied on; and</w:t>
      </w:r>
      <w:r w:rsidR="00C562AA" w:rsidRPr="00563B62">
        <w:rPr>
          <w:rFonts w:cs="Calibri Light"/>
          <w:szCs w:val="21"/>
          <w:lang w:val="en-US"/>
        </w:rPr>
        <w:t xml:space="preserve"> (i.e. because it’s blocking my view)</w:t>
      </w:r>
    </w:p>
    <w:p w14:paraId="5EB0D04C" w14:textId="368D3DB9" w:rsidR="00AF3F17" w:rsidRPr="00563B62" w:rsidRDefault="00AF3F17" w:rsidP="00E41935">
      <w:pPr>
        <w:pStyle w:val="NoSpacing"/>
        <w:rPr>
          <w:rFonts w:cs="Calibri Light"/>
          <w:szCs w:val="21"/>
          <w:lang w:val="en-US"/>
        </w:rPr>
      </w:pPr>
      <w:r w:rsidRPr="00563B62">
        <w:rPr>
          <w:rFonts w:cs="Calibri Light"/>
          <w:b/>
          <w:szCs w:val="21"/>
          <w:lang w:val="en-US"/>
        </w:rPr>
        <w:t>(c)</w:t>
      </w:r>
      <w:r w:rsidRPr="00563B62">
        <w:rPr>
          <w:rFonts w:cs="Calibri Light"/>
          <w:szCs w:val="21"/>
          <w:lang w:val="en-US"/>
        </w:rPr>
        <w:t xml:space="preserve"> the documentary evidence to be used at the hearing.</w:t>
      </w:r>
      <w:r w:rsidR="00C562AA" w:rsidRPr="00563B62">
        <w:rPr>
          <w:rFonts w:cs="Calibri Light"/>
          <w:szCs w:val="21"/>
          <w:lang w:val="en-US"/>
        </w:rPr>
        <w:t xml:space="preserve"> (i.e. here are my affidavits, etc.)</w:t>
      </w:r>
    </w:p>
    <w:p w14:paraId="6385BFCA" w14:textId="691B04CA" w:rsidR="008A15DA" w:rsidRPr="00E4298E" w:rsidRDefault="008A15DA" w:rsidP="00F30973">
      <w:pPr>
        <w:pStyle w:val="NoSpacing"/>
        <w:numPr>
          <w:ilvl w:val="0"/>
          <w:numId w:val="1"/>
        </w:numPr>
        <w:rPr>
          <w:rFonts w:cs="Calibri Light"/>
          <w:color w:val="0070C0"/>
          <w:szCs w:val="21"/>
          <w:lang w:val="en-US"/>
        </w:rPr>
      </w:pPr>
      <w:r w:rsidRPr="001D4B24">
        <w:rPr>
          <w:rFonts w:cs="Calibri Light"/>
          <w:color w:val="0070C0"/>
        </w:rPr>
        <w:t>Notice of application is key to setting out the party’s case because there are no pleadings</w:t>
      </w:r>
    </w:p>
    <w:p w14:paraId="1854C58A" w14:textId="0848F220" w:rsidR="00E4298E" w:rsidRDefault="00E4298E" w:rsidP="00E4298E">
      <w:pPr>
        <w:numPr>
          <w:ilvl w:val="0"/>
          <w:numId w:val="1"/>
        </w:numPr>
        <w:contextualSpacing/>
        <w:rPr>
          <w:rFonts w:cs="Calibri Light"/>
        </w:rPr>
      </w:pPr>
      <w:r w:rsidRPr="00E4298E">
        <w:rPr>
          <w:rFonts w:cs="Calibri Light"/>
          <w:b/>
        </w:rPr>
        <w:t xml:space="preserve">Example: </w:t>
      </w:r>
      <w:r w:rsidRPr="00E4298E">
        <w:rPr>
          <w:rFonts w:cs="Calibri Light"/>
        </w:rPr>
        <w:t xml:space="preserve">(a) Respondent cannot change pricing during contracted period (b) terms of the contract and 14.05(3) (c) the affidavit from client setting out their side of story and the contract </w:t>
      </w:r>
    </w:p>
    <w:p w14:paraId="5257D278" w14:textId="38620A2C" w:rsidR="004D3B71" w:rsidRDefault="004D3B71" w:rsidP="004D3B71">
      <w:pPr>
        <w:numPr>
          <w:ilvl w:val="0"/>
          <w:numId w:val="1"/>
        </w:numPr>
        <w:contextualSpacing/>
        <w:rPr>
          <w:rFonts w:cs="Calibri Light"/>
        </w:rPr>
      </w:pPr>
      <w:r>
        <w:rPr>
          <w:rFonts w:cs="Calibri Light" w:hint="eastAsia"/>
          <w:lang w:eastAsia="zh-CN"/>
        </w:rPr>
        <w:t>Why</w:t>
      </w:r>
      <w:r>
        <w:rPr>
          <w:rFonts w:cs="Calibri Light"/>
        </w:rPr>
        <w:t xml:space="preserve"> would you bring forth an application?</w:t>
      </w:r>
    </w:p>
    <w:p w14:paraId="1B347754" w14:textId="4C28BFED" w:rsidR="004D3B71" w:rsidRPr="004D3B71" w:rsidRDefault="004D3B71" w:rsidP="004D3B71">
      <w:pPr>
        <w:numPr>
          <w:ilvl w:val="1"/>
          <w:numId w:val="1"/>
        </w:numPr>
        <w:contextualSpacing/>
        <w:rPr>
          <w:rFonts w:cs="Calibri Light"/>
        </w:rPr>
      </w:pPr>
      <w:r w:rsidRPr="004D3B71">
        <w:rPr>
          <w:rFonts w:cs="Calibri Light"/>
        </w:rPr>
        <w:t xml:space="preserve">It makes considerable sense in the proper case from a commercial point of view, and also, in these days of protracted and expensive litigation, for a court to determine in a summary proceeding, if possible, an issue that might be determinative of the overall dispute, thus saving the parties the time, effort, and significant expense of what could be a lengthy trial. The line of cases that stood for the proposition that the court should not act in half-measures or in a bifurcated fashion should not be followed. These cases pre-dated the revisions to the Rules of Practice and must be read with caution and in light of the rule changes and the exigencies of modern-day litigation. Fragmentation of the trial and lack of finality were not evils in themselves in the context of an application, if the end result is to enable the parties to process their dispute more expeditiously and efficiently, and </w:t>
      </w:r>
      <w:r w:rsidRPr="00473A96">
        <w:rPr>
          <w:rFonts w:cs="Calibri Light"/>
          <w:u w:val="single"/>
        </w:rPr>
        <w:t>provided there are no material facts that require a trial for their disposition in relation to the fragmented issue and provided there is some reasonable prospect that the resolution of that issue may resolve the lis between the parties</w:t>
      </w:r>
      <w:r w:rsidRPr="004D3B71">
        <w:rPr>
          <w:rFonts w:cs="Calibri Light"/>
        </w:rPr>
        <w:t xml:space="preserve">. Rule 38.10(1) of the Rules of Civil Procedure authorizes this approach, and it was appropriate to use it for the immediate case </w:t>
      </w:r>
      <w:r w:rsidRPr="00473A96">
        <w:rPr>
          <w:rFonts w:cs="Calibri Light"/>
          <w:b/>
          <w:color w:val="C00000"/>
        </w:rPr>
        <w:t>(</w:t>
      </w:r>
      <w:r w:rsidRPr="00473A96">
        <w:rPr>
          <w:rFonts w:cs="Calibri Light"/>
          <w:b/>
          <w:i/>
          <w:color w:val="C00000"/>
        </w:rPr>
        <w:t>EJ Hannafin Enterprises Ltd and Esso Petro Canada)</w:t>
      </w:r>
    </w:p>
    <w:p w14:paraId="5EB0D04D" w14:textId="77777777" w:rsidR="00CD6654" w:rsidRPr="00563B62" w:rsidRDefault="00CD6654" w:rsidP="00F30973">
      <w:pPr>
        <w:pStyle w:val="NoSpacing"/>
        <w:rPr>
          <w:rFonts w:cs="Calibri Light"/>
          <w:b/>
          <w:bCs/>
          <w:szCs w:val="21"/>
          <w:lang w:val="en-US"/>
        </w:rPr>
      </w:pPr>
    </w:p>
    <w:p w14:paraId="5EB0D04E" w14:textId="211D9F14" w:rsidR="00AF3F17" w:rsidRPr="00563B62" w:rsidRDefault="00CD6654" w:rsidP="00F30973">
      <w:pPr>
        <w:pStyle w:val="NoSpacing"/>
        <w:rPr>
          <w:rFonts w:cs="Calibri Light"/>
          <w:szCs w:val="21"/>
          <w:lang w:val="en-US"/>
        </w:rPr>
      </w:pPr>
      <w:r w:rsidRPr="00563B62">
        <w:rPr>
          <w:rFonts w:cs="Calibri Light"/>
          <w:b/>
          <w:bCs/>
          <w:color w:val="C00000"/>
          <w:szCs w:val="21"/>
          <w:lang w:val="en-US"/>
        </w:rPr>
        <w:t>R.38.05</w:t>
      </w:r>
      <w:r w:rsidRPr="00563B62">
        <w:rPr>
          <w:rFonts w:cs="Calibri Light"/>
          <w:b/>
          <w:bCs/>
          <w:szCs w:val="21"/>
          <w:lang w:val="en-US"/>
        </w:rPr>
        <w:t xml:space="preserve">: </w:t>
      </w:r>
      <w:r w:rsidR="00AF3F17" w:rsidRPr="00563B62">
        <w:rPr>
          <w:rFonts w:cs="Calibri Light"/>
          <w:b/>
          <w:bCs/>
          <w:szCs w:val="21"/>
          <w:lang w:val="en-US"/>
        </w:rPr>
        <w:t>Issuing of Notice</w:t>
      </w:r>
      <w:r w:rsidRPr="00563B62">
        <w:rPr>
          <w:rFonts w:cs="Calibri Light"/>
          <w:b/>
          <w:bCs/>
          <w:szCs w:val="21"/>
          <w:lang w:val="en-US"/>
        </w:rPr>
        <w:t xml:space="preserve"> - </w:t>
      </w:r>
      <w:r w:rsidR="00AF3F17" w:rsidRPr="00563B62">
        <w:rPr>
          <w:rFonts w:cs="Calibri Light"/>
          <w:szCs w:val="21"/>
          <w:lang w:val="en-US"/>
        </w:rPr>
        <w:t xml:space="preserve">A notice of application shall be </w:t>
      </w:r>
      <w:r w:rsidR="00AF3F17" w:rsidRPr="00563B62">
        <w:rPr>
          <w:rFonts w:cs="Calibri Light"/>
          <w:szCs w:val="21"/>
          <w:u w:val="single"/>
          <w:lang w:val="en-US"/>
        </w:rPr>
        <w:t>issued</w:t>
      </w:r>
      <w:r w:rsidR="008A15DA" w:rsidRPr="00563B62">
        <w:rPr>
          <w:rFonts w:cs="Calibri Light"/>
          <w:szCs w:val="21"/>
          <w:lang w:val="en-US"/>
        </w:rPr>
        <w:t xml:space="preserve"> as per </w:t>
      </w:r>
      <w:r w:rsidR="008A15DA" w:rsidRPr="00563B62">
        <w:rPr>
          <w:rFonts w:cs="Calibri Light"/>
          <w:b/>
          <w:color w:val="C00000"/>
          <w:szCs w:val="21"/>
          <w:lang w:val="en-US"/>
        </w:rPr>
        <w:t>R.14.07</w:t>
      </w:r>
      <w:r w:rsidR="00AF3F17" w:rsidRPr="00563B62">
        <w:rPr>
          <w:rFonts w:cs="Calibri Light"/>
          <w:color w:val="C00000"/>
          <w:szCs w:val="21"/>
          <w:lang w:val="en-US"/>
        </w:rPr>
        <w:t xml:space="preserve"> </w:t>
      </w:r>
      <w:r w:rsidR="00AF3F17" w:rsidRPr="00563B62">
        <w:rPr>
          <w:rFonts w:cs="Calibri Light"/>
          <w:szCs w:val="21"/>
          <w:lang w:val="en-US"/>
        </w:rPr>
        <w:t>before it is served.</w:t>
      </w:r>
    </w:p>
    <w:p w14:paraId="086C74B2" w14:textId="77777777" w:rsidR="008A15DA" w:rsidRPr="00563B62" w:rsidRDefault="008A15DA" w:rsidP="00F30973">
      <w:pPr>
        <w:pStyle w:val="NoSpacing"/>
        <w:rPr>
          <w:rFonts w:cs="Calibri Light"/>
          <w:lang w:val="en-US"/>
        </w:rPr>
      </w:pPr>
    </w:p>
    <w:p w14:paraId="0AEF6713" w14:textId="7F3499B2" w:rsidR="008A15DA" w:rsidRPr="00563B62" w:rsidRDefault="008A15DA" w:rsidP="00F30973">
      <w:pPr>
        <w:pStyle w:val="NoSpacing"/>
        <w:rPr>
          <w:rFonts w:cs="Calibri Light"/>
          <w:b/>
          <w:bCs/>
          <w:szCs w:val="21"/>
          <w:lang w:val="en-US"/>
        </w:rPr>
      </w:pPr>
      <w:r w:rsidRPr="001D4B24">
        <w:rPr>
          <w:rFonts w:cs="Calibri Light"/>
          <w:b/>
          <w:bCs/>
          <w:color w:val="C00000"/>
          <w:szCs w:val="21"/>
          <w:lang w:val="en-US"/>
        </w:rPr>
        <w:t>R.38.06</w:t>
      </w:r>
      <w:r w:rsidRPr="001D4B24">
        <w:rPr>
          <w:rFonts w:cs="Calibri Light"/>
          <w:b/>
          <w:bCs/>
          <w:szCs w:val="21"/>
          <w:lang w:val="en-US"/>
        </w:rPr>
        <w:t>:</w:t>
      </w:r>
      <w:r w:rsidRPr="00563B62">
        <w:rPr>
          <w:rFonts w:cs="Calibri Light"/>
          <w:b/>
          <w:bCs/>
          <w:szCs w:val="21"/>
          <w:lang w:val="en-US"/>
        </w:rPr>
        <w:t xml:space="preserve"> S</w:t>
      </w:r>
      <w:r w:rsidR="001D4B24">
        <w:rPr>
          <w:rFonts w:cs="Calibri Light"/>
          <w:b/>
          <w:bCs/>
          <w:szCs w:val="21"/>
          <w:lang w:val="en-US"/>
        </w:rPr>
        <w:t>ervice of Notice of Application</w:t>
      </w:r>
    </w:p>
    <w:p w14:paraId="226FD724" w14:textId="0EC4DB40" w:rsidR="008A15DA" w:rsidRPr="00563B62" w:rsidRDefault="001D4B24" w:rsidP="00E41935">
      <w:pPr>
        <w:rPr>
          <w:rFonts w:cs="Calibri Light"/>
          <w:szCs w:val="20"/>
        </w:rPr>
      </w:pPr>
      <w:r w:rsidRPr="00563B62">
        <w:rPr>
          <w:rFonts w:cs="Calibri Light"/>
          <w:b/>
          <w:szCs w:val="20"/>
        </w:rPr>
        <w:t xml:space="preserve"> </w:t>
      </w:r>
      <w:r w:rsidR="008A15DA" w:rsidRPr="00563B62">
        <w:rPr>
          <w:rFonts w:cs="Calibri Light"/>
          <w:b/>
          <w:szCs w:val="20"/>
        </w:rPr>
        <w:t>(1):</w:t>
      </w:r>
      <w:r w:rsidR="008A15DA" w:rsidRPr="00563B62">
        <w:rPr>
          <w:rFonts w:cs="Calibri Light"/>
          <w:szCs w:val="20"/>
        </w:rPr>
        <w:t xml:space="preserve"> Notice of application must be served on all parties </w:t>
      </w:r>
    </w:p>
    <w:p w14:paraId="379D3F05" w14:textId="77777777" w:rsidR="008A15DA" w:rsidRPr="00563B62" w:rsidRDefault="008A15DA" w:rsidP="008A15DA">
      <w:pPr>
        <w:numPr>
          <w:ilvl w:val="1"/>
          <w:numId w:val="1"/>
        </w:numPr>
        <w:rPr>
          <w:rFonts w:cs="Calibri Light"/>
          <w:szCs w:val="20"/>
        </w:rPr>
      </w:pPr>
      <w:r w:rsidRPr="00563B62">
        <w:rPr>
          <w:rFonts w:cs="Calibri Light"/>
          <w:szCs w:val="20"/>
        </w:rPr>
        <w:t xml:space="preserve">Since notice of application is an originating process, service governed by </w:t>
      </w:r>
      <w:r w:rsidRPr="00E13A92">
        <w:rPr>
          <w:rFonts w:cs="Calibri Light"/>
          <w:b/>
          <w:color w:val="C00000"/>
          <w:szCs w:val="20"/>
        </w:rPr>
        <w:t xml:space="preserve">R. 16 </w:t>
      </w:r>
      <w:r w:rsidRPr="00E13A92">
        <w:rPr>
          <w:rFonts w:cs="Calibri Light"/>
          <w:b/>
          <w:szCs w:val="20"/>
        </w:rPr>
        <w:t xml:space="preserve">and </w:t>
      </w:r>
      <w:r w:rsidRPr="00E13A92">
        <w:rPr>
          <w:rFonts w:cs="Calibri Light"/>
          <w:b/>
          <w:color w:val="C00000"/>
          <w:szCs w:val="20"/>
        </w:rPr>
        <w:t>R. 17</w:t>
      </w:r>
    </w:p>
    <w:p w14:paraId="26876C79" w14:textId="43511484" w:rsidR="008A15DA" w:rsidRPr="00563B62" w:rsidRDefault="001D4B24" w:rsidP="00E41935">
      <w:pPr>
        <w:rPr>
          <w:rFonts w:cs="Calibri Light"/>
          <w:szCs w:val="20"/>
        </w:rPr>
      </w:pPr>
      <w:r w:rsidRPr="00563B62">
        <w:rPr>
          <w:rFonts w:cs="Calibri Light"/>
          <w:b/>
          <w:szCs w:val="20"/>
        </w:rPr>
        <w:t xml:space="preserve"> </w:t>
      </w:r>
      <w:r w:rsidR="008A15DA" w:rsidRPr="00563B62">
        <w:rPr>
          <w:rFonts w:cs="Calibri Light"/>
          <w:b/>
          <w:szCs w:val="20"/>
        </w:rPr>
        <w:t>(3):</w:t>
      </w:r>
      <w:r w:rsidR="008A15DA" w:rsidRPr="00563B62">
        <w:rPr>
          <w:rFonts w:cs="Calibri Light"/>
          <w:szCs w:val="20"/>
        </w:rPr>
        <w:t xml:space="preserve"> The notice of application must be served at least </w:t>
      </w:r>
      <w:r w:rsidR="008A15DA" w:rsidRPr="00563B62">
        <w:rPr>
          <w:rFonts w:cs="Calibri Light"/>
          <w:szCs w:val="20"/>
          <w:u w:val="single"/>
        </w:rPr>
        <w:t>1</w:t>
      </w:r>
      <w:r w:rsidR="009D27EC" w:rsidRPr="00563B62">
        <w:rPr>
          <w:rFonts w:cs="Calibri Light"/>
          <w:szCs w:val="20"/>
          <w:u w:val="single"/>
        </w:rPr>
        <w:t>0 days</w:t>
      </w:r>
      <w:r w:rsidR="009D27EC" w:rsidRPr="00563B62">
        <w:rPr>
          <w:rFonts w:cs="Calibri Light"/>
          <w:szCs w:val="20"/>
        </w:rPr>
        <w:t xml:space="preserve"> before the hearing date (if notice served within Ontario)</w:t>
      </w:r>
    </w:p>
    <w:p w14:paraId="345926A3" w14:textId="77777777" w:rsidR="008A15DA" w:rsidRPr="00563B62" w:rsidRDefault="008A15DA" w:rsidP="008A15DA">
      <w:pPr>
        <w:numPr>
          <w:ilvl w:val="1"/>
          <w:numId w:val="1"/>
        </w:numPr>
        <w:rPr>
          <w:rFonts w:cs="Calibri Light"/>
          <w:szCs w:val="20"/>
        </w:rPr>
      </w:pPr>
      <w:r w:rsidRPr="00563B62">
        <w:rPr>
          <w:rFonts w:cs="Calibri Light"/>
          <w:szCs w:val="20"/>
        </w:rPr>
        <w:t xml:space="preserve">If served outside, must be done within at least </w:t>
      </w:r>
      <w:r w:rsidRPr="004D3B71">
        <w:rPr>
          <w:rFonts w:cs="Calibri Light"/>
          <w:szCs w:val="20"/>
          <w:u w:val="single"/>
        </w:rPr>
        <w:t>20 days</w:t>
      </w:r>
      <w:r w:rsidRPr="00563B62">
        <w:rPr>
          <w:rFonts w:cs="Calibri Light"/>
          <w:szCs w:val="20"/>
        </w:rPr>
        <w:t xml:space="preserve"> before the hearing date</w:t>
      </w:r>
    </w:p>
    <w:p w14:paraId="5B2C1C65" w14:textId="7F39FA65" w:rsidR="008A15DA" w:rsidRPr="00563B62" w:rsidRDefault="001D4B24" w:rsidP="00E41935">
      <w:pPr>
        <w:rPr>
          <w:rFonts w:cs="Calibri Light"/>
          <w:szCs w:val="20"/>
        </w:rPr>
      </w:pPr>
      <w:r w:rsidRPr="00563B62">
        <w:rPr>
          <w:rFonts w:cs="Calibri Light"/>
          <w:b/>
          <w:szCs w:val="20"/>
        </w:rPr>
        <w:t xml:space="preserve"> </w:t>
      </w:r>
      <w:r w:rsidR="008A15DA" w:rsidRPr="00563B62">
        <w:rPr>
          <w:rFonts w:cs="Calibri Light"/>
          <w:b/>
          <w:szCs w:val="20"/>
        </w:rPr>
        <w:t>(4):</w:t>
      </w:r>
      <w:r w:rsidR="008A15DA" w:rsidRPr="00563B62">
        <w:rPr>
          <w:rFonts w:cs="Calibri Light"/>
          <w:szCs w:val="20"/>
        </w:rPr>
        <w:t xml:space="preserve"> The notice of application must be filed with proof of service at least </w:t>
      </w:r>
      <w:r w:rsidR="008A15DA" w:rsidRPr="004D3B71">
        <w:rPr>
          <w:rFonts w:cs="Calibri Light"/>
          <w:szCs w:val="20"/>
          <w:u w:val="single"/>
        </w:rPr>
        <w:t>7 days</w:t>
      </w:r>
      <w:r w:rsidR="008A15DA" w:rsidRPr="00563B62">
        <w:rPr>
          <w:rFonts w:cs="Calibri Light"/>
          <w:szCs w:val="20"/>
        </w:rPr>
        <w:t xml:space="preserve"> before hearing date</w:t>
      </w:r>
    </w:p>
    <w:p w14:paraId="464A3F15" w14:textId="77777777" w:rsidR="008A15DA" w:rsidRPr="00563B62" w:rsidRDefault="008A15DA" w:rsidP="008A15DA">
      <w:pPr>
        <w:numPr>
          <w:ilvl w:val="1"/>
          <w:numId w:val="1"/>
        </w:numPr>
        <w:rPr>
          <w:rFonts w:cs="Calibri Light"/>
          <w:szCs w:val="20"/>
        </w:rPr>
      </w:pPr>
      <w:r w:rsidRPr="00563B62">
        <w:rPr>
          <w:rFonts w:cs="Calibri Light"/>
          <w:szCs w:val="20"/>
        </w:rPr>
        <w:t>Time periods are usually much longer in reality</w:t>
      </w:r>
    </w:p>
    <w:p w14:paraId="3AC3AFB8" w14:textId="77777777" w:rsidR="008A15DA" w:rsidRPr="00563B62" w:rsidRDefault="008A15DA" w:rsidP="008A15DA">
      <w:pPr>
        <w:pStyle w:val="NoSpacing"/>
        <w:ind w:left="288"/>
        <w:rPr>
          <w:rFonts w:cs="Calibri Light"/>
          <w:b/>
          <w:bCs/>
          <w:szCs w:val="21"/>
          <w:lang w:val="en-US"/>
        </w:rPr>
      </w:pPr>
    </w:p>
    <w:p w14:paraId="5EB0D050" w14:textId="77777777" w:rsidR="00AF3F17" w:rsidRPr="00563B62" w:rsidRDefault="00CD6654" w:rsidP="00F30973">
      <w:pPr>
        <w:pStyle w:val="NoSpacing"/>
        <w:rPr>
          <w:rFonts w:cs="Calibri Light"/>
          <w:szCs w:val="21"/>
          <w:lang w:val="en-US"/>
        </w:rPr>
      </w:pPr>
      <w:r w:rsidRPr="00563B62">
        <w:rPr>
          <w:rFonts w:cs="Calibri Light"/>
          <w:b/>
          <w:bCs/>
          <w:color w:val="C00000"/>
          <w:szCs w:val="21"/>
          <w:lang w:val="en-US"/>
        </w:rPr>
        <w:t>R. 38.09</w:t>
      </w:r>
      <w:r w:rsidRPr="00563B62">
        <w:rPr>
          <w:rFonts w:cs="Calibri Light"/>
          <w:b/>
          <w:bCs/>
          <w:szCs w:val="21"/>
          <w:lang w:val="en-US"/>
        </w:rPr>
        <w:t xml:space="preserve">: </w:t>
      </w:r>
      <w:r w:rsidR="00AF3F17" w:rsidRPr="00563B62">
        <w:rPr>
          <w:rFonts w:cs="Calibri Light"/>
          <w:b/>
          <w:bCs/>
          <w:szCs w:val="21"/>
          <w:lang w:val="en-US"/>
        </w:rPr>
        <w:t>Material for Use on Application</w:t>
      </w:r>
    </w:p>
    <w:p w14:paraId="5EB0D051" w14:textId="77777777" w:rsidR="00AF3F17" w:rsidRPr="00563B62" w:rsidRDefault="00AF3F17" w:rsidP="0042660E">
      <w:pPr>
        <w:pStyle w:val="NoSpacing"/>
        <w:rPr>
          <w:rFonts w:cs="Calibri Light"/>
          <w:szCs w:val="21"/>
          <w:lang w:val="en-US"/>
        </w:rPr>
      </w:pPr>
      <w:r w:rsidRPr="00563B62">
        <w:rPr>
          <w:rFonts w:cs="Calibri Light"/>
          <w:b/>
          <w:szCs w:val="21"/>
          <w:lang w:val="en-US"/>
        </w:rPr>
        <w:t>(1)</w:t>
      </w:r>
      <w:r w:rsidR="00CD6654" w:rsidRPr="00563B62">
        <w:rPr>
          <w:rFonts w:cs="Calibri Light"/>
          <w:szCs w:val="21"/>
          <w:lang w:val="en-US"/>
        </w:rPr>
        <w:t xml:space="preserve"> </w:t>
      </w:r>
      <w:r w:rsidRPr="00563B62">
        <w:rPr>
          <w:rFonts w:cs="Calibri Light"/>
          <w:szCs w:val="21"/>
          <w:lang w:val="en-US"/>
        </w:rPr>
        <w:t>The applicant shall,</w:t>
      </w:r>
    </w:p>
    <w:p w14:paraId="5EB0D052" w14:textId="086CF294" w:rsidR="00AF3F17" w:rsidRDefault="00AF3F17" w:rsidP="0042660E">
      <w:pPr>
        <w:pStyle w:val="NoSpacing"/>
        <w:ind w:left="426"/>
        <w:rPr>
          <w:rFonts w:cs="Calibri Light"/>
          <w:szCs w:val="21"/>
          <w:lang w:val="en-US"/>
        </w:rPr>
      </w:pPr>
      <w:r w:rsidRPr="00563B62">
        <w:rPr>
          <w:rFonts w:cs="Calibri Light"/>
          <w:b/>
          <w:szCs w:val="21"/>
          <w:lang w:val="en-US"/>
        </w:rPr>
        <w:t>(a)</w:t>
      </w:r>
      <w:r w:rsidRPr="00563B62">
        <w:rPr>
          <w:rFonts w:cs="Calibri Light"/>
          <w:szCs w:val="21"/>
          <w:lang w:val="en-US"/>
        </w:rPr>
        <w:t xml:space="preserve"> </w:t>
      </w:r>
      <w:r w:rsidRPr="00563B62">
        <w:rPr>
          <w:rFonts w:cs="Calibri Light"/>
          <w:i/>
          <w:szCs w:val="21"/>
          <w:lang w:val="en-US"/>
        </w:rPr>
        <w:t>serve</w:t>
      </w:r>
      <w:r w:rsidRPr="00563B62">
        <w:rPr>
          <w:rFonts w:cs="Calibri Light"/>
          <w:szCs w:val="21"/>
          <w:lang w:val="en-US"/>
        </w:rPr>
        <w:t xml:space="preserve"> an </w:t>
      </w:r>
      <w:r w:rsidRPr="00FD770D">
        <w:rPr>
          <w:rFonts w:cs="Calibri Light"/>
          <w:szCs w:val="21"/>
          <w:u w:val="single"/>
          <w:lang w:val="en-US"/>
        </w:rPr>
        <w:t>application record</w:t>
      </w:r>
      <w:r w:rsidRPr="00563B62">
        <w:rPr>
          <w:rFonts w:cs="Calibri Light"/>
          <w:szCs w:val="21"/>
          <w:lang w:val="en-US"/>
        </w:rPr>
        <w:t xml:space="preserve">, </w:t>
      </w:r>
      <w:r w:rsidR="008A07E8" w:rsidRPr="00563B62">
        <w:rPr>
          <w:rFonts w:cs="Calibri Light"/>
          <w:szCs w:val="21"/>
          <w:lang w:val="en-US"/>
        </w:rPr>
        <w:t xml:space="preserve">together </w:t>
      </w:r>
      <w:r w:rsidRPr="00563B62">
        <w:rPr>
          <w:rFonts w:cs="Calibri Light"/>
          <w:szCs w:val="21"/>
          <w:lang w:val="en-US"/>
        </w:rPr>
        <w:t xml:space="preserve">with a </w:t>
      </w:r>
      <w:r w:rsidRPr="00563B62">
        <w:rPr>
          <w:rFonts w:cs="Calibri Light"/>
          <w:szCs w:val="21"/>
          <w:u w:val="single"/>
          <w:lang w:val="en-US"/>
        </w:rPr>
        <w:t>factum</w:t>
      </w:r>
      <w:r w:rsidRPr="00563B62">
        <w:rPr>
          <w:rFonts w:cs="Calibri Light"/>
          <w:szCs w:val="21"/>
          <w:lang w:val="en-US"/>
        </w:rPr>
        <w:t xml:space="preserve"> consisting of a concise argument stating the facts and law relied on</w:t>
      </w:r>
      <w:r w:rsidR="008A07E8" w:rsidRPr="00563B62">
        <w:rPr>
          <w:rFonts w:cs="Calibri Light"/>
          <w:szCs w:val="21"/>
          <w:lang w:val="en-US"/>
        </w:rPr>
        <w:t xml:space="preserve"> by the applicant</w:t>
      </w:r>
      <w:r w:rsidRPr="00563B62">
        <w:rPr>
          <w:rFonts w:cs="Calibri Light"/>
          <w:szCs w:val="21"/>
          <w:lang w:val="en-US"/>
        </w:rPr>
        <w:t xml:space="preserve">, at least </w:t>
      </w:r>
      <w:r w:rsidRPr="00FD770D">
        <w:rPr>
          <w:rFonts w:cs="Calibri Light"/>
          <w:szCs w:val="21"/>
          <w:u w:val="single"/>
          <w:lang w:val="en-US"/>
        </w:rPr>
        <w:t>7 days</w:t>
      </w:r>
      <w:r w:rsidRPr="00563B62">
        <w:rPr>
          <w:rFonts w:cs="Calibri Light"/>
          <w:szCs w:val="21"/>
          <w:lang w:val="en-US"/>
        </w:rPr>
        <w:t xml:space="preserve"> before the hearing, on every respondent who has served a </w:t>
      </w:r>
      <w:r w:rsidRPr="00FD770D">
        <w:rPr>
          <w:rFonts w:cs="Calibri Light"/>
          <w:szCs w:val="21"/>
          <w:u w:val="single"/>
          <w:lang w:val="en-US"/>
        </w:rPr>
        <w:t>notice of appearance</w:t>
      </w:r>
      <w:r w:rsidRPr="00563B62">
        <w:rPr>
          <w:rFonts w:cs="Calibri Light"/>
          <w:szCs w:val="21"/>
          <w:lang w:val="en-US"/>
        </w:rPr>
        <w:t>; and</w:t>
      </w:r>
    </w:p>
    <w:p w14:paraId="5EA6B43D" w14:textId="1F9A4A5A" w:rsidR="00FD770D" w:rsidRPr="00FD770D" w:rsidRDefault="00FD770D" w:rsidP="00AE2BA2">
      <w:pPr>
        <w:numPr>
          <w:ilvl w:val="0"/>
          <w:numId w:val="194"/>
        </w:numPr>
        <w:contextualSpacing/>
        <w:rPr>
          <w:rFonts w:cs="Calibri Light"/>
        </w:rPr>
      </w:pPr>
      <w:r>
        <w:rPr>
          <w:rFonts w:cs="Calibri Light"/>
          <w:b/>
        </w:rPr>
        <w:t>“</w:t>
      </w:r>
      <w:r w:rsidRPr="00FD770D">
        <w:rPr>
          <w:rFonts w:cs="Calibri Light"/>
          <w:b/>
        </w:rPr>
        <w:t>Factum</w:t>
      </w:r>
      <w:r>
        <w:rPr>
          <w:rFonts w:cs="Calibri Light"/>
          <w:b/>
        </w:rPr>
        <w:t>”</w:t>
      </w:r>
      <w:r w:rsidRPr="00FD770D">
        <w:rPr>
          <w:rFonts w:cs="Calibri Light"/>
          <w:b/>
        </w:rPr>
        <w:t xml:space="preserve">: </w:t>
      </w:r>
      <w:r w:rsidRPr="00FD770D">
        <w:rPr>
          <w:rFonts w:cs="Calibri Light"/>
        </w:rPr>
        <w:t xml:space="preserve">Statement of facts and the law and how the law applies to the facts </w:t>
      </w:r>
      <w:r w:rsidRPr="00FD770D">
        <w:rPr>
          <w:rFonts w:cs="Calibri Light"/>
        </w:rPr>
        <w:sym w:font="Wingdings" w:char="F0E0"/>
      </w:r>
      <w:r w:rsidRPr="00FD770D">
        <w:rPr>
          <w:rFonts w:cs="Calibri Light"/>
        </w:rPr>
        <w:t xml:space="preserve"> very important, 80% of cases are decided on the factum </w:t>
      </w:r>
    </w:p>
    <w:p w14:paraId="5EB0D053" w14:textId="77777777" w:rsidR="00AF3F17" w:rsidRPr="00563B62" w:rsidRDefault="00AF3F17" w:rsidP="0042660E">
      <w:pPr>
        <w:pStyle w:val="NoSpacing"/>
        <w:ind w:left="426"/>
        <w:rPr>
          <w:rFonts w:cs="Calibri Light"/>
          <w:szCs w:val="21"/>
          <w:lang w:val="en-US"/>
        </w:rPr>
      </w:pPr>
      <w:r w:rsidRPr="00563B62">
        <w:rPr>
          <w:rFonts w:cs="Calibri Light"/>
          <w:b/>
          <w:szCs w:val="21"/>
          <w:lang w:val="en-US"/>
        </w:rPr>
        <w:t>(b)</w:t>
      </w:r>
      <w:r w:rsidRPr="00563B62">
        <w:rPr>
          <w:rFonts w:cs="Calibri Light"/>
          <w:i/>
          <w:szCs w:val="21"/>
          <w:lang w:val="en-US"/>
        </w:rPr>
        <w:t xml:space="preserve"> file</w:t>
      </w:r>
      <w:r w:rsidRPr="00563B62">
        <w:rPr>
          <w:rFonts w:cs="Calibri Light"/>
          <w:szCs w:val="21"/>
          <w:lang w:val="en-US"/>
        </w:rPr>
        <w:t xml:space="preserve"> the application record and factum, with proof of service, at least 7 days before the hearing, in the court office where the application is to be heard.</w:t>
      </w:r>
    </w:p>
    <w:p w14:paraId="5EB0D054" w14:textId="77777777" w:rsidR="00CD6654" w:rsidRPr="00563B62" w:rsidRDefault="00CD6654" w:rsidP="00F30973">
      <w:pPr>
        <w:pStyle w:val="NoSpacing"/>
        <w:rPr>
          <w:rFonts w:cs="Calibri Light"/>
          <w:szCs w:val="21"/>
          <w:lang w:val="en-US"/>
        </w:rPr>
      </w:pPr>
    </w:p>
    <w:p w14:paraId="5EB0D055" w14:textId="77777777" w:rsidR="00CD6654" w:rsidRPr="00563B62" w:rsidRDefault="00CD6654" w:rsidP="00F30973">
      <w:pPr>
        <w:pStyle w:val="NoSpacing"/>
        <w:rPr>
          <w:rFonts w:cs="Calibri Light"/>
          <w:szCs w:val="21"/>
          <w:lang w:val="en-US"/>
        </w:rPr>
      </w:pPr>
      <w:r w:rsidRPr="00563B62">
        <w:rPr>
          <w:rFonts w:cs="Calibri Light"/>
          <w:b/>
          <w:bCs/>
          <w:color w:val="C00000"/>
          <w:szCs w:val="21"/>
          <w:lang w:val="en-US"/>
        </w:rPr>
        <w:t>R.38.09(2)</w:t>
      </w:r>
      <w:r w:rsidR="003B6F3B" w:rsidRPr="00563B62">
        <w:rPr>
          <w:rFonts w:cs="Calibri Light"/>
          <w:b/>
          <w:bCs/>
          <w:szCs w:val="21"/>
          <w:lang w:val="en-US"/>
        </w:rPr>
        <w:t>: Required Materials</w:t>
      </w:r>
    </w:p>
    <w:p w14:paraId="5EB0D056" w14:textId="77777777" w:rsidR="00CD6654" w:rsidRPr="00563B62" w:rsidRDefault="00CD6654" w:rsidP="00C6283A">
      <w:pPr>
        <w:pStyle w:val="NoSpacing"/>
        <w:rPr>
          <w:rFonts w:cs="Calibri Light"/>
          <w:szCs w:val="21"/>
          <w:lang w:val="en-US"/>
        </w:rPr>
      </w:pPr>
      <w:r w:rsidRPr="00563B62">
        <w:rPr>
          <w:rFonts w:cs="Calibri Light"/>
          <w:szCs w:val="21"/>
          <w:lang w:val="en-US"/>
        </w:rPr>
        <w:t xml:space="preserve">The applicant’s </w:t>
      </w:r>
      <w:r w:rsidRPr="00C6283A">
        <w:rPr>
          <w:rFonts w:cs="Calibri Light"/>
          <w:szCs w:val="21"/>
          <w:u w:val="single"/>
          <w:lang w:val="en-US"/>
        </w:rPr>
        <w:t>application record</w:t>
      </w:r>
      <w:r w:rsidRPr="00563B62">
        <w:rPr>
          <w:rFonts w:cs="Calibri Light"/>
          <w:szCs w:val="21"/>
          <w:lang w:val="en-US"/>
        </w:rPr>
        <w:t xml:space="preserve"> shall contain:</w:t>
      </w:r>
    </w:p>
    <w:p w14:paraId="5EB0D057" w14:textId="3786867C" w:rsidR="00AF3F17" w:rsidRPr="00563B62" w:rsidRDefault="008A07E8" w:rsidP="00C6283A">
      <w:pPr>
        <w:pStyle w:val="NoSpacing"/>
        <w:ind w:left="426"/>
        <w:rPr>
          <w:rFonts w:cs="Calibri Light"/>
          <w:szCs w:val="21"/>
          <w:lang w:val="en-US"/>
        </w:rPr>
      </w:pPr>
      <w:r w:rsidRPr="00563B62">
        <w:rPr>
          <w:rFonts w:cs="Calibri Light"/>
          <w:b/>
          <w:szCs w:val="21"/>
          <w:lang w:val="en-US"/>
        </w:rPr>
        <w:t xml:space="preserve">(a) </w:t>
      </w:r>
      <w:r w:rsidR="00AF3F17" w:rsidRPr="00563B62">
        <w:rPr>
          <w:rFonts w:cs="Calibri Light"/>
          <w:szCs w:val="21"/>
          <w:lang w:val="en-US"/>
        </w:rPr>
        <w:t>Table of contents</w:t>
      </w:r>
    </w:p>
    <w:p w14:paraId="5EB0D058" w14:textId="3EE20D3A" w:rsidR="00AF3F17" w:rsidRPr="00563B62" w:rsidRDefault="008A07E8" w:rsidP="00C6283A">
      <w:pPr>
        <w:pStyle w:val="NoSpacing"/>
        <w:ind w:left="426"/>
        <w:rPr>
          <w:rFonts w:cs="Calibri Light"/>
          <w:szCs w:val="21"/>
          <w:lang w:val="en-US"/>
        </w:rPr>
      </w:pPr>
      <w:r w:rsidRPr="00563B62">
        <w:rPr>
          <w:rFonts w:cs="Calibri Light"/>
          <w:b/>
          <w:szCs w:val="21"/>
          <w:lang w:val="en-US"/>
        </w:rPr>
        <w:t xml:space="preserve">(b) </w:t>
      </w:r>
      <w:r w:rsidR="00AF3F17" w:rsidRPr="00563B62">
        <w:rPr>
          <w:rFonts w:cs="Calibri Light"/>
          <w:szCs w:val="21"/>
          <w:lang w:val="en-US"/>
        </w:rPr>
        <w:t>Notice of application</w:t>
      </w:r>
    </w:p>
    <w:p w14:paraId="5EB0D059" w14:textId="3CDDD1FB" w:rsidR="00AF3F17" w:rsidRPr="00563B62" w:rsidRDefault="008A07E8" w:rsidP="00C6283A">
      <w:pPr>
        <w:pStyle w:val="NoSpacing"/>
        <w:ind w:left="426"/>
        <w:rPr>
          <w:rFonts w:cs="Calibri Light"/>
          <w:szCs w:val="21"/>
          <w:lang w:val="en-US"/>
        </w:rPr>
      </w:pPr>
      <w:r w:rsidRPr="00563B62">
        <w:rPr>
          <w:rFonts w:cs="Calibri Light"/>
          <w:b/>
          <w:szCs w:val="21"/>
          <w:lang w:val="en-US"/>
        </w:rPr>
        <w:t xml:space="preserve">(c) </w:t>
      </w:r>
      <w:r w:rsidR="00AF3F17" w:rsidRPr="00563B62">
        <w:rPr>
          <w:rFonts w:cs="Calibri Light"/>
          <w:szCs w:val="21"/>
          <w:lang w:val="en-US"/>
        </w:rPr>
        <w:t>All affidavits and other material served for use on application</w:t>
      </w:r>
    </w:p>
    <w:p w14:paraId="5EB0D05A" w14:textId="24CD4BD3" w:rsidR="00AF3F17" w:rsidRPr="00563B62" w:rsidRDefault="008A07E8" w:rsidP="00C6283A">
      <w:pPr>
        <w:pStyle w:val="NoSpacing"/>
        <w:ind w:left="426"/>
        <w:rPr>
          <w:rFonts w:cs="Calibri Light"/>
          <w:szCs w:val="21"/>
          <w:lang w:val="en-US"/>
        </w:rPr>
      </w:pPr>
      <w:r w:rsidRPr="00563B62">
        <w:rPr>
          <w:rFonts w:cs="Calibri Light"/>
          <w:b/>
          <w:szCs w:val="21"/>
          <w:lang w:val="en-US"/>
        </w:rPr>
        <w:t xml:space="preserve">(d) </w:t>
      </w:r>
      <w:r w:rsidR="00AF3F17" w:rsidRPr="00563B62">
        <w:rPr>
          <w:rFonts w:cs="Calibri Light"/>
          <w:szCs w:val="21"/>
          <w:lang w:val="en-US"/>
        </w:rPr>
        <w:t>List of relevant transcripts of evidence in chronological order (not necessarily the transcripts)</w:t>
      </w:r>
    </w:p>
    <w:p w14:paraId="5EB0D05B" w14:textId="39E928AE" w:rsidR="00AF3F17" w:rsidRPr="00563B62" w:rsidRDefault="008A07E8" w:rsidP="00C6283A">
      <w:pPr>
        <w:pStyle w:val="NoSpacing"/>
        <w:ind w:left="426"/>
        <w:rPr>
          <w:rFonts w:cs="Calibri Light"/>
          <w:szCs w:val="21"/>
          <w:lang w:val="en-US"/>
        </w:rPr>
      </w:pPr>
      <w:r w:rsidRPr="00563B62">
        <w:rPr>
          <w:rFonts w:cs="Calibri Light"/>
          <w:b/>
          <w:szCs w:val="21"/>
          <w:lang w:val="en-US"/>
        </w:rPr>
        <w:t xml:space="preserve">(e) </w:t>
      </w:r>
      <w:r w:rsidR="00AF3F17" w:rsidRPr="00563B62">
        <w:rPr>
          <w:rFonts w:cs="Calibri Light"/>
          <w:szCs w:val="21"/>
          <w:lang w:val="en-US"/>
        </w:rPr>
        <w:t xml:space="preserve">Copy of any other material in court file </w:t>
      </w:r>
      <w:r w:rsidRPr="00563B62">
        <w:rPr>
          <w:rFonts w:cs="Calibri Light"/>
          <w:szCs w:val="21"/>
          <w:lang w:val="en-US"/>
        </w:rPr>
        <w:t xml:space="preserve">that is </w:t>
      </w:r>
      <w:r w:rsidR="00AF3F17" w:rsidRPr="00563B62">
        <w:rPr>
          <w:rFonts w:cs="Calibri Light"/>
          <w:szCs w:val="21"/>
          <w:lang w:val="en-US"/>
        </w:rPr>
        <w:t>necessary</w:t>
      </w:r>
      <w:r w:rsidRPr="00563B62">
        <w:rPr>
          <w:rFonts w:cs="Calibri Light"/>
          <w:szCs w:val="21"/>
          <w:lang w:val="en-US"/>
        </w:rPr>
        <w:t xml:space="preserve"> for the hearing of the application </w:t>
      </w:r>
    </w:p>
    <w:p w14:paraId="5EB0D05C" w14:textId="77777777" w:rsidR="00CD6654" w:rsidRPr="00563B62" w:rsidRDefault="00CD6654" w:rsidP="00F30973">
      <w:pPr>
        <w:pStyle w:val="NoSpacing"/>
        <w:rPr>
          <w:rFonts w:cs="Calibri Light"/>
          <w:szCs w:val="21"/>
          <w:lang w:val="en-US"/>
        </w:rPr>
      </w:pPr>
    </w:p>
    <w:p w14:paraId="5EB0D05D" w14:textId="1C98BDE3" w:rsidR="003B6F3B" w:rsidRPr="00563B62" w:rsidRDefault="00CD6654" w:rsidP="00F30973">
      <w:pPr>
        <w:pStyle w:val="NoSpacing"/>
        <w:rPr>
          <w:rFonts w:cs="Calibri Light"/>
          <w:b/>
          <w:szCs w:val="21"/>
          <w:lang w:val="en-US"/>
        </w:rPr>
      </w:pPr>
      <w:r w:rsidRPr="00563B62">
        <w:rPr>
          <w:rFonts w:cs="Calibri Light"/>
          <w:b/>
          <w:color w:val="C00000"/>
          <w:szCs w:val="21"/>
          <w:lang w:val="en-US"/>
        </w:rPr>
        <w:t>R.38.09.1</w:t>
      </w:r>
      <w:r w:rsidRPr="00563B62">
        <w:rPr>
          <w:rFonts w:cs="Calibri Light"/>
          <w:b/>
          <w:szCs w:val="21"/>
          <w:lang w:val="en-US"/>
        </w:rPr>
        <w:t>:</w:t>
      </w:r>
      <w:r w:rsidR="003B6F3B" w:rsidRPr="00563B62">
        <w:rPr>
          <w:rFonts w:cs="Calibri Light"/>
          <w:b/>
          <w:szCs w:val="21"/>
          <w:lang w:val="en-US"/>
        </w:rPr>
        <w:t xml:space="preserve"> Is Everyone Ready?</w:t>
      </w:r>
      <w:r w:rsidR="00B37E81" w:rsidRPr="00563B62">
        <w:rPr>
          <w:rFonts w:cs="Calibri Light"/>
          <w:b/>
          <w:szCs w:val="21"/>
          <w:lang w:val="en-US"/>
        </w:rPr>
        <w:t xml:space="preserve"> – Confirmation of Application</w:t>
      </w:r>
    </w:p>
    <w:p w14:paraId="5EB0D05E" w14:textId="4EF2E0C3" w:rsidR="00AF3F17" w:rsidRPr="00563B62" w:rsidRDefault="003B6F3B" w:rsidP="00C6283A">
      <w:pPr>
        <w:pStyle w:val="NoSpacing"/>
        <w:rPr>
          <w:rFonts w:cs="Calibri Light"/>
          <w:b/>
          <w:szCs w:val="21"/>
          <w:lang w:val="en-US"/>
        </w:rPr>
      </w:pPr>
      <w:r w:rsidRPr="00563B62">
        <w:rPr>
          <w:rFonts w:cs="Calibri Light"/>
          <w:b/>
          <w:szCs w:val="21"/>
          <w:lang w:val="en-US"/>
        </w:rPr>
        <w:t>(1)</w:t>
      </w:r>
      <w:r w:rsidR="00B37E81" w:rsidRPr="00563B62">
        <w:rPr>
          <w:rFonts w:cs="Calibri Light"/>
          <w:b/>
          <w:szCs w:val="21"/>
          <w:lang w:val="en-US"/>
        </w:rPr>
        <w:t>(a)</w:t>
      </w:r>
      <w:r w:rsidRPr="00563B62">
        <w:rPr>
          <w:rFonts w:cs="Calibri Light"/>
          <w:b/>
          <w:szCs w:val="21"/>
          <w:lang w:val="en-US"/>
        </w:rPr>
        <w:t xml:space="preserve"> </w:t>
      </w:r>
      <w:r w:rsidR="00AF3F17" w:rsidRPr="00563B62">
        <w:rPr>
          <w:rFonts w:cs="Calibri Light"/>
          <w:szCs w:val="21"/>
          <w:lang w:val="en-US"/>
        </w:rPr>
        <w:t xml:space="preserve">Applicant must confer or attempt to confer with other party and, </w:t>
      </w:r>
      <w:r w:rsidR="008A07E8" w:rsidRPr="00563B62">
        <w:rPr>
          <w:rFonts w:cs="Calibri Light"/>
          <w:b/>
          <w:szCs w:val="21"/>
          <w:lang w:val="en-US"/>
        </w:rPr>
        <w:t xml:space="preserve">(b) </w:t>
      </w:r>
      <w:r w:rsidR="00AF3F17" w:rsidRPr="00563B62">
        <w:rPr>
          <w:rFonts w:cs="Calibri Light"/>
          <w:szCs w:val="21"/>
          <w:lang w:val="en-US"/>
        </w:rPr>
        <w:t>not later than 2 p</w:t>
      </w:r>
      <w:r w:rsidR="008A07E8" w:rsidRPr="00563B62">
        <w:rPr>
          <w:rFonts w:cs="Calibri Light"/>
          <w:szCs w:val="21"/>
          <w:lang w:val="en-US"/>
        </w:rPr>
        <w:t>.</w:t>
      </w:r>
      <w:r w:rsidR="00AF3F17" w:rsidRPr="00563B62">
        <w:rPr>
          <w:rFonts w:cs="Calibri Light"/>
          <w:szCs w:val="21"/>
          <w:lang w:val="en-US"/>
        </w:rPr>
        <w:t>m</w:t>
      </w:r>
      <w:r w:rsidR="008A07E8" w:rsidRPr="00563B62">
        <w:rPr>
          <w:rFonts w:cs="Calibri Light"/>
          <w:szCs w:val="21"/>
          <w:lang w:val="en-US"/>
        </w:rPr>
        <w:t>.</w:t>
      </w:r>
      <w:r w:rsidR="00AF3F17" w:rsidRPr="00563B62">
        <w:rPr>
          <w:rFonts w:cs="Calibri Light"/>
          <w:szCs w:val="21"/>
          <w:lang w:val="en-US"/>
        </w:rPr>
        <w:t xml:space="preserve"> </w:t>
      </w:r>
      <w:r w:rsidR="00340FE9">
        <w:rPr>
          <w:rFonts w:cs="Calibri Light"/>
          <w:szCs w:val="21"/>
          <w:u w:val="single"/>
          <w:lang w:val="en-US"/>
        </w:rPr>
        <w:t>3</w:t>
      </w:r>
      <w:r w:rsidR="00AF3F17" w:rsidRPr="00563B62">
        <w:rPr>
          <w:rFonts w:cs="Calibri Light"/>
          <w:szCs w:val="21"/>
          <w:u w:val="single"/>
          <w:lang w:val="en-US"/>
        </w:rPr>
        <w:t xml:space="preserve"> days</w:t>
      </w:r>
      <w:r w:rsidR="00AF3F17" w:rsidRPr="00563B62">
        <w:rPr>
          <w:rFonts w:cs="Calibri Light"/>
          <w:szCs w:val="21"/>
          <w:lang w:val="en-US"/>
        </w:rPr>
        <w:t xml:space="preserve"> before the hearing date, fax or deliver confirmation to the registrar that the application is proceeding</w:t>
      </w:r>
      <w:r w:rsidR="00B37E81" w:rsidRPr="00563B62">
        <w:rPr>
          <w:rFonts w:cs="Calibri Light"/>
          <w:szCs w:val="21"/>
          <w:lang w:val="en-US"/>
        </w:rPr>
        <w:t xml:space="preserve"> (Form 38</w:t>
      </w:r>
      <w:r w:rsidR="008A07E8" w:rsidRPr="00563B62">
        <w:rPr>
          <w:rFonts w:cs="Calibri Light"/>
          <w:szCs w:val="21"/>
          <w:lang w:val="en-US"/>
        </w:rPr>
        <w:t>B</w:t>
      </w:r>
      <w:r w:rsidR="00B37E81" w:rsidRPr="00563B62">
        <w:rPr>
          <w:rFonts w:cs="Calibri Light"/>
          <w:szCs w:val="21"/>
          <w:lang w:val="en-US"/>
        </w:rPr>
        <w:t>)</w:t>
      </w:r>
      <w:r w:rsidR="008A07E8" w:rsidRPr="00563B62">
        <w:rPr>
          <w:rFonts w:cs="Calibri Light"/>
          <w:szCs w:val="21"/>
          <w:lang w:val="en-US"/>
        </w:rPr>
        <w:t xml:space="preserve">, and </w:t>
      </w:r>
      <w:r w:rsidR="008A07E8" w:rsidRPr="00563B62">
        <w:rPr>
          <w:rFonts w:cs="Calibri Light"/>
          <w:b/>
          <w:szCs w:val="21"/>
          <w:lang w:val="en-US"/>
        </w:rPr>
        <w:t xml:space="preserve">(c) </w:t>
      </w:r>
      <w:r w:rsidR="008A07E8" w:rsidRPr="00563B62">
        <w:rPr>
          <w:rFonts w:cs="Calibri Light"/>
          <w:szCs w:val="21"/>
          <w:lang w:val="en-US"/>
        </w:rPr>
        <w:t>send a copy of the confirmation of application to the other party by fax or e-mail</w:t>
      </w:r>
    </w:p>
    <w:p w14:paraId="5EB0D05F" w14:textId="3CF87B39" w:rsidR="00AF3F17" w:rsidRPr="00563B62" w:rsidRDefault="00AF3F17" w:rsidP="00C6283A">
      <w:pPr>
        <w:pStyle w:val="NoSpacing"/>
        <w:rPr>
          <w:rFonts w:cs="Calibri Light"/>
          <w:szCs w:val="21"/>
          <w:lang w:val="en-US"/>
        </w:rPr>
      </w:pPr>
      <w:r w:rsidRPr="00563B62">
        <w:rPr>
          <w:rFonts w:cs="Calibri Light"/>
          <w:b/>
          <w:szCs w:val="21"/>
          <w:lang w:val="en-US"/>
        </w:rPr>
        <w:t>(2)</w:t>
      </w:r>
      <w:r w:rsidRPr="00563B62">
        <w:rPr>
          <w:rFonts w:cs="Calibri Light"/>
          <w:szCs w:val="21"/>
          <w:lang w:val="en-US"/>
        </w:rPr>
        <w:t xml:space="preserve"> If no confirmation</w:t>
      </w:r>
      <w:r w:rsidR="00B37E81" w:rsidRPr="00563B62">
        <w:rPr>
          <w:rFonts w:cs="Calibri Light"/>
          <w:szCs w:val="21"/>
          <w:lang w:val="en-US"/>
        </w:rPr>
        <w:t xml:space="preserve"> </w:t>
      </w:r>
      <w:r w:rsidR="00B11AD6" w:rsidRPr="00563B62">
        <w:rPr>
          <w:rFonts w:cs="Calibri Light"/>
          <w:szCs w:val="21"/>
          <w:lang w:val="en-US"/>
        </w:rPr>
        <w:t xml:space="preserve">is </w:t>
      </w:r>
      <w:r w:rsidR="00B37E81" w:rsidRPr="00563B62">
        <w:rPr>
          <w:rFonts w:cs="Calibri Light"/>
          <w:szCs w:val="21"/>
          <w:lang w:val="en-US"/>
        </w:rPr>
        <w:t>given</w:t>
      </w:r>
      <w:r w:rsidRPr="00563B62">
        <w:rPr>
          <w:rFonts w:cs="Calibri Light"/>
          <w:szCs w:val="21"/>
          <w:lang w:val="en-US"/>
        </w:rPr>
        <w:t xml:space="preserve">, </w:t>
      </w:r>
      <w:r w:rsidR="00B11AD6" w:rsidRPr="00563B62">
        <w:rPr>
          <w:rFonts w:cs="Calibri Light"/>
          <w:szCs w:val="21"/>
          <w:lang w:val="en-US"/>
        </w:rPr>
        <w:t xml:space="preserve">the </w:t>
      </w:r>
      <w:r w:rsidRPr="00563B62">
        <w:rPr>
          <w:rFonts w:cs="Calibri Light"/>
          <w:szCs w:val="21"/>
          <w:lang w:val="en-US"/>
        </w:rPr>
        <w:t>application</w:t>
      </w:r>
      <w:r w:rsidR="00B37E81" w:rsidRPr="00563B62">
        <w:rPr>
          <w:rFonts w:cs="Calibri Light"/>
          <w:szCs w:val="21"/>
          <w:lang w:val="en-US"/>
        </w:rPr>
        <w:t xml:space="preserve"> </w:t>
      </w:r>
      <w:r w:rsidR="00B11AD6" w:rsidRPr="00563B62">
        <w:rPr>
          <w:rFonts w:cs="Calibri Light"/>
          <w:szCs w:val="21"/>
          <w:lang w:val="en-US"/>
        </w:rPr>
        <w:t xml:space="preserve">shall not be heard, except by order of </w:t>
      </w:r>
      <w:r w:rsidR="00CD6065" w:rsidRPr="00563B62">
        <w:rPr>
          <w:rFonts w:cs="Calibri Light"/>
          <w:szCs w:val="21"/>
          <w:lang w:val="en-US"/>
        </w:rPr>
        <w:t>t</w:t>
      </w:r>
      <w:r w:rsidR="00B11AD6" w:rsidRPr="00563B62">
        <w:rPr>
          <w:rFonts w:cs="Calibri Light"/>
          <w:szCs w:val="21"/>
          <w:lang w:val="en-US"/>
        </w:rPr>
        <w:t>he court.</w:t>
      </w:r>
    </w:p>
    <w:p w14:paraId="5EB0D060" w14:textId="77777777" w:rsidR="00CD6654" w:rsidRPr="00563B62" w:rsidRDefault="00CD6654" w:rsidP="00F30973">
      <w:pPr>
        <w:pStyle w:val="NoSpacing"/>
        <w:rPr>
          <w:rFonts w:cs="Calibri Light"/>
          <w:szCs w:val="21"/>
          <w:lang w:val="en-US"/>
        </w:rPr>
      </w:pPr>
    </w:p>
    <w:p w14:paraId="5EB0D061" w14:textId="3D49FBDF" w:rsidR="00AF3F17" w:rsidRPr="00563B62" w:rsidRDefault="00CD6654" w:rsidP="00F30973">
      <w:pPr>
        <w:pStyle w:val="NoSpacing"/>
        <w:rPr>
          <w:rFonts w:cs="Calibri Light"/>
          <w:szCs w:val="21"/>
          <w:lang w:val="en-US"/>
        </w:rPr>
      </w:pPr>
      <w:r w:rsidRPr="00563B62">
        <w:rPr>
          <w:rFonts w:cs="Calibri Light"/>
          <w:b/>
          <w:bCs/>
          <w:color w:val="C00000"/>
          <w:szCs w:val="21"/>
          <w:lang w:val="en-US"/>
        </w:rPr>
        <w:t>R.38.10</w:t>
      </w:r>
      <w:r w:rsidRPr="00563B62">
        <w:rPr>
          <w:rFonts w:cs="Calibri Light"/>
          <w:b/>
          <w:bCs/>
          <w:szCs w:val="21"/>
          <w:lang w:val="en-US"/>
        </w:rPr>
        <w:t xml:space="preserve">: </w:t>
      </w:r>
      <w:r w:rsidR="00AF3F17" w:rsidRPr="00563B62">
        <w:rPr>
          <w:rFonts w:cs="Calibri Light"/>
          <w:b/>
          <w:bCs/>
          <w:szCs w:val="21"/>
          <w:lang w:val="en-US"/>
        </w:rPr>
        <w:t>Disposition</w:t>
      </w:r>
      <w:r w:rsidR="00B37E81" w:rsidRPr="00563B62">
        <w:rPr>
          <w:rFonts w:cs="Calibri Light"/>
          <w:b/>
          <w:bCs/>
          <w:szCs w:val="21"/>
          <w:lang w:val="en-US"/>
        </w:rPr>
        <w:t xml:space="preserve"> of Application</w:t>
      </w:r>
    </w:p>
    <w:p w14:paraId="5EB0D062" w14:textId="6741A5A4" w:rsidR="00AF3F17" w:rsidRPr="00563B62" w:rsidRDefault="00AF3F17" w:rsidP="00916F25">
      <w:pPr>
        <w:pStyle w:val="NoSpacing"/>
        <w:rPr>
          <w:rFonts w:cs="Calibri Light"/>
          <w:szCs w:val="21"/>
          <w:lang w:val="en-US"/>
        </w:rPr>
      </w:pPr>
      <w:r w:rsidRPr="00563B62">
        <w:rPr>
          <w:rFonts w:cs="Calibri Light"/>
          <w:b/>
          <w:szCs w:val="21"/>
          <w:lang w:val="en-US"/>
        </w:rPr>
        <w:t>(1)</w:t>
      </w:r>
      <w:r w:rsidRPr="00563B62">
        <w:rPr>
          <w:rFonts w:cs="Calibri Light"/>
          <w:szCs w:val="21"/>
          <w:lang w:val="en-US"/>
        </w:rPr>
        <w:t xml:space="preserve"> </w:t>
      </w:r>
      <w:r w:rsidR="00C35ED9" w:rsidRPr="00563B62">
        <w:rPr>
          <w:rFonts w:cs="Calibri Light"/>
          <w:szCs w:val="21"/>
          <w:lang w:val="en-US"/>
        </w:rPr>
        <w:t>On the hearing of an application t</w:t>
      </w:r>
      <w:r w:rsidRPr="00563B62">
        <w:rPr>
          <w:rFonts w:cs="Calibri Light"/>
          <w:szCs w:val="21"/>
          <w:lang w:val="en-US"/>
        </w:rPr>
        <w:t>he presiding judge may,</w:t>
      </w:r>
    </w:p>
    <w:p w14:paraId="5EB0D063" w14:textId="67072528" w:rsidR="00AF3F17" w:rsidRPr="00563B62" w:rsidRDefault="00AF3F17" w:rsidP="00916F25">
      <w:pPr>
        <w:pStyle w:val="NoSpacing"/>
        <w:ind w:left="426"/>
        <w:rPr>
          <w:rFonts w:cs="Calibri Light"/>
          <w:szCs w:val="21"/>
          <w:lang w:val="en-US"/>
        </w:rPr>
      </w:pPr>
      <w:r w:rsidRPr="00563B62">
        <w:rPr>
          <w:rFonts w:cs="Calibri Light"/>
          <w:b/>
          <w:szCs w:val="21"/>
          <w:lang w:val="en-US"/>
        </w:rPr>
        <w:t>(a)</w:t>
      </w:r>
      <w:r w:rsidRPr="00563B62">
        <w:rPr>
          <w:rFonts w:cs="Calibri Light"/>
          <w:szCs w:val="21"/>
          <w:lang w:val="en-US"/>
        </w:rPr>
        <w:t xml:space="preserve"> grant </w:t>
      </w:r>
      <w:r w:rsidR="003D0470" w:rsidRPr="00563B62">
        <w:rPr>
          <w:rFonts w:cs="Calibri Light"/>
          <w:szCs w:val="21"/>
          <w:lang w:val="en-US"/>
        </w:rPr>
        <w:t xml:space="preserve">the </w:t>
      </w:r>
      <w:r w:rsidRPr="00563B62">
        <w:rPr>
          <w:rFonts w:cs="Calibri Light"/>
          <w:szCs w:val="21"/>
          <w:lang w:val="en-US"/>
        </w:rPr>
        <w:t xml:space="preserve">relief sought or dismiss or adjourn, in whole or in part and with or without terms; </w:t>
      </w:r>
      <w:r w:rsidR="00B92CEE" w:rsidRPr="00563B62">
        <w:rPr>
          <w:rFonts w:cs="Calibri Light"/>
          <w:szCs w:val="21"/>
          <w:lang w:val="en-US"/>
        </w:rPr>
        <w:t>OR</w:t>
      </w:r>
    </w:p>
    <w:p w14:paraId="5EB0D064" w14:textId="77777777" w:rsidR="00AF3F17" w:rsidRPr="00563B62" w:rsidRDefault="00AF3F17" w:rsidP="00916F25">
      <w:pPr>
        <w:pStyle w:val="NoSpacing"/>
        <w:ind w:left="426"/>
        <w:rPr>
          <w:rFonts w:cs="Calibri Light"/>
          <w:szCs w:val="21"/>
          <w:lang w:val="en-US"/>
        </w:rPr>
      </w:pPr>
      <w:r w:rsidRPr="00563B62">
        <w:rPr>
          <w:rFonts w:cs="Calibri Light"/>
          <w:b/>
          <w:szCs w:val="21"/>
          <w:lang w:val="en-US"/>
        </w:rPr>
        <w:t>(b)</w:t>
      </w:r>
      <w:r w:rsidRPr="00563B62">
        <w:rPr>
          <w:rFonts w:cs="Calibri Light"/>
          <w:szCs w:val="21"/>
          <w:lang w:val="en-US"/>
        </w:rPr>
        <w:t xml:space="preserve"> order that the whole application or any issue proceed to </w:t>
      </w:r>
      <w:r w:rsidRPr="00916F25">
        <w:rPr>
          <w:rFonts w:cs="Calibri Light"/>
          <w:b/>
          <w:szCs w:val="21"/>
          <w:u w:val="single"/>
          <w:lang w:val="en-US"/>
        </w:rPr>
        <w:t>trial</w:t>
      </w:r>
      <w:r w:rsidRPr="00563B62">
        <w:rPr>
          <w:rFonts w:cs="Calibri Light"/>
          <w:szCs w:val="21"/>
          <w:u w:val="single"/>
          <w:lang w:val="en-US"/>
        </w:rPr>
        <w:t xml:space="preserve"> </w:t>
      </w:r>
      <w:r w:rsidRPr="00563B62">
        <w:rPr>
          <w:rFonts w:cs="Calibri Light"/>
          <w:szCs w:val="21"/>
          <w:lang w:val="en-US"/>
        </w:rPr>
        <w:t>and give directions as are just.</w:t>
      </w:r>
    </w:p>
    <w:p w14:paraId="5EB0D065" w14:textId="198F2E27" w:rsidR="00AF3F17" w:rsidRPr="00563B62" w:rsidRDefault="00AF3F17" w:rsidP="00916F25">
      <w:pPr>
        <w:pStyle w:val="NoSpacing"/>
        <w:rPr>
          <w:rFonts w:cs="Calibri Light"/>
          <w:szCs w:val="21"/>
          <w:lang w:val="en-US"/>
        </w:rPr>
      </w:pPr>
      <w:r w:rsidRPr="00563B62">
        <w:rPr>
          <w:rFonts w:cs="Calibri Light"/>
          <w:b/>
          <w:szCs w:val="21"/>
          <w:lang w:val="en-US"/>
        </w:rPr>
        <w:t>(2)</w:t>
      </w:r>
      <w:r w:rsidR="003B6F3B" w:rsidRPr="00563B62">
        <w:rPr>
          <w:rFonts w:cs="Calibri Light"/>
          <w:szCs w:val="21"/>
          <w:lang w:val="en-US"/>
        </w:rPr>
        <w:t xml:space="preserve"> </w:t>
      </w:r>
      <w:r w:rsidR="005C6BEF" w:rsidRPr="00563B62">
        <w:rPr>
          <w:rFonts w:cs="Calibri Light"/>
          <w:szCs w:val="21"/>
          <w:lang w:val="en-US"/>
        </w:rPr>
        <w:t xml:space="preserve">Where a trial of the </w:t>
      </w:r>
      <w:r w:rsidR="005C6BEF" w:rsidRPr="00563B62">
        <w:rPr>
          <w:rFonts w:cs="Calibri Light"/>
          <w:szCs w:val="21"/>
          <w:u w:val="single"/>
          <w:lang w:val="en-US"/>
        </w:rPr>
        <w:t>whole application</w:t>
      </w:r>
      <w:r w:rsidR="005C6BEF" w:rsidRPr="00563B62">
        <w:rPr>
          <w:rFonts w:cs="Calibri Light"/>
          <w:szCs w:val="21"/>
          <w:lang w:val="en-US"/>
        </w:rPr>
        <w:t xml:space="preserve"> is directed, the proceeding shall thereafter be </w:t>
      </w:r>
      <w:r w:rsidR="005C6BEF" w:rsidRPr="00563B62">
        <w:rPr>
          <w:rFonts w:cs="Calibri Light"/>
          <w:szCs w:val="21"/>
          <w:u w:val="single"/>
          <w:lang w:val="en-US"/>
        </w:rPr>
        <w:t>treated as an action</w:t>
      </w:r>
      <w:r w:rsidR="005C6BEF" w:rsidRPr="00563B62">
        <w:rPr>
          <w:rFonts w:cs="Calibri Light"/>
          <w:szCs w:val="21"/>
          <w:lang w:val="en-US"/>
        </w:rPr>
        <w:t>, subject to the directions in the order directing the trial.</w:t>
      </w:r>
    </w:p>
    <w:p w14:paraId="687A3525" w14:textId="77777777" w:rsidR="00DB2AE7" w:rsidRPr="00563B62" w:rsidRDefault="00DB2AE7" w:rsidP="00916F25">
      <w:pPr>
        <w:pStyle w:val="NoSpacing"/>
        <w:rPr>
          <w:rFonts w:cs="Calibri Light"/>
          <w:szCs w:val="21"/>
          <w:lang w:val="en-US"/>
        </w:rPr>
      </w:pPr>
    </w:p>
    <w:p w14:paraId="78CD3ED5" w14:textId="0AF7B93D" w:rsidR="00DB2AE7" w:rsidRPr="00563B62" w:rsidRDefault="00106BF0" w:rsidP="004D764F">
      <w:pPr>
        <w:pStyle w:val="Heading20"/>
      </w:pPr>
      <w:bookmarkStart w:id="137" w:name="_Toc6193667"/>
      <w:bookmarkStart w:id="138" w:name="_Toc6202180"/>
      <w:r w:rsidRPr="00563B62">
        <w:t>Limitation Periods</w:t>
      </w:r>
      <w:bookmarkEnd w:id="137"/>
      <w:bookmarkEnd w:id="138"/>
    </w:p>
    <w:p w14:paraId="08B1C7E8" w14:textId="77777777" w:rsidR="00F30778" w:rsidRPr="00F17AE8" w:rsidRDefault="00F30778" w:rsidP="00F30778">
      <w:pPr>
        <w:ind w:left="720"/>
        <w:contextualSpacing/>
        <w:rPr>
          <w:rFonts w:cs="Calibri Light"/>
          <w:b/>
          <w:u w:val="single"/>
        </w:rPr>
      </w:pPr>
    </w:p>
    <w:p w14:paraId="1572E902" w14:textId="79562BAF" w:rsidR="00DB2AE7" w:rsidRPr="00F30778" w:rsidRDefault="00DB2AE7" w:rsidP="00F30778">
      <w:pPr>
        <w:rPr>
          <w:b/>
          <w:u w:val="single"/>
        </w:rPr>
      </w:pPr>
      <w:bookmarkStart w:id="139" w:name="_Toc133487147"/>
      <w:bookmarkStart w:id="140" w:name="_Toc353877058"/>
      <w:r w:rsidRPr="00F30778">
        <w:rPr>
          <w:b/>
          <w:u w:val="single"/>
        </w:rPr>
        <w:t>Underlying Reasons for Limitation Periods:</w:t>
      </w:r>
      <w:bookmarkEnd w:id="139"/>
      <w:bookmarkEnd w:id="140"/>
    </w:p>
    <w:p w14:paraId="60003997" w14:textId="77777777" w:rsidR="00DB2AE7" w:rsidRPr="00563B62" w:rsidRDefault="00DB2AE7" w:rsidP="00AE2BA2">
      <w:pPr>
        <w:numPr>
          <w:ilvl w:val="0"/>
          <w:numId w:val="42"/>
        </w:numPr>
        <w:rPr>
          <w:rFonts w:cs="Calibri Light"/>
        </w:rPr>
      </w:pPr>
      <w:r w:rsidRPr="00563B62">
        <w:rPr>
          <w:rFonts w:cs="Calibri Light"/>
        </w:rPr>
        <w:t xml:space="preserve">We can advance at least four reasons why it is wise to have a rule of limitation: </w:t>
      </w:r>
    </w:p>
    <w:p w14:paraId="03AE2EF3" w14:textId="77777777" w:rsidR="00DB2AE7" w:rsidRPr="00563B62" w:rsidRDefault="00DB2AE7" w:rsidP="00AE2BA2">
      <w:pPr>
        <w:numPr>
          <w:ilvl w:val="0"/>
          <w:numId w:val="43"/>
        </w:numPr>
        <w:rPr>
          <w:rFonts w:cs="Calibri Light"/>
        </w:rPr>
      </w:pPr>
      <w:r w:rsidRPr="00563B62">
        <w:rPr>
          <w:rFonts w:cs="Calibri Light"/>
        </w:rPr>
        <w:t xml:space="preserve">Need for some degree of </w:t>
      </w:r>
      <w:r w:rsidRPr="00563B62">
        <w:rPr>
          <w:rFonts w:cs="Calibri Light"/>
          <w:b/>
          <w:bCs/>
          <w:u w:val="single"/>
        </w:rPr>
        <w:t>certainty and finality</w:t>
      </w:r>
      <w:r w:rsidRPr="00563B62">
        <w:rPr>
          <w:rFonts w:cs="Calibri Light"/>
        </w:rPr>
        <w:t xml:space="preserve"> in planning of affairs.</w:t>
      </w:r>
    </w:p>
    <w:p w14:paraId="4C4BD2A1" w14:textId="77777777" w:rsidR="00DB2AE7" w:rsidRPr="00563B62" w:rsidRDefault="00DB2AE7" w:rsidP="00AE2BA2">
      <w:pPr>
        <w:numPr>
          <w:ilvl w:val="1"/>
          <w:numId w:val="195"/>
        </w:numPr>
        <w:rPr>
          <w:rFonts w:cs="Calibri Light"/>
        </w:rPr>
      </w:pPr>
      <w:r w:rsidRPr="00563B62">
        <w:rPr>
          <w:rFonts w:cs="Calibri Light"/>
        </w:rPr>
        <w:t>The D is entitled to “peace and repose”—freedom from worry.</w:t>
      </w:r>
    </w:p>
    <w:p w14:paraId="13DC46BA" w14:textId="77777777" w:rsidR="00DB2AE7" w:rsidRPr="00563B62" w:rsidRDefault="00DB2AE7" w:rsidP="00AE2BA2">
      <w:pPr>
        <w:numPr>
          <w:ilvl w:val="0"/>
          <w:numId w:val="43"/>
        </w:numPr>
        <w:rPr>
          <w:rFonts w:cs="Calibri Light"/>
        </w:rPr>
      </w:pPr>
      <w:r w:rsidRPr="00563B62">
        <w:rPr>
          <w:rFonts w:cs="Calibri Light"/>
        </w:rPr>
        <w:t xml:space="preserve">Concerns about the ability of participants to </w:t>
      </w:r>
      <w:r w:rsidRPr="00563B62">
        <w:rPr>
          <w:rFonts w:cs="Calibri Light"/>
          <w:b/>
          <w:bCs/>
          <w:u w:val="single"/>
        </w:rPr>
        <w:t>recall</w:t>
      </w:r>
      <w:r w:rsidRPr="00563B62">
        <w:rPr>
          <w:rFonts w:cs="Calibri Light"/>
        </w:rPr>
        <w:t xml:space="preserve"> events that happened.</w:t>
      </w:r>
    </w:p>
    <w:p w14:paraId="0492180E" w14:textId="77777777" w:rsidR="00DB2AE7" w:rsidRPr="00563B62" w:rsidRDefault="00DB2AE7" w:rsidP="00AE2BA2">
      <w:pPr>
        <w:numPr>
          <w:ilvl w:val="1"/>
          <w:numId w:val="195"/>
        </w:numPr>
        <w:rPr>
          <w:rFonts w:cs="Calibri Light"/>
        </w:rPr>
      </w:pPr>
      <w:r w:rsidRPr="00563B62">
        <w:rPr>
          <w:rFonts w:cs="Calibri Light"/>
        </w:rPr>
        <w:t>From a practical perspective, more difficult to litigate if more time passes (the state and quality of the evidence gets worse over time).</w:t>
      </w:r>
    </w:p>
    <w:p w14:paraId="73B17353" w14:textId="77777777" w:rsidR="00DB2AE7" w:rsidRPr="00563B62" w:rsidRDefault="00DB2AE7" w:rsidP="00AE2BA2">
      <w:pPr>
        <w:numPr>
          <w:ilvl w:val="1"/>
          <w:numId w:val="195"/>
        </w:numPr>
        <w:rPr>
          <w:rFonts w:cs="Calibri Light"/>
        </w:rPr>
      </w:pPr>
      <w:r w:rsidRPr="00563B62">
        <w:rPr>
          <w:rFonts w:cs="Calibri Light"/>
        </w:rPr>
        <w:t>A “best before date” concept of litigation.</w:t>
      </w:r>
    </w:p>
    <w:p w14:paraId="79A237BA" w14:textId="77777777" w:rsidR="00DB2AE7" w:rsidRPr="00563B62" w:rsidRDefault="00DB2AE7" w:rsidP="00AE2BA2">
      <w:pPr>
        <w:numPr>
          <w:ilvl w:val="0"/>
          <w:numId w:val="43"/>
        </w:numPr>
        <w:rPr>
          <w:rFonts w:cs="Calibri Light"/>
        </w:rPr>
      </w:pPr>
      <w:r w:rsidRPr="00563B62">
        <w:rPr>
          <w:rFonts w:cs="Calibri Light"/>
        </w:rPr>
        <w:t>The idea of “</w:t>
      </w:r>
      <w:r w:rsidRPr="00563B62">
        <w:rPr>
          <w:rFonts w:cs="Calibri Light"/>
          <w:b/>
          <w:bCs/>
          <w:u w:val="single"/>
        </w:rPr>
        <w:t>diligence</w:t>
      </w:r>
      <w:r w:rsidRPr="00563B62">
        <w:rPr>
          <w:rFonts w:cs="Calibri Light"/>
        </w:rPr>
        <w:t>”—Ps should not sleep on their rights.</w:t>
      </w:r>
    </w:p>
    <w:p w14:paraId="5F40CF15" w14:textId="77777777" w:rsidR="00DB2AE7" w:rsidRPr="00563B62" w:rsidRDefault="00DB2AE7" w:rsidP="00AE2BA2">
      <w:pPr>
        <w:numPr>
          <w:ilvl w:val="1"/>
          <w:numId w:val="195"/>
        </w:numPr>
        <w:rPr>
          <w:rFonts w:cs="Calibri Light"/>
        </w:rPr>
      </w:pPr>
      <w:r w:rsidRPr="00563B62">
        <w:rPr>
          <w:rFonts w:cs="Calibri Light"/>
        </w:rPr>
        <w:t>A reasonable degree of diligence is expected on the part of the P to assert their rights by getting the litigation started.</w:t>
      </w:r>
    </w:p>
    <w:p w14:paraId="545543DA" w14:textId="77777777" w:rsidR="00DB2AE7" w:rsidRPr="00563B62" w:rsidRDefault="00DB2AE7" w:rsidP="00AE2BA2">
      <w:pPr>
        <w:numPr>
          <w:ilvl w:val="0"/>
          <w:numId w:val="43"/>
        </w:numPr>
        <w:rPr>
          <w:rFonts w:cs="Calibri Light"/>
        </w:rPr>
      </w:pPr>
      <w:r w:rsidRPr="00563B62">
        <w:rPr>
          <w:rFonts w:cs="Calibri Light"/>
        </w:rPr>
        <w:t xml:space="preserve">Concerns about </w:t>
      </w:r>
      <w:r w:rsidRPr="00563B62">
        <w:rPr>
          <w:rFonts w:cs="Calibri Light"/>
          <w:b/>
          <w:bCs/>
          <w:u w:val="single"/>
        </w:rPr>
        <w:t>shifting judicial attitudes and standards</w:t>
      </w:r>
      <w:r w:rsidRPr="00563B62">
        <w:rPr>
          <w:rFonts w:cs="Calibri Light"/>
        </w:rPr>
        <w:t xml:space="preserve"> between the time of the event and the litigation.</w:t>
      </w:r>
    </w:p>
    <w:p w14:paraId="6618D943" w14:textId="77777777" w:rsidR="00DB2AE7" w:rsidRPr="00563B62" w:rsidRDefault="00DB2AE7" w:rsidP="00AE2BA2">
      <w:pPr>
        <w:numPr>
          <w:ilvl w:val="1"/>
          <w:numId w:val="195"/>
        </w:numPr>
        <w:rPr>
          <w:rFonts w:cs="Calibri Light"/>
        </w:rPr>
      </w:pPr>
      <w:r w:rsidRPr="00563B62">
        <w:rPr>
          <w:rFonts w:cs="Calibri Light"/>
        </w:rPr>
        <w:t>Fears that decisions will be tainted by hindsight.</w:t>
      </w:r>
    </w:p>
    <w:p w14:paraId="6253BBBA" w14:textId="364E3F3D" w:rsidR="00DB2AE7" w:rsidRPr="00563B62" w:rsidRDefault="001505D0" w:rsidP="00AE2BA2">
      <w:pPr>
        <w:numPr>
          <w:ilvl w:val="0"/>
          <w:numId w:val="44"/>
        </w:numPr>
        <w:rPr>
          <w:rFonts w:cs="Calibri Light"/>
          <w:b/>
        </w:rPr>
      </w:pPr>
      <w:r w:rsidRPr="00563B62">
        <w:rPr>
          <w:rFonts w:cs="Calibri Light"/>
          <w:b/>
        </w:rPr>
        <w:t>*</w:t>
      </w:r>
      <w:r w:rsidR="00DB2AE7" w:rsidRPr="00563B62">
        <w:rPr>
          <w:rFonts w:cs="Calibri Light"/>
          <w:b/>
        </w:rPr>
        <w:t>Missing limitation periods is probably the #1 source for litigator negligence in Ontario.</w:t>
      </w:r>
    </w:p>
    <w:p w14:paraId="4155A6FC" w14:textId="77777777" w:rsidR="00DB2AE7" w:rsidRPr="00563B62" w:rsidRDefault="00DB2AE7" w:rsidP="00AE2BA2">
      <w:pPr>
        <w:numPr>
          <w:ilvl w:val="0"/>
          <w:numId w:val="44"/>
        </w:numPr>
        <w:rPr>
          <w:rFonts w:cs="Calibri Light"/>
        </w:rPr>
      </w:pPr>
      <w:r w:rsidRPr="00563B62">
        <w:rPr>
          <w:rFonts w:cs="Calibri Light"/>
        </w:rPr>
        <w:t>But note that this is not always the lawyer’s fault—the Ontario limitations regime had been criticized for being</w:t>
      </w:r>
      <w:r w:rsidRPr="00563B62">
        <w:rPr>
          <w:rFonts w:cs="Calibri Light"/>
          <w:b/>
          <w:bCs/>
        </w:rPr>
        <w:t xml:space="preserve"> </w:t>
      </w:r>
      <w:r w:rsidRPr="00563B62">
        <w:rPr>
          <w:rFonts w:cs="Calibri Light"/>
          <w:b/>
          <w:bCs/>
          <w:u w:val="single"/>
        </w:rPr>
        <w:t>poorly structured</w:t>
      </w:r>
      <w:r w:rsidRPr="00563B62">
        <w:rPr>
          <w:rFonts w:cs="Calibri Light"/>
        </w:rPr>
        <w:t xml:space="preserve"> and </w:t>
      </w:r>
      <w:r w:rsidRPr="00563B62">
        <w:rPr>
          <w:rFonts w:cs="Calibri Light"/>
          <w:b/>
          <w:bCs/>
          <w:u w:val="single"/>
        </w:rPr>
        <w:t>difficult to navigate</w:t>
      </w:r>
      <w:r w:rsidRPr="00563B62">
        <w:rPr>
          <w:rFonts w:cs="Calibri Light"/>
        </w:rPr>
        <w:t>.  In response, a new one has been instituted since Jan. 1, 2004 (</w:t>
      </w:r>
      <w:r w:rsidRPr="00563B62">
        <w:rPr>
          <w:rFonts w:cs="Calibri Light"/>
          <w:i/>
          <w:iCs/>
        </w:rPr>
        <w:t>Limitations Act, 2002</w:t>
      </w:r>
      <w:r w:rsidRPr="00563B62">
        <w:rPr>
          <w:rFonts w:cs="Calibri Light"/>
        </w:rPr>
        <w:t xml:space="preserve">)—however, it is not free from difficulties (associate Chief Justice in </w:t>
      </w:r>
      <w:r w:rsidRPr="00563B62">
        <w:rPr>
          <w:rFonts w:cs="Calibri Light"/>
          <w:i/>
          <w:iCs/>
          <w:color w:val="C00000"/>
        </w:rPr>
        <w:t>Grenier</w:t>
      </w:r>
      <w:r w:rsidRPr="00563B62">
        <w:rPr>
          <w:rFonts w:cs="Calibri Light"/>
          <w:i/>
          <w:iCs/>
        </w:rPr>
        <w:t xml:space="preserve"> </w:t>
      </w:r>
      <w:r w:rsidRPr="00563B62">
        <w:rPr>
          <w:rFonts w:cs="Calibri Light"/>
        </w:rPr>
        <w:t xml:space="preserve">said that law continues to be unclear).  </w:t>
      </w:r>
    </w:p>
    <w:p w14:paraId="0DF3F847" w14:textId="77777777" w:rsidR="00DB2AE7" w:rsidRPr="00563B62" w:rsidRDefault="00DB2AE7" w:rsidP="00DB2AE7">
      <w:pPr>
        <w:ind w:left="1440"/>
        <w:rPr>
          <w:rFonts w:cs="Calibri Light"/>
        </w:rPr>
      </w:pPr>
    </w:p>
    <w:p w14:paraId="63887064" w14:textId="76ECADD8" w:rsidR="00DB2AE7" w:rsidRPr="0042177D" w:rsidRDefault="00DB2AE7" w:rsidP="0042177D">
      <w:pPr>
        <w:rPr>
          <w:b/>
          <w:u w:val="single"/>
        </w:rPr>
      </w:pPr>
      <w:bookmarkStart w:id="141" w:name="_Toc133487148"/>
      <w:bookmarkStart w:id="142" w:name="_Toc353877059"/>
      <w:r w:rsidRPr="0042177D">
        <w:rPr>
          <w:b/>
          <w:u w:val="single"/>
        </w:rPr>
        <w:t>Limitation is a Defence:</w:t>
      </w:r>
      <w:bookmarkEnd w:id="141"/>
      <w:bookmarkEnd w:id="142"/>
    </w:p>
    <w:p w14:paraId="09B50F6A" w14:textId="77777777" w:rsidR="00DB2AE7" w:rsidRPr="00563B62" w:rsidRDefault="00DB2AE7" w:rsidP="00AE2BA2">
      <w:pPr>
        <w:numPr>
          <w:ilvl w:val="0"/>
          <w:numId w:val="42"/>
        </w:numPr>
        <w:rPr>
          <w:rFonts w:cs="Calibri Light"/>
        </w:rPr>
      </w:pPr>
      <w:r w:rsidRPr="00563B62">
        <w:rPr>
          <w:rFonts w:cs="Calibri Light"/>
        </w:rPr>
        <w:t xml:space="preserve">Limitation is a </w:t>
      </w:r>
      <w:r w:rsidRPr="00563B62">
        <w:rPr>
          <w:rFonts w:cs="Calibri Light"/>
          <w:b/>
          <w:bCs/>
          <w:u w:val="single"/>
        </w:rPr>
        <w:t>DEFENCE</w:t>
      </w:r>
      <w:r w:rsidRPr="00563B62">
        <w:rPr>
          <w:rFonts w:cs="Calibri Light"/>
        </w:rPr>
        <w:t xml:space="preserve">, which means it must be </w:t>
      </w:r>
      <w:r w:rsidRPr="00563B62">
        <w:rPr>
          <w:rFonts w:cs="Calibri Light"/>
          <w:b/>
          <w:bCs/>
          <w:u w:val="single"/>
        </w:rPr>
        <w:t>affirmatively pleaded as such</w:t>
      </w:r>
      <w:r w:rsidRPr="00563B62">
        <w:rPr>
          <w:rFonts w:cs="Calibri Light"/>
        </w:rPr>
        <w:t>.</w:t>
      </w:r>
    </w:p>
    <w:p w14:paraId="021D02FE" w14:textId="77777777" w:rsidR="00DB2AE7" w:rsidRPr="00563B62" w:rsidRDefault="00DB2AE7" w:rsidP="00AE2BA2">
      <w:pPr>
        <w:numPr>
          <w:ilvl w:val="0"/>
          <w:numId w:val="42"/>
        </w:numPr>
        <w:rPr>
          <w:rFonts w:cs="Calibri Light"/>
        </w:rPr>
      </w:pPr>
      <w:r w:rsidRPr="00563B62">
        <w:rPr>
          <w:rFonts w:cs="Calibri Light"/>
        </w:rPr>
        <w:t xml:space="preserve">It is up to the D in litigation to affirmatively plead in the </w:t>
      </w:r>
      <w:r w:rsidRPr="00563B62">
        <w:rPr>
          <w:rFonts w:cs="Calibri Light"/>
          <w:b/>
          <w:bCs/>
          <w:u w:val="single"/>
        </w:rPr>
        <w:t>statement of defence</w:t>
      </w:r>
      <w:r w:rsidRPr="00563B62">
        <w:rPr>
          <w:rFonts w:cs="Calibri Light"/>
        </w:rPr>
        <w:t xml:space="preserve"> that the claim is being brought outside of the relevant limitation period.</w:t>
      </w:r>
    </w:p>
    <w:p w14:paraId="2E088791" w14:textId="377609D4" w:rsidR="00DB2AE7" w:rsidRPr="00563B62" w:rsidRDefault="00DB2AE7" w:rsidP="00AE2BA2">
      <w:pPr>
        <w:numPr>
          <w:ilvl w:val="0"/>
          <w:numId w:val="42"/>
        </w:numPr>
        <w:rPr>
          <w:rFonts w:cs="Calibri Light"/>
        </w:rPr>
      </w:pPr>
      <w:r w:rsidRPr="00563B62">
        <w:rPr>
          <w:rFonts w:cs="Calibri Light"/>
        </w:rPr>
        <w:t>N</w:t>
      </w:r>
      <w:r w:rsidR="001505D0" w:rsidRPr="00563B62">
        <w:rPr>
          <w:rFonts w:cs="Calibri Light"/>
        </w:rPr>
        <w:t xml:space="preserve">OT </w:t>
      </w:r>
      <w:r w:rsidRPr="00563B62">
        <w:rPr>
          <w:rFonts w:cs="Calibri Light"/>
        </w:rPr>
        <w:t>up to the court to monitor.</w:t>
      </w:r>
    </w:p>
    <w:p w14:paraId="7589D41C" w14:textId="77777777" w:rsidR="00DB2AE7" w:rsidRPr="00563B62" w:rsidRDefault="00DB2AE7" w:rsidP="00DB2AE7">
      <w:pPr>
        <w:pStyle w:val="NoSpacing"/>
        <w:rPr>
          <w:rFonts w:cs="Calibri Light"/>
          <w:szCs w:val="21"/>
          <w:lang w:val="en-US"/>
        </w:rPr>
      </w:pPr>
    </w:p>
    <w:p w14:paraId="59F5782C" w14:textId="2C2E5162" w:rsidR="00DB2AE7" w:rsidRPr="00925F8D" w:rsidRDefault="00314134" w:rsidP="0041725C">
      <w:pPr>
        <w:pStyle w:val="Heading3"/>
      </w:pPr>
      <w:bookmarkStart w:id="143" w:name="_Toc133487150"/>
      <w:bookmarkStart w:id="144" w:name="_Toc353877061"/>
      <w:bookmarkStart w:id="145" w:name="_Toc6193668"/>
      <w:bookmarkStart w:id="146" w:name="_Toc6202181"/>
      <w:r>
        <w:t xml:space="preserve">(a) </w:t>
      </w:r>
      <w:r w:rsidR="008D4105" w:rsidRPr="00925F8D">
        <w:t>Basic Principle</w:t>
      </w:r>
      <w:r w:rsidR="00DB2AE7" w:rsidRPr="00925F8D">
        <w:t>:</w:t>
      </w:r>
      <w:bookmarkEnd w:id="143"/>
      <w:r w:rsidR="00DB2AE7" w:rsidRPr="00925F8D">
        <w:t xml:space="preserve"> S. 4 = 2 years</w:t>
      </w:r>
      <w:bookmarkEnd w:id="144"/>
      <w:bookmarkEnd w:id="145"/>
      <w:bookmarkEnd w:id="146"/>
    </w:p>
    <w:p w14:paraId="39891BFA" w14:textId="5C0F63D3" w:rsidR="00DB2AE7" w:rsidRPr="00563B62" w:rsidRDefault="00DB2AE7" w:rsidP="00AE2BA2">
      <w:pPr>
        <w:numPr>
          <w:ilvl w:val="0"/>
          <w:numId w:val="45"/>
        </w:numPr>
        <w:rPr>
          <w:rFonts w:cs="Calibri Light"/>
        </w:rPr>
      </w:pPr>
      <w:r w:rsidRPr="00563B62">
        <w:rPr>
          <w:rFonts w:cs="Calibri Light"/>
          <w:b/>
          <w:color w:val="FF0000"/>
        </w:rPr>
        <w:t>Section 4</w:t>
      </w:r>
      <w:r w:rsidRPr="00563B62">
        <w:rPr>
          <w:rFonts w:cs="Calibri Light"/>
        </w:rPr>
        <w:t xml:space="preserve"> sets out the </w:t>
      </w:r>
      <w:r w:rsidRPr="00563B62">
        <w:rPr>
          <w:rFonts w:cs="Calibri Light"/>
          <w:b/>
          <w:bCs/>
          <w:u w:val="single"/>
        </w:rPr>
        <w:t>basic limitation period of 2 years</w:t>
      </w:r>
      <w:r w:rsidR="007E316D">
        <w:rPr>
          <w:rFonts w:cs="Calibri Light"/>
        </w:rPr>
        <w:t xml:space="preserve"> </w:t>
      </w:r>
      <w:r w:rsidR="007E316D" w:rsidRPr="007E316D">
        <w:rPr>
          <w:rFonts w:cs="Calibri Light"/>
        </w:rPr>
        <w:sym w:font="Wingdings" w:char="F0E0"/>
      </w:r>
      <w:r w:rsidR="007E316D">
        <w:rPr>
          <w:rFonts w:cs="Calibri Light"/>
        </w:rPr>
        <w:t xml:space="preserve"> threshold issue</w:t>
      </w:r>
    </w:p>
    <w:p w14:paraId="5C031D1C" w14:textId="3EE636C9" w:rsidR="00DB2AE7" w:rsidRPr="00563B62" w:rsidRDefault="00DB2AE7" w:rsidP="00AE2BA2">
      <w:pPr>
        <w:numPr>
          <w:ilvl w:val="1"/>
          <w:numId w:val="45"/>
        </w:numPr>
        <w:rPr>
          <w:rFonts w:cs="Calibri Light"/>
          <w:color w:val="000000"/>
        </w:rPr>
      </w:pPr>
      <w:r w:rsidRPr="00563B62">
        <w:rPr>
          <w:rFonts w:cs="Calibri Light"/>
          <w:color w:val="000000"/>
        </w:rPr>
        <w:t>“Unless this Act provides otherwise, a proceeding shall not be commenced in respect of a claim after the second anniversary of the day on which the claim was discovered”</w:t>
      </w:r>
      <w:r w:rsidR="0007016E" w:rsidRPr="00563B62">
        <w:rPr>
          <w:rFonts w:cs="Calibri Light"/>
          <w:color w:val="000000"/>
        </w:rPr>
        <w:t xml:space="preserve"> (</w:t>
      </w:r>
      <w:r w:rsidR="0007016E" w:rsidRPr="00563B62">
        <w:rPr>
          <w:rFonts w:cs="Calibri Light"/>
          <w:i/>
          <w:color w:val="FF0000"/>
        </w:rPr>
        <w:t>Limitations Act, 2002</w:t>
      </w:r>
      <w:r w:rsidR="0007016E" w:rsidRPr="00563B62">
        <w:rPr>
          <w:rFonts w:cs="Calibri Light"/>
          <w:color w:val="000000"/>
        </w:rPr>
        <w:t>)</w:t>
      </w:r>
    </w:p>
    <w:p w14:paraId="7E80AC76" w14:textId="77777777" w:rsidR="00DB2AE7" w:rsidRPr="00563B62" w:rsidRDefault="00DB2AE7" w:rsidP="00AE2BA2">
      <w:pPr>
        <w:numPr>
          <w:ilvl w:val="1"/>
          <w:numId w:val="45"/>
        </w:numPr>
        <w:rPr>
          <w:rFonts w:cs="Calibri Light"/>
        </w:rPr>
      </w:pPr>
      <w:r w:rsidRPr="00563B62">
        <w:rPr>
          <w:rFonts w:cs="Calibri Light"/>
        </w:rPr>
        <w:t>The P must sue within 2 years from the time that the claim is “</w:t>
      </w:r>
      <w:r w:rsidRPr="00563B62">
        <w:rPr>
          <w:rFonts w:cs="Calibri Light"/>
          <w:b/>
          <w:bCs/>
          <w:u w:val="single"/>
        </w:rPr>
        <w:t>discovered</w:t>
      </w:r>
      <w:r w:rsidRPr="00563B62">
        <w:rPr>
          <w:rFonts w:cs="Calibri Light"/>
        </w:rPr>
        <w:t xml:space="preserve">” (see section below).  </w:t>
      </w:r>
    </w:p>
    <w:p w14:paraId="29651D49" w14:textId="77777777" w:rsidR="00DB2AE7" w:rsidRPr="00563B62" w:rsidRDefault="00DB2AE7" w:rsidP="00AE2BA2">
      <w:pPr>
        <w:numPr>
          <w:ilvl w:val="0"/>
          <w:numId w:val="45"/>
        </w:numPr>
        <w:rPr>
          <w:rFonts w:cs="Calibri Light"/>
        </w:rPr>
      </w:pPr>
      <w:r w:rsidRPr="00563B62">
        <w:rPr>
          <w:rFonts w:cs="Calibri Light"/>
        </w:rPr>
        <w:t>Under old regime there were different periods for different types of claims.</w:t>
      </w:r>
    </w:p>
    <w:p w14:paraId="27213B15" w14:textId="77777777" w:rsidR="00DB2AE7" w:rsidRPr="00563B62" w:rsidRDefault="00DB2AE7" w:rsidP="00AE2BA2">
      <w:pPr>
        <w:numPr>
          <w:ilvl w:val="1"/>
          <w:numId w:val="45"/>
        </w:numPr>
        <w:rPr>
          <w:rFonts w:cs="Calibri Light"/>
        </w:rPr>
      </w:pPr>
      <w:r w:rsidRPr="00563B62">
        <w:rPr>
          <w:rFonts w:cs="Calibri Light"/>
        </w:rPr>
        <w:t xml:space="preserve">Under </w:t>
      </w:r>
      <w:r w:rsidRPr="007E316D">
        <w:rPr>
          <w:rFonts w:cs="Calibri Light"/>
          <w:b/>
          <w:bCs/>
          <w:color w:val="FF0000"/>
        </w:rPr>
        <w:t xml:space="preserve">s. </w:t>
      </w:r>
      <w:r w:rsidRPr="007E316D">
        <w:rPr>
          <w:rFonts w:cs="Calibri Light"/>
          <w:b/>
          <w:color w:val="FF0000"/>
        </w:rPr>
        <w:t>25</w:t>
      </w:r>
      <w:r w:rsidRPr="00563B62">
        <w:rPr>
          <w:rFonts w:cs="Calibri Light"/>
          <w:color w:val="FF0000"/>
        </w:rPr>
        <w:t xml:space="preserve"> </w:t>
      </w:r>
      <w:r w:rsidRPr="00563B62">
        <w:rPr>
          <w:rFonts w:cs="Calibri Light"/>
        </w:rPr>
        <w:t>the</w:t>
      </w:r>
      <w:r w:rsidRPr="00563B62">
        <w:rPr>
          <w:rFonts w:cs="Calibri Light"/>
          <w:color w:val="FF0000"/>
        </w:rPr>
        <w:t xml:space="preserve"> </w:t>
      </w:r>
      <w:r w:rsidRPr="00563B62">
        <w:rPr>
          <w:rFonts w:cs="Calibri Light"/>
          <w:i/>
          <w:iCs/>
          <w:color w:val="FF0000"/>
        </w:rPr>
        <w:t>Limitations Act</w:t>
      </w:r>
      <w:r w:rsidRPr="00563B62">
        <w:rPr>
          <w:rFonts w:cs="Calibri Light"/>
          <w:i/>
          <w:iCs/>
        </w:rPr>
        <w:t xml:space="preserve"> </w:t>
      </w:r>
      <w:r w:rsidRPr="00563B62">
        <w:rPr>
          <w:rFonts w:cs="Calibri Light"/>
        </w:rPr>
        <w:t xml:space="preserve">sweeps away many (but not all) of the limitation periods in </w:t>
      </w:r>
      <w:r w:rsidRPr="00563B62">
        <w:rPr>
          <w:rFonts w:cs="Calibri Light"/>
          <w:b/>
          <w:bCs/>
          <w:u w:val="single"/>
        </w:rPr>
        <w:t>other statutes</w:t>
      </w:r>
      <w:r w:rsidRPr="00563B62">
        <w:rPr>
          <w:rFonts w:cs="Calibri Light"/>
        </w:rPr>
        <w:t>—there used to be different litigation periods for different regulated professions (doctors, firemen, nurses, etc.).</w:t>
      </w:r>
    </w:p>
    <w:p w14:paraId="40E46BFF" w14:textId="77777777" w:rsidR="00DB2AE7" w:rsidRPr="00563B62" w:rsidRDefault="00DB2AE7" w:rsidP="00AE2BA2">
      <w:pPr>
        <w:numPr>
          <w:ilvl w:val="1"/>
          <w:numId w:val="45"/>
        </w:numPr>
        <w:rPr>
          <w:rFonts w:cs="Calibri Light"/>
        </w:rPr>
      </w:pPr>
      <w:r w:rsidRPr="00563B62">
        <w:rPr>
          <w:rFonts w:cs="Calibri Light"/>
        </w:rPr>
        <w:t xml:space="preserve">Nevertheless, under </w:t>
      </w:r>
      <w:r w:rsidRPr="007E316D">
        <w:rPr>
          <w:rFonts w:cs="Calibri Light"/>
          <w:b/>
          <w:bCs/>
          <w:u w:val="single"/>
        </w:rPr>
        <w:t>s. 19 and the accompanying Schedule</w:t>
      </w:r>
      <w:r w:rsidRPr="007E316D">
        <w:rPr>
          <w:rFonts w:cs="Calibri Light"/>
        </w:rPr>
        <w:t xml:space="preserve"> </w:t>
      </w:r>
      <w:r w:rsidRPr="00563B62">
        <w:rPr>
          <w:rFonts w:cs="Calibri Light"/>
        </w:rPr>
        <w:t xml:space="preserve">to the </w:t>
      </w:r>
      <w:r w:rsidRPr="00563B62">
        <w:rPr>
          <w:rFonts w:cs="Calibri Light"/>
          <w:i/>
          <w:iCs/>
        </w:rPr>
        <w:t>Act</w:t>
      </w:r>
      <w:r w:rsidRPr="00563B62">
        <w:rPr>
          <w:rFonts w:cs="Calibri Light"/>
        </w:rPr>
        <w:t xml:space="preserve">, many limitation periods in various statutes remain </w:t>
      </w:r>
      <w:r w:rsidRPr="00563B62">
        <w:rPr>
          <w:rFonts w:cs="Calibri Light"/>
          <w:b/>
          <w:bCs/>
          <w:u w:val="single"/>
        </w:rPr>
        <w:t>preserved</w:t>
      </w:r>
      <w:r w:rsidRPr="00563B62">
        <w:rPr>
          <w:rFonts w:cs="Calibri Light"/>
        </w:rPr>
        <w:t>.</w:t>
      </w:r>
    </w:p>
    <w:p w14:paraId="160FE789" w14:textId="77777777" w:rsidR="00DB2AE7" w:rsidRPr="00563B62" w:rsidRDefault="00DB2AE7" w:rsidP="00AE2BA2">
      <w:pPr>
        <w:numPr>
          <w:ilvl w:val="2"/>
          <w:numId w:val="45"/>
        </w:numPr>
        <w:rPr>
          <w:rFonts w:cs="Calibri Light"/>
        </w:rPr>
      </w:pPr>
      <w:r w:rsidRPr="00563B62">
        <w:rPr>
          <w:rFonts w:cs="Calibri Light"/>
        </w:rPr>
        <w:t xml:space="preserve">For example, s. 38(3) of the </w:t>
      </w:r>
      <w:r w:rsidRPr="00563B62">
        <w:rPr>
          <w:rFonts w:cs="Calibri Light"/>
          <w:i/>
          <w:iCs/>
        </w:rPr>
        <w:t>Trustee</w:t>
      </w:r>
      <w:r w:rsidRPr="00563B62">
        <w:rPr>
          <w:rFonts w:cs="Calibri Light"/>
        </w:rPr>
        <w:t xml:space="preserve"> </w:t>
      </w:r>
      <w:r w:rsidRPr="00563B62">
        <w:rPr>
          <w:rFonts w:cs="Calibri Light"/>
          <w:i/>
          <w:iCs/>
        </w:rPr>
        <w:t>Act</w:t>
      </w:r>
      <w:r w:rsidRPr="00563B62">
        <w:rPr>
          <w:rFonts w:cs="Calibri Light"/>
        </w:rPr>
        <w:t xml:space="preserve"> provides a different limitation period—expressly applies notwithstanding the </w:t>
      </w:r>
      <w:r w:rsidRPr="00563B62">
        <w:rPr>
          <w:rFonts w:cs="Calibri Light"/>
          <w:i/>
          <w:iCs/>
        </w:rPr>
        <w:t xml:space="preserve">Limitations Act </w:t>
      </w:r>
      <w:r w:rsidRPr="00563B62">
        <w:rPr>
          <w:rFonts w:cs="Calibri Light"/>
        </w:rPr>
        <w:t>under s. 19 and Schedule</w:t>
      </w:r>
      <w:r w:rsidRPr="00563B62">
        <w:rPr>
          <w:rFonts w:cs="Calibri Light"/>
          <w:i/>
          <w:iCs/>
        </w:rPr>
        <w:t>.</w:t>
      </w:r>
    </w:p>
    <w:p w14:paraId="7B323AB3" w14:textId="77777777" w:rsidR="00DB2AE7" w:rsidRPr="00563B62" w:rsidRDefault="00DB2AE7" w:rsidP="00DB2AE7">
      <w:pPr>
        <w:rPr>
          <w:rFonts w:cs="Calibri Light"/>
        </w:rPr>
      </w:pPr>
    </w:p>
    <w:p w14:paraId="5102CD40" w14:textId="30629462" w:rsidR="00DB2AE7" w:rsidRPr="00563B62" w:rsidRDefault="008D4105" w:rsidP="0041725C">
      <w:pPr>
        <w:pStyle w:val="Heading3"/>
      </w:pPr>
      <w:bookmarkStart w:id="147" w:name="_Toc133487151"/>
      <w:bookmarkStart w:id="148" w:name="_Toc353877062"/>
      <w:bookmarkStart w:id="149" w:name="_Toc6193669"/>
      <w:bookmarkStart w:id="150" w:name="_Toc6202182"/>
      <w:r>
        <w:t xml:space="preserve">(b) </w:t>
      </w:r>
      <w:r w:rsidR="00DB2AE7" w:rsidRPr="00563B62">
        <w:t xml:space="preserve">“Discoverability” of </w:t>
      </w:r>
      <w:r w:rsidR="00DB2AE7" w:rsidRPr="0042177D">
        <w:t>Claims:</w:t>
      </w:r>
      <w:bookmarkEnd w:id="147"/>
      <w:r w:rsidR="00DB2AE7" w:rsidRPr="0042177D">
        <w:t xml:space="preserve"> S. 5(1)</w:t>
      </w:r>
      <w:bookmarkEnd w:id="148"/>
      <w:bookmarkEnd w:id="149"/>
      <w:bookmarkEnd w:id="150"/>
    </w:p>
    <w:p w14:paraId="5629A5F8" w14:textId="3E16CBCB" w:rsidR="00110610" w:rsidRPr="00563B62" w:rsidRDefault="00DB2AE7" w:rsidP="00AE2BA2">
      <w:pPr>
        <w:numPr>
          <w:ilvl w:val="0"/>
          <w:numId w:val="45"/>
        </w:numPr>
        <w:rPr>
          <w:rFonts w:cs="Calibri Light"/>
        </w:rPr>
      </w:pPr>
      <w:r w:rsidRPr="007E316D">
        <w:rPr>
          <w:rFonts w:cs="Calibri Light"/>
          <w:b/>
        </w:rPr>
        <w:t>S</w:t>
      </w:r>
      <w:r w:rsidR="007E316D">
        <w:rPr>
          <w:rFonts w:cs="Calibri Light"/>
          <w:b/>
        </w:rPr>
        <w:t>.</w:t>
      </w:r>
      <w:r w:rsidRPr="007E316D">
        <w:rPr>
          <w:rFonts w:cs="Calibri Light"/>
          <w:b/>
        </w:rPr>
        <w:t xml:space="preserve"> 5(1)</w:t>
      </w:r>
      <w:r w:rsidR="00110610" w:rsidRPr="007E316D">
        <w:rPr>
          <w:rFonts w:cs="Calibri Light"/>
          <w:b/>
        </w:rPr>
        <w:t xml:space="preserve">: </w:t>
      </w:r>
      <w:r w:rsidR="00110610" w:rsidRPr="00563B62">
        <w:rPr>
          <w:rFonts w:cs="Calibri Light"/>
          <w:b/>
        </w:rPr>
        <w:t>Discoverability Principle</w:t>
      </w:r>
    </w:p>
    <w:p w14:paraId="6A5A9A0E" w14:textId="534AB9AA" w:rsidR="00DB2AE7" w:rsidRPr="00563B62" w:rsidRDefault="00110610" w:rsidP="00AE2BA2">
      <w:pPr>
        <w:numPr>
          <w:ilvl w:val="1"/>
          <w:numId w:val="45"/>
        </w:numPr>
        <w:rPr>
          <w:rFonts w:cs="Calibri Light"/>
        </w:rPr>
      </w:pPr>
      <w:r w:rsidRPr="00563B62">
        <w:rPr>
          <w:rFonts w:cs="Calibri Light"/>
        </w:rPr>
        <w:t>E</w:t>
      </w:r>
      <w:r w:rsidR="00DB2AE7" w:rsidRPr="00563B62">
        <w:rPr>
          <w:rFonts w:cs="Calibri Light"/>
        </w:rPr>
        <w:t>xplains what constitutes “</w:t>
      </w:r>
      <w:r w:rsidR="00DB2AE7" w:rsidRPr="00563B62">
        <w:rPr>
          <w:rFonts w:cs="Calibri Light"/>
          <w:b/>
          <w:bCs/>
          <w:u w:val="single"/>
        </w:rPr>
        <w:t>discovery</w:t>
      </w:r>
      <w:r w:rsidR="00DB2AE7" w:rsidRPr="00563B62">
        <w:rPr>
          <w:rFonts w:cs="Calibri Light"/>
        </w:rPr>
        <w:t xml:space="preserve">” of claims—it builds off of </w:t>
      </w:r>
      <w:r w:rsidR="00DB2AE7" w:rsidRPr="0042177D">
        <w:rPr>
          <w:rFonts w:cs="Calibri Light"/>
          <w:b/>
          <w:color w:val="FF0000"/>
        </w:rPr>
        <w:t>s. 4</w:t>
      </w:r>
      <w:r w:rsidR="00DB2AE7" w:rsidRPr="00563B62">
        <w:rPr>
          <w:rFonts w:cs="Calibri Light"/>
          <w:color w:val="FF0000"/>
        </w:rPr>
        <w:t xml:space="preserve"> </w:t>
      </w:r>
      <w:r w:rsidR="00DB2AE7" w:rsidRPr="00563B62">
        <w:rPr>
          <w:rFonts w:cs="Calibri Light"/>
        </w:rPr>
        <w:t>(above).</w:t>
      </w:r>
    </w:p>
    <w:p w14:paraId="30D4F6E9" w14:textId="77777777" w:rsidR="00DB2AE7" w:rsidRPr="00563B62" w:rsidRDefault="00DB2AE7" w:rsidP="00AE2BA2">
      <w:pPr>
        <w:numPr>
          <w:ilvl w:val="1"/>
          <w:numId w:val="45"/>
        </w:numPr>
        <w:rPr>
          <w:rFonts w:cs="Calibri Light"/>
        </w:rPr>
      </w:pPr>
      <w:r w:rsidRPr="00563B62">
        <w:rPr>
          <w:rFonts w:cs="Calibri Light"/>
        </w:rPr>
        <w:t xml:space="preserve">Under s. 5(1), a claim is discovered </w:t>
      </w:r>
      <w:r w:rsidRPr="00563B62">
        <w:rPr>
          <w:rFonts w:cs="Calibri Light"/>
          <w:b/>
          <w:bCs/>
          <w:u w:val="single"/>
        </w:rPr>
        <w:t>on the earlier of</w:t>
      </w:r>
      <w:r w:rsidRPr="00563B62">
        <w:rPr>
          <w:rFonts w:cs="Calibri Light"/>
        </w:rPr>
        <w:t>:</w:t>
      </w:r>
    </w:p>
    <w:p w14:paraId="75110ABA" w14:textId="77777777" w:rsidR="00DB2AE7" w:rsidRPr="00563B62" w:rsidRDefault="00DB2AE7" w:rsidP="0042177D">
      <w:pPr>
        <w:ind w:left="1800"/>
        <w:rPr>
          <w:rFonts w:cs="Calibri Light"/>
        </w:rPr>
      </w:pPr>
      <w:r w:rsidRPr="0042177D">
        <w:rPr>
          <w:rFonts w:cs="Calibri Light"/>
          <w:b/>
          <w:bCs/>
        </w:rPr>
        <w:t>(a)</w:t>
      </w:r>
      <w:r w:rsidRPr="00563B62">
        <w:rPr>
          <w:rFonts w:cs="Calibri Light"/>
        </w:rPr>
        <w:t xml:space="preserve"> the day when the P </w:t>
      </w:r>
      <w:r w:rsidRPr="00563B62">
        <w:rPr>
          <w:rFonts w:cs="Calibri Light"/>
          <w:b/>
          <w:u w:val="single"/>
        </w:rPr>
        <w:t>became aware</w:t>
      </w:r>
      <w:r w:rsidRPr="00563B62">
        <w:rPr>
          <w:rFonts w:cs="Calibri Light"/>
        </w:rPr>
        <w:t xml:space="preserve"> of the </w:t>
      </w:r>
      <w:r w:rsidRPr="00563B62">
        <w:rPr>
          <w:rFonts w:cs="Calibri Light"/>
          <w:b/>
          <w:bCs/>
          <w:u w:val="single"/>
        </w:rPr>
        <w:t>material facts</w:t>
      </w:r>
      <w:r w:rsidRPr="00563B62">
        <w:rPr>
          <w:rFonts w:cs="Calibri Light"/>
        </w:rPr>
        <w:t xml:space="preserve"> (subjective); OR </w:t>
      </w:r>
    </w:p>
    <w:p w14:paraId="29D589B7" w14:textId="77777777" w:rsidR="00DB2AE7" w:rsidRPr="00563B62" w:rsidRDefault="00DB2AE7" w:rsidP="0042177D">
      <w:pPr>
        <w:ind w:left="2520"/>
        <w:rPr>
          <w:rFonts w:cs="Calibri Light"/>
        </w:rPr>
      </w:pPr>
      <w:r w:rsidRPr="00563B62">
        <w:rPr>
          <w:rFonts w:cs="Calibri Light"/>
        </w:rPr>
        <w:t>(i) that the injury, loss or damage had occurred,</w:t>
      </w:r>
    </w:p>
    <w:p w14:paraId="00110CF9" w14:textId="77777777" w:rsidR="00DB2AE7" w:rsidRPr="00563B62" w:rsidRDefault="00DB2AE7" w:rsidP="0042177D">
      <w:pPr>
        <w:ind w:left="2520"/>
        <w:rPr>
          <w:rFonts w:cs="Calibri Light"/>
        </w:rPr>
      </w:pPr>
      <w:r w:rsidRPr="00563B62">
        <w:rPr>
          <w:rFonts w:cs="Calibri Light"/>
        </w:rPr>
        <w:t xml:space="preserve">(ii) that the injury, loss or damage was caused by or contributed to by an </w:t>
      </w:r>
      <w:r w:rsidRPr="000639B7">
        <w:rPr>
          <w:rFonts w:cs="Calibri Light"/>
          <w:u w:val="single"/>
        </w:rPr>
        <w:t>act or omission</w:t>
      </w:r>
    </w:p>
    <w:p w14:paraId="292B579E" w14:textId="0FF3F8E4" w:rsidR="00DB2AE7" w:rsidRDefault="00DB2AE7" w:rsidP="0042177D">
      <w:pPr>
        <w:ind w:left="2520"/>
        <w:rPr>
          <w:rFonts w:cs="Calibri Light"/>
        </w:rPr>
      </w:pPr>
      <w:r w:rsidRPr="00563B62">
        <w:rPr>
          <w:rFonts w:cs="Calibri Light"/>
        </w:rPr>
        <w:t xml:space="preserve">(iii) that the act or omission was that </w:t>
      </w:r>
      <w:r w:rsidRPr="000639B7">
        <w:rPr>
          <w:rFonts w:cs="Calibri Light"/>
          <w:u w:val="single"/>
        </w:rPr>
        <w:t>of the person</w:t>
      </w:r>
      <w:r w:rsidR="000639B7">
        <w:rPr>
          <w:rFonts w:cs="Calibri Light"/>
        </w:rPr>
        <w:t xml:space="preserve"> </w:t>
      </w:r>
      <w:r w:rsidRPr="00563B62">
        <w:rPr>
          <w:rFonts w:cs="Calibri Light"/>
        </w:rPr>
        <w:t xml:space="preserve">against whom the claim is made, and </w:t>
      </w:r>
    </w:p>
    <w:p w14:paraId="1D9FFD0D" w14:textId="342A24CB" w:rsidR="000639B7" w:rsidRPr="000639B7" w:rsidRDefault="000639B7" w:rsidP="00AE2BA2">
      <w:pPr>
        <w:pStyle w:val="ListParagraph"/>
        <w:numPr>
          <w:ilvl w:val="4"/>
          <w:numId w:val="195"/>
        </w:numPr>
        <w:spacing w:before="0" w:after="0"/>
        <w:rPr>
          <w:rFonts w:cs="Calibri Light"/>
        </w:rPr>
      </w:pPr>
      <w:r>
        <w:rPr>
          <w:rFonts w:cs="Calibri Light"/>
        </w:rPr>
        <w:t xml:space="preserve">Offending party’s identity </w:t>
      </w:r>
      <w:r w:rsidRPr="000639B7">
        <w:rPr>
          <w:rFonts w:cs="Calibri Light"/>
        </w:rPr>
        <w:sym w:font="Wingdings" w:char="F0E0"/>
      </w:r>
      <w:r>
        <w:rPr>
          <w:rFonts w:cs="Calibri Light"/>
        </w:rPr>
        <w:t xml:space="preserve"> who P will sue</w:t>
      </w:r>
    </w:p>
    <w:p w14:paraId="7ECD13D9" w14:textId="7863AF12" w:rsidR="00DB2AE7" w:rsidRDefault="00DB2AE7" w:rsidP="0042177D">
      <w:pPr>
        <w:ind w:left="2520"/>
        <w:rPr>
          <w:rFonts w:cs="Calibri Light"/>
        </w:rPr>
      </w:pPr>
      <w:r w:rsidRPr="00563B62">
        <w:rPr>
          <w:rFonts w:cs="Calibri Light"/>
        </w:rPr>
        <w:t xml:space="preserve">(iv) that, having regard to the nature of the injury, loss or damage, a proceeding would be an </w:t>
      </w:r>
      <w:r w:rsidRPr="000639B7">
        <w:rPr>
          <w:rFonts w:cs="Calibri Light"/>
          <w:u w:val="single"/>
        </w:rPr>
        <w:t>appropriate means to seek to remedy it</w:t>
      </w:r>
      <w:r w:rsidRPr="00563B62">
        <w:rPr>
          <w:rFonts w:cs="Calibri Light"/>
        </w:rPr>
        <w:t>; and</w:t>
      </w:r>
    </w:p>
    <w:p w14:paraId="7BD2E800" w14:textId="7F885F21" w:rsidR="000639B7" w:rsidRPr="00563B62" w:rsidRDefault="000639B7" w:rsidP="00AE2BA2">
      <w:pPr>
        <w:numPr>
          <w:ilvl w:val="4"/>
          <w:numId w:val="45"/>
        </w:numPr>
        <w:rPr>
          <w:rFonts w:cs="Calibri Light"/>
        </w:rPr>
      </w:pPr>
      <w:r w:rsidRPr="00563B62">
        <w:rPr>
          <w:rFonts w:cs="Calibri Light"/>
        </w:rPr>
        <w:t xml:space="preserve">This was not in the old statute, and effectively adds the ratio from </w:t>
      </w:r>
      <w:r w:rsidRPr="000639B7">
        <w:rPr>
          <w:rFonts w:cs="Calibri Light"/>
          <w:i/>
          <w:color w:val="C00000"/>
        </w:rPr>
        <w:t>Pexeiro</w:t>
      </w:r>
      <w:r w:rsidRPr="00563B62">
        <w:rPr>
          <w:rFonts w:cs="Calibri Light"/>
        </w:rPr>
        <w:t>, where litigation would not have been an appropriate course of action to the P because the injuries immediately sustained were too low to bring an action.</w:t>
      </w:r>
    </w:p>
    <w:p w14:paraId="651B3A44" w14:textId="77777777" w:rsidR="000639B7" w:rsidRPr="00563B62" w:rsidRDefault="000639B7" w:rsidP="00AE2BA2">
      <w:pPr>
        <w:numPr>
          <w:ilvl w:val="4"/>
          <w:numId w:val="45"/>
        </w:numPr>
        <w:rPr>
          <w:rFonts w:cs="Calibri Light"/>
        </w:rPr>
      </w:pPr>
      <w:r w:rsidRPr="00563B62">
        <w:rPr>
          <w:rFonts w:cs="Calibri Light"/>
        </w:rPr>
        <w:t xml:space="preserve">Note: </w:t>
      </w:r>
      <w:r w:rsidRPr="000639B7">
        <w:rPr>
          <w:rFonts w:cs="Calibri Light"/>
          <w:b/>
          <w:i/>
          <w:color w:val="C00000"/>
        </w:rPr>
        <w:t>Pexeiro</w:t>
      </w:r>
      <w:r w:rsidRPr="00563B62">
        <w:rPr>
          <w:rFonts w:cs="Calibri Light"/>
          <w:i/>
        </w:rPr>
        <w:t xml:space="preserve"> </w:t>
      </w:r>
      <w:r w:rsidRPr="00563B62">
        <w:rPr>
          <w:rFonts w:cs="Calibri Light"/>
        </w:rPr>
        <w:t>is the case that established the common law test of discoverability principle. It has since been codified.</w:t>
      </w:r>
    </w:p>
    <w:p w14:paraId="2340510F" w14:textId="19742C64" w:rsidR="000639B7" w:rsidRPr="00563B62" w:rsidRDefault="000639B7" w:rsidP="0042177D">
      <w:pPr>
        <w:ind w:left="2520"/>
        <w:rPr>
          <w:rFonts w:cs="Calibri Light"/>
        </w:rPr>
      </w:pPr>
    </w:p>
    <w:p w14:paraId="1C7F764D" w14:textId="0E270D5C" w:rsidR="00DB2AE7" w:rsidRPr="00563B62" w:rsidRDefault="00DB2AE7" w:rsidP="0042177D">
      <w:pPr>
        <w:ind w:left="1800"/>
        <w:rPr>
          <w:rFonts w:cs="Calibri Light"/>
        </w:rPr>
      </w:pPr>
      <w:r w:rsidRPr="0042177D">
        <w:rPr>
          <w:rFonts w:cs="Calibri Light"/>
          <w:b/>
          <w:bCs/>
        </w:rPr>
        <w:t>(b)</w:t>
      </w:r>
      <w:r w:rsidRPr="00563B62">
        <w:rPr>
          <w:rFonts w:cs="Calibri Light"/>
        </w:rPr>
        <w:t xml:space="preserve"> the day in which the P </w:t>
      </w:r>
      <w:r w:rsidRPr="00563B62">
        <w:rPr>
          <w:rFonts w:cs="Calibri Light"/>
          <w:b/>
          <w:u w:val="single"/>
        </w:rPr>
        <w:t>ought to have been aware of the material facts</w:t>
      </w:r>
      <w:r w:rsidRPr="00563B62">
        <w:rPr>
          <w:rFonts w:cs="Calibri Light"/>
        </w:rPr>
        <w:t xml:space="preserve"> (objective)</w:t>
      </w:r>
    </w:p>
    <w:p w14:paraId="0B383467" w14:textId="0422CD2F" w:rsidR="0007016E" w:rsidRDefault="0007016E" w:rsidP="00AE2BA2">
      <w:pPr>
        <w:numPr>
          <w:ilvl w:val="3"/>
          <w:numId w:val="45"/>
        </w:numPr>
        <w:rPr>
          <w:rFonts w:cs="Calibri Light"/>
        </w:rPr>
      </w:pPr>
      <w:r w:rsidRPr="00563B62">
        <w:rPr>
          <w:rFonts w:cs="Calibri Light"/>
        </w:rPr>
        <w:t>The day on which a reasonable person with the abilities and in the circumstances of the person with the claim first ought to have known of the matters referred to in clause (a).</w:t>
      </w:r>
    </w:p>
    <w:p w14:paraId="4626306F" w14:textId="456BB8DE" w:rsidR="00A45B45" w:rsidRPr="00570C7A" w:rsidRDefault="00A45B45" w:rsidP="00AE2BA2">
      <w:pPr>
        <w:numPr>
          <w:ilvl w:val="1"/>
          <w:numId w:val="45"/>
        </w:numPr>
        <w:contextualSpacing/>
        <w:rPr>
          <w:rFonts w:cs="Calibri Light"/>
        </w:rPr>
      </w:pPr>
      <w:r w:rsidRPr="00A45B45">
        <w:rPr>
          <w:rFonts w:cs="Calibri Light"/>
        </w:rPr>
        <w:t xml:space="preserve">The discoverability principle applies to avoid the injustice of precluding an action before the person is able to sue. Time under s. 206(1) does not begin to run until it is reasonably discoverable that the injury meets the threshold of s. 266(1). While the respondents knew of some injury, they did not know prior to June 1993 that the damage MP sustained as a result of the first accident was a herniated disc, and it cannot be said that they ought to have discovered the serious nature of the damage earlier. As the action was started within two years of the time when they first learned that they had a cause of action, it is not statute-barred </w:t>
      </w:r>
      <w:r w:rsidRPr="00A45B45">
        <w:rPr>
          <w:rFonts w:cs="Calibri Light"/>
          <w:b/>
          <w:color w:val="C00000"/>
        </w:rPr>
        <w:t>(</w:t>
      </w:r>
      <w:r w:rsidRPr="00A45B45">
        <w:rPr>
          <w:rFonts w:cs="Calibri Light"/>
          <w:b/>
          <w:i/>
          <w:color w:val="C00000"/>
        </w:rPr>
        <w:t>Peixerio v Haberman)</w:t>
      </w:r>
    </w:p>
    <w:p w14:paraId="35355C70" w14:textId="3B99B6B8" w:rsidR="00110610" w:rsidRPr="00563B62" w:rsidRDefault="00DB2AE7" w:rsidP="00AE2BA2">
      <w:pPr>
        <w:numPr>
          <w:ilvl w:val="0"/>
          <w:numId w:val="45"/>
        </w:numPr>
        <w:rPr>
          <w:rFonts w:cs="Calibri Light"/>
        </w:rPr>
      </w:pPr>
      <w:r w:rsidRPr="007E316D">
        <w:rPr>
          <w:rFonts w:cs="Calibri Light"/>
          <w:b/>
        </w:rPr>
        <w:t>S</w:t>
      </w:r>
      <w:r w:rsidR="007E316D">
        <w:rPr>
          <w:rFonts w:cs="Calibri Light"/>
          <w:b/>
        </w:rPr>
        <w:t>.</w:t>
      </w:r>
      <w:r w:rsidRPr="007E316D">
        <w:rPr>
          <w:rFonts w:cs="Calibri Light"/>
          <w:b/>
        </w:rPr>
        <w:t xml:space="preserve"> 5(2):</w:t>
      </w:r>
      <w:r w:rsidRPr="007E316D">
        <w:rPr>
          <w:rFonts w:cs="Calibri Light"/>
        </w:rPr>
        <w:t xml:space="preserve"> </w:t>
      </w:r>
      <w:r w:rsidR="00110610" w:rsidRPr="00563B62">
        <w:rPr>
          <w:rFonts w:cs="Calibri Light"/>
          <w:b/>
        </w:rPr>
        <w:t>Presumption</w:t>
      </w:r>
    </w:p>
    <w:p w14:paraId="1D3EDA34" w14:textId="0870ECDC" w:rsidR="00DB2AE7" w:rsidRPr="00563B62" w:rsidRDefault="00110610" w:rsidP="00AE2BA2">
      <w:pPr>
        <w:numPr>
          <w:ilvl w:val="1"/>
          <w:numId w:val="45"/>
        </w:numPr>
        <w:rPr>
          <w:rFonts w:cs="Calibri Light"/>
        </w:rPr>
      </w:pPr>
      <w:r w:rsidRPr="00563B62">
        <w:rPr>
          <w:rFonts w:cs="Calibri Light"/>
        </w:rPr>
        <w:t>I</w:t>
      </w:r>
      <w:r w:rsidR="00DB2AE7" w:rsidRPr="00563B62">
        <w:rPr>
          <w:rFonts w:cs="Calibri Light"/>
        </w:rPr>
        <w:t xml:space="preserve">mposes a </w:t>
      </w:r>
      <w:r w:rsidR="00DB2AE7" w:rsidRPr="00563B62">
        <w:rPr>
          <w:rFonts w:cs="Calibri Light"/>
          <w:bCs/>
        </w:rPr>
        <w:t>presumption</w:t>
      </w:r>
      <w:r w:rsidR="00DB2AE7" w:rsidRPr="00563B62">
        <w:rPr>
          <w:rFonts w:cs="Calibri Light"/>
        </w:rPr>
        <w:t xml:space="preserve"> of the P’s awareness of the material facts under s. 5(1)(a) </w:t>
      </w:r>
      <w:r w:rsidR="00DB2AE7" w:rsidRPr="00563B62">
        <w:rPr>
          <w:rFonts w:cs="Calibri Light"/>
          <w:bCs/>
          <w:u w:val="single"/>
        </w:rPr>
        <w:t>as of the date the act or omission occurred.</w:t>
      </w:r>
      <w:r w:rsidRPr="00563B62">
        <w:rPr>
          <w:rFonts w:cs="Calibri Light"/>
          <w:bCs/>
          <w:u w:val="single"/>
        </w:rPr>
        <w:t xml:space="preserve"> </w:t>
      </w:r>
      <w:r w:rsidR="00DB2AE7" w:rsidRPr="00563B62">
        <w:rPr>
          <w:rFonts w:cs="Calibri Light"/>
        </w:rPr>
        <w:t xml:space="preserve">Thus, the </w:t>
      </w:r>
      <w:r w:rsidR="00DB2AE7" w:rsidRPr="00563B62">
        <w:rPr>
          <w:rFonts w:cs="Calibri Light"/>
          <w:bCs/>
          <w:u w:val="single"/>
        </w:rPr>
        <w:t>onus is on P</w:t>
      </w:r>
      <w:r w:rsidR="00DB2AE7" w:rsidRPr="00563B62">
        <w:rPr>
          <w:rFonts w:cs="Calibri Light"/>
        </w:rPr>
        <w:t xml:space="preserve"> to show that he/she </w:t>
      </w:r>
      <w:r w:rsidR="00DB2AE7" w:rsidRPr="000639B7">
        <w:rPr>
          <w:rFonts w:cs="Calibri Light"/>
        </w:rPr>
        <w:t xml:space="preserve">did </w:t>
      </w:r>
      <w:r w:rsidR="00DB2AE7" w:rsidRPr="000639B7">
        <w:rPr>
          <w:rFonts w:cs="Calibri Light"/>
          <w:bCs/>
          <w:i/>
        </w:rPr>
        <w:t>not</w:t>
      </w:r>
      <w:r w:rsidR="00DB2AE7" w:rsidRPr="000639B7">
        <w:rPr>
          <w:rFonts w:cs="Calibri Light"/>
          <w:i/>
          <w:iCs/>
        </w:rPr>
        <w:t xml:space="preserve"> </w:t>
      </w:r>
      <w:r w:rsidR="00DB2AE7" w:rsidRPr="000639B7">
        <w:rPr>
          <w:rFonts w:cs="Calibri Light"/>
        </w:rPr>
        <w:t>know the “</w:t>
      </w:r>
      <w:r w:rsidR="00DB2AE7" w:rsidRPr="000639B7">
        <w:rPr>
          <w:rFonts w:cs="Calibri Light"/>
          <w:bCs/>
        </w:rPr>
        <w:t>material facts</w:t>
      </w:r>
      <w:r w:rsidR="00DB2AE7" w:rsidRPr="000639B7">
        <w:rPr>
          <w:rFonts w:cs="Calibri Light"/>
        </w:rPr>
        <w:t>”</w:t>
      </w:r>
      <w:r w:rsidR="00DB2AE7" w:rsidRPr="00563B62">
        <w:rPr>
          <w:rFonts w:cs="Calibri Light"/>
        </w:rPr>
        <w:t xml:space="preserve"> at time of event (injury, offending party, and litigation as an appropriate remedy).</w:t>
      </w:r>
    </w:p>
    <w:p w14:paraId="306FF813" w14:textId="75B38808" w:rsidR="001B2AB8" w:rsidRPr="00570C7A" w:rsidRDefault="00DB2AE7" w:rsidP="00AE2BA2">
      <w:pPr>
        <w:pStyle w:val="ListParagraph"/>
        <w:numPr>
          <w:ilvl w:val="2"/>
          <w:numId w:val="45"/>
        </w:numPr>
        <w:spacing w:after="0"/>
        <w:rPr>
          <w:rFonts w:cs="Calibri Light"/>
          <w:szCs w:val="24"/>
        </w:rPr>
      </w:pPr>
      <w:r w:rsidRPr="00570C7A">
        <w:rPr>
          <w:rFonts w:cs="Calibri Light"/>
        </w:rPr>
        <w:t>“A person with a claim shall be presumed to have known of the matters referred to in section 5(1)(a) on the day the act or omission on which the claim is based took place,</w:t>
      </w:r>
      <w:r w:rsidR="00570C7A">
        <w:rPr>
          <w:rFonts w:cs="Calibri Light"/>
        </w:rPr>
        <w:t xml:space="preserve"> unless the contrary is proved. </w:t>
      </w:r>
      <w:r w:rsidR="00570C7A" w:rsidRPr="00570C7A">
        <w:rPr>
          <w:rFonts w:cs="Calibri Light"/>
        </w:rPr>
        <w:sym w:font="Wingdings" w:char="F0E0"/>
      </w:r>
      <w:r w:rsidR="00570C7A">
        <w:rPr>
          <w:rFonts w:cs="Calibri Light"/>
        </w:rPr>
        <w:t xml:space="preserve"> </w:t>
      </w:r>
      <w:r w:rsidR="00570C7A" w:rsidRPr="00570C7A">
        <w:rPr>
          <w:rFonts w:cs="Calibri Light"/>
          <w:szCs w:val="24"/>
        </w:rPr>
        <w:t xml:space="preserve">Therefore if the person is bringing the action outside of the limitation period you need to convince the court that a </w:t>
      </w:r>
      <w:r w:rsidR="00570C7A" w:rsidRPr="00570C7A">
        <w:rPr>
          <w:rFonts w:cs="Calibri Light"/>
          <w:b/>
          <w:szCs w:val="24"/>
        </w:rPr>
        <w:t>reasonable person would not have discovered the claim until more than 2 years</w:t>
      </w:r>
      <w:r w:rsidR="00570C7A" w:rsidRPr="00570C7A">
        <w:rPr>
          <w:rFonts w:cs="Calibri Light"/>
          <w:szCs w:val="24"/>
        </w:rPr>
        <w:t xml:space="preserve"> </w:t>
      </w:r>
    </w:p>
    <w:p w14:paraId="20FD749A" w14:textId="315DEBF2" w:rsidR="002F62CD" w:rsidRPr="00563B62" w:rsidRDefault="007E316D" w:rsidP="00AE2BA2">
      <w:pPr>
        <w:numPr>
          <w:ilvl w:val="0"/>
          <w:numId w:val="45"/>
        </w:numPr>
        <w:rPr>
          <w:rFonts w:cs="Calibri Light"/>
        </w:rPr>
      </w:pPr>
      <w:r>
        <w:rPr>
          <w:rFonts w:cs="Calibri Light"/>
          <w:b/>
        </w:rPr>
        <w:t>S.</w:t>
      </w:r>
      <w:r w:rsidR="00DB2AE7" w:rsidRPr="007E316D">
        <w:rPr>
          <w:rFonts w:cs="Calibri Light"/>
          <w:b/>
        </w:rPr>
        <w:t>5(3):</w:t>
      </w:r>
      <w:r w:rsidR="00DB2AE7" w:rsidRPr="007E316D">
        <w:rPr>
          <w:rFonts w:cs="Calibri Light"/>
        </w:rPr>
        <w:t xml:space="preserve"> </w:t>
      </w:r>
      <w:r w:rsidR="002F62CD" w:rsidRPr="007E316D">
        <w:rPr>
          <w:rFonts w:cs="Calibri Light"/>
          <w:b/>
        </w:rPr>
        <w:t>Imposes</w:t>
      </w:r>
      <w:r w:rsidR="002F62CD" w:rsidRPr="007E316D">
        <w:rPr>
          <w:rFonts w:cs="Calibri Light"/>
        </w:rPr>
        <w:t xml:space="preserve"> </w:t>
      </w:r>
      <w:r w:rsidR="002F62CD" w:rsidRPr="00563B62">
        <w:rPr>
          <w:rFonts w:cs="Calibri Light"/>
          <w:b/>
        </w:rPr>
        <w:t>Demand Obligations</w:t>
      </w:r>
    </w:p>
    <w:p w14:paraId="1F9FB4CE" w14:textId="79D5EA54" w:rsidR="00DB2AE7" w:rsidRDefault="00DB2AE7" w:rsidP="00AE2BA2">
      <w:pPr>
        <w:numPr>
          <w:ilvl w:val="1"/>
          <w:numId w:val="45"/>
        </w:numPr>
        <w:rPr>
          <w:rFonts w:cs="Calibri Light"/>
        </w:rPr>
      </w:pPr>
      <w:r w:rsidRPr="00563B62">
        <w:rPr>
          <w:rFonts w:cs="Calibri Light"/>
        </w:rPr>
        <w:t xml:space="preserve">“For every demand obligations created on or after January 1, 2004, the day on which injury, loss or damage occurs in relation to a demand obligation </w:t>
      </w:r>
      <w:r w:rsidRPr="00563B62">
        <w:rPr>
          <w:rFonts w:cs="Calibri Light"/>
          <w:u w:val="single"/>
        </w:rPr>
        <w:t>is the first day on which there is a failure to perform the obligation, once a demand for the performance is made</w:t>
      </w:r>
      <w:r w:rsidRPr="00563B62">
        <w:rPr>
          <w:rFonts w:cs="Calibri Light"/>
        </w:rPr>
        <w:t xml:space="preserve">”. </w:t>
      </w:r>
    </w:p>
    <w:p w14:paraId="1E8B8D68" w14:textId="336EAD9F" w:rsidR="005C7612" w:rsidRDefault="005C7612" w:rsidP="00AE2BA2">
      <w:pPr>
        <w:pStyle w:val="ListParagraph"/>
        <w:numPr>
          <w:ilvl w:val="2"/>
          <w:numId w:val="45"/>
        </w:numPr>
        <w:spacing w:before="0" w:after="0"/>
        <w:rPr>
          <w:rFonts w:cs="Calibri Light"/>
          <w:szCs w:val="24"/>
        </w:rPr>
      </w:pPr>
      <w:r w:rsidRPr="005C7612">
        <w:rPr>
          <w:rFonts w:cs="Calibri Light"/>
          <w:szCs w:val="24"/>
        </w:rPr>
        <w:t>This means that if someone fails to do something, say pay you money, the injury, loss, or damage is said to have occurred the day that payment was due</w:t>
      </w:r>
    </w:p>
    <w:p w14:paraId="7E33E8A3" w14:textId="44E2B371" w:rsidR="008D4105" w:rsidRPr="008D4105" w:rsidRDefault="008D4105" w:rsidP="008D4105">
      <w:pPr>
        <w:pStyle w:val="NoSpacing"/>
        <w:rPr>
          <w:lang w:val="en-US"/>
        </w:rPr>
      </w:pPr>
    </w:p>
    <w:p w14:paraId="087D074F" w14:textId="1043A314" w:rsidR="008D4105" w:rsidRPr="00563B62" w:rsidRDefault="008D4105" w:rsidP="0041725C">
      <w:pPr>
        <w:pStyle w:val="Heading3"/>
      </w:pPr>
      <w:bookmarkStart w:id="151" w:name="_Toc133487153"/>
      <w:bookmarkStart w:id="152" w:name="_Toc353877064"/>
      <w:bookmarkStart w:id="153" w:name="_Toc6193670"/>
      <w:bookmarkStart w:id="154" w:name="_Toc6202183"/>
      <w:r w:rsidRPr="00563B62">
        <w:t xml:space="preserve">Minors and “Incapable </w:t>
      </w:r>
      <w:r w:rsidRPr="008D4105">
        <w:t>Persons”:</w:t>
      </w:r>
      <w:bookmarkEnd w:id="151"/>
      <w:r w:rsidRPr="008D4105">
        <w:t xml:space="preserve"> </w:t>
      </w:r>
      <w:r>
        <w:t>s</w:t>
      </w:r>
      <w:r w:rsidRPr="008D4105">
        <w:t>.</w:t>
      </w:r>
      <w:r>
        <w:t xml:space="preserve"> </w:t>
      </w:r>
      <w:r w:rsidRPr="008D4105">
        <w:t>6 and 7</w:t>
      </w:r>
      <w:bookmarkEnd w:id="152"/>
      <w:bookmarkEnd w:id="153"/>
      <w:bookmarkEnd w:id="154"/>
    </w:p>
    <w:p w14:paraId="46F2067D" w14:textId="77777777" w:rsidR="008D4105" w:rsidRPr="00563B62" w:rsidRDefault="008D4105" w:rsidP="008D4105">
      <w:pPr>
        <w:rPr>
          <w:rFonts w:cs="Calibri Light"/>
        </w:rPr>
      </w:pPr>
      <w:r w:rsidRPr="00563B62">
        <w:rPr>
          <w:rFonts w:cs="Calibri Light"/>
          <w:b/>
        </w:rPr>
        <w:t xml:space="preserve">Summary: </w:t>
      </w:r>
      <w:r w:rsidRPr="00563B62">
        <w:rPr>
          <w:rFonts w:cs="Calibri Light"/>
        </w:rPr>
        <w:t>Under</w:t>
      </w:r>
      <w:r w:rsidRPr="00563B62">
        <w:rPr>
          <w:rFonts w:cs="Calibri Light"/>
          <w:b/>
          <w:color w:val="FF0000"/>
        </w:rPr>
        <w:t xml:space="preserve"> s. 6</w:t>
      </w:r>
      <w:r w:rsidRPr="00563B62">
        <w:rPr>
          <w:rFonts w:cs="Calibri Light"/>
        </w:rPr>
        <w:t xml:space="preserve"> (</w:t>
      </w:r>
      <w:r w:rsidRPr="00563B62">
        <w:rPr>
          <w:rFonts w:cs="Calibri Light"/>
          <w:b/>
          <w:bCs/>
          <w:u w:val="single"/>
        </w:rPr>
        <w:t>minors</w:t>
      </w:r>
      <w:r w:rsidRPr="00563B62">
        <w:rPr>
          <w:rFonts w:cs="Calibri Light"/>
        </w:rPr>
        <w:t xml:space="preserve">) </w:t>
      </w:r>
      <w:r w:rsidRPr="00563B62">
        <w:rPr>
          <w:rFonts w:cs="Calibri Light"/>
          <w:b/>
          <w:color w:val="FF0000"/>
        </w:rPr>
        <w:t>and s. 7</w:t>
      </w:r>
      <w:r w:rsidRPr="00563B62">
        <w:rPr>
          <w:rFonts w:cs="Calibri Light"/>
        </w:rPr>
        <w:t xml:space="preserve"> (“</w:t>
      </w:r>
      <w:r w:rsidRPr="00563B62">
        <w:rPr>
          <w:rFonts w:cs="Calibri Light"/>
          <w:b/>
          <w:bCs/>
          <w:u w:val="single"/>
        </w:rPr>
        <w:t>incapable persons</w:t>
      </w:r>
      <w:r w:rsidRPr="00563B62">
        <w:rPr>
          <w:rFonts w:cs="Calibri Light"/>
        </w:rPr>
        <w:t xml:space="preserve">”), time (limitation period established by s. 4) does not run against them while they are not represented by a </w:t>
      </w:r>
      <w:r w:rsidRPr="00563B62">
        <w:rPr>
          <w:rFonts w:cs="Calibri Light"/>
          <w:b/>
          <w:bCs/>
          <w:u w:val="single"/>
        </w:rPr>
        <w:t>litigation</w:t>
      </w:r>
      <w:r w:rsidRPr="00563B62">
        <w:rPr>
          <w:rFonts w:cs="Calibri Light"/>
          <w:u w:val="single"/>
        </w:rPr>
        <w:t xml:space="preserve"> </w:t>
      </w:r>
      <w:r w:rsidRPr="00563B62">
        <w:rPr>
          <w:rFonts w:cs="Calibri Light"/>
          <w:b/>
          <w:bCs/>
          <w:u w:val="single"/>
        </w:rPr>
        <w:t>guardian</w:t>
      </w:r>
      <w:r w:rsidRPr="00563B62">
        <w:rPr>
          <w:rFonts w:cs="Calibri Light"/>
        </w:rPr>
        <w:t>.</w:t>
      </w:r>
    </w:p>
    <w:p w14:paraId="0DFF2BE0" w14:textId="57A09296" w:rsidR="008D4105" w:rsidRPr="000C6B7D" w:rsidRDefault="008D4105" w:rsidP="00AE2BA2">
      <w:pPr>
        <w:pStyle w:val="ListParagraph"/>
        <w:numPr>
          <w:ilvl w:val="0"/>
          <w:numId w:val="195"/>
        </w:numPr>
        <w:spacing w:before="0" w:after="0"/>
        <w:rPr>
          <w:rFonts w:cs="Calibri Light"/>
        </w:rPr>
      </w:pPr>
      <w:r w:rsidRPr="000C6B7D">
        <w:rPr>
          <w:rFonts w:cs="Calibri Light"/>
          <w:b/>
          <w:bCs/>
          <w:color w:val="FF0000"/>
        </w:rPr>
        <w:t xml:space="preserve">S.7(2): </w:t>
      </w:r>
      <w:r w:rsidRPr="000C6B7D">
        <w:rPr>
          <w:rFonts w:cs="Calibri Light"/>
          <w:bCs/>
        </w:rPr>
        <w:t xml:space="preserve">A person is </w:t>
      </w:r>
      <w:r w:rsidRPr="000C6B7D">
        <w:rPr>
          <w:rFonts w:cs="Calibri Light"/>
          <w:b/>
          <w:bCs/>
          <w:u w:val="single"/>
        </w:rPr>
        <w:t>presumed</w:t>
      </w:r>
      <w:r w:rsidRPr="000C6B7D">
        <w:rPr>
          <w:rFonts w:cs="Calibri Light"/>
        </w:rPr>
        <w:t xml:space="preserve"> to be capable unless proved to the contrary.  </w:t>
      </w:r>
    </w:p>
    <w:p w14:paraId="1142FB28" w14:textId="77777777" w:rsidR="008D4105" w:rsidRPr="00563B62" w:rsidRDefault="008D4105" w:rsidP="008D4105">
      <w:pPr>
        <w:rPr>
          <w:rFonts w:cs="Calibri Light"/>
        </w:rPr>
      </w:pPr>
    </w:p>
    <w:p w14:paraId="51A9EBA5" w14:textId="77777777" w:rsidR="008D4105" w:rsidRPr="00563B62" w:rsidRDefault="008D4105" w:rsidP="008D4105">
      <w:pPr>
        <w:rPr>
          <w:rFonts w:cs="Calibri Light"/>
        </w:rPr>
      </w:pPr>
      <w:r w:rsidRPr="00563B62">
        <w:rPr>
          <w:rFonts w:cs="Calibri Light"/>
          <w:b/>
          <w:bCs/>
          <w:color w:val="FF0000"/>
        </w:rPr>
        <w:t>Section 8</w:t>
      </w:r>
      <w:r w:rsidRPr="00563B62">
        <w:rPr>
          <w:rFonts w:cs="Calibri Light"/>
        </w:rPr>
        <w:t xml:space="preserve"> states that </w:t>
      </w:r>
      <w:r w:rsidRPr="00563B62">
        <w:rPr>
          <w:rFonts w:cs="Calibri Light"/>
          <w:bCs/>
        </w:rPr>
        <w:t>once</w:t>
      </w:r>
      <w:r w:rsidRPr="00563B62">
        <w:rPr>
          <w:rFonts w:cs="Calibri Light"/>
          <w:b/>
        </w:rPr>
        <w:t xml:space="preserve"> </w:t>
      </w:r>
      <w:r w:rsidRPr="00563B62">
        <w:rPr>
          <w:rFonts w:cs="Calibri Light"/>
          <w:bCs/>
        </w:rPr>
        <w:t>a litigation guardian is procured,</w:t>
      </w:r>
      <w:r w:rsidRPr="00563B62">
        <w:rPr>
          <w:rFonts w:cs="Calibri Light"/>
          <w:b/>
        </w:rPr>
        <w:t xml:space="preserve"> </w:t>
      </w:r>
      <w:r w:rsidRPr="00563B62">
        <w:rPr>
          <w:rFonts w:cs="Calibri Light"/>
          <w:bCs/>
        </w:rPr>
        <w:t>time starts running</w:t>
      </w:r>
      <w:r w:rsidRPr="00563B62">
        <w:rPr>
          <w:rFonts w:cs="Calibri Light"/>
        </w:rPr>
        <w:t xml:space="preserve"> as if the minor or incapable person is a regular plaintiff.  </w:t>
      </w:r>
    </w:p>
    <w:p w14:paraId="7EC20908" w14:textId="77777777" w:rsidR="008D4105" w:rsidRPr="00563B62" w:rsidRDefault="008D4105" w:rsidP="008D4105">
      <w:pPr>
        <w:rPr>
          <w:rFonts w:cs="Calibri Light"/>
        </w:rPr>
      </w:pPr>
      <w:r w:rsidRPr="00563B62">
        <w:rPr>
          <w:rFonts w:cs="Calibri Light"/>
        </w:rPr>
        <w:t xml:space="preserve">Under </w:t>
      </w:r>
      <w:r w:rsidRPr="00563B62">
        <w:rPr>
          <w:rFonts w:cs="Calibri Light"/>
          <w:b/>
          <w:color w:val="FF0000"/>
        </w:rPr>
        <w:t>s. 9(2),</w:t>
      </w:r>
      <w:r w:rsidRPr="00563B62">
        <w:rPr>
          <w:rFonts w:cs="Calibri Light"/>
        </w:rPr>
        <w:t xml:space="preserve"> a potential D can apply to have a litigation guardian </w:t>
      </w:r>
      <w:r w:rsidRPr="00563B62">
        <w:rPr>
          <w:rFonts w:cs="Calibri Light"/>
          <w:b/>
          <w:bCs/>
          <w:u w:val="single"/>
        </w:rPr>
        <w:t>appointed</w:t>
      </w:r>
      <w:r w:rsidRPr="00563B62">
        <w:rPr>
          <w:rFonts w:cs="Calibri Light"/>
        </w:rPr>
        <w:t xml:space="preserve"> to a potential P (in order to get the litigation clock to start running against the P).</w:t>
      </w:r>
    </w:p>
    <w:p w14:paraId="74E16DEA" w14:textId="77777777" w:rsidR="008D4105" w:rsidRPr="00563B62" w:rsidRDefault="008D4105" w:rsidP="008D4105">
      <w:pPr>
        <w:rPr>
          <w:rFonts w:cs="Calibri Light"/>
        </w:rPr>
      </w:pPr>
    </w:p>
    <w:p w14:paraId="0742AD83" w14:textId="41FF815D" w:rsidR="008D4105" w:rsidRPr="00563B62" w:rsidRDefault="008D4105" w:rsidP="0041725C">
      <w:pPr>
        <w:pStyle w:val="Heading3"/>
      </w:pPr>
      <w:bookmarkStart w:id="155" w:name="_Toc133487157"/>
      <w:bookmarkStart w:id="156" w:name="_Toc353877068"/>
      <w:bookmarkStart w:id="157" w:name="_Toc6193671"/>
      <w:bookmarkStart w:id="158" w:name="_Toc6202184"/>
      <w:r w:rsidRPr="00563B62">
        <w:t>Cannot Contract out of Limitation Provisions:</w:t>
      </w:r>
      <w:bookmarkEnd w:id="155"/>
      <w:r w:rsidRPr="00563B62">
        <w:t xml:space="preserve"> </w:t>
      </w:r>
      <w:r w:rsidRPr="00563B62">
        <w:rPr>
          <w:color w:val="FF0000"/>
        </w:rPr>
        <w:t>S.22(1)</w:t>
      </w:r>
      <w:bookmarkEnd w:id="156"/>
      <w:bookmarkEnd w:id="157"/>
      <w:bookmarkEnd w:id="158"/>
    </w:p>
    <w:p w14:paraId="240725AD" w14:textId="77777777" w:rsidR="008D4105" w:rsidRPr="00563B62" w:rsidRDefault="008D4105" w:rsidP="00AE2BA2">
      <w:pPr>
        <w:numPr>
          <w:ilvl w:val="0"/>
          <w:numId w:val="45"/>
        </w:numPr>
        <w:rPr>
          <w:rFonts w:cs="Calibri Light"/>
        </w:rPr>
      </w:pPr>
      <w:r w:rsidRPr="00563B62">
        <w:rPr>
          <w:rFonts w:cs="Calibri Light"/>
          <w:b/>
          <w:color w:val="FF0000"/>
        </w:rPr>
        <w:t>S. 22(1)</w:t>
      </w:r>
      <w:r w:rsidRPr="00563B62">
        <w:rPr>
          <w:rFonts w:cs="Calibri Light"/>
          <w:color w:val="FF0000"/>
        </w:rPr>
        <w:t xml:space="preserve"> </w:t>
      </w:r>
      <w:r w:rsidRPr="00563B62">
        <w:rPr>
          <w:rFonts w:cs="Calibri Light"/>
        </w:rPr>
        <w:t xml:space="preserve">Parties </w:t>
      </w:r>
      <w:r w:rsidRPr="00563B62">
        <w:rPr>
          <w:rFonts w:cs="Calibri Light"/>
          <w:b/>
          <w:u w:val="single"/>
        </w:rPr>
        <w:t xml:space="preserve">cannot </w:t>
      </w:r>
      <w:r w:rsidRPr="00563B62">
        <w:rPr>
          <w:rFonts w:cs="Calibri Light"/>
          <w:b/>
          <w:bCs/>
          <w:u w:val="single"/>
        </w:rPr>
        <w:t>contract out</w:t>
      </w:r>
      <w:r w:rsidRPr="00563B62">
        <w:rPr>
          <w:rFonts w:cs="Calibri Light"/>
        </w:rPr>
        <w:t xml:space="preserve"> of the statue’s limitation provisions.</w:t>
      </w:r>
    </w:p>
    <w:p w14:paraId="413D2255" w14:textId="77777777" w:rsidR="008D4105" w:rsidRPr="00563B62" w:rsidRDefault="008D4105" w:rsidP="00AE2BA2">
      <w:pPr>
        <w:numPr>
          <w:ilvl w:val="1"/>
          <w:numId w:val="45"/>
        </w:numPr>
        <w:rPr>
          <w:rFonts w:cs="Calibri Light"/>
        </w:rPr>
      </w:pPr>
      <w:r w:rsidRPr="00563B62">
        <w:rPr>
          <w:rFonts w:cs="Calibri Light"/>
        </w:rPr>
        <w:t xml:space="preserve">The old statute allowed for this (“tolling agreements” to suspend or extend limitation period when negotiations in process), and the ON legislature has stated that they will amend this section to allow for it once again (by way of the </w:t>
      </w:r>
      <w:r w:rsidRPr="00563B62">
        <w:rPr>
          <w:rFonts w:cs="Calibri Light"/>
          <w:i/>
          <w:iCs/>
        </w:rPr>
        <w:t>Access to Justice Act</w:t>
      </w:r>
      <w:r w:rsidRPr="00563B62">
        <w:rPr>
          <w:rFonts w:cs="Calibri Light"/>
        </w:rPr>
        <w:t>).</w:t>
      </w:r>
    </w:p>
    <w:p w14:paraId="615AF177" w14:textId="77777777" w:rsidR="008D4105" w:rsidRPr="00563B62" w:rsidRDefault="008D4105" w:rsidP="00AE2BA2">
      <w:pPr>
        <w:numPr>
          <w:ilvl w:val="1"/>
          <w:numId w:val="45"/>
        </w:numPr>
        <w:rPr>
          <w:rFonts w:cs="Calibri Light"/>
        </w:rPr>
      </w:pPr>
      <w:r w:rsidRPr="00563B62">
        <w:rPr>
          <w:rFonts w:cs="Calibri Light"/>
        </w:rPr>
        <w:t xml:space="preserve">New </w:t>
      </w:r>
      <w:r w:rsidRPr="00563B62">
        <w:rPr>
          <w:rFonts w:cs="Calibri Light"/>
          <w:b/>
          <w:color w:val="FF0000"/>
        </w:rPr>
        <w:t>s. 22(3)</w:t>
      </w:r>
      <w:r w:rsidRPr="00563B62">
        <w:rPr>
          <w:rFonts w:cs="Calibri Light"/>
        </w:rPr>
        <w:t xml:space="preserve"> allows litigants to suspend limitation period, but cannot shorten or exclude it</w:t>
      </w:r>
    </w:p>
    <w:p w14:paraId="78EE5338" w14:textId="50C81444" w:rsidR="008D4105" w:rsidRDefault="008D4105" w:rsidP="00AE2BA2">
      <w:pPr>
        <w:numPr>
          <w:ilvl w:val="1"/>
          <w:numId w:val="45"/>
        </w:numPr>
        <w:rPr>
          <w:rFonts w:cs="Calibri Light"/>
        </w:rPr>
      </w:pPr>
      <w:r w:rsidRPr="00563B62">
        <w:rPr>
          <w:rFonts w:cs="Calibri Light"/>
        </w:rPr>
        <w:t xml:space="preserve">New </w:t>
      </w:r>
      <w:r w:rsidRPr="00563B62">
        <w:rPr>
          <w:rFonts w:cs="Calibri Light"/>
          <w:b/>
          <w:color w:val="FF0000"/>
        </w:rPr>
        <w:t>s. 22(5)</w:t>
      </w:r>
      <w:r w:rsidRPr="00563B62">
        <w:rPr>
          <w:rFonts w:cs="Calibri Light"/>
        </w:rPr>
        <w:t xml:space="preserve"> for non-consumer transactions, the parties can extend, shorten, extend or exclude the period</w:t>
      </w:r>
    </w:p>
    <w:p w14:paraId="26BE4ED8" w14:textId="5BD47361" w:rsidR="008D4105" w:rsidRDefault="008D4105" w:rsidP="008D4105">
      <w:pPr>
        <w:rPr>
          <w:rFonts w:cs="Calibri Light"/>
        </w:rPr>
      </w:pPr>
    </w:p>
    <w:p w14:paraId="5DF4BAD6" w14:textId="2D64DC72" w:rsidR="008D4105" w:rsidRPr="00563B62" w:rsidRDefault="008D4105" w:rsidP="0041725C">
      <w:pPr>
        <w:pStyle w:val="Heading3"/>
      </w:pPr>
      <w:bookmarkStart w:id="159" w:name="_Toc6193672"/>
      <w:bookmarkStart w:id="160" w:name="_Toc6202185"/>
      <w:r>
        <w:t xml:space="preserve">Other </w:t>
      </w:r>
      <w:r w:rsidRPr="00563B62">
        <w:t>Limitation periods, etc.</w:t>
      </w:r>
      <w:bookmarkEnd w:id="159"/>
      <w:bookmarkEnd w:id="160"/>
    </w:p>
    <w:p w14:paraId="3688F867" w14:textId="77777777" w:rsidR="008D24A5" w:rsidRDefault="008D24A5" w:rsidP="008D4105">
      <w:pPr>
        <w:rPr>
          <w:rFonts w:cs="Calibri Light"/>
        </w:rPr>
      </w:pPr>
    </w:p>
    <w:p w14:paraId="5DC5EF30" w14:textId="2DA88F2A" w:rsidR="008D4105" w:rsidRPr="008D24A5" w:rsidRDefault="008D4105" w:rsidP="00474015">
      <w:pPr>
        <w:pStyle w:val="Heading4"/>
      </w:pPr>
      <w:bookmarkStart w:id="161" w:name="_Toc6193673"/>
      <w:r w:rsidRPr="008D24A5">
        <w:t>Acknowledgements and Impact on Limitation</w:t>
      </w:r>
      <w:bookmarkEnd w:id="161"/>
    </w:p>
    <w:p w14:paraId="0D75EA32" w14:textId="77777777" w:rsidR="008D4105" w:rsidRPr="00563B62" w:rsidRDefault="008D4105" w:rsidP="008D4105">
      <w:pPr>
        <w:rPr>
          <w:rFonts w:cs="Calibri Light"/>
        </w:rPr>
      </w:pPr>
      <w:r w:rsidRPr="00563B62">
        <w:rPr>
          <w:rFonts w:cs="Calibri Light"/>
          <w:b/>
          <w:color w:val="FF0000"/>
        </w:rPr>
        <w:t>Section 13(1)</w:t>
      </w:r>
      <w:r w:rsidRPr="00563B62">
        <w:rPr>
          <w:rFonts w:cs="Calibri Light"/>
        </w:rPr>
        <w:t xml:space="preserve">: </w:t>
      </w:r>
      <w:r w:rsidRPr="00563B62">
        <w:rPr>
          <w:rFonts w:cs="Calibri Light"/>
          <w:szCs w:val="20"/>
        </w:rPr>
        <w:t xml:space="preserve">“If a person </w:t>
      </w:r>
      <w:r w:rsidRPr="00563B62">
        <w:rPr>
          <w:rFonts w:cs="Calibri Light"/>
          <w:szCs w:val="20"/>
          <w:u w:val="single"/>
        </w:rPr>
        <w:t>acknowledges liability</w:t>
      </w:r>
      <w:r w:rsidRPr="00563B62">
        <w:rPr>
          <w:rFonts w:cs="Calibri Light"/>
          <w:szCs w:val="20"/>
        </w:rPr>
        <w:t xml:space="preserve"> in respect of a claim for a payment of a liquidated sum, the recovery of personal property, the enforcement of a charge on personal property or relief from enforcement of a charge on personal property</w:t>
      </w:r>
      <w:r w:rsidRPr="00563B62">
        <w:rPr>
          <w:rFonts w:cs="Calibri Light"/>
          <w:b/>
          <w:szCs w:val="20"/>
          <w:u w:val="single"/>
        </w:rPr>
        <w:t xml:space="preserve">, </w:t>
      </w:r>
      <w:r w:rsidRPr="00563B62">
        <w:rPr>
          <w:rFonts w:cs="Calibri Light"/>
          <w:szCs w:val="20"/>
          <w:u w:val="single"/>
        </w:rPr>
        <w:t xml:space="preserve">the act or omission on which the claim is based shall be </w:t>
      </w:r>
      <w:r w:rsidRPr="00563B62">
        <w:rPr>
          <w:rFonts w:cs="Calibri Light"/>
          <w:i/>
          <w:szCs w:val="20"/>
          <w:u w:val="single"/>
        </w:rPr>
        <w:t>deemed</w:t>
      </w:r>
      <w:r w:rsidRPr="00563B62">
        <w:rPr>
          <w:rFonts w:cs="Calibri Light"/>
          <w:szCs w:val="20"/>
          <w:u w:val="single"/>
        </w:rPr>
        <w:t xml:space="preserve"> to have taken place on the day on which the acknowledgement was made</w:t>
      </w:r>
      <w:r w:rsidRPr="00563B62">
        <w:rPr>
          <w:rFonts w:cs="Calibri Light"/>
          <w:szCs w:val="20"/>
        </w:rPr>
        <w:t>.”</w:t>
      </w:r>
    </w:p>
    <w:p w14:paraId="7FA626E6" w14:textId="77777777" w:rsidR="008D4105" w:rsidRPr="00563B62" w:rsidRDefault="008D4105" w:rsidP="008D4105">
      <w:pPr>
        <w:rPr>
          <w:rFonts w:cs="Calibri Light"/>
        </w:rPr>
      </w:pPr>
    </w:p>
    <w:p w14:paraId="242F423D" w14:textId="2B8221C3" w:rsidR="008D4105" w:rsidRPr="008D24A5" w:rsidRDefault="008D4105" w:rsidP="00474015">
      <w:pPr>
        <w:pStyle w:val="Heading4"/>
      </w:pPr>
      <w:bookmarkStart w:id="162" w:name="_Toc6193674"/>
      <w:r w:rsidRPr="008D24A5">
        <w:t>Ultimate Limitation Period</w:t>
      </w:r>
      <w:r w:rsidR="00474015">
        <w:t>: [s. 15]</w:t>
      </w:r>
      <w:bookmarkEnd w:id="162"/>
    </w:p>
    <w:p w14:paraId="440CDB3A" w14:textId="77777777" w:rsidR="008D4105" w:rsidRPr="00563B62" w:rsidRDefault="008D4105" w:rsidP="008D4105">
      <w:pPr>
        <w:rPr>
          <w:rFonts w:cs="Calibri Light"/>
        </w:rPr>
      </w:pPr>
      <w:r w:rsidRPr="00563B62">
        <w:rPr>
          <w:rFonts w:cs="Calibri Light"/>
          <w:b/>
          <w:color w:val="FF0000"/>
        </w:rPr>
        <w:t>15(1):</w:t>
      </w:r>
      <w:r w:rsidRPr="00563B62">
        <w:rPr>
          <w:rFonts w:cs="Calibri Light"/>
        </w:rPr>
        <w:t xml:space="preserve"> “Even if the limitation period established by any other section of this Act in respect of a claim has not expired, no proceeding shall be commenced in respect of the claim after the expiry of a limitation period established by section 15(2).”</w:t>
      </w:r>
    </w:p>
    <w:p w14:paraId="3C431B55" w14:textId="77777777" w:rsidR="008D4105" w:rsidRPr="00563B62" w:rsidRDefault="008D4105" w:rsidP="008D4105">
      <w:pPr>
        <w:rPr>
          <w:rFonts w:cs="Calibri Light"/>
        </w:rPr>
      </w:pPr>
      <w:r w:rsidRPr="00563B62">
        <w:rPr>
          <w:rFonts w:cs="Calibri Light"/>
          <w:b/>
          <w:color w:val="FF0000"/>
        </w:rPr>
        <w:t>15(2):</w:t>
      </w:r>
      <w:r w:rsidRPr="00563B62">
        <w:rPr>
          <w:rFonts w:cs="Calibri Light"/>
        </w:rPr>
        <w:t xml:space="preserve"> “Ultimate limitation period is </w:t>
      </w:r>
      <w:r w:rsidRPr="004517D4">
        <w:rPr>
          <w:rFonts w:cs="Calibri Light"/>
          <w:b/>
          <w:u w:val="single"/>
        </w:rPr>
        <w:t>15</w:t>
      </w:r>
      <w:r w:rsidRPr="004517D4">
        <w:rPr>
          <w:rFonts w:cs="Calibri Light"/>
          <w:b/>
          <w:u w:val="single"/>
          <w:vertAlign w:val="superscript"/>
        </w:rPr>
        <w:t>th</w:t>
      </w:r>
      <w:r w:rsidRPr="004517D4">
        <w:rPr>
          <w:rFonts w:cs="Calibri Light"/>
          <w:b/>
          <w:u w:val="single"/>
        </w:rPr>
        <w:t xml:space="preserve"> anniversary</w:t>
      </w:r>
      <w:r w:rsidRPr="00563B62">
        <w:rPr>
          <w:rFonts w:cs="Calibri Light"/>
        </w:rPr>
        <w:t xml:space="preserve"> of the day on which the act or omission on which the claim is based took place.”</w:t>
      </w:r>
    </w:p>
    <w:p w14:paraId="757C6EDB" w14:textId="77777777" w:rsidR="008D4105" w:rsidRPr="00563B62" w:rsidRDefault="008D4105" w:rsidP="00AE2BA2">
      <w:pPr>
        <w:pStyle w:val="ListParagraph"/>
        <w:numPr>
          <w:ilvl w:val="0"/>
          <w:numId w:val="59"/>
        </w:numPr>
        <w:spacing w:before="0"/>
        <w:rPr>
          <w:rFonts w:cs="Calibri Light"/>
        </w:rPr>
      </w:pPr>
      <w:r w:rsidRPr="00563B62">
        <w:rPr>
          <w:rFonts w:cs="Calibri Light"/>
        </w:rPr>
        <w:t>S.15(2) contains a “</w:t>
      </w:r>
      <w:r w:rsidRPr="004517D4">
        <w:rPr>
          <w:rFonts w:cs="Calibri Light"/>
          <w:b/>
          <w:bCs/>
        </w:rPr>
        <w:t>long stop</w:t>
      </w:r>
      <w:r w:rsidRPr="00563B62">
        <w:rPr>
          <w:rFonts w:cs="Calibri Light"/>
        </w:rPr>
        <w:t xml:space="preserve">” provision—even if the P did not, or ought not (using reasonable diligence), to have discovered the claim, he/she cannot bring a claim after </w:t>
      </w:r>
      <w:r w:rsidRPr="00563B62">
        <w:rPr>
          <w:rFonts w:cs="Calibri Light"/>
          <w:bCs/>
          <w:u w:val="single"/>
        </w:rPr>
        <w:t>15 years</w:t>
      </w:r>
      <w:r w:rsidRPr="00563B62">
        <w:rPr>
          <w:rFonts w:cs="Calibri Light"/>
          <w:u w:val="single"/>
        </w:rPr>
        <w:t xml:space="preserve"> </w:t>
      </w:r>
      <w:r w:rsidRPr="00563B62">
        <w:rPr>
          <w:rFonts w:cs="Calibri Light"/>
          <w:bCs/>
          <w:u w:val="single"/>
        </w:rPr>
        <w:t>from the time of the act or omission</w:t>
      </w:r>
      <w:r w:rsidRPr="00563B62">
        <w:rPr>
          <w:rFonts w:cs="Calibri Light"/>
          <w:b/>
          <w:bCs/>
        </w:rPr>
        <w:t>.</w:t>
      </w:r>
    </w:p>
    <w:p w14:paraId="41B5C5BD" w14:textId="5CF498BB" w:rsidR="008D4105" w:rsidRPr="00563B62" w:rsidRDefault="008D4105" w:rsidP="00AE2BA2">
      <w:pPr>
        <w:pStyle w:val="ListParagraph"/>
        <w:numPr>
          <w:ilvl w:val="0"/>
          <w:numId w:val="59"/>
        </w:numPr>
        <w:spacing w:after="0"/>
        <w:rPr>
          <w:rFonts w:cs="Calibri Light"/>
        </w:rPr>
      </w:pPr>
      <w:r w:rsidRPr="00563B62">
        <w:rPr>
          <w:rFonts w:cs="Calibri Light"/>
        </w:rPr>
        <w:t xml:space="preserve">But </w:t>
      </w:r>
      <w:r w:rsidRPr="004517D4">
        <w:rPr>
          <w:rFonts w:cs="Calibri Light"/>
          <w:b/>
          <w:bCs/>
          <w:u w:val="single"/>
        </w:rPr>
        <w:t>exceptions</w:t>
      </w:r>
      <w:r w:rsidRPr="004517D4">
        <w:rPr>
          <w:rFonts w:cs="Calibri Light"/>
          <w:b/>
        </w:rPr>
        <w:t xml:space="preserve"> (s. 15(4)</w:t>
      </w:r>
      <w:r w:rsidR="0091066A">
        <w:rPr>
          <w:rFonts w:cs="Calibri Light"/>
          <w:b/>
        </w:rPr>
        <w:t xml:space="preserve"> below</w:t>
      </w:r>
      <w:r w:rsidRPr="004517D4">
        <w:rPr>
          <w:rFonts w:cs="Calibri Light"/>
          <w:b/>
        </w:rPr>
        <w:t>)</w:t>
      </w:r>
      <w:r w:rsidRPr="00563B62">
        <w:rPr>
          <w:rFonts w:cs="Calibri Light"/>
        </w:rPr>
        <w:t xml:space="preserve"> for minors, incapable persons, and situations where the D has willfully concealed the true state of affairs from the P </w:t>
      </w:r>
      <w:r w:rsidRPr="00563B62">
        <w:rPr>
          <w:rFonts w:cs="Calibri Light"/>
        </w:rPr>
        <w:sym w:font="Wingdings" w:char="F0E0"/>
      </w:r>
      <w:r w:rsidRPr="00563B62">
        <w:rPr>
          <w:rFonts w:cs="Calibri Light"/>
        </w:rPr>
        <w:t xml:space="preserve"> D cannot rely on long stop in these circumstances.</w:t>
      </w:r>
    </w:p>
    <w:p w14:paraId="7BDF1DAD" w14:textId="77777777" w:rsidR="004517D4" w:rsidRPr="008D24A5" w:rsidRDefault="004517D4" w:rsidP="004517D4">
      <w:pPr>
        <w:rPr>
          <w:rFonts w:cs="Calibri Light"/>
          <w:b/>
          <w:u w:val="single"/>
        </w:rPr>
      </w:pPr>
    </w:p>
    <w:p w14:paraId="756FB900" w14:textId="15EA1A7D" w:rsidR="008D4105" w:rsidRPr="008D24A5" w:rsidRDefault="008D4105" w:rsidP="00474015">
      <w:pPr>
        <w:pStyle w:val="Heading4"/>
      </w:pPr>
      <w:bookmarkStart w:id="163" w:name="_Toc6193675"/>
      <w:r w:rsidRPr="008D24A5">
        <w:t>Periods that 2 years do not run</w:t>
      </w:r>
      <w:r w:rsidR="004517D4" w:rsidRPr="008D24A5">
        <w:t>:</w:t>
      </w:r>
      <w:r w:rsidRPr="008D24A5">
        <w:t xml:space="preserve"> </w:t>
      </w:r>
      <w:r w:rsidR="004517D4" w:rsidRPr="008D24A5">
        <w:t>[s.15(4)]</w:t>
      </w:r>
      <w:bookmarkEnd w:id="163"/>
    </w:p>
    <w:p w14:paraId="5A1930EE" w14:textId="77777777" w:rsidR="008D4105" w:rsidRPr="00563B62" w:rsidRDefault="008D4105" w:rsidP="008D4105">
      <w:pPr>
        <w:rPr>
          <w:rFonts w:cs="Calibri Light"/>
        </w:rPr>
      </w:pPr>
      <w:r w:rsidRPr="00563B62">
        <w:rPr>
          <w:rFonts w:cs="Calibri Light"/>
        </w:rPr>
        <w:t xml:space="preserve"> “The limitation period established by subsection (2) does </w:t>
      </w:r>
      <w:r w:rsidRPr="00563B62">
        <w:rPr>
          <w:rFonts w:cs="Calibri Light"/>
          <w:i/>
          <w:u w:val="single"/>
        </w:rPr>
        <w:t>not</w:t>
      </w:r>
      <w:r w:rsidRPr="00563B62">
        <w:rPr>
          <w:rFonts w:cs="Calibri Light"/>
        </w:rPr>
        <w:t xml:space="preserve"> run during any time in which, </w:t>
      </w:r>
    </w:p>
    <w:p w14:paraId="13770516" w14:textId="77777777" w:rsidR="008D4105" w:rsidRPr="00563B62" w:rsidRDefault="008D4105" w:rsidP="008D4105">
      <w:pPr>
        <w:rPr>
          <w:rFonts w:cs="Calibri Light"/>
        </w:rPr>
      </w:pPr>
      <w:r w:rsidRPr="00563B62">
        <w:rPr>
          <w:rFonts w:cs="Calibri Light"/>
        </w:rPr>
        <w:t xml:space="preserve">          (a) the person with the claim,</w:t>
      </w:r>
    </w:p>
    <w:p w14:paraId="580AE2AD" w14:textId="77777777" w:rsidR="008D4105" w:rsidRPr="00563B62" w:rsidRDefault="008D4105" w:rsidP="008D4105">
      <w:pPr>
        <w:ind w:left="1134"/>
        <w:rPr>
          <w:rFonts w:cs="Calibri Light"/>
        </w:rPr>
      </w:pPr>
      <w:r w:rsidRPr="00563B62">
        <w:rPr>
          <w:rFonts w:cs="Calibri Light"/>
        </w:rPr>
        <w:t xml:space="preserve">(i) is </w:t>
      </w:r>
      <w:r w:rsidRPr="00563B62">
        <w:rPr>
          <w:rFonts w:cs="Calibri Light"/>
          <w:u w:val="single"/>
        </w:rPr>
        <w:t>incapable</w:t>
      </w:r>
      <w:r w:rsidRPr="00563B62">
        <w:rPr>
          <w:rFonts w:cs="Calibri Light"/>
        </w:rPr>
        <w:t xml:space="preserve"> of commencing a proceeding in respect of the claim because of his or her physical, mental or psychological condition, and</w:t>
      </w:r>
    </w:p>
    <w:p w14:paraId="34A6DDD7" w14:textId="4A8390D2" w:rsidR="008D4105" w:rsidRPr="00563B62" w:rsidRDefault="008D4105" w:rsidP="008D4105">
      <w:pPr>
        <w:ind w:left="1134"/>
        <w:rPr>
          <w:rFonts w:cs="Calibri Light"/>
        </w:rPr>
      </w:pPr>
      <w:r w:rsidRPr="00563B62">
        <w:rPr>
          <w:rFonts w:cs="Calibri Light"/>
        </w:rPr>
        <w:t xml:space="preserve">(ii) is not represented by a </w:t>
      </w:r>
      <w:r w:rsidR="0091066A">
        <w:rPr>
          <w:rFonts w:cs="Calibri Light"/>
        </w:rPr>
        <w:t>LG</w:t>
      </w:r>
      <w:r w:rsidRPr="00563B62">
        <w:rPr>
          <w:rFonts w:cs="Calibri Light"/>
        </w:rPr>
        <w:t xml:space="preserve"> in relation to the claim; </w:t>
      </w:r>
    </w:p>
    <w:p w14:paraId="00995687" w14:textId="77777777" w:rsidR="008D4105" w:rsidRPr="00563B62" w:rsidRDefault="008D4105" w:rsidP="008D4105">
      <w:pPr>
        <w:rPr>
          <w:rFonts w:cs="Calibri Light"/>
        </w:rPr>
      </w:pPr>
      <w:r w:rsidRPr="00563B62">
        <w:rPr>
          <w:rFonts w:cs="Calibri Light"/>
        </w:rPr>
        <w:t xml:space="preserve">         (b) the person with the claim is a </w:t>
      </w:r>
      <w:r w:rsidRPr="00563B62">
        <w:rPr>
          <w:rFonts w:cs="Calibri Light"/>
          <w:u w:val="single"/>
        </w:rPr>
        <w:t>minor</w:t>
      </w:r>
      <w:r w:rsidRPr="00563B62">
        <w:rPr>
          <w:rFonts w:cs="Calibri Light"/>
        </w:rPr>
        <w:t xml:space="preserve"> and is not represented by a litigation guardian in relation to the claim; or</w:t>
      </w:r>
    </w:p>
    <w:p w14:paraId="15992F38" w14:textId="77777777" w:rsidR="008D4105" w:rsidRPr="00563B62" w:rsidRDefault="008D4105" w:rsidP="008D4105">
      <w:pPr>
        <w:rPr>
          <w:rFonts w:cs="Calibri Light"/>
        </w:rPr>
      </w:pPr>
      <w:r w:rsidRPr="00563B62">
        <w:rPr>
          <w:rFonts w:cs="Calibri Light"/>
        </w:rPr>
        <w:t xml:space="preserve">         (c) the person against whom the claim is made, </w:t>
      </w:r>
    </w:p>
    <w:p w14:paraId="30B53756" w14:textId="77777777" w:rsidR="008D4105" w:rsidRPr="00563B62" w:rsidRDefault="008D4105" w:rsidP="008D4105">
      <w:pPr>
        <w:ind w:left="1080"/>
        <w:rPr>
          <w:rFonts w:cs="Calibri Light"/>
        </w:rPr>
      </w:pPr>
      <w:r w:rsidRPr="00563B62">
        <w:rPr>
          <w:rFonts w:cs="Calibri Light"/>
        </w:rPr>
        <w:t xml:space="preserve">(i) </w:t>
      </w:r>
      <w:r w:rsidRPr="00563B62">
        <w:rPr>
          <w:rFonts w:cs="Calibri Light"/>
          <w:u w:val="single"/>
        </w:rPr>
        <w:t>willfully conceals</w:t>
      </w:r>
      <w:r w:rsidRPr="00563B62">
        <w:rPr>
          <w:rFonts w:cs="Calibri Light"/>
        </w:rPr>
        <w:t xml:space="preserve"> from the person with the claim the fact that injury, loss or damage has occurred, that it was caused by or contributed to by an act or omission or that the act or omission was that of the person against whom the claim is made, or</w:t>
      </w:r>
    </w:p>
    <w:p w14:paraId="3318A1DE" w14:textId="77777777" w:rsidR="008D4105" w:rsidRPr="00563B62" w:rsidRDefault="008D4105" w:rsidP="008D4105">
      <w:pPr>
        <w:ind w:left="1080"/>
        <w:rPr>
          <w:rFonts w:cs="Calibri Light"/>
        </w:rPr>
      </w:pPr>
      <w:r w:rsidRPr="00563B62">
        <w:rPr>
          <w:rFonts w:cs="Calibri Light"/>
        </w:rPr>
        <w:t xml:space="preserve">(ii) </w:t>
      </w:r>
      <w:r w:rsidRPr="00563B62">
        <w:rPr>
          <w:rFonts w:cs="Calibri Light"/>
          <w:u w:val="single"/>
        </w:rPr>
        <w:t>willfully misleads</w:t>
      </w:r>
      <w:r w:rsidRPr="00563B62">
        <w:rPr>
          <w:rFonts w:cs="Calibri Light"/>
        </w:rPr>
        <w:t xml:space="preserve"> the person with the claim as to the appropriateness of a proceeding as a means of remedying the injury, loss or damage. </w:t>
      </w:r>
    </w:p>
    <w:p w14:paraId="530685A5" w14:textId="1B2489B8" w:rsidR="008D4105" w:rsidRPr="004517D4" w:rsidRDefault="008D4105" w:rsidP="00AE2BA2">
      <w:pPr>
        <w:pStyle w:val="ListParagraph"/>
        <w:numPr>
          <w:ilvl w:val="0"/>
          <w:numId w:val="196"/>
        </w:numPr>
        <w:spacing w:before="0"/>
        <w:rPr>
          <w:rFonts w:cs="Calibri Light"/>
        </w:rPr>
      </w:pPr>
      <w:r w:rsidRPr="004517D4">
        <w:rPr>
          <w:rFonts w:cs="Calibri Light"/>
          <w:b/>
        </w:rPr>
        <w:t xml:space="preserve">Burden: </w:t>
      </w:r>
      <w:r w:rsidRPr="004517D4">
        <w:rPr>
          <w:rFonts w:cs="Calibri Light"/>
        </w:rPr>
        <w:t>The</w:t>
      </w:r>
      <w:r w:rsidRPr="004517D4">
        <w:rPr>
          <w:rFonts w:cs="Calibri Light"/>
          <w:b/>
        </w:rPr>
        <w:t xml:space="preserve"> </w:t>
      </w:r>
      <w:r w:rsidRPr="004517D4">
        <w:rPr>
          <w:rFonts w:cs="Calibri Light"/>
        </w:rPr>
        <w:t xml:space="preserve">burden of proving that </w:t>
      </w:r>
      <w:r w:rsidR="0091066A">
        <w:rPr>
          <w:rFonts w:cs="Calibri Light"/>
        </w:rPr>
        <w:t>s.15</w:t>
      </w:r>
      <w:r w:rsidRPr="004517D4">
        <w:rPr>
          <w:rFonts w:cs="Calibri Light"/>
        </w:rPr>
        <w:t xml:space="preserve"> (4) applies is on the person with the claim</w:t>
      </w:r>
      <w:r w:rsidR="004517D4">
        <w:rPr>
          <w:rFonts w:cs="Calibri Light"/>
        </w:rPr>
        <w:t xml:space="preserve"> </w:t>
      </w:r>
      <w:r w:rsidR="004517D4" w:rsidRPr="004517D4">
        <w:rPr>
          <w:rFonts w:cs="Calibri Light"/>
          <w:b/>
        </w:rPr>
        <w:t>[</w:t>
      </w:r>
      <w:r w:rsidR="004517D4">
        <w:rPr>
          <w:rFonts w:cs="Calibri Light"/>
          <w:b/>
        </w:rPr>
        <w:t xml:space="preserve">s. </w:t>
      </w:r>
      <w:r w:rsidR="004517D4" w:rsidRPr="004517D4">
        <w:rPr>
          <w:rFonts w:cs="Calibri Light"/>
          <w:b/>
        </w:rPr>
        <w:t>15(5)]</w:t>
      </w:r>
    </w:p>
    <w:p w14:paraId="27B5B669" w14:textId="77777777" w:rsidR="004517D4" w:rsidRPr="00563B62" w:rsidRDefault="004517D4" w:rsidP="008D4105">
      <w:pPr>
        <w:rPr>
          <w:rFonts w:cs="Calibri Light"/>
        </w:rPr>
      </w:pPr>
    </w:p>
    <w:p w14:paraId="2A2F1FD5" w14:textId="77777777" w:rsidR="0091066A" w:rsidRPr="008D24A5" w:rsidRDefault="008D4105" w:rsidP="00474015">
      <w:pPr>
        <w:pStyle w:val="Heading4"/>
      </w:pPr>
      <w:bookmarkStart w:id="164" w:name="_Toc6193676"/>
      <w:r w:rsidRPr="008D24A5">
        <w:t xml:space="preserve">Day of Occurrence: </w:t>
      </w:r>
      <w:r w:rsidR="0091066A" w:rsidRPr="008D24A5">
        <w:t>[s. 15(6)]</w:t>
      </w:r>
      <w:bookmarkEnd w:id="164"/>
      <w:r w:rsidR="0091066A" w:rsidRPr="008D24A5">
        <w:t xml:space="preserve"> </w:t>
      </w:r>
    </w:p>
    <w:p w14:paraId="3C41F1C8" w14:textId="6541D902" w:rsidR="008D4105" w:rsidRPr="00563B62" w:rsidRDefault="008D4105" w:rsidP="008D4105">
      <w:pPr>
        <w:rPr>
          <w:rFonts w:cs="Calibri Light"/>
          <w:b/>
        </w:rPr>
      </w:pPr>
      <w:r w:rsidRPr="00563B62">
        <w:rPr>
          <w:rFonts w:cs="Calibri Light"/>
        </w:rPr>
        <w:t xml:space="preserve">The day an act or omission on which a claim is based takes place is, </w:t>
      </w:r>
    </w:p>
    <w:p w14:paraId="48E557ED" w14:textId="77777777" w:rsidR="008D4105" w:rsidRPr="00563B62" w:rsidRDefault="008D4105" w:rsidP="0091066A">
      <w:pPr>
        <w:rPr>
          <w:rFonts w:cs="Calibri Light"/>
        </w:rPr>
      </w:pPr>
      <w:r w:rsidRPr="0091066A">
        <w:rPr>
          <w:rFonts w:cs="Calibri Light"/>
          <w:b/>
        </w:rPr>
        <w:t>(a)</w:t>
      </w:r>
      <w:r w:rsidRPr="00563B62">
        <w:rPr>
          <w:rFonts w:cs="Calibri Light"/>
        </w:rPr>
        <w:t xml:space="preserve"> in the case of a </w:t>
      </w:r>
      <w:r w:rsidRPr="0091066A">
        <w:rPr>
          <w:rFonts w:cs="Calibri Light"/>
          <w:u w:val="single"/>
        </w:rPr>
        <w:t>continuous</w:t>
      </w:r>
      <w:r w:rsidRPr="00563B62">
        <w:rPr>
          <w:rFonts w:cs="Calibri Light"/>
        </w:rPr>
        <w:t xml:space="preserve"> act or omission, the day on which the act or omission </w:t>
      </w:r>
      <w:r w:rsidRPr="00563B62">
        <w:rPr>
          <w:rFonts w:cs="Calibri Light"/>
          <w:u w:val="single"/>
        </w:rPr>
        <w:t>ceases</w:t>
      </w:r>
    </w:p>
    <w:p w14:paraId="216B09DF" w14:textId="77777777" w:rsidR="008D4105" w:rsidRPr="00563B62" w:rsidRDefault="008D4105" w:rsidP="0091066A">
      <w:pPr>
        <w:rPr>
          <w:rFonts w:cs="Calibri Light"/>
          <w:u w:val="single"/>
        </w:rPr>
      </w:pPr>
      <w:r w:rsidRPr="0091066A">
        <w:rPr>
          <w:rFonts w:cs="Calibri Light"/>
          <w:b/>
        </w:rPr>
        <w:t>(b)</w:t>
      </w:r>
      <w:r w:rsidRPr="00563B62">
        <w:rPr>
          <w:rFonts w:cs="Calibri Light"/>
        </w:rPr>
        <w:t xml:space="preserve"> in the case of a </w:t>
      </w:r>
      <w:r w:rsidRPr="0091066A">
        <w:rPr>
          <w:rFonts w:cs="Calibri Light"/>
          <w:u w:val="single"/>
        </w:rPr>
        <w:t>series</w:t>
      </w:r>
      <w:r w:rsidRPr="00563B62">
        <w:rPr>
          <w:rFonts w:cs="Calibri Light"/>
        </w:rPr>
        <w:t xml:space="preserve"> of acts or omissions in respect of the same obligation, the day on which the </w:t>
      </w:r>
      <w:r w:rsidRPr="00563B62">
        <w:rPr>
          <w:rFonts w:cs="Calibri Light"/>
          <w:u w:val="single"/>
        </w:rPr>
        <w:t xml:space="preserve">last act or omission in the series occurs </w:t>
      </w:r>
    </w:p>
    <w:p w14:paraId="226683A2" w14:textId="77777777" w:rsidR="008D4105" w:rsidRPr="00563B62" w:rsidRDefault="008D4105" w:rsidP="0091066A">
      <w:pPr>
        <w:rPr>
          <w:rFonts w:cs="Calibri Light"/>
        </w:rPr>
      </w:pPr>
      <w:r w:rsidRPr="0091066A">
        <w:rPr>
          <w:rFonts w:cs="Calibri Light"/>
          <w:b/>
        </w:rPr>
        <w:t>(c)</w:t>
      </w:r>
      <w:r w:rsidRPr="00563B62">
        <w:rPr>
          <w:rFonts w:cs="Calibri Light"/>
        </w:rPr>
        <w:t xml:space="preserve"> in the case of an act or omission in respect of a </w:t>
      </w:r>
      <w:r w:rsidRPr="0091066A">
        <w:rPr>
          <w:rFonts w:cs="Calibri Light"/>
          <w:u w:val="single"/>
        </w:rPr>
        <w:t>demand obligation</w:t>
      </w:r>
      <w:r w:rsidRPr="00563B62">
        <w:rPr>
          <w:rFonts w:cs="Calibri Light"/>
        </w:rPr>
        <w:t xml:space="preserve">, the </w:t>
      </w:r>
      <w:r w:rsidRPr="00563B62">
        <w:rPr>
          <w:rFonts w:cs="Calibri Light"/>
          <w:u w:val="single"/>
        </w:rPr>
        <w:t>first day</w:t>
      </w:r>
      <w:r w:rsidRPr="00563B62">
        <w:rPr>
          <w:rFonts w:cs="Calibri Light"/>
        </w:rPr>
        <w:t xml:space="preserve"> on which there is a failure to perform the obligation, once a demand for the performance is made.  </w:t>
      </w:r>
    </w:p>
    <w:p w14:paraId="005B45F4" w14:textId="77777777" w:rsidR="008D4105" w:rsidRPr="00563B62" w:rsidRDefault="008D4105" w:rsidP="008D4105">
      <w:pPr>
        <w:rPr>
          <w:rFonts w:cs="Calibri Light"/>
        </w:rPr>
      </w:pPr>
    </w:p>
    <w:p w14:paraId="48BBF364" w14:textId="730141E0" w:rsidR="0047719D" w:rsidRPr="008D24A5" w:rsidRDefault="0047719D" w:rsidP="00474015">
      <w:pPr>
        <w:pStyle w:val="Heading4"/>
      </w:pPr>
      <w:bookmarkStart w:id="165" w:name="_Toc6193677"/>
      <w:r w:rsidRPr="008D24A5">
        <w:t>No Limitation Period: [</w:t>
      </w:r>
      <w:r w:rsidR="00474015">
        <w:t xml:space="preserve">s.16, </w:t>
      </w:r>
      <w:r w:rsidRPr="008D24A5">
        <w:t xml:space="preserve"> s.17]</w:t>
      </w:r>
      <w:bookmarkEnd w:id="165"/>
    </w:p>
    <w:p w14:paraId="40D8AD33" w14:textId="0069782E" w:rsidR="0047719D" w:rsidRPr="00563B62" w:rsidRDefault="0047719D" w:rsidP="0047719D">
      <w:pPr>
        <w:rPr>
          <w:rFonts w:cs="Calibri Light"/>
        </w:rPr>
      </w:pPr>
      <w:r w:rsidRPr="000807A2">
        <w:rPr>
          <w:rFonts w:cs="Calibri Light"/>
          <w:b/>
        </w:rPr>
        <w:t>S. 16</w:t>
      </w:r>
      <w:r w:rsidR="000807A2">
        <w:rPr>
          <w:rFonts w:cs="Calibri Light"/>
          <w:b/>
        </w:rPr>
        <w:t>:</w:t>
      </w:r>
      <w:r w:rsidRPr="000807A2">
        <w:rPr>
          <w:rFonts w:cs="Calibri Light"/>
          <w:b/>
        </w:rPr>
        <w:t xml:space="preserve"> </w:t>
      </w:r>
      <w:r w:rsidRPr="00563B62">
        <w:rPr>
          <w:rFonts w:cs="Calibri Light"/>
        </w:rPr>
        <w:t xml:space="preserve">There is no limitation period in respect of </w:t>
      </w:r>
    </w:p>
    <w:p w14:paraId="53794D7A" w14:textId="77777777" w:rsidR="0047719D" w:rsidRPr="00563B62" w:rsidRDefault="0047719D" w:rsidP="000807A2">
      <w:pPr>
        <w:rPr>
          <w:rFonts w:cs="Calibri Light"/>
        </w:rPr>
      </w:pPr>
      <w:r w:rsidRPr="000807A2">
        <w:rPr>
          <w:rFonts w:cs="Calibri Light"/>
          <w:b/>
        </w:rPr>
        <w:t>(a)</w:t>
      </w:r>
      <w:r w:rsidRPr="00563B62">
        <w:rPr>
          <w:rFonts w:cs="Calibri Light"/>
        </w:rPr>
        <w:t xml:space="preserve"> a proceeding for a declaration if </w:t>
      </w:r>
      <w:r w:rsidRPr="00563B62">
        <w:rPr>
          <w:rFonts w:cs="Calibri Light"/>
          <w:b/>
        </w:rPr>
        <w:t>no consequential relief is sought</w:t>
      </w:r>
      <w:r w:rsidRPr="00563B62">
        <w:rPr>
          <w:rFonts w:cs="Calibri Light"/>
        </w:rPr>
        <w:t>;</w:t>
      </w:r>
    </w:p>
    <w:p w14:paraId="6F9E13E4" w14:textId="77777777" w:rsidR="0047719D" w:rsidRPr="00563B62" w:rsidRDefault="0047719D" w:rsidP="000807A2">
      <w:pPr>
        <w:rPr>
          <w:rFonts w:cs="Calibri Light"/>
        </w:rPr>
      </w:pPr>
      <w:r w:rsidRPr="000807A2">
        <w:rPr>
          <w:rFonts w:cs="Calibri Light"/>
          <w:b/>
        </w:rPr>
        <w:t>(b)</w:t>
      </w:r>
      <w:r w:rsidRPr="00563B62">
        <w:rPr>
          <w:rFonts w:cs="Calibri Light"/>
        </w:rPr>
        <w:t xml:space="preserve"> a </w:t>
      </w:r>
      <w:r w:rsidRPr="00563B62">
        <w:rPr>
          <w:rFonts w:cs="Calibri Light"/>
          <w:b/>
        </w:rPr>
        <w:t>proceeding to enforce an order of a court</w:t>
      </w:r>
      <w:r w:rsidRPr="00563B62">
        <w:rPr>
          <w:rFonts w:cs="Calibri Light"/>
        </w:rPr>
        <w:t>, or any other order that may be enforced in the same way as an order of a court</w:t>
      </w:r>
    </w:p>
    <w:p w14:paraId="1E6DF21D" w14:textId="77777777" w:rsidR="0047719D" w:rsidRPr="00563B62" w:rsidRDefault="0047719D" w:rsidP="000807A2">
      <w:pPr>
        <w:rPr>
          <w:rFonts w:cs="Calibri Light"/>
        </w:rPr>
      </w:pPr>
      <w:r w:rsidRPr="000807A2">
        <w:rPr>
          <w:rFonts w:cs="Calibri Light"/>
          <w:b/>
        </w:rPr>
        <w:t>(c)</w:t>
      </w:r>
      <w:r w:rsidRPr="00563B62">
        <w:rPr>
          <w:rFonts w:cs="Calibri Light"/>
        </w:rPr>
        <w:t xml:space="preserve"> a proceeding to </w:t>
      </w:r>
      <w:r w:rsidRPr="00563B62">
        <w:rPr>
          <w:rFonts w:cs="Calibri Light"/>
          <w:b/>
        </w:rPr>
        <w:t xml:space="preserve">obtain support under the </w:t>
      </w:r>
      <w:r w:rsidRPr="00563B62">
        <w:rPr>
          <w:rFonts w:cs="Calibri Light"/>
          <w:b/>
          <w:i/>
        </w:rPr>
        <w:t>FLA</w:t>
      </w:r>
      <w:r w:rsidRPr="00563B62">
        <w:rPr>
          <w:rFonts w:cs="Calibri Light"/>
        </w:rPr>
        <w:t xml:space="preserve"> or to enforce a provision for support or maintenance contained in a contract or agreement that could be filed under section 35 of that Act;</w:t>
      </w:r>
    </w:p>
    <w:p w14:paraId="7AEE05BE" w14:textId="77777777" w:rsidR="0047719D" w:rsidRPr="00563B62" w:rsidRDefault="0047719D" w:rsidP="000807A2">
      <w:pPr>
        <w:rPr>
          <w:rFonts w:cs="Calibri Light"/>
        </w:rPr>
      </w:pPr>
      <w:r w:rsidRPr="000807A2">
        <w:rPr>
          <w:rFonts w:cs="Calibri Light"/>
          <w:b/>
        </w:rPr>
        <w:t>(d)</w:t>
      </w:r>
      <w:r w:rsidRPr="00563B62">
        <w:rPr>
          <w:rFonts w:cs="Calibri Light"/>
        </w:rPr>
        <w:t xml:space="preserve"> Revoked</w:t>
      </w:r>
    </w:p>
    <w:p w14:paraId="185F479B" w14:textId="77777777" w:rsidR="0047719D" w:rsidRPr="00563B62" w:rsidRDefault="0047719D" w:rsidP="000807A2">
      <w:pPr>
        <w:rPr>
          <w:rFonts w:cs="Calibri Light"/>
        </w:rPr>
      </w:pPr>
      <w:r w:rsidRPr="000807A2">
        <w:rPr>
          <w:rFonts w:cs="Calibri Light"/>
          <w:b/>
        </w:rPr>
        <w:t>(e)</w:t>
      </w:r>
      <w:r w:rsidRPr="00563B62">
        <w:rPr>
          <w:rFonts w:cs="Calibri Light"/>
        </w:rPr>
        <w:t xml:space="preserve"> a proceeding under section 8 or 11.2 of the </w:t>
      </w:r>
      <w:r w:rsidRPr="00563B62">
        <w:rPr>
          <w:rFonts w:cs="Calibri Light"/>
          <w:i/>
        </w:rPr>
        <w:t>Civil Remedies Act</w:t>
      </w:r>
      <w:r w:rsidRPr="00563B62">
        <w:rPr>
          <w:rFonts w:cs="Calibri Light"/>
        </w:rPr>
        <w:t>, 2001</w:t>
      </w:r>
    </w:p>
    <w:p w14:paraId="1A4AC945" w14:textId="77777777" w:rsidR="0047719D" w:rsidRPr="00563B62" w:rsidRDefault="0047719D" w:rsidP="000807A2">
      <w:pPr>
        <w:rPr>
          <w:rFonts w:cs="Calibri Light"/>
        </w:rPr>
      </w:pPr>
      <w:r w:rsidRPr="000807A2">
        <w:rPr>
          <w:rFonts w:cs="Calibri Light"/>
          <w:b/>
        </w:rPr>
        <w:t>(f)</w:t>
      </w:r>
      <w:r w:rsidRPr="00563B62">
        <w:rPr>
          <w:rFonts w:cs="Calibri Light"/>
        </w:rPr>
        <w:t xml:space="preserve"> a proceeding by a </w:t>
      </w:r>
      <w:r w:rsidRPr="00563B62">
        <w:rPr>
          <w:rFonts w:cs="Calibri Light"/>
          <w:b/>
        </w:rPr>
        <w:t>debtor in possession of collateral</w:t>
      </w:r>
      <w:r w:rsidRPr="00563B62">
        <w:rPr>
          <w:rFonts w:cs="Calibri Light"/>
        </w:rPr>
        <w:t xml:space="preserve"> to redeem it;</w:t>
      </w:r>
    </w:p>
    <w:p w14:paraId="42182C3D" w14:textId="77777777" w:rsidR="0047719D" w:rsidRPr="00563B62" w:rsidRDefault="0047719D" w:rsidP="000807A2">
      <w:pPr>
        <w:rPr>
          <w:rFonts w:cs="Calibri Light"/>
        </w:rPr>
      </w:pPr>
      <w:r w:rsidRPr="000807A2">
        <w:rPr>
          <w:rFonts w:cs="Calibri Light"/>
          <w:b/>
        </w:rPr>
        <w:t>(g)</w:t>
      </w:r>
      <w:r w:rsidRPr="00563B62">
        <w:rPr>
          <w:rFonts w:cs="Calibri Light"/>
        </w:rPr>
        <w:t xml:space="preserve"> a proceeding by a </w:t>
      </w:r>
      <w:r w:rsidRPr="00563B62">
        <w:rPr>
          <w:rFonts w:cs="Calibri Light"/>
          <w:b/>
        </w:rPr>
        <w:t>creditor in possession of collateral</w:t>
      </w:r>
      <w:r w:rsidRPr="00563B62">
        <w:rPr>
          <w:rFonts w:cs="Calibri Light"/>
        </w:rPr>
        <w:t xml:space="preserve"> to realize on it;</w:t>
      </w:r>
    </w:p>
    <w:p w14:paraId="346607A3" w14:textId="77777777" w:rsidR="0047719D" w:rsidRPr="00563B62" w:rsidRDefault="0047719D" w:rsidP="000807A2">
      <w:pPr>
        <w:rPr>
          <w:rFonts w:cs="Calibri Light"/>
        </w:rPr>
      </w:pPr>
      <w:r w:rsidRPr="000807A2">
        <w:rPr>
          <w:rFonts w:cs="Calibri Light"/>
          <w:b/>
        </w:rPr>
        <w:t>(h)</w:t>
      </w:r>
      <w:r w:rsidRPr="00563B62">
        <w:rPr>
          <w:rFonts w:cs="Calibri Light"/>
        </w:rPr>
        <w:t xml:space="preserve"> a proceeding based on a </w:t>
      </w:r>
      <w:r w:rsidRPr="00563B62">
        <w:rPr>
          <w:rFonts w:cs="Calibri Light"/>
          <w:b/>
        </w:rPr>
        <w:t>sexual assault</w:t>
      </w:r>
    </w:p>
    <w:p w14:paraId="493FCC22" w14:textId="77777777" w:rsidR="0047719D" w:rsidRPr="00563B62" w:rsidRDefault="0047719D" w:rsidP="000807A2">
      <w:pPr>
        <w:rPr>
          <w:rFonts w:cs="Calibri Light"/>
        </w:rPr>
      </w:pPr>
      <w:r w:rsidRPr="000807A2">
        <w:rPr>
          <w:rFonts w:cs="Calibri Light"/>
          <w:b/>
        </w:rPr>
        <w:t>(h.1)</w:t>
      </w:r>
      <w:r w:rsidRPr="00563B62">
        <w:rPr>
          <w:rFonts w:cs="Calibri Light"/>
        </w:rPr>
        <w:t xml:space="preserve"> a proceeding based on any other </w:t>
      </w:r>
      <w:r w:rsidRPr="00563B62">
        <w:rPr>
          <w:rFonts w:cs="Calibri Light"/>
          <w:b/>
        </w:rPr>
        <w:t>misconduct of a sexual nature</w:t>
      </w:r>
      <w:r w:rsidRPr="00563B62">
        <w:rPr>
          <w:rFonts w:cs="Calibri Light"/>
        </w:rPr>
        <w:t xml:space="preserve"> if, at the time of the misconduct, the person with the claim was a </w:t>
      </w:r>
      <w:r w:rsidRPr="008D24A5">
        <w:rPr>
          <w:rFonts w:cs="Calibri Light"/>
          <w:u w:val="single"/>
        </w:rPr>
        <w:t>minor or any of the following applied</w:t>
      </w:r>
      <w:r w:rsidRPr="00563B62">
        <w:rPr>
          <w:rFonts w:cs="Calibri Light"/>
        </w:rPr>
        <w:t xml:space="preserve"> with respect to the relationship between the person with the claim and the person who committed the misconduct:</w:t>
      </w:r>
    </w:p>
    <w:p w14:paraId="2F871EFA" w14:textId="77777777" w:rsidR="0047719D" w:rsidRPr="00563B62" w:rsidRDefault="0047719D" w:rsidP="000807A2">
      <w:pPr>
        <w:ind w:left="360"/>
        <w:rPr>
          <w:rFonts w:cs="Calibri Light"/>
        </w:rPr>
      </w:pPr>
      <w:r w:rsidRPr="00563B62">
        <w:rPr>
          <w:rFonts w:cs="Calibri Light"/>
        </w:rPr>
        <w:t>(i) the other person had charge of the person with the claim</w:t>
      </w:r>
    </w:p>
    <w:p w14:paraId="6DBC2280" w14:textId="77777777" w:rsidR="0047719D" w:rsidRPr="00563B62" w:rsidRDefault="0047719D" w:rsidP="000807A2">
      <w:pPr>
        <w:ind w:left="360"/>
        <w:rPr>
          <w:rFonts w:cs="Calibri Light"/>
        </w:rPr>
      </w:pPr>
      <w:r w:rsidRPr="00563B62">
        <w:rPr>
          <w:rFonts w:cs="Calibri Light"/>
        </w:rPr>
        <w:t>(ii) the other person was in a position of trust or authority in relation to the person with the claim</w:t>
      </w:r>
    </w:p>
    <w:p w14:paraId="658485DA" w14:textId="77777777" w:rsidR="0047719D" w:rsidRPr="00563B62" w:rsidRDefault="0047719D" w:rsidP="000807A2">
      <w:pPr>
        <w:ind w:left="360"/>
        <w:rPr>
          <w:rFonts w:cs="Calibri Light"/>
        </w:rPr>
      </w:pPr>
      <w:r w:rsidRPr="00563B62">
        <w:rPr>
          <w:rFonts w:cs="Calibri Light"/>
        </w:rPr>
        <w:t>(iii) the person with the claim was financially, emotionally, physically or otherwise dependent on the other person</w:t>
      </w:r>
    </w:p>
    <w:p w14:paraId="280FF80E" w14:textId="77777777" w:rsidR="0047719D" w:rsidRPr="00563B62" w:rsidRDefault="0047719D" w:rsidP="000807A2">
      <w:pPr>
        <w:rPr>
          <w:rFonts w:cs="Calibri Light"/>
        </w:rPr>
      </w:pPr>
      <w:r w:rsidRPr="000807A2">
        <w:rPr>
          <w:rFonts w:cs="Calibri Light"/>
          <w:b/>
        </w:rPr>
        <w:t>(h.2)</w:t>
      </w:r>
      <w:r w:rsidRPr="00563B62">
        <w:rPr>
          <w:rFonts w:cs="Calibri Light"/>
        </w:rPr>
        <w:t xml:space="preserve"> a proceeding based on an </w:t>
      </w:r>
      <w:r w:rsidRPr="00563B62">
        <w:rPr>
          <w:rFonts w:cs="Calibri Light"/>
          <w:b/>
        </w:rPr>
        <w:t>assault</w:t>
      </w:r>
      <w:r w:rsidRPr="00563B62">
        <w:rPr>
          <w:rFonts w:cs="Calibri Light"/>
        </w:rPr>
        <w:t xml:space="preserve"> if, at the time of the assault, the person with the claim was a </w:t>
      </w:r>
      <w:r w:rsidRPr="009E4CD7">
        <w:rPr>
          <w:rFonts w:cs="Calibri Light"/>
          <w:u w:val="single"/>
        </w:rPr>
        <w:t>minor or any of the following applied</w:t>
      </w:r>
      <w:r w:rsidRPr="00563B62">
        <w:rPr>
          <w:rFonts w:cs="Calibri Light"/>
        </w:rPr>
        <w:t xml:space="preserve"> with respect to the relationship between the person with the claim and the person who committed the assault:</w:t>
      </w:r>
    </w:p>
    <w:p w14:paraId="07ABEE3B" w14:textId="77777777" w:rsidR="0047719D" w:rsidRPr="00563B62" w:rsidRDefault="0047719D" w:rsidP="000807A2">
      <w:pPr>
        <w:ind w:left="360"/>
        <w:rPr>
          <w:rFonts w:cs="Calibri Light"/>
        </w:rPr>
      </w:pPr>
      <w:r w:rsidRPr="00563B62">
        <w:rPr>
          <w:rFonts w:cs="Calibri Light"/>
        </w:rPr>
        <w:t>(i) they had an intimate relationship</w:t>
      </w:r>
    </w:p>
    <w:p w14:paraId="69DF094D" w14:textId="77777777" w:rsidR="0047719D" w:rsidRPr="00563B62" w:rsidRDefault="0047719D" w:rsidP="000807A2">
      <w:pPr>
        <w:ind w:left="360"/>
        <w:rPr>
          <w:rFonts w:cs="Calibri Light"/>
        </w:rPr>
      </w:pPr>
      <w:r w:rsidRPr="00563B62">
        <w:rPr>
          <w:rFonts w:cs="Calibri Light"/>
        </w:rPr>
        <w:t>(ii) the person with the claim was financially, emotionally, physically or otherwise dependent on the other person</w:t>
      </w:r>
    </w:p>
    <w:p w14:paraId="2C74ADD5" w14:textId="77777777" w:rsidR="0047719D" w:rsidRPr="00563B62" w:rsidRDefault="0047719D" w:rsidP="000807A2">
      <w:pPr>
        <w:rPr>
          <w:rFonts w:cs="Calibri Light"/>
        </w:rPr>
      </w:pPr>
      <w:r w:rsidRPr="000807A2">
        <w:rPr>
          <w:rFonts w:cs="Calibri Light"/>
          <w:b/>
        </w:rPr>
        <w:t>(i)</w:t>
      </w:r>
      <w:r w:rsidRPr="00563B62">
        <w:rPr>
          <w:rFonts w:cs="Calibri Light"/>
        </w:rPr>
        <w:t xml:space="preserve"> a proceeding to recover </w:t>
      </w:r>
      <w:r w:rsidRPr="00563B62">
        <w:rPr>
          <w:rFonts w:cs="Calibri Light"/>
          <w:b/>
        </w:rPr>
        <w:t>money owing to the Crown</w:t>
      </w:r>
      <w:r w:rsidRPr="00563B62">
        <w:rPr>
          <w:rFonts w:cs="Calibri Light"/>
        </w:rPr>
        <w:t xml:space="preserve"> in respect of</w:t>
      </w:r>
    </w:p>
    <w:p w14:paraId="133D9C93" w14:textId="77777777" w:rsidR="0047719D" w:rsidRPr="00563B62" w:rsidRDefault="0047719D" w:rsidP="000807A2">
      <w:pPr>
        <w:ind w:left="360"/>
        <w:rPr>
          <w:rFonts w:cs="Calibri Light"/>
        </w:rPr>
      </w:pPr>
      <w:r w:rsidRPr="00563B62">
        <w:rPr>
          <w:rFonts w:cs="Calibri Light"/>
        </w:rPr>
        <w:t>(i) fines, taxes and penalties, or</w:t>
      </w:r>
    </w:p>
    <w:p w14:paraId="3DAC5EDC" w14:textId="77777777" w:rsidR="0047719D" w:rsidRPr="00563B62" w:rsidRDefault="0047719D" w:rsidP="000807A2">
      <w:pPr>
        <w:ind w:left="360"/>
        <w:rPr>
          <w:rFonts w:cs="Calibri Light"/>
        </w:rPr>
      </w:pPr>
      <w:r w:rsidRPr="00563B62">
        <w:rPr>
          <w:rFonts w:cs="Calibri Light"/>
        </w:rPr>
        <w:t>(ii) interest that may be added to a tax or penalty under an Act</w:t>
      </w:r>
    </w:p>
    <w:p w14:paraId="18C00540" w14:textId="77777777" w:rsidR="0047719D" w:rsidRPr="00563B62" w:rsidRDefault="0047719D" w:rsidP="000807A2">
      <w:pPr>
        <w:rPr>
          <w:rFonts w:cs="Calibri Light"/>
        </w:rPr>
      </w:pPr>
      <w:r w:rsidRPr="000807A2">
        <w:rPr>
          <w:rFonts w:cs="Calibri Light"/>
          <w:b/>
        </w:rPr>
        <w:t>(j)</w:t>
      </w:r>
      <w:r w:rsidRPr="00563B62">
        <w:rPr>
          <w:rFonts w:cs="Calibri Light"/>
        </w:rPr>
        <w:t xml:space="preserve"> a proceeding described in subsection (2) that is brought by, </w:t>
      </w:r>
    </w:p>
    <w:p w14:paraId="19962E3C" w14:textId="77777777" w:rsidR="0047719D" w:rsidRPr="00563B62" w:rsidRDefault="0047719D" w:rsidP="000807A2">
      <w:pPr>
        <w:ind w:left="360"/>
        <w:rPr>
          <w:rFonts w:cs="Calibri Light"/>
        </w:rPr>
      </w:pPr>
      <w:r w:rsidRPr="00563B62">
        <w:rPr>
          <w:rFonts w:cs="Calibri Light"/>
        </w:rPr>
        <w:t xml:space="preserve">(i) the Crown, or </w:t>
      </w:r>
    </w:p>
    <w:p w14:paraId="3178804D" w14:textId="77777777" w:rsidR="0047719D" w:rsidRPr="00563B62" w:rsidRDefault="0047719D" w:rsidP="000807A2">
      <w:pPr>
        <w:ind w:left="360"/>
        <w:rPr>
          <w:rFonts w:cs="Calibri Light"/>
        </w:rPr>
      </w:pPr>
      <w:r w:rsidRPr="00563B62">
        <w:rPr>
          <w:rFonts w:cs="Calibri Light"/>
        </w:rPr>
        <w:t>(ii) a delivery agent under the Ontario Disability Support Program Act, 1997 or the Ontario Works Act, 1997.</w:t>
      </w:r>
    </w:p>
    <w:p w14:paraId="76DECEE7" w14:textId="77777777" w:rsidR="0047719D" w:rsidRPr="00563B62" w:rsidRDefault="0047719D" w:rsidP="000807A2">
      <w:pPr>
        <w:rPr>
          <w:rFonts w:cs="Calibri Light"/>
        </w:rPr>
      </w:pPr>
      <w:r w:rsidRPr="000807A2">
        <w:rPr>
          <w:rFonts w:cs="Calibri Light"/>
          <w:b/>
        </w:rPr>
        <w:t>(k)</w:t>
      </w:r>
      <w:r w:rsidRPr="00563B62">
        <w:rPr>
          <w:rFonts w:cs="Calibri Light"/>
        </w:rPr>
        <w:t xml:space="preserve"> a proceeding to </w:t>
      </w:r>
      <w:r w:rsidRPr="00563B62">
        <w:rPr>
          <w:rFonts w:cs="Calibri Light"/>
          <w:b/>
        </w:rPr>
        <w:t>recover money owing in respect of student loans, medical resident loans, awards or grants</w:t>
      </w:r>
      <w:r w:rsidRPr="00563B62">
        <w:rPr>
          <w:rFonts w:cs="Calibri Light"/>
        </w:rPr>
        <w:t xml:space="preserve"> made under the </w:t>
      </w:r>
      <w:r w:rsidRPr="00563B62">
        <w:rPr>
          <w:rFonts w:cs="Calibri Light"/>
          <w:i/>
        </w:rPr>
        <w:t>Ministry of Training, Colleges and Universities Act, the Canada Student Financial Assistance Act or the Canada Student Loans Act</w:t>
      </w:r>
      <w:r w:rsidRPr="00563B62">
        <w:rPr>
          <w:rFonts w:cs="Calibri Light"/>
        </w:rPr>
        <w:t>.</w:t>
      </w:r>
    </w:p>
    <w:p w14:paraId="5CB47851" w14:textId="77777777" w:rsidR="0047719D" w:rsidRPr="00563B62" w:rsidRDefault="0047719D" w:rsidP="0047719D">
      <w:pPr>
        <w:rPr>
          <w:rFonts w:cs="Calibri Light"/>
        </w:rPr>
      </w:pPr>
    </w:p>
    <w:p w14:paraId="127893C5" w14:textId="77777777" w:rsidR="0047719D" w:rsidRPr="00563B62" w:rsidRDefault="0047719D" w:rsidP="0047719D">
      <w:pPr>
        <w:rPr>
          <w:rFonts w:cs="Calibri Light"/>
        </w:rPr>
      </w:pPr>
      <w:r w:rsidRPr="009E4CD7">
        <w:rPr>
          <w:rFonts w:cs="Calibri Light"/>
          <w:b/>
        </w:rPr>
        <w:t xml:space="preserve">S.17: </w:t>
      </w:r>
      <w:r w:rsidRPr="00563B62">
        <w:rPr>
          <w:rFonts w:cs="Calibri Light"/>
          <w:b/>
        </w:rPr>
        <w:t>Undiscovered Environmental Claims</w:t>
      </w:r>
    </w:p>
    <w:p w14:paraId="36C9A5F6" w14:textId="77777777" w:rsidR="0047719D" w:rsidRPr="00563B62" w:rsidRDefault="0047719D" w:rsidP="0047719D">
      <w:pPr>
        <w:rPr>
          <w:rFonts w:cs="Calibri Light"/>
        </w:rPr>
      </w:pPr>
      <w:r w:rsidRPr="00563B62">
        <w:rPr>
          <w:rFonts w:cs="Calibri Light"/>
        </w:rPr>
        <w:t>There is no limitation period in respect of an environmental claim that has not been discovered.</w:t>
      </w:r>
    </w:p>
    <w:p w14:paraId="69FB883F" w14:textId="7DE5F82F" w:rsidR="008D4105" w:rsidRDefault="008D4105" w:rsidP="0047719D">
      <w:pPr>
        <w:rPr>
          <w:rFonts w:cs="Calibri Light"/>
        </w:rPr>
      </w:pPr>
    </w:p>
    <w:p w14:paraId="7A6F1FAD" w14:textId="77777777" w:rsidR="0047719D" w:rsidRPr="00563B62" w:rsidRDefault="0047719D" w:rsidP="0047719D">
      <w:pPr>
        <w:rPr>
          <w:rFonts w:cs="Calibri Light"/>
        </w:rPr>
      </w:pPr>
    </w:p>
    <w:p w14:paraId="71A6D14B" w14:textId="418DE494" w:rsidR="008D4105" w:rsidRPr="00563B62" w:rsidRDefault="008D4105" w:rsidP="008D4105">
      <w:pPr>
        <w:pStyle w:val="Heading4"/>
      </w:pPr>
      <w:bookmarkStart w:id="166" w:name="_Toc6193678"/>
      <w:r w:rsidRPr="00563B62">
        <w:t xml:space="preserve">Contribution and </w:t>
      </w:r>
      <w:r w:rsidRPr="00474015">
        <w:t>Indemnity: S.18(1)</w:t>
      </w:r>
      <w:bookmarkEnd w:id="166"/>
    </w:p>
    <w:p w14:paraId="27B8267B" w14:textId="77777777" w:rsidR="008D4105" w:rsidRPr="00563B62" w:rsidRDefault="008D4105" w:rsidP="00AE2BA2">
      <w:pPr>
        <w:numPr>
          <w:ilvl w:val="0"/>
          <w:numId w:val="45"/>
        </w:numPr>
        <w:rPr>
          <w:rFonts w:cs="Calibri Light"/>
        </w:rPr>
      </w:pPr>
      <w:r w:rsidRPr="00563B62">
        <w:rPr>
          <w:rFonts w:cs="Calibri Light"/>
        </w:rPr>
        <w:t xml:space="preserve">For the purposes of </w:t>
      </w:r>
      <w:r w:rsidRPr="00563B62">
        <w:rPr>
          <w:rFonts w:cs="Calibri Light"/>
          <w:color w:val="FF0000"/>
        </w:rPr>
        <w:t xml:space="preserve">s.5(2) </w:t>
      </w:r>
      <w:r w:rsidRPr="00563B62">
        <w:rPr>
          <w:rFonts w:cs="Calibri Light"/>
        </w:rPr>
        <w:t xml:space="preserve">and </w:t>
      </w:r>
      <w:r w:rsidRPr="00563B62">
        <w:rPr>
          <w:rFonts w:cs="Calibri Light"/>
          <w:color w:val="FF0000"/>
        </w:rPr>
        <w:t>s.15</w:t>
      </w:r>
      <w:r w:rsidRPr="00563B62">
        <w:rPr>
          <w:rFonts w:cs="Calibri Light"/>
        </w:rPr>
        <w:t xml:space="preserve">, in the case of a claim by one alleged wrongdoer against another for contribution and indemnity, the </w:t>
      </w:r>
      <w:r w:rsidRPr="00563B62">
        <w:rPr>
          <w:rFonts w:cs="Calibri Light"/>
          <w:u w:val="single"/>
        </w:rPr>
        <w:t>day on which the</w:t>
      </w:r>
      <w:r w:rsidRPr="0003076D">
        <w:rPr>
          <w:rFonts w:cs="Calibri Light"/>
          <w:i/>
          <w:u w:val="single"/>
        </w:rPr>
        <w:t xml:space="preserve"> first</w:t>
      </w:r>
      <w:r w:rsidRPr="00563B62">
        <w:rPr>
          <w:rFonts w:cs="Calibri Light"/>
          <w:u w:val="single"/>
        </w:rPr>
        <w:t xml:space="preserve"> alleged wrongdoer was served</w:t>
      </w:r>
      <w:r w:rsidRPr="00563B62">
        <w:rPr>
          <w:rFonts w:cs="Calibri Light"/>
        </w:rPr>
        <w:t xml:space="preserve"> with the claim in respect of which contribution and indemnity is sought shall be </w:t>
      </w:r>
      <w:r w:rsidRPr="0003076D">
        <w:rPr>
          <w:rFonts w:cs="Calibri Light"/>
          <w:u w:val="single"/>
        </w:rPr>
        <w:t>deemed</w:t>
      </w:r>
      <w:r w:rsidRPr="00563B62">
        <w:rPr>
          <w:rFonts w:cs="Calibri Light"/>
        </w:rPr>
        <w:t xml:space="preserve"> to be the day the act or omission on which that alleged wrongdoer’s claim is based took place. </w:t>
      </w:r>
    </w:p>
    <w:p w14:paraId="5EA8F674" w14:textId="77777777" w:rsidR="008D4105" w:rsidRPr="00563B62" w:rsidRDefault="008D4105" w:rsidP="008D4105">
      <w:pPr>
        <w:rPr>
          <w:rFonts w:cs="Calibri Light"/>
          <w:b/>
          <w:color w:val="FF0000"/>
        </w:rPr>
      </w:pPr>
    </w:p>
    <w:p w14:paraId="13039BB5" w14:textId="3D2FD788" w:rsidR="008D4105" w:rsidRPr="00563B62" w:rsidRDefault="008D4105" w:rsidP="008D4105">
      <w:pPr>
        <w:pStyle w:val="Heading4"/>
      </w:pPr>
      <w:bookmarkStart w:id="167" w:name="_Toc6193679"/>
      <w:r w:rsidRPr="00563B62">
        <w:t>Adding Parties</w:t>
      </w:r>
      <w:r w:rsidR="009E4CD7">
        <w:t xml:space="preserve"> – Limitation Period</w:t>
      </w:r>
      <w:r w:rsidRPr="00474015">
        <w:t>: S.21(1)</w:t>
      </w:r>
      <w:bookmarkEnd w:id="167"/>
    </w:p>
    <w:p w14:paraId="0C7920E2" w14:textId="4A92B512" w:rsidR="008D4105" w:rsidRDefault="008D4105" w:rsidP="00AE2BA2">
      <w:pPr>
        <w:numPr>
          <w:ilvl w:val="0"/>
          <w:numId w:val="45"/>
        </w:numPr>
        <w:rPr>
          <w:rFonts w:cs="Calibri Light"/>
        </w:rPr>
      </w:pPr>
      <w:r w:rsidRPr="00563B62">
        <w:rPr>
          <w:rFonts w:cs="Calibri Light"/>
        </w:rPr>
        <w:t xml:space="preserve">If a limitation period in respect of a claim against a person has expired, the claim shall </w:t>
      </w:r>
      <w:r w:rsidRPr="00563B62">
        <w:rPr>
          <w:rFonts w:cs="Calibri Light"/>
          <w:i/>
        </w:rPr>
        <w:t>not</w:t>
      </w:r>
      <w:r w:rsidRPr="00563B62">
        <w:rPr>
          <w:rFonts w:cs="Calibri Light"/>
        </w:rPr>
        <w:t xml:space="preserve"> be pursued by adding the person as a party to any existing proceeding. </w:t>
      </w:r>
    </w:p>
    <w:p w14:paraId="79394DC0" w14:textId="21188386" w:rsidR="00AC1878" w:rsidRDefault="00AC1878" w:rsidP="00AC1878">
      <w:pPr>
        <w:rPr>
          <w:rFonts w:cs="Calibri Light"/>
        </w:rPr>
      </w:pPr>
    </w:p>
    <w:p w14:paraId="7951BE83" w14:textId="4F6A751D" w:rsidR="00AC1878" w:rsidRPr="00563B62" w:rsidRDefault="00AC1878" w:rsidP="00AC1878">
      <w:pPr>
        <w:pStyle w:val="Heading4"/>
      </w:pPr>
      <w:bookmarkStart w:id="168" w:name="_Toc6193680"/>
      <w:r w:rsidRPr="00563B62">
        <w:t xml:space="preserve">Agreements to Extend Limitation </w:t>
      </w:r>
      <w:r w:rsidRPr="0047719D">
        <w:t>Period – s. 22</w:t>
      </w:r>
      <w:bookmarkEnd w:id="168"/>
    </w:p>
    <w:p w14:paraId="2923B6B8" w14:textId="77777777" w:rsidR="00AC1878" w:rsidRPr="00563B62" w:rsidRDefault="00AC1878" w:rsidP="00AC1878">
      <w:pPr>
        <w:rPr>
          <w:rFonts w:cs="Calibri Light"/>
          <w:b/>
        </w:rPr>
      </w:pPr>
      <w:r w:rsidRPr="00563B62">
        <w:rPr>
          <w:rFonts w:cs="Calibri Light"/>
          <w:b/>
        </w:rPr>
        <w:t>Limitation periods apply despite agreements</w:t>
      </w:r>
    </w:p>
    <w:p w14:paraId="5A258A28" w14:textId="77777777" w:rsidR="00AC1878" w:rsidRPr="00563B62" w:rsidRDefault="00AC1878" w:rsidP="00AC1878">
      <w:pPr>
        <w:rPr>
          <w:rFonts w:cs="Calibri Light"/>
        </w:rPr>
      </w:pPr>
      <w:r w:rsidRPr="00563B62">
        <w:rPr>
          <w:rFonts w:cs="Calibri Light"/>
          <w:b/>
          <w:color w:val="FF0000"/>
        </w:rPr>
        <w:t>S. 22(1)</w:t>
      </w:r>
      <w:r w:rsidRPr="00563B62">
        <w:rPr>
          <w:rFonts w:cs="Calibri Light"/>
          <w:color w:val="FF0000"/>
        </w:rPr>
        <w:t xml:space="preserve"> </w:t>
      </w:r>
      <w:r w:rsidRPr="00563B62">
        <w:rPr>
          <w:rFonts w:cs="Calibri Light"/>
        </w:rPr>
        <w:t>A limitation period under this Act applies despite any agreement to vary or exclude it, subject only to the exceptions in subsections (2) to (6), schedule D s.2.</w:t>
      </w:r>
    </w:p>
    <w:p w14:paraId="6D320E26" w14:textId="77777777" w:rsidR="00AC1878" w:rsidRPr="00563B62" w:rsidRDefault="00AC1878" w:rsidP="00AC1878">
      <w:pPr>
        <w:rPr>
          <w:rFonts w:cs="Calibri Light"/>
          <w:b/>
        </w:rPr>
      </w:pPr>
      <w:r w:rsidRPr="00563B62">
        <w:rPr>
          <w:rFonts w:cs="Calibri Light"/>
          <w:b/>
        </w:rPr>
        <w:t>Exceptions</w:t>
      </w:r>
    </w:p>
    <w:p w14:paraId="3455BE0B" w14:textId="77777777" w:rsidR="00AC1878" w:rsidRPr="00563B62" w:rsidRDefault="00AC1878" w:rsidP="00AC1878">
      <w:pPr>
        <w:rPr>
          <w:rFonts w:cs="Calibri Light"/>
        </w:rPr>
      </w:pPr>
      <w:r w:rsidRPr="00563B62">
        <w:rPr>
          <w:rFonts w:cs="Calibri Light"/>
          <w:b/>
          <w:color w:val="FF0000"/>
        </w:rPr>
        <w:t>(2)</w:t>
      </w:r>
      <w:r w:rsidRPr="00563B62">
        <w:rPr>
          <w:rFonts w:cs="Calibri Light"/>
          <w:color w:val="FF0000"/>
        </w:rPr>
        <w:t xml:space="preserve">  </w:t>
      </w:r>
      <w:r w:rsidRPr="00563B62">
        <w:rPr>
          <w:rFonts w:cs="Calibri Light"/>
        </w:rPr>
        <w:t xml:space="preserve">A limitation period under this Act may be varied or excluded by an agreement made </w:t>
      </w:r>
      <w:r w:rsidRPr="00AC1878">
        <w:rPr>
          <w:rFonts w:cs="Calibri Light"/>
          <w:i/>
        </w:rPr>
        <w:t>before</w:t>
      </w:r>
      <w:r w:rsidRPr="00563B62">
        <w:rPr>
          <w:rFonts w:cs="Calibri Light"/>
        </w:rPr>
        <w:t xml:space="preserve"> January 1, 2004.</w:t>
      </w:r>
    </w:p>
    <w:p w14:paraId="586877BF" w14:textId="3D87A1E1" w:rsidR="00AC1878" w:rsidRPr="00563B62" w:rsidRDefault="00AC1878" w:rsidP="00AC1878">
      <w:pPr>
        <w:rPr>
          <w:rFonts w:cs="Calibri Light"/>
        </w:rPr>
      </w:pPr>
      <w:r w:rsidRPr="00563B62">
        <w:rPr>
          <w:rFonts w:cs="Calibri Light"/>
          <w:b/>
          <w:color w:val="FF0000"/>
        </w:rPr>
        <w:t>(3)</w:t>
      </w:r>
      <w:r w:rsidRPr="00563B62">
        <w:rPr>
          <w:rFonts w:cs="Calibri Light"/>
          <w:color w:val="FF0000"/>
        </w:rPr>
        <w:t xml:space="preserve"> </w:t>
      </w:r>
      <w:r w:rsidRPr="00563B62">
        <w:rPr>
          <w:rFonts w:cs="Calibri Light"/>
        </w:rPr>
        <w:t xml:space="preserve">A limitation period under this Act, other than one established by </w:t>
      </w:r>
      <w:r w:rsidR="00474015">
        <w:rPr>
          <w:rFonts w:cs="Calibri Light"/>
          <w:b/>
          <w:color w:val="C00000"/>
        </w:rPr>
        <w:t xml:space="preserve">s. </w:t>
      </w:r>
      <w:r w:rsidRPr="00474015">
        <w:rPr>
          <w:rFonts w:cs="Calibri Light"/>
          <w:b/>
          <w:color w:val="C00000"/>
        </w:rPr>
        <w:t>15</w:t>
      </w:r>
      <w:r w:rsidRPr="00474015">
        <w:rPr>
          <w:rFonts w:cs="Calibri Light"/>
          <w:color w:val="C00000"/>
        </w:rPr>
        <w:t xml:space="preserve"> </w:t>
      </w:r>
      <w:r w:rsidRPr="00563B62">
        <w:rPr>
          <w:rFonts w:cs="Calibri Light"/>
        </w:rPr>
        <w:t>may be suspended or extended by an agreement made on or after October 19, 2006.</w:t>
      </w:r>
    </w:p>
    <w:p w14:paraId="3AC6CCBA" w14:textId="77777777" w:rsidR="00AC1878" w:rsidRPr="00563B62" w:rsidRDefault="00AC1878" w:rsidP="00AC1878">
      <w:pPr>
        <w:rPr>
          <w:rFonts w:cs="Calibri Light"/>
        </w:rPr>
      </w:pPr>
      <w:r w:rsidRPr="00563B62">
        <w:rPr>
          <w:rFonts w:cs="Calibri Light"/>
          <w:b/>
          <w:color w:val="FF0000"/>
        </w:rPr>
        <w:t>(4)</w:t>
      </w:r>
      <w:r w:rsidRPr="00563B62">
        <w:rPr>
          <w:rFonts w:cs="Calibri Light"/>
          <w:color w:val="FF0000"/>
        </w:rPr>
        <w:t xml:space="preserve"> </w:t>
      </w:r>
      <w:r w:rsidRPr="00563B62">
        <w:rPr>
          <w:rFonts w:cs="Calibri Light"/>
        </w:rPr>
        <w:t xml:space="preserve">A limitation period established by </w:t>
      </w:r>
      <w:r w:rsidRPr="00563B62">
        <w:rPr>
          <w:rFonts w:cs="Calibri Light"/>
          <w:color w:val="FF0000"/>
        </w:rPr>
        <w:t xml:space="preserve">section 15 </w:t>
      </w:r>
      <w:r w:rsidRPr="00563B62">
        <w:rPr>
          <w:rFonts w:cs="Calibri Light"/>
        </w:rPr>
        <w:t>may be suspended or extended by an agreement made on or after October 19, 2006, but only if the relevant claim has been discovered.</w:t>
      </w:r>
    </w:p>
    <w:p w14:paraId="77A8DC73" w14:textId="77777777" w:rsidR="00AC1878" w:rsidRPr="00563B62" w:rsidRDefault="00AC1878" w:rsidP="00AC1878">
      <w:pPr>
        <w:rPr>
          <w:rFonts w:cs="Calibri Light"/>
        </w:rPr>
      </w:pPr>
      <w:r w:rsidRPr="00563B62">
        <w:rPr>
          <w:rFonts w:cs="Calibri Light"/>
          <w:b/>
          <w:color w:val="FF0000"/>
        </w:rPr>
        <w:t>(5)</w:t>
      </w:r>
      <w:r w:rsidRPr="00563B62">
        <w:rPr>
          <w:rFonts w:cs="Calibri Light"/>
          <w:color w:val="FF0000"/>
        </w:rPr>
        <w:t xml:space="preserve"> </w:t>
      </w:r>
      <w:r w:rsidRPr="00563B62">
        <w:rPr>
          <w:rFonts w:cs="Calibri Light"/>
        </w:rPr>
        <w:t xml:space="preserve">The following exceptions apply only in respect of business agreements (“business agreement” does not include an agreement with a consumer as defined by </w:t>
      </w:r>
      <w:r w:rsidRPr="00563B62">
        <w:rPr>
          <w:rFonts w:cs="Calibri Light"/>
          <w:i/>
        </w:rPr>
        <w:t>Consumer Protection Act</w:t>
      </w:r>
      <w:r w:rsidRPr="00563B62">
        <w:rPr>
          <w:rFonts w:cs="Calibri Light"/>
        </w:rPr>
        <w:t>)</w:t>
      </w:r>
    </w:p>
    <w:p w14:paraId="241E22A9" w14:textId="77777777" w:rsidR="00AC1878" w:rsidRPr="00563B62" w:rsidRDefault="00AC1878" w:rsidP="00AC1878">
      <w:pPr>
        <w:ind w:left="720"/>
        <w:rPr>
          <w:rFonts w:cs="Calibri Light"/>
        </w:rPr>
      </w:pPr>
      <w:r w:rsidRPr="00563B62">
        <w:rPr>
          <w:rFonts w:cs="Calibri Light"/>
        </w:rPr>
        <w:t xml:space="preserve">1. A limitation period under this Act, other than one established by section 15, may be varied or excluded by an agreement made on or after October 19, 2006. </w:t>
      </w:r>
    </w:p>
    <w:p w14:paraId="3324830A" w14:textId="77777777" w:rsidR="00AC1878" w:rsidRPr="00563B62" w:rsidRDefault="00AC1878" w:rsidP="00AC1878">
      <w:pPr>
        <w:ind w:left="720"/>
        <w:rPr>
          <w:rFonts w:cs="Calibri Light"/>
        </w:rPr>
      </w:pPr>
      <w:r w:rsidRPr="00563B62">
        <w:rPr>
          <w:rFonts w:cs="Calibri Light"/>
        </w:rPr>
        <w:t xml:space="preserve">2. A limitation period established by section 15 may be varied by an agreement made on or after October 19, 2006, except that it may be suspended or extended only in accordance with subsection (4). </w:t>
      </w:r>
    </w:p>
    <w:p w14:paraId="1AC3E1B7" w14:textId="77777777" w:rsidR="00AC1878" w:rsidRPr="00563B62" w:rsidRDefault="00AC1878" w:rsidP="00AC1878">
      <w:pPr>
        <w:rPr>
          <w:rFonts w:cs="Calibri Light"/>
          <w:b/>
        </w:rPr>
      </w:pPr>
      <w:r w:rsidRPr="00563B62">
        <w:rPr>
          <w:rFonts w:cs="Calibri Light"/>
          <w:b/>
        </w:rPr>
        <w:t>Definitions</w:t>
      </w:r>
    </w:p>
    <w:p w14:paraId="67B6DD1B" w14:textId="77777777" w:rsidR="00AC1878" w:rsidRPr="00563B62" w:rsidRDefault="00AC1878" w:rsidP="00AC1878">
      <w:pPr>
        <w:rPr>
          <w:rFonts w:cs="Calibri Light"/>
        </w:rPr>
      </w:pPr>
      <w:r w:rsidRPr="00563B62">
        <w:rPr>
          <w:rFonts w:cs="Calibri Light"/>
          <w:b/>
          <w:color w:val="FF0000"/>
        </w:rPr>
        <w:t>(6)</w:t>
      </w:r>
      <w:r w:rsidRPr="00563B62">
        <w:rPr>
          <w:rFonts w:cs="Calibri Light"/>
          <w:color w:val="FF0000"/>
        </w:rPr>
        <w:t xml:space="preserve"> </w:t>
      </w:r>
      <w:r w:rsidRPr="00563B62">
        <w:rPr>
          <w:rFonts w:cs="Calibri Light"/>
        </w:rPr>
        <w:t>In this section,</w:t>
      </w:r>
    </w:p>
    <w:p w14:paraId="6D4D346A" w14:textId="77777777" w:rsidR="00AC1878" w:rsidRPr="00563B62" w:rsidRDefault="00AC1878" w:rsidP="00AE2BA2">
      <w:pPr>
        <w:pStyle w:val="ListParagraph"/>
        <w:numPr>
          <w:ilvl w:val="0"/>
          <w:numId w:val="60"/>
        </w:numPr>
        <w:spacing w:before="0"/>
        <w:rPr>
          <w:rFonts w:cs="Calibri Light"/>
          <w:i/>
        </w:rPr>
      </w:pPr>
      <w:r w:rsidRPr="00563B62">
        <w:rPr>
          <w:rFonts w:cs="Calibri Light"/>
        </w:rPr>
        <w:t xml:space="preserve">“business agreement” means an agreement made by parties </w:t>
      </w:r>
      <w:r w:rsidRPr="00563B62">
        <w:rPr>
          <w:rFonts w:cs="Calibri Light"/>
          <w:u w:val="single"/>
        </w:rPr>
        <w:t>none of whom is a consumer</w:t>
      </w:r>
      <w:r w:rsidRPr="00563B62">
        <w:rPr>
          <w:rFonts w:cs="Calibri Light"/>
        </w:rPr>
        <w:t xml:space="preserve"> as defined in the </w:t>
      </w:r>
      <w:r w:rsidRPr="00563B62">
        <w:rPr>
          <w:rFonts w:cs="Calibri Light"/>
          <w:i/>
        </w:rPr>
        <w:t>Consumer Protection Act</w:t>
      </w:r>
    </w:p>
    <w:p w14:paraId="45E0BE05" w14:textId="77777777" w:rsidR="00AC1878" w:rsidRPr="00563B62" w:rsidRDefault="00AC1878" w:rsidP="00AE2BA2">
      <w:pPr>
        <w:pStyle w:val="ListParagraph"/>
        <w:numPr>
          <w:ilvl w:val="0"/>
          <w:numId w:val="60"/>
        </w:numPr>
        <w:spacing w:before="0"/>
        <w:rPr>
          <w:rFonts w:cs="Calibri Light"/>
        </w:rPr>
      </w:pPr>
      <w:r w:rsidRPr="00563B62">
        <w:rPr>
          <w:rFonts w:cs="Calibri Light"/>
        </w:rPr>
        <w:t>“vary” includes extend, shorten and suspend.</w:t>
      </w:r>
    </w:p>
    <w:p w14:paraId="1DEF4570" w14:textId="77777777" w:rsidR="008D4105" w:rsidRPr="00563B62" w:rsidRDefault="008D4105" w:rsidP="008D4105">
      <w:pPr>
        <w:ind w:left="360"/>
        <w:rPr>
          <w:rFonts w:cs="Calibri Light"/>
        </w:rPr>
      </w:pPr>
    </w:p>
    <w:p w14:paraId="7F478A2A" w14:textId="7FF8E1B5" w:rsidR="008D4105" w:rsidRPr="00563B62" w:rsidRDefault="008D4105" w:rsidP="008D4105">
      <w:pPr>
        <w:pStyle w:val="Heading4"/>
        <w:rPr>
          <w:color w:val="FF0000"/>
        </w:rPr>
      </w:pPr>
      <w:bookmarkStart w:id="169" w:name="_Toc133487158"/>
      <w:bookmarkStart w:id="170" w:name="_Toc6193681"/>
      <w:bookmarkStart w:id="171" w:name="_Toc353877069"/>
      <w:r w:rsidRPr="00563B62">
        <w:t>Rules re Transition:</w:t>
      </w:r>
      <w:bookmarkEnd w:id="169"/>
      <w:r w:rsidRPr="00474015">
        <w:t xml:space="preserve"> </w:t>
      </w:r>
      <w:r w:rsidR="00474015">
        <w:t>[s</w:t>
      </w:r>
      <w:r w:rsidRPr="00474015">
        <w:t>.</w:t>
      </w:r>
      <w:r w:rsidR="00474015">
        <w:t xml:space="preserve"> </w:t>
      </w:r>
      <w:r w:rsidRPr="00474015">
        <w:t>24</w:t>
      </w:r>
      <w:r w:rsidR="00474015">
        <w:t>]</w:t>
      </w:r>
      <w:bookmarkEnd w:id="170"/>
      <w:r w:rsidRPr="00474015">
        <w:t xml:space="preserve"> </w:t>
      </w:r>
      <w:bookmarkEnd w:id="171"/>
    </w:p>
    <w:p w14:paraId="768C5B1A" w14:textId="77777777" w:rsidR="008D4105" w:rsidRPr="00563B62" w:rsidRDefault="008D4105" w:rsidP="008D4105">
      <w:pPr>
        <w:rPr>
          <w:rFonts w:cs="Calibri Light"/>
          <w:szCs w:val="20"/>
        </w:rPr>
      </w:pPr>
      <w:r w:rsidRPr="00563B62">
        <w:rPr>
          <w:rFonts w:cs="Calibri Light"/>
        </w:rPr>
        <w:t xml:space="preserve">Section 24 governs the </w:t>
      </w:r>
      <w:r w:rsidRPr="00563B62">
        <w:rPr>
          <w:rFonts w:cs="Calibri Light"/>
          <w:bCs/>
        </w:rPr>
        <w:t>transition</w:t>
      </w:r>
      <w:r w:rsidRPr="00563B62">
        <w:rPr>
          <w:rFonts w:cs="Calibri Light"/>
        </w:rPr>
        <w:t xml:space="preserve"> from the </w:t>
      </w:r>
      <w:r w:rsidRPr="00563B62">
        <w:rPr>
          <w:rFonts w:cs="Calibri Light"/>
          <w:bCs/>
        </w:rPr>
        <w:t>old</w:t>
      </w:r>
      <w:r w:rsidRPr="00563B62">
        <w:rPr>
          <w:rFonts w:cs="Calibri Light"/>
        </w:rPr>
        <w:t xml:space="preserve"> </w:t>
      </w:r>
      <w:r w:rsidRPr="00563B62">
        <w:rPr>
          <w:rFonts w:cs="Calibri Light"/>
          <w:bCs/>
        </w:rPr>
        <w:t>limitation</w:t>
      </w:r>
      <w:r w:rsidRPr="00563B62">
        <w:rPr>
          <w:rFonts w:cs="Calibri Light"/>
        </w:rPr>
        <w:t xml:space="preserve"> </w:t>
      </w:r>
      <w:r w:rsidRPr="00563B62">
        <w:rPr>
          <w:rFonts w:cs="Calibri Light"/>
          <w:bCs/>
        </w:rPr>
        <w:t>regime</w:t>
      </w:r>
      <w:r w:rsidRPr="00563B62">
        <w:rPr>
          <w:rFonts w:cs="Calibri Light"/>
        </w:rPr>
        <w:t xml:space="preserve"> </w:t>
      </w:r>
      <w:r w:rsidRPr="00563B62">
        <w:rPr>
          <w:rFonts w:cs="Calibri Light"/>
          <w:bCs/>
        </w:rPr>
        <w:t>to</w:t>
      </w:r>
      <w:r w:rsidRPr="00563B62">
        <w:rPr>
          <w:rFonts w:cs="Calibri Light"/>
        </w:rPr>
        <w:t xml:space="preserve"> </w:t>
      </w:r>
      <w:r w:rsidRPr="00563B62">
        <w:rPr>
          <w:rFonts w:cs="Calibri Light"/>
          <w:bCs/>
        </w:rPr>
        <w:t>the</w:t>
      </w:r>
      <w:r w:rsidRPr="00563B62">
        <w:rPr>
          <w:rFonts w:cs="Calibri Light"/>
        </w:rPr>
        <w:t xml:space="preserve"> </w:t>
      </w:r>
      <w:r w:rsidRPr="00563B62">
        <w:rPr>
          <w:rFonts w:cs="Calibri Light"/>
          <w:bCs/>
        </w:rPr>
        <w:t>new</w:t>
      </w:r>
      <w:r w:rsidRPr="00563B62">
        <w:rPr>
          <w:rFonts w:cs="Calibri Light"/>
        </w:rPr>
        <w:t xml:space="preserve"> </w:t>
      </w:r>
      <w:r w:rsidRPr="00563B62">
        <w:rPr>
          <w:rFonts w:cs="Calibri Light"/>
          <w:bCs/>
        </w:rPr>
        <w:t>regime</w:t>
      </w:r>
      <w:r w:rsidRPr="00563B62">
        <w:rPr>
          <w:rFonts w:cs="Calibri Light"/>
        </w:rPr>
        <w:t xml:space="preserve"> </w:t>
      </w:r>
      <w:r w:rsidRPr="00563B62">
        <w:rPr>
          <w:rFonts w:cs="Calibri Light"/>
        </w:rPr>
        <w:sym w:font="Wingdings" w:char="F0E0"/>
      </w:r>
      <w:r w:rsidRPr="00563B62">
        <w:rPr>
          <w:rFonts w:cs="Calibri Light"/>
        </w:rPr>
        <w:t xml:space="preserve"> </w:t>
      </w:r>
      <w:r w:rsidRPr="00563B62">
        <w:rPr>
          <w:rFonts w:cs="Calibri Light"/>
          <w:szCs w:val="20"/>
        </w:rPr>
        <w:t>intended to deal with cases that straddle the changeover date (i.e. cause of action before Jan 1, 2004, with litigation taking place after), and provide protection to Ps where the limitation period has suddenly been made shorter.</w:t>
      </w:r>
    </w:p>
    <w:p w14:paraId="06930521" w14:textId="0E624B38" w:rsidR="008D4105" w:rsidRPr="00563B62" w:rsidRDefault="008D4105" w:rsidP="008D4105">
      <w:pPr>
        <w:rPr>
          <w:rFonts w:cs="Calibri Light"/>
          <w:b/>
        </w:rPr>
      </w:pPr>
      <w:r w:rsidRPr="00474015">
        <w:rPr>
          <w:rFonts w:cs="Calibri Light"/>
          <w:b/>
        </w:rPr>
        <w:t xml:space="preserve">(1) </w:t>
      </w:r>
      <w:r w:rsidRPr="00563B62">
        <w:rPr>
          <w:rFonts w:cs="Calibri Light"/>
          <w:b/>
        </w:rPr>
        <w:t xml:space="preserve">“former limitation period” </w:t>
      </w:r>
      <w:r w:rsidRPr="00563B62">
        <w:rPr>
          <w:rFonts w:cs="Calibri Light"/>
        </w:rPr>
        <w:t xml:space="preserve">means the limitation period that applied in respect of the claim before </w:t>
      </w:r>
      <w:r w:rsidRPr="00563B62">
        <w:rPr>
          <w:rFonts w:cs="Calibri Light"/>
          <w:b/>
          <w:u w:val="single"/>
        </w:rPr>
        <w:t>January 1, 2004</w:t>
      </w:r>
      <w:r w:rsidRPr="00563B62">
        <w:rPr>
          <w:rFonts w:cs="Calibri Light"/>
        </w:rPr>
        <w:t>.</w:t>
      </w:r>
    </w:p>
    <w:p w14:paraId="625CF84A" w14:textId="3FFB8D03" w:rsidR="008D4105" w:rsidRPr="00474015" w:rsidRDefault="008D4105" w:rsidP="008D4105">
      <w:pPr>
        <w:rPr>
          <w:rFonts w:cs="Calibri Light"/>
          <w:b/>
        </w:rPr>
      </w:pPr>
      <w:r w:rsidRPr="00474015">
        <w:rPr>
          <w:rFonts w:cs="Calibri Light"/>
          <w:b/>
        </w:rPr>
        <w:t>(3)</w:t>
      </w:r>
      <w:r w:rsidRPr="00474015">
        <w:rPr>
          <w:rFonts w:cs="Calibri Light"/>
        </w:rPr>
        <w:t xml:space="preserve"> </w:t>
      </w:r>
      <w:r w:rsidR="00474015" w:rsidRPr="00563B62">
        <w:rPr>
          <w:rFonts w:cs="Calibri Light"/>
          <w:b/>
        </w:rPr>
        <w:t>Former limitation period exp</w:t>
      </w:r>
      <w:r w:rsidR="00474015">
        <w:rPr>
          <w:rFonts w:cs="Calibri Light"/>
          <w:b/>
        </w:rPr>
        <w:t xml:space="preserve">ired: </w:t>
      </w:r>
      <w:r w:rsidRPr="00563B62">
        <w:rPr>
          <w:rFonts w:cs="Calibri Light"/>
        </w:rPr>
        <w:t xml:space="preserve">If the former limitation period expired before January 1, 2004, no proceeding shall be commenced in respect of the claim.  </w:t>
      </w:r>
    </w:p>
    <w:p w14:paraId="23AE0DD2" w14:textId="77777777" w:rsidR="008D4105" w:rsidRPr="00474015" w:rsidRDefault="008D4105" w:rsidP="008D4105">
      <w:pPr>
        <w:rPr>
          <w:rFonts w:cs="Calibri Light"/>
          <w:i/>
        </w:rPr>
      </w:pPr>
    </w:p>
    <w:p w14:paraId="6754EA15" w14:textId="77777777" w:rsidR="008D4105" w:rsidRPr="00474015" w:rsidRDefault="008D4105" w:rsidP="008D4105">
      <w:pPr>
        <w:rPr>
          <w:rFonts w:cs="Calibri Light"/>
          <w:b/>
          <w:i/>
        </w:rPr>
      </w:pPr>
      <w:r w:rsidRPr="00474015">
        <w:rPr>
          <w:rFonts w:cs="Calibri Light"/>
          <w:b/>
          <w:i/>
        </w:rPr>
        <w:t>Former limitation period unexpired</w:t>
      </w:r>
    </w:p>
    <w:p w14:paraId="3FA51BB1" w14:textId="53BA8E3B" w:rsidR="008D4105" w:rsidRPr="00474015" w:rsidRDefault="008D4105" w:rsidP="008D4105">
      <w:pPr>
        <w:rPr>
          <w:rFonts w:cs="Calibri Light"/>
        </w:rPr>
      </w:pPr>
      <w:r w:rsidRPr="00474015">
        <w:rPr>
          <w:rFonts w:cs="Calibri Light"/>
          <w:b/>
        </w:rPr>
        <w:t>(4)</w:t>
      </w:r>
      <w:r w:rsidRPr="00474015">
        <w:rPr>
          <w:rFonts w:cs="Calibri Light"/>
        </w:rPr>
        <w:t xml:space="preserve"> If the former limitation period did not expire before January 1, 2004 and if no limitation period under this Act would apply were the claim based on an act or omission that took place on or after that date, there is no limitation period.  </w:t>
      </w:r>
    </w:p>
    <w:p w14:paraId="3C243D01" w14:textId="2B2A1928" w:rsidR="008D4105" w:rsidRPr="00563B62" w:rsidRDefault="008D4105" w:rsidP="008D4105">
      <w:pPr>
        <w:rPr>
          <w:rFonts w:cs="Calibri Light"/>
        </w:rPr>
      </w:pPr>
      <w:r w:rsidRPr="00474015">
        <w:rPr>
          <w:rFonts w:cs="Calibri Light"/>
          <w:b/>
        </w:rPr>
        <w:t>(5)</w:t>
      </w:r>
      <w:r w:rsidRPr="00474015">
        <w:rPr>
          <w:rFonts w:cs="Calibri Light"/>
        </w:rPr>
        <w:t xml:space="preserve"> If the former limitation period did not expire before January 1, 2004 and if a limitation period under this Act would apply were the claim </w:t>
      </w:r>
      <w:r w:rsidRPr="00563B62">
        <w:rPr>
          <w:rFonts w:cs="Calibri Light"/>
        </w:rPr>
        <w:t>based on an act or omission that took place on or after that date, the following rules apply:</w:t>
      </w:r>
    </w:p>
    <w:p w14:paraId="554511D3" w14:textId="77777777" w:rsidR="008D4105" w:rsidRPr="00563B62" w:rsidRDefault="008D4105" w:rsidP="00AE2BA2">
      <w:pPr>
        <w:pStyle w:val="ListParagraph"/>
        <w:numPr>
          <w:ilvl w:val="0"/>
          <w:numId w:val="61"/>
        </w:numPr>
        <w:spacing w:before="0"/>
        <w:rPr>
          <w:rFonts w:cs="Calibri Light"/>
        </w:rPr>
      </w:pPr>
      <w:r w:rsidRPr="00563B62">
        <w:rPr>
          <w:rFonts w:cs="Calibri Light"/>
        </w:rPr>
        <w:t>If the claim was not discovered before January 1, 2004, this Act applies as if the act or omission had taken place on that date.</w:t>
      </w:r>
    </w:p>
    <w:p w14:paraId="55C9A9E9" w14:textId="77777777" w:rsidR="008D4105" w:rsidRPr="00563B62" w:rsidRDefault="008D4105" w:rsidP="00AE2BA2">
      <w:pPr>
        <w:pStyle w:val="ListParagraph"/>
        <w:numPr>
          <w:ilvl w:val="0"/>
          <w:numId w:val="61"/>
        </w:numPr>
        <w:spacing w:before="0"/>
        <w:rPr>
          <w:rFonts w:cs="Calibri Light"/>
        </w:rPr>
      </w:pPr>
      <w:r w:rsidRPr="00563B62">
        <w:rPr>
          <w:rFonts w:cs="Calibri Light"/>
        </w:rPr>
        <w:t>If the claim was discovered before January 1, 2004, the former limitation period applies.</w:t>
      </w:r>
    </w:p>
    <w:p w14:paraId="34883CD1" w14:textId="77777777" w:rsidR="008D4105" w:rsidRPr="00474015" w:rsidRDefault="008D4105" w:rsidP="008D4105">
      <w:pPr>
        <w:rPr>
          <w:rFonts w:cs="Calibri Light"/>
          <w:b/>
          <w:i/>
        </w:rPr>
      </w:pPr>
      <w:r w:rsidRPr="00474015">
        <w:rPr>
          <w:rFonts w:cs="Calibri Light"/>
          <w:b/>
          <w:i/>
        </w:rPr>
        <w:t>No former limitation period</w:t>
      </w:r>
    </w:p>
    <w:p w14:paraId="6991EA5A" w14:textId="5E98D5DC" w:rsidR="008D4105" w:rsidRPr="00563B62" w:rsidRDefault="008D4105" w:rsidP="008D4105">
      <w:pPr>
        <w:rPr>
          <w:rFonts w:cs="Calibri Light"/>
        </w:rPr>
      </w:pPr>
      <w:r w:rsidRPr="00563B62">
        <w:rPr>
          <w:rFonts w:cs="Calibri Light"/>
          <w:b/>
          <w:color w:val="FF0000"/>
        </w:rPr>
        <w:t>(6)</w:t>
      </w:r>
      <w:r w:rsidRPr="00563B62">
        <w:rPr>
          <w:rFonts w:cs="Calibri Light"/>
          <w:color w:val="FF0000"/>
        </w:rPr>
        <w:t xml:space="preserve"> </w:t>
      </w:r>
      <w:r w:rsidRPr="00563B62">
        <w:rPr>
          <w:rFonts w:cs="Calibri Light"/>
        </w:rPr>
        <w:t>If there was no former limitation period and if a limitation period under this Act would apply were the claim based on an act or omission that took place on or after January 1, 2004, the following rules apply:</w:t>
      </w:r>
    </w:p>
    <w:p w14:paraId="1DD86307" w14:textId="77777777" w:rsidR="008D4105" w:rsidRPr="00563B62" w:rsidRDefault="008D4105" w:rsidP="00AE2BA2">
      <w:pPr>
        <w:pStyle w:val="ListParagraph"/>
        <w:numPr>
          <w:ilvl w:val="0"/>
          <w:numId w:val="62"/>
        </w:numPr>
        <w:spacing w:before="0"/>
        <w:rPr>
          <w:rFonts w:cs="Calibri Light"/>
        </w:rPr>
      </w:pPr>
      <w:r w:rsidRPr="00563B62">
        <w:rPr>
          <w:rFonts w:cs="Calibri Light"/>
        </w:rPr>
        <w:t>If the claim was not discovered before January 1, 2004, this Act applies as if the act or omission had taken place on that date.</w:t>
      </w:r>
    </w:p>
    <w:p w14:paraId="115BBF57" w14:textId="77777777" w:rsidR="008D4105" w:rsidRPr="00563B62" w:rsidRDefault="008D4105" w:rsidP="00AE2BA2">
      <w:pPr>
        <w:pStyle w:val="ListParagraph"/>
        <w:numPr>
          <w:ilvl w:val="0"/>
          <w:numId w:val="62"/>
        </w:numPr>
        <w:spacing w:before="0"/>
        <w:rPr>
          <w:rFonts w:cs="Calibri Light"/>
        </w:rPr>
      </w:pPr>
      <w:r w:rsidRPr="00563B62">
        <w:rPr>
          <w:rFonts w:cs="Calibri Light"/>
        </w:rPr>
        <w:t xml:space="preserve">If the claim was discovered before January 1, 2004, there is no limitation period.  </w:t>
      </w:r>
    </w:p>
    <w:p w14:paraId="454F868C" w14:textId="77777777" w:rsidR="008D4105" w:rsidRPr="008D4105" w:rsidRDefault="008D4105" w:rsidP="008D4105">
      <w:pPr>
        <w:rPr>
          <w:rFonts w:cs="Calibri Light"/>
        </w:rPr>
      </w:pPr>
    </w:p>
    <w:p w14:paraId="53E060A2" w14:textId="039CFE9B" w:rsidR="003F5EB3" w:rsidRPr="00563B62" w:rsidRDefault="003F5EB3" w:rsidP="0041725C">
      <w:pPr>
        <w:pStyle w:val="Heading3"/>
      </w:pPr>
      <w:bookmarkStart w:id="172" w:name="_Toc6193682"/>
      <w:bookmarkStart w:id="173" w:name="_Toc6202186"/>
      <w:r w:rsidRPr="00563B62">
        <w:t xml:space="preserve">Other </w:t>
      </w:r>
      <w:r w:rsidR="00FC1461">
        <w:t>Ac</w:t>
      </w:r>
      <w:r w:rsidR="00DD7A10">
        <w:t>ts</w:t>
      </w:r>
      <w:r w:rsidRPr="00474015">
        <w:t xml:space="preserve"> – S.19</w:t>
      </w:r>
      <w:bookmarkEnd w:id="172"/>
      <w:bookmarkEnd w:id="173"/>
    </w:p>
    <w:p w14:paraId="52AD1BCA" w14:textId="3EAE1008" w:rsidR="003F5EB3" w:rsidRPr="00563B62" w:rsidRDefault="003F5EB3" w:rsidP="003F5EB3">
      <w:pPr>
        <w:pStyle w:val="NoSpacing"/>
        <w:rPr>
          <w:rFonts w:cs="Calibri Light"/>
          <w:b/>
          <w:color w:val="000000"/>
        </w:rPr>
      </w:pPr>
      <w:r w:rsidRPr="00563B62">
        <w:rPr>
          <w:rFonts w:cs="Calibri Light"/>
          <w:b/>
          <w:color w:val="000000"/>
        </w:rPr>
        <w:t>Other Acts, etc</w:t>
      </w:r>
    </w:p>
    <w:p w14:paraId="560FF903" w14:textId="1E3FE5FE" w:rsidR="003F5EB3" w:rsidRPr="00563B62" w:rsidRDefault="003F5EB3" w:rsidP="003F5EB3">
      <w:pPr>
        <w:pStyle w:val="NoSpacing"/>
        <w:rPr>
          <w:rFonts w:cs="Calibri Light"/>
          <w:color w:val="000000"/>
        </w:rPr>
      </w:pPr>
      <w:r w:rsidRPr="00DD7A10">
        <w:rPr>
          <w:rFonts w:cs="Calibri Light"/>
          <w:b/>
        </w:rPr>
        <w:t>(1)</w:t>
      </w:r>
      <w:r w:rsidRPr="00DD7A10">
        <w:rPr>
          <w:rFonts w:cs="Calibri Light"/>
        </w:rPr>
        <w:t xml:space="preserve"> </w:t>
      </w:r>
      <w:r w:rsidRPr="00563B62">
        <w:rPr>
          <w:rFonts w:cs="Calibri Light"/>
          <w:color w:val="000000"/>
        </w:rPr>
        <w:t>A limitation period set out in or under another Act that applies to a claim to which this Act applies is of no effect unless,</w:t>
      </w:r>
    </w:p>
    <w:p w14:paraId="3DD0BFC2" w14:textId="18C309F5" w:rsidR="003F5EB3" w:rsidRPr="00563B62" w:rsidRDefault="00DD7A10" w:rsidP="003F5EB3">
      <w:pPr>
        <w:pStyle w:val="NoSpacing"/>
        <w:rPr>
          <w:rFonts w:cs="Calibri Light"/>
          <w:color w:val="000000"/>
        </w:rPr>
      </w:pPr>
      <w:r>
        <w:rPr>
          <w:rFonts w:cs="Calibri Light"/>
          <w:b/>
          <w:color w:val="000000"/>
        </w:rPr>
        <w:t xml:space="preserve">     </w:t>
      </w:r>
      <w:r w:rsidR="003F5EB3" w:rsidRPr="00DD7A10">
        <w:rPr>
          <w:rFonts w:cs="Calibri Light"/>
          <w:b/>
          <w:color w:val="000000"/>
        </w:rPr>
        <w:t>(a)</w:t>
      </w:r>
      <w:r w:rsidR="003F5EB3" w:rsidRPr="00563B62">
        <w:rPr>
          <w:rFonts w:cs="Calibri Light"/>
          <w:color w:val="000000"/>
        </w:rPr>
        <w:t xml:space="preserve"> the provision establishing it is listed in the Schedule to this Act; or</w:t>
      </w:r>
    </w:p>
    <w:p w14:paraId="0C593CE3" w14:textId="027AB329" w:rsidR="003F5EB3" w:rsidRPr="00563B62" w:rsidRDefault="00DD7A10" w:rsidP="003F5EB3">
      <w:pPr>
        <w:pStyle w:val="NoSpacing"/>
        <w:rPr>
          <w:rFonts w:cs="Calibri Light"/>
          <w:color w:val="000000"/>
        </w:rPr>
      </w:pPr>
      <w:r>
        <w:rPr>
          <w:rFonts w:cs="Calibri Light"/>
          <w:b/>
          <w:color w:val="000000"/>
        </w:rPr>
        <w:t xml:space="preserve">     </w:t>
      </w:r>
      <w:r w:rsidR="003F5EB3" w:rsidRPr="00DD7A10">
        <w:rPr>
          <w:rFonts w:cs="Calibri Light"/>
          <w:b/>
          <w:color w:val="000000"/>
        </w:rPr>
        <w:t>(b)</w:t>
      </w:r>
      <w:r w:rsidR="003F5EB3" w:rsidRPr="00563B62">
        <w:rPr>
          <w:rFonts w:cs="Calibri Light"/>
          <w:color w:val="000000"/>
        </w:rPr>
        <w:t xml:space="preserve"> the provision establishing it,</w:t>
      </w:r>
    </w:p>
    <w:p w14:paraId="568187E9" w14:textId="77777777" w:rsidR="003F5EB3" w:rsidRPr="00563B62" w:rsidRDefault="003F5EB3" w:rsidP="00DD7A10">
      <w:pPr>
        <w:pStyle w:val="NoSpacing"/>
        <w:ind w:left="720"/>
        <w:rPr>
          <w:rFonts w:cs="Calibri Light"/>
          <w:color w:val="000000"/>
        </w:rPr>
      </w:pPr>
      <w:r w:rsidRPr="00563B62">
        <w:rPr>
          <w:rFonts w:cs="Calibri Light"/>
          <w:color w:val="000000"/>
        </w:rPr>
        <w:t>(i) is in existence on January 1, 2004, and</w:t>
      </w:r>
    </w:p>
    <w:p w14:paraId="4247DF5E" w14:textId="77777777" w:rsidR="003F5EB3" w:rsidRPr="00563B62" w:rsidRDefault="003F5EB3" w:rsidP="00DD7A10">
      <w:pPr>
        <w:pStyle w:val="NoSpacing"/>
        <w:ind w:left="720"/>
        <w:rPr>
          <w:rFonts w:cs="Calibri Light"/>
          <w:color w:val="000000"/>
        </w:rPr>
      </w:pPr>
      <w:r w:rsidRPr="00563B62">
        <w:rPr>
          <w:rFonts w:cs="Calibri Light"/>
          <w:color w:val="000000"/>
        </w:rPr>
        <w:t>(ii) incorporates by reference a provision listed in the Schedule to this Act</w:t>
      </w:r>
    </w:p>
    <w:p w14:paraId="5FDBFE21" w14:textId="6C309F01" w:rsidR="003F5EB3" w:rsidRPr="00563B62" w:rsidRDefault="003F5EB3" w:rsidP="003F5EB3">
      <w:pPr>
        <w:pStyle w:val="NoSpacing"/>
        <w:rPr>
          <w:rFonts w:cs="Calibri Light"/>
          <w:szCs w:val="21"/>
        </w:rPr>
      </w:pPr>
    </w:p>
    <w:p w14:paraId="06136A17" w14:textId="054FDC2B" w:rsidR="002A354B" w:rsidRDefault="002A354B" w:rsidP="0072247C">
      <w:pPr>
        <w:rPr>
          <w:rFonts w:cs="Calibri Light"/>
          <w:szCs w:val="20"/>
        </w:rPr>
      </w:pPr>
    </w:p>
    <w:p w14:paraId="63BE173D" w14:textId="14B4857F" w:rsidR="002A354B" w:rsidRDefault="002A354B" w:rsidP="00925F8D">
      <w:pPr>
        <w:pStyle w:val="Head2"/>
      </w:pPr>
      <w:bookmarkStart w:id="174" w:name="_Toc6193683"/>
      <w:bookmarkStart w:id="175" w:name="_Toc6202187"/>
      <w:r>
        <w:t>Pleadings (R. 25)</w:t>
      </w:r>
      <w:bookmarkEnd w:id="174"/>
      <w:bookmarkEnd w:id="175"/>
    </w:p>
    <w:p w14:paraId="5C08F47C" w14:textId="77777777" w:rsidR="00314134" w:rsidRDefault="00314134" w:rsidP="00314134">
      <w:pPr>
        <w:rPr>
          <w:rFonts w:cs="Calibri Light"/>
          <w:szCs w:val="20"/>
        </w:rPr>
      </w:pPr>
      <w:r w:rsidRPr="00563B62">
        <w:rPr>
          <w:rFonts w:cs="Calibri Light"/>
          <w:b/>
          <w:szCs w:val="20"/>
        </w:rPr>
        <w:t>Note:</w:t>
      </w:r>
      <w:r w:rsidRPr="00563B62">
        <w:rPr>
          <w:rFonts w:cs="Calibri Light"/>
          <w:szCs w:val="20"/>
        </w:rPr>
        <w:t xml:space="preserve"> There are no pleadings in an </w:t>
      </w:r>
      <w:r w:rsidRPr="00563B62">
        <w:rPr>
          <w:rFonts w:cs="Calibri Light"/>
          <w:szCs w:val="20"/>
          <w:u w:val="single"/>
        </w:rPr>
        <w:t>application</w:t>
      </w:r>
      <w:r w:rsidRPr="00563B62">
        <w:rPr>
          <w:rFonts w:cs="Calibri Light"/>
          <w:szCs w:val="20"/>
        </w:rPr>
        <w:t xml:space="preserve">—pleadings are only in an </w:t>
      </w:r>
      <w:r w:rsidRPr="00563B62">
        <w:rPr>
          <w:rFonts w:cs="Calibri Light"/>
          <w:szCs w:val="20"/>
          <w:u w:val="single"/>
        </w:rPr>
        <w:t>action</w:t>
      </w:r>
      <w:r w:rsidRPr="00563B62">
        <w:rPr>
          <w:rFonts w:cs="Calibri Light"/>
          <w:szCs w:val="20"/>
        </w:rPr>
        <w:t xml:space="preserve"> and serve to define the issues between the parties in the litigation (it is the first document anyone will read in a piece of litigation</w:t>
      </w:r>
      <w:r>
        <w:rPr>
          <w:rFonts w:cs="Calibri Light"/>
          <w:szCs w:val="20"/>
        </w:rPr>
        <w:t>).</w:t>
      </w:r>
    </w:p>
    <w:p w14:paraId="5EB0D06B" w14:textId="496C0E7F" w:rsidR="00A17534" w:rsidRPr="0072247C" w:rsidRDefault="00A17534" w:rsidP="0072247C">
      <w:pPr>
        <w:pStyle w:val="ListParagraph"/>
        <w:numPr>
          <w:ilvl w:val="0"/>
          <w:numId w:val="1"/>
        </w:numPr>
        <w:spacing w:before="0" w:after="0"/>
        <w:rPr>
          <w:rFonts w:cs="Calibri Light"/>
        </w:rPr>
      </w:pPr>
      <w:r w:rsidRPr="0072247C">
        <w:rPr>
          <w:rFonts w:cs="Calibri Light"/>
          <w:szCs w:val="21"/>
        </w:rPr>
        <w:t xml:space="preserve">Pleadings </w:t>
      </w:r>
      <w:r w:rsidR="0072247C" w:rsidRPr="0072247C">
        <w:rPr>
          <w:rFonts w:cs="Calibri Light"/>
          <w:szCs w:val="21"/>
        </w:rPr>
        <w:t>in an action are documents that (</w:t>
      </w:r>
      <w:r w:rsidR="0072247C" w:rsidRPr="0072247C">
        <w:rPr>
          <w:rFonts w:cs="Calibri Light"/>
          <w:i/>
          <w:color w:val="C00000"/>
          <w:szCs w:val="21"/>
        </w:rPr>
        <w:t>Rodaro v Royal Bank</w:t>
      </w:r>
      <w:r w:rsidR="0072247C" w:rsidRPr="0072247C">
        <w:rPr>
          <w:rFonts w:cs="Calibri Light"/>
          <w:szCs w:val="21"/>
        </w:rPr>
        <w:t>)</w:t>
      </w:r>
    </w:p>
    <w:p w14:paraId="5EB0D06C" w14:textId="77777777" w:rsidR="00A17534" w:rsidRPr="00563B62" w:rsidRDefault="00A17534" w:rsidP="00F30973">
      <w:pPr>
        <w:pStyle w:val="NoSpacing"/>
        <w:numPr>
          <w:ilvl w:val="2"/>
          <w:numId w:val="1"/>
        </w:numPr>
        <w:rPr>
          <w:rFonts w:cs="Calibri Light"/>
          <w:szCs w:val="21"/>
          <w:lang w:val="en-US"/>
        </w:rPr>
      </w:pPr>
      <w:r w:rsidRPr="00563B62">
        <w:rPr>
          <w:rFonts w:cs="Calibri Light"/>
          <w:szCs w:val="21"/>
        </w:rPr>
        <w:t>define the issues,</w:t>
      </w:r>
    </w:p>
    <w:p w14:paraId="5EB0D06D" w14:textId="77777777" w:rsidR="00A17534" w:rsidRPr="00563B62" w:rsidRDefault="00A17534" w:rsidP="00F30973">
      <w:pPr>
        <w:pStyle w:val="NoSpacing"/>
        <w:numPr>
          <w:ilvl w:val="2"/>
          <w:numId w:val="1"/>
        </w:numPr>
        <w:rPr>
          <w:rFonts w:cs="Calibri Light"/>
          <w:szCs w:val="21"/>
          <w:lang w:val="en-US"/>
        </w:rPr>
      </w:pPr>
      <w:r w:rsidRPr="00563B62">
        <w:rPr>
          <w:rFonts w:cs="Calibri Light"/>
          <w:szCs w:val="21"/>
        </w:rPr>
        <w:t>make clear the case being advanced by each party,</w:t>
      </w:r>
    </w:p>
    <w:p w14:paraId="5EB0D06E" w14:textId="77777777" w:rsidR="00A17534" w:rsidRPr="00563B62" w:rsidRDefault="00A17534" w:rsidP="00F30973">
      <w:pPr>
        <w:pStyle w:val="NoSpacing"/>
        <w:numPr>
          <w:ilvl w:val="2"/>
          <w:numId w:val="1"/>
        </w:numPr>
        <w:rPr>
          <w:rFonts w:cs="Calibri Light"/>
          <w:szCs w:val="21"/>
          <w:lang w:val="en-US"/>
        </w:rPr>
      </w:pPr>
      <w:r w:rsidRPr="00563B62">
        <w:rPr>
          <w:rFonts w:cs="Calibri Light"/>
          <w:szCs w:val="21"/>
        </w:rPr>
        <w:t>outline the essential facts that the parties are relying upon,</w:t>
      </w:r>
    </w:p>
    <w:p w14:paraId="5EB0D06F" w14:textId="77777777" w:rsidR="00A17534" w:rsidRPr="00563B62" w:rsidRDefault="00A17534" w:rsidP="00F30973">
      <w:pPr>
        <w:pStyle w:val="NoSpacing"/>
        <w:numPr>
          <w:ilvl w:val="2"/>
          <w:numId w:val="1"/>
        </w:numPr>
        <w:rPr>
          <w:rFonts w:cs="Calibri Light"/>
          <w:szCs w:val="21"/>
          <w:lang w:val="en-US"/>
        </w:rPr>
      </w:pPr>
      <w:r w:rsidRPr="00563B62">
        <w:rPr>
          <w:rFonts w:cs="Calibri Light"/>
          <w:szCs w:val="21"/>
        </w:rPr>
        <w:t>show what is common or agreed upon by the parties,</w:t>
      </w:r>
    </w:p>
    <w:p w14:paraId="5EB0D070" w14:textId="77777777" w:rsidR="00A17534" w:rsidRPr="00563B62" w:rsidRDefault="00A17534" w:rsidP="00F30973">
      <w:pPr>
        <w:pStyle w:val="NoSpacing"/>
        <w:numPr>
          <w:ilvl w:val="2"/>
          <w:numId w:val="1"/>
        </w:numPr>
        <w:rPr>
          <w:rFonts w:cs="Calibri Light"/>
          <w:szCs w:val="21"/>
          <w:lang w:val="en-US"/>
        </w:rPr>
      </w:pPr>
      <w:r w:rsidRPr="00563B62">
        <w:rPr>
          <w:rFonts w:cs="Calibri Light"/>
          <w:szCs w:val="21"/>
        </w:rPr>
        <w:t>serve a notice function, and</w:t>
      </w:r>
    </w:p>
    <w:p w14:paraId="5EB0D071" w14:textId="3AA42E4D" w:rsidR="00A17534" w:rsidRPr="0072247C" w:rsidRDefault="00A17534" w:rsidP="00F30973">
      <w:pPr>
        <w:pStyle w:val="NoSpacing"/>
        <w:numPr>
          <w:ilvl w:val="2"/>
          <w:numId w:val="1"/>
        </w:numPr>
        <w:rPr>
          <w:rFonts w:cs="Calibri Light"/>
          <w:szCs w:val="21"/>
          <w:lang w:val="en-US"/>
        </w:rPr>
      </w:pPr>
      <w:r w:rsidRPr="00563B62">
        <w:rPr>
          <w:rFonts w:cs="Calibri Light"/>
          <w:szCs w:val="21"/>
        </w:rPr>
        <w:t>arguably serve as a legal filtering method.</w:t>
      </w:r>
    </w:p>
    <w:p w14:paraId="25934D46" w14:textId="44A9443D" w:rsidR="0072247C" w:rsidRPr="0072247C" w:rsidRDefault="0072247C" w:rsidP="0041725C">
      <w:pPr>
        <w:pStyle w:val="Heading3"/>
      </w:pPr>
      <w:bookmarkStart w:id="176" w:name="_Toc6193684"/>
      <w:bookmarkStart w:id="177" w:name="_Toc6202188"/>
      <w:r w:rsidRPr="0072247C">
        <w:t>What are Pleadings?</w:t>
      </w:r>
      <w:bookmarkEnd w:id="176"/>
      <w:bookmarkEnd w:id="177"/>
    </w:p>
    <w:p w14:paraId="11AFD56B" w14:textId="77777777" w:rsidR="0072247C" w:rsidRPr="00563B62" w:rsidRDefault="0072247C" w:rsidP="0072247C">
      <w:pPr>
        <w:pStyle w:val="NoSpacing"/>
        <w:rPr>
          <w:rFonts w:cs="Calibri Light"/>
          <w:b/>
          <w:szCs w:val="21"/>
          <w:lang w:val="en-US"/>
        </w:rPr>
      </w:pPr>
      <w:r w:rsidRPr="00563B62">
        <w:rPr>
          <w:rFonts w:cs="Calibri Light"/>
          <w:b/>
          <w:color w:val="FF0000"/>
          <w:szCs w:val="21"/>
          <w:lang w:val="en-US"/>
        </w:rPr>
        <w:t xml:space="preserve">R.25.01(1): </w:t>
      </w:r>
      <w:r w:rsidRPr="00563B62">
        <w:rPr>
          <w:rFonts w:cs="Calibri Light"/>
          <w:b/>
          <w:szCs w:val="21"/>
          <w:lang w:val="en-US"/>
        </w:rPr>
        <w:t>Action Commenced by Statement of Claim (SOC) or Notice of Action (NOA)</w:t>
      </w:r>
    </w:p>
    <w:p w14:paraId="219B2B6F" w14:textId="77777777" w:rsidR="0072247C" w:rsidRPr="0072247C" w:rsidRDefault="0072247C" w:rsidP="0072247C">
      <w:pPr>
        <w:pStyle w:val="NoSpacing"/>
        <w:rPr>
          <w:rFonts w:cs="Calibri Light"/>
          <w:szCs w:val="21"/>
          <w:u w:val="single"/>
          <w:lang w:val="en-US"/>
        </w:rPr>
      </w:pPr>
      <w:r w:rsidRPr="00563B62">
        <w:rPr>
          <w:rFonts w:cs="Calibri Light"/>
          <w:szCs w:val="21"/>
        </w:rPr>
        <w:t xml:space="preserve">In an action commenced by statement of claim or notice of action, </w:t>
      </w:r>
      <w:r w:rsidRPr="0072247C">
        <w:rPr>
          <w:rFonts w:cs="Calibri Light"/>
          <w:szCs w:val="21"/>
          <w:u w:val="single"/>
        </w:rPr>
        <w:t>pleadings shall consist of</w:t>
      </w:r>
    </w:p>
    <w:p w14:paraId="58DE18B0" w14:textId="06B1AE18" w:rsidR="0072247C" w:rsidRPr="0072247C" w:rsidRDefault="0072247C" w:rsidP="00AE2BA2">
      <w:pPr>
        <w:pStyle w:val="NoSpacing"/>
        <w:numPr>
          <w:ilvl w:val="1"/>
          <w:numId w:val="197"/>
        </w:numPr>
        <w:rPr>
          <w:rFonts w:cs="Calibri Light"/>
          <w:szCs w:val="21"/>
          <w:lang w:val="en-US"/>
        </w:rPr>
      </w:pPr>
      <w:r w:rsidRPr="0072247C">
        <w:rPr>
          <w:rFonts w:cs="Calibri Light"/>
          <w:b/>
          <w:szCs w:val="21"/>
        </w:rPr>
        <w:t>Statement of claim</w:t>
      </w:r>
      <w:r w:rsidRPr="00563B62">
        <w:rPr>
          <w:rFonts w:cs="Calibri Light"/>
          <w:szCs w:val="21"/>
        </w:rPr>
        <w:t xml:space="preserve"> (Form 14A, 14B or 14D)</w:t>
      </w:r>
    </w:p>
    <w:p w14:paraId="2820BDE7" w14:textId="77777777" w:rsidR="0072247C" w:rsidRPr="0072247C" w:rsidRDefault="0072247C" w:rsidP="0072247C">
      <w:pPr>
        <w:pStyle w:val="NoSpacing"/>
        <w:numPr>
          <w:ilvl w:val="2"/>
          <w:numId w:val="1"/>
        </w:numPr>
        <w:rPr>
          <w:rFonts w:cs="Calibri Light"/>
          <w:szCs w:val="21"/>
          <w:lang w:val="en-US"/>
        </w:rPr>
      </w:pPr>
      <w:r w:rsidRPr="0072247C">
        <w:rPr>
          <w:rFonts w:cs="Calibri Light"/>
          <w:szCs w:val="21"/>
          <w:lang w:val="en-US"/>
        </w:rPr>
        <w:t>Consist of a general heading</w:t>
      </w:r>
    </w:p>
    <w:p w14:paraId="0B220B68" w14:textId="334C9FD7" w:rsidR="0072247C" w:rsidRPr="0072247C" w:rsidRDefault="0072247C" w:rsidP="0072247C">
      <w:pPr>
        <w:pStyle w:val="NoSpacing"/>
        <w:numPr>
          <w:ilvl w:val="2"/>
          <w:numId w:val="1"/>
        </w:numPr>
        <w:rPr>
          <w:rFonts w:cs="Calibri Light"/>
          <w:szCs w:val="21"/>
          <w:lang w:val="en-US"/>
        </w:rPr>
      </w:pPr>
      <w:r w:rsidRPr="0072247C">
        <w:rPr>
          <w:rFonts w:cs="Calibri Light"/>
          <w:szCs w:val="21"/>
          <w:lang w:val="en-US"/>
        </w:rPr>
        <w:t xml:space="preserve">Tells </w:t>
      </w:r>
      <w:r>
        <w:rPr>
          <w:rFonts w:cs="Calibri Light"/>
          <w:szCs w:val="21"/>
          <w:lang w:val="en-US"/>
        </w:rPr>
        <w:t>D</w:t>
      </w:r>
      <w:r w:rsidRPr="0072247C">
        <w:rPr>
          <w:rFonts w:cs="Calibri Light"/>
          <w:szCs w:val="21"/>
          <w:lang w:val="en-US"/>
        </w:rPr>
        <w:t xml:space="preserve"> that a legal proceeding has been commenced against them and how to find </w:t>
      </w:r>
      <w:r>
        <w:rPr>
          <w:rFonts w:cs="Calibri Light"/>
          <w:szCs w:val="21"/>
          <w:lang w:val="en-US"/>
        </w:rPr>
        <w:t xml:space="preserve">a defence or intent to defend </w:t>
      </w:r>
      <w:r w:rsidRPr="0072247C">
        <w:rPr>
          <w:rFonts w:cs="Calibri Light"/>
          <w:szCs w:val="21"/>
          <w:lang w:val="en-US"/>
        </w:rPr>
        <w:sym w:font="Wingdings" w:char="F0E0"/>
      </w:r>
      <w:r>
        <w:rPr>
          <w:rFonts w:cs="Calibri Light"/>
          <w:szCs w:val="21"/>
          <w:lang w:val="en-US"/>
        </w:rPr>
        <w:t xml:space="preserve">D has </w:t>
      </w:r>
      <w:r w:rsidRPr="0072247C">
        <w:rPr>
          <w:rFonts w:cs="Calibri Light"/>
          <w:szCs w:val="21"/>
          <w:u w:val="single"/>
          <w:lang w:val="en-US"/>
        </w:rPr>
        <w:t>20 days</w:t>
      </w:r>
      <w:r w:rsidRPr="0072247C">
        <w:rPr>
          <w:rFonts w:cs="Calibri Light"/>
          <w:szCs w:val="21"/>
          <w:lang w:val="en-US"/>
        </w:rPr>
        <w:t xml:space="preserve"> if served in Canada</w:t>
      </w:r>
    </w:p>
    <w:p w14:paraId="341C4902" w14:textId="77777777" w:rsidR="0072247C" w:rsidRPr="0072247C" w:rsidRDefault="0072247C" w:rsidP="0072247C">
      <w:pPr>
        <w:pStyle w:val="NoSpacing"/>
        <w:numPr>
          <w:ilvl w:val="2"/>
          <w:numId w:val="1"/>
        </w:numPr>
        <w:rPr>
          <w:rFonts w:cs="Calibri Light"/>
          <w:szCs w:val="21"/>
          <w:lang w:val="en-US"/>
        </w:rPr>
      </w:pPr>
      <w:r w:rsidRPr="0072247C">
        <w:rPr>
          <w:rFonts w:cs="Calibri Light"/>
          <w:szCs w:val="21"/>
          <w:lang w:val="en-US"/>
        </w:rPr>
        <w:t>Tells the defendant that if they do not defend there may be judgment against them</w:t>
      </w:r>
    </w:p>
    <w:p w14:paraId="3C299C5B" w14:textId="77777777" w:rsidR="0072247C" w:rsidRPr="0072247C" w:rsidRDefault="0072247C" w:rsidP="0072247C">
      <w:pPr>
        <w:pStyle w:val="NoSpacing"/>
        <w:numPr>
          <w:ilvl w:val="2"/>
          <w:numId w:val="1"/>
        </w:numPr>
        <w:rPr>
          <w:rFonts w:cs="Calibri Light"/>
          <w:szCs w:val="21"/>
          <w:lang w:val="en-US"/>
        </w:rPr>
      </w:pPr>
      <w:r w:rsidRPr="0072247C">
        <w:rPr>
          <w:rFonts w:cs="Calibri Light"/>
          <w:szCs w:val="21"/>
          <w:lang w:val="en-US"/>
        </w:rPr>
        <w:t>Sets out the precise relief claimed and then set out the precise events giving rise to claim</w:t>
      </w:r>
    </w:p>
    <w:p w14:paraId="5B661032" w14:textId="69EED066" w:rsidR="0072247C" w:rsidRPr="0072247C" w:rsidRDefault="0072247C" w:rsidP="00AE2BA2">
      <w:pPr>
        <w:pStyle w:val="NoSpacing"/>
        <w:numPr>
          <w:ilvl w:val="1"/>
          <w:numId w:val="197"/>
        </w:numPr>
        <w:rPr>
          <w:rFonts w:cs="Calibri Light"/>
          <w:szCs w:val="21"/>
          <w:lang w:val="en-US"/>
        </w:rPr>
      </w:pPr>
      <w:r w:rsidRPr="0072247C">
        <w:rPr>
          <w:rFonts w:cs="Calibri Light"/>
          <w:b/>
          <w:szCs w:val="21"/>
        </w:rPr>
        <w:t>Statement of defence</w:t>
      </w:r>
      <w:r w:rsidRPr="00563B62">
        <w:rPr>
          <w:rFonts w:cs="Calibri Light"/>
          <w:szCs w:val="21"/>
        </w:rPr>
        <w:t xml:space="preserve"> (Form 18A) and</w:t>
      </w:r>
    </w:p>
    <w:p w14:paraId="7CE6856B" w14:textId="77777777" w:rsidR="0072247C" w:rsidRPr="0072247C" w:rsidRDefault="0072247C" w:rsidP="0072247C">
      <w:pPr>
        <w:pStyle w:val="NoSpacing"/>
        <w:numPr>
          <w:ilvl w:val="2"/>
          <w:numId w:val="1"/>
        </w:numPr>
        <w:rPr>
          <w:rFonts w:cs="Calibri Light"/>
          <w:szCs w:val="21"/>
          <w:lang w:val="en-US"/>
        </w:rPr>
      </w:pPr>
      <w:r w:rsidRPr="0072247C">
        <w:rPr>
          <w:rFonts w:cs="Calibri Light"/>
          <w:szCs w:val="21"/>
          <w:lang w:val="en-US"/>
        </w:rPr>
        <w:t>Consists of general heading</w:t>
      </w:r>
    </w:p>
    <w:p w14:paraId="329944A5" w14:textId="77777777" w:rsidR="0072247C" w:rsidRPr="0072247C" w:rsidRDefault="0072247C" w:rsidP="0072247C">
      <w:pPr>
        <w:pStyle w:val="NoSpacing"/>
        <w:numPr>
          <w:ilvl w:val="2"/>
          <w:numId w:val="1"/>
        </w:numPr>
        <w:rPr>
          <w:rFonts w:cs="Calibri Light"/>
          <w:szCs w:val="21"/>
          <w:lang w:val="en-US"/>
        </w:rPr>
      </w:pPr>
      <w:r w:rsidRPr="0072247C">
        <w:rPr>
          <w:rFonts w:cs="Calibri Light"/>
          <w:szCs w:val="21"/>
          <w:lang w:val="en-US"/>
        </w:rPr>
        <w:t>The defendant admits X</w:t>
      </w:r>
    </w:p>
    <w:p w14:paraId="3CEB41A3" w14:textId="77777777" w:rsidR="0072247C" w:rsidRPr="0072247C" w:rsidRDefault="0072247C" w:rsidP="0072247C">
      <w:pPr>
        <w:pStyle w:val="NoSpacing"/>
        <w:numPr>
          <w:ilvl w:val="2"/>
          <w:numId w:val="1"/>
        </w:numPr>
        <w:rPr>
          <w:rFonts w:cs="Calibri Light"/>
          <w:szCs w:val="21"/>
          <w:lang w:val="en-US"/>
        </w:rPr>
      </w:pPr>
      <w:r w:rsidRPr="0072247C">
        <w:rPr>
          <w:rFonts w:cs="Calibri Light"/>
          <w:szCs w:val="21"/>
          <w:lang w:val="en-US"/>
        </w:rPr>
        <w:t>The defendant has no knowledge of Y</w:t>
      </w:r>
    </w:p>
    <w:p w14:paraId="2841DFEF" w14:textId="77777777" w:rsidR="0072247C" w:rsidRPr="0072247C" w:rsidRDefault="0072247C" w:rsidP="0072247C">
      <w:pPr>
        <w:pStyle w:val="NoSpacing"/>
        <w:numPr>
          <w:ilvl w:val="2"/>
          <w:numId w:val="1"/>
        </w:numPr>
        <w:rPr>
          <w:rFonts w:cs="Calibri Light"/>
          <w:szCs w:val="21"/>
          <w:lang w:val="en-US"/>
        </w:rPr>
      </w:pPr>
      <w:r w:rsidRPr="0072247C">
        <w:rPr>
          <w:rFonts w:cs="Calibri Light"/>
          <w:szCs w:val="21"/>
          <w:lang w:val="en-US"/>
        </w:rPr>
        <w:t>Set out material facts in defense</w:t>
      </w:r>
    </w:p>
    <w:p w14:paraId="75883C75" w14:textId="2A50E3B1" w:rsidR="0072247C" w:rsidRPr="0072247C" w:rsidRDefault="0072247C" w:rsidP="00AE2BA2">
      <w:pPr>
        <w:pStyle w:val="NoSpacing"/>
        <w:numPr>
          <w:ilvl w:val="1"/>
          <w:numId w:val="197"/>
        </w:numPr>
        <w:rPr>
          <w:rFonts w:cs="Calibri Light"/>
          <w:szCs w:val="21"/>
          <w:lang w:val="en-US"/>
        </w:rPr>
      </w:pPr>
      <w:r w:rsidRPr="0072247C">
        <w:rPr>
          <w:rFonts w:cs="Calibri Light"/>
          <w:b/>
          <w:szCs w:val="21"/>
        </w:rPr>
        <w:t xml:space="preserve">Reply </w:t>
      </w:r>
      <w:r w:rsidRPr="00C6374D">
        <w:rPr>
          <w:rFonts w:cs="Calibri Light"/>
          <w:szCs w:val="21"/>
        </w:rPr>
        <w:t>(Form 25A),</w:t>
      </w:r>
      <w:r w:rsidRPr="00563B62">
        <w:rPr>
          <w:rFonts w:cs="Calibri Light"/>
          <w:szCs w:val="21"/>
        </w:rPr>
        <w:t xml:space="preserve"> if any.</w:t>
      </w:r>
    </w:p>
    <w:p w14:paraId="05056445" w14:textId="77777777" w:rsidR="0072247C" w:rsidRPr="0072247C" w:rsidRDefault="0072247C" w:rsidP="0072247C">
      <w:pPr>
        <w:pStyle w:val="NoSpacing"/>
        <w:numPr>
          <w:ilvl w:val="2"/>
          <w:numId w:val="1"/>
        </w:numPr>
        <w:rPr>
          <w:rFonts w:cs="Calibri Light"/>
          <w:szCs w:val="21"/>
          <w:lang w:val="en-US"/>
        </w:rPr>
      </w:pPr>
      <w:r w:rsidRPr="0072247C">
        <w:rPr>
          <w:rFonts w:cs="Calibri Light"/>
          <w:szCs w:val="21"/>
          <w:lang w:val="en-US"/>
        </w:rPr>
        <w:t xml:space="preserve">Not much different if we are speaking about a counter claim, cost claim or third party claim </w:t>
      </w:r>
    </w:p>
    <w:p w14:paraId="3AE4686F" w14:textId="77777777" w:rsidR="0072247C" w:rsidRPr="0072247C" w:rsidRDefault="0072247C" w:rsidP="0072247C">
      <w:pPr>
        <w:pStyle w:val="NoSpacing"/>
        <w:numPr>
          <w:ilvl w:val="2"/>
          <w:numId w:val="1"/>
        </w:numPr>
        <w:rPr>
          <w:rFonts w:cs="Calibri Light"/>
          <w:szCs w:val="21"/>
          <w:lang w:val="en-US"/>
        </w:rPr>
      </w:pPr>
      <w:r w:rsidRPr="0072247C">
        <w:rPr>
          <w:rFonts w:cs="Calibri Light"/>
          <w:szCs w:val="21"/>
          <w:lang w:val="en-US"/>
        </w:rPr>
        <w:t>The plaintiff admits X</w:t>
      </w:r>
    </w:p>
    <w:p w14:paraId="67873B18" w14:textId="77777777" w:rsidR="0072247C" w:rsidRPr="0072247C" w:rsidRDefault="0072247C" w:rsidP="0072247C">
      <w:pPr>
        <w:pStyle w:val="NoSpacing"/>
        <w:numPr>
          <w:ilvl w:val="2"/>
          <w:numId w:val="1"/>
        </w:numPr>
        <w:rPr>
          <w:rFonts w:cs="Calibri Light"/>
          <w:szCs w:val="21"/>
          <w:lang w:val="en-US"/>
        </w:rPr>
      </w:pPr>
      <w:r w:rsidRPr="0072247C">
        <w:rPr>
          <w:rFonts w:cs="Calibri Light"/>
          <w:szCs w:val="21"/>
          <w:lang w:val="en-US"/>
        </w:rPr>
        <w:t>The plaintiff denies Y</w:t>
      </w:r>
    </w:p>
    <w:p w14:paraId="49F30094" w14:textId="77777777" w:rsidR="0072247C" w:rsidRPr="0072247C" w:rsidRDefault="0072247C" w:rsidP="0072247C">
      <w:pPr>
        <w:pStyle w:val="NoSpacing"/>
        <w:numPr>
          <w:ilvl w:val="2"/>
          <w:numId w:val="1"/>
        </w:numPr>
        <w:rPr>
          <w:rFonts w:cs="Calibri Light"/>
          <w:szCs w:val="21"/>
          <w:lang w:val="en-US"/>
        </w:rPr>
      </w:pPr>
      <w:r w:rsidRPr="0072247C">
        <w:rPr>
          <w:rFonts w:cs="Calibri Light"/>
          <w:szCs w:val="21"/>
          <w:lang w:val="en-US"/>
        </w:rPr>
        <w:t>The plaintiff has no knowledge of W</w:t>
      </w:r>
    </w:p>
    <w:p w14:paraId="0A6A0715" w14:textId="77777777" w:rsidR="0072247C" w:rsidRPr="0072247C" w:rsidRDefault="0072247C" w:rsidP="0072247C">
      <w:pPr>
        <w:pStyle w:val="NoSpacing"/>
        <w:numPr>
          <w:ilvl w:val="2"/>
          <w:numId w:val="1"/>
        </w:numPr>
        <w:rPr>
          <w:rFonts w:cs="Calibri Light"/>
          <w:szCs w:val="21"/>
          <w:lang w:val="en-US"/>
        </w:rPr>
      </w:pPr>
      <w:r w:rsidRPr="0072247C">
        <w:rPr>
          <w:rFonts w:cs="Calibri Light"/>
          <w:szCs w:val="21"/>
          <w:lang w:val="en-US"/>
        </w:rPr>
        <w:t xml:space="preserve">Set out material relied on to reply to statement of defense </w:t>
      </w:r>
    </w:p>
    <w:p w14:paraId="209E77E3" w14:textId="20CB28CD" w:rsidR="0072247C" w:rsidRPr="0072247C" w:rsidRDefault="0072247C" w:rsidP="0072247C">
      <w:pPr>
        <w:pStyle w:val="NoSpacing"/>
        <w:numPr>
          <w:ilvl w:val="2"/>
          <w:numId w:val="1"/>
        </w:numPr>
        <w:rPr>
          <w:rFonts w:cs="Calibri Light"/>
          <w:b/>
          <w:szCs w:val="21"/>
          <w:lang w:val="en-US"/>
        </w:rPr>
      </w:pPr>
      <w:r w:rsidRPr="0072247C">
        <w:rPr>
          <w:rFonts w:cs="Calibri Light"/>
          <w:b/>
          <w:szCs w:val="21"/>
          <w:lang w:val="en-US"/>
        </w:rPr>
        <w:t>Where a reply is necessary</w:t>
      </w:r>
      <w:r w:rsidR="00C6374D">
        <w:rPr>
          <w:rFonts w:cs="Calibri Light"/>
          <w:b/>
          <w:szCs w:val="21"/>
          <w:lang w:val="en-US"/>
        </w:rPr>
        <w:t xml:space="preserve"> (rare, allowed only in (1) or (2))</w:t>
      </w:r>
    </w:p>
    <w:p w14:paraId="7A6A0F56" w14:textId="56945CF8" w:rsidR="0072247C" w:rsidRPr="0072247C" w:rsidRDefault="0072247C" w:rsidP="0072247C">
      <w:pPr>
        <w:pStyle w:val="NoSpacing"/>
        <w:ind w:left="1260"/>
        <w:rPr>
          <w:rFonts w:cs="Calibri Light"/>
          <w:szCs w:val="21"/>
          <w:lang w:val="en-US"/>
        </w:rPr>
      </w:pPr>
      <w:r w:rsidRPr="0072247C">
        <w:rPr>
          <w:rFonts w:cs="Calibri Light"/>
          <w:b/>
          <w:szCs w:val="21"/>
          <w:lang w:val="en-US"/>
        </w:rPr>
        <w:t>(1)</w:t>
      </w:r>
      <w:r w:rsidRPr="0072247C">
        <w:rPr>
          <w:rFonts w:cs="Calibri Light"/>
          <w:szCs w:val="21"/>
          <w:lang w:val="en-US"/>
        </w:rPr>
        <w:t xml:space="preserve"> </w:t>
      </w:r>
      <w:r w:rsidR="00C6374D" w:rsidRPr="00563B62">
        <w:rPr>
          <w:rFonts w:cs="Calibri Light"/>
          <w:b/>
          <w:szCs w:val="21"/>
        </w:rPr>
        <w:t>Different Version of Facts:</w:t>
      </w:r>
      <w:r w:rsidR="00C6374D" w:rsidRPr="00563B62">
        <w:rPr>
          <w:rFonts w:cs="Calibri Light"/>
          <w:szCs w:val="21"/>
        </w:rPr>
        <w:t xml:space="preserve"> </w:t>
      </w:r>
      <w:r w:rsidRPr="0072247C">
        <w:rPr>
          <w:rFonts w:cs="Calibri Light"/>
          <w:szCs w:val="21"/>
          <w:lang w:val="en-US"/>
        </w:rPr>
        <w:t xml:space="preserve">A party who intends to prove a version of the facts different from that pleaded in the opposite party’s defence shall deliver a reply setting out the different version, unless it has already been pleaded in the claim </w:t>
      </w:r>
      <w:r w:rsidRPr="0072247C">
        <w:rPr>
          <w:rFonts w:cs="Calibri Light"/>
          <w:b/>
          <w:color w:val="FF0000"/>
          <w:szCs w:val="21"/>
          <w:lang w:val="en-US"/>
        </w:rPr>
        <w:t>[R 25.08(1)]</w:t>
      </w:r>
    </w:p>
    <w:p w14:paraId="51DB4835" w14:textId="3B2D1089" w:rsidR="0072247C" w:rsidRPr="0072247C" w:rsidRDefault="0072247C" w:rsidP="0072247C">
      <w:pPr>
        <w:pStyle w:val="NoSpacing"/>
        <w:ind w:left="1260"/>
        <w:rPr>
          <w:rFonts w:cs="Calibri Light"/>
          <w:szCs w:val="21"/>
          <w:lang w:val="en-US"/>
        </w:rPr>
      </w:pPr>
      <w:r w:rsidRPr="0072247C">
        <w:rPr>
          <w:rFonts w:cs="Calibri Light"/>
          <w:b/>
          <w:szCs w:val="21"/>
          <w:lang w:val="en-US"/>
        </w:rPr>
        <w:t>(2)</w:t>
      </w:r>
      <w:r w:rsidRPr="0072247C">
        <w:rPr>
          <w:rFonts w:cs="Calibri Light"/>
          <w:szCs w:val="21"/>
          <w:lang w:val="en-US"/>
        </w:rPr>
        <w:t xml:space="preserve"> </w:t>
      </w:r>
      <w:r w:rsidR="00C6374D" w:rsidRPr="00563B62">
        <w:rPr>
          <w:rFonts w:cs="Calibri Light"/>
          <w:b/>
          <w:szCs w:val="21"/>
        </w:rPr>
        <w:t>Affirmative Reply:</w:t>
      </w:r>
      <w:r w:rsidR="00C6374D" w:rsidRPr="00563B62">
        <w:rPr>
          <w:rFonts w:cs="Calibri Light"/>
          <w:szCs w:val="21"/>
        </w:rPr>
        <w:t xml:space="preserve"> </w:t>
      </w:r>
      <w:r w:rsidRPr="0072247C">
        <w:rPr>
          <w:rFonts w:cs="Calibri Light"/>
          <w:szCs w:val="21"/>
          <w:lang w:val="en-US"/>
        </w:rPr>
        <w:t>A party who intends to reply in response to a defense on any matter that might, if not specifically pleaded, take the opposite party by surprise or raise an issued that has not been raised by the previous pleading</w:t>
      </w:r>
      <w:r w:rsidRPr="00C6374D">
        <w:rPr>
          <w:rFonts w:cs="Calibri Light"/>
          <w:i/>
          <w:szCs w:val="21"/>
          <w:u w:val="single"/>
          <w:lang w:val="en-US"/>
        </w:rPr>
        <w:t xml:space="preserve"> shall</w:t>
      </w:r>
      <w:r w:rsidRPr="0072247C">
        <w:rPr>
          <w:rFonts w:cs="Calibri Light"/>
          <w:szCs w:val="21"/>
          <w:lang w:val="en-US"/>
        </w:rPr>
        <w:t xml:space="preserve"> deliver a reply setting out that matter, subject to sub-rule 25.06 (inconsistent claims or new claims) </w:t>
      </w:r>
      <w:r w:rsidRPr="0072247C">
        <w:rPr>
          <w:rFonts w:cs="Calibri Light"/>
          <w:b/>
          <w:color w:val="FF0000"/>
          <w:szCs w:val="21"/>
          <w:lang w:val="en-US"/>
        </w:rPr>
        <w:t>[R 25.08(2)]</w:t>
      </w:r>
    </w:p>
    <w:p w14:paraId="7C3BC7DA" w14:textId="78EBF1DA" w:rsidR="0072247C" w:rsidRPr="00C6374D" w:rsidRDefault="00C6374D" w:rsidP="00C6374D">
      <w:pPr>
        <w:pStyle w:val="NoSpacing"/>
        <w:ind w:left="540" w:firstLine="720"/>
        <w:rPr>
          <w:rFonts w:cs="Calibri Light"/>
          <w:szCs w:val="21"/>
          <w:lang w:val="en-US"/>
        </w:rPr>
      </w:pPr>
      <w:r w:rsidRPr="00C6374D">
        <w:rPr>
          <w:rFonts w:cs="Calibri Light"/>
          <w:b/>
          <w:szCs w:val="21"/>
          <w:lang w:val="en-US"/>
        </w:rPr>
        <w:t>(3)</w:t>
      </w:r>
      <w:r w:rsidRPr="00C6374D">
        <w:rPr>
          <w:rFonts w:cs="Calibri Light"/>
          <w:szCs w:val="21"/>
          <w:lang w:val="en-US"/>
        </w:rPr>
        <w:t xml:space="preserve"> A party </w:t>
      </w:r>
      <w:r w:rsidRPr="00C6374D">
        <w:rPr>
          <w:rFonts w:cs="Calibri Light"/>
          <w:szCs w:val="21"/>
          <w:u w:val="single"/>
          <w:lang w:val="en-US"/>
        </w:rPr>
        <w:t>shall not deliver a reply</w:t>
      </w:r>
      <w:r w:rsidRPr="00C6374D">
        <w:rPr>
          <w:rFonts w:cs="Calibri Light"/>
          <w:szCs w:val="21"/>
          <w:lang w:val="en-US"/>
        </w:rPr>
        <w:t xml:space="preserve"> except where required to do so by subrule (1) or (2)</w:t>
      </w:r>
    </w:p>
    <w:p w14:paraId="2CABA93C" w14:textId="77777777" w:rsidR="0072247C" w:rsidRPr="00563B62" w:rsidRDefault="0072247C" w:rsidP="0072247C">
      <w:pPr>
        <w:pStyle w:val="NoSpacing"/>
        <w:rPr>
          <w:rFonts w:cs="Calibri Light"/>
          <w:szCs w:val="21"/>
          <w:lang w:val="en-US"/>
        </w:rPr>
      </w:pPr>
    </w:p>
    <w:p w14:paraId="4256204C" w14:textId="3A31BDBE" w:rsidR="00C6374D" w:rsidRPr="00C6374D" w:rsidRDefault="00C6374D" w:rsidP="0041725C">
      <w:pPr>
        <w:pStyle w:val="Heading3"/>
      </w:pPr>
      <w:bookmarkStart w:id="178" w:name="_Toc6193685"/>
      <w:bookmarkStart w:id="179" w:name="_Toc6202189"/>
      <w:r w:rsidRPr="00C6374D">
        <w:t>Time for Delivery of Pleadings: [R 25.04]</w:t>
      </w:r>
      <w:bookmarkEnd w:id="178"/>
      <w:bookmarkEnd w:id="179"/>
    </w:p>
    <w:p w14:paraId="7D21D50E" w14:textId="0257109C" w:rsidR="00C6374D" w:rsidRPr="00563B62" w:rsidRDefault="00C6374D" w:rsidP="00C6374D">
      <w:pPr>
        <w:pStyle w:val="NoSpacing"/>
        <w:rPr>
          <w:rFonts w:cs="Calibri Light"/>
        </w:rPr>
      </w:pPr>
      <w:r w:rsidRPr="00563B62">
        <w:rPr>
          <w:rFonts w:cs="Calibri Light"/>
          <w:lang w:val="en-US"/>
        </w:rPr>
        <w:t>S</w:t>
      </w:r>
      <w:r w:rsidRPr="00563B62">
        <w:rPr>
          <w:rFonts w:cs="Calibri Light"/>
        </w:rPr>
        <w:t>ets out rules regarding timing for each stage of pleadings:</w:t>
      </w:r>
    </w:p>
    <w:p w14:paraId="15F764F0" w14:textId="6B980FEF" w:rsidR="00C6374D" w:rsidRPr="00563B62" w:rsidRDefault="00C6374D" w:rsidP="00C6374D">
      <w:pPr>
        <w:pStyle w:val="NoSpacing"/>
        <w:rPr>
          <w:rFonts w:cs="Calibri Light"/>
        </w:rPr>
      </w:pPr>
      <w:r w:rsidRPr="00C6374D">
        <w:rPr>
          <w:rFonts w:cs="Calibri Light"/>
          <w:b/>
        </w:rPr>
        <w:t>(1)</w:t>
      </w:r>
      <w:r w:rsidRPr="00C6374D">
        <w:rPr>
          <w:rFonts w:cs="Calibri Light"/>
        </w:rPr>
        <w:t xml:space="preserve"> </w:t>
      </w:r>
      <w:r w:rsidRPr="00563B62">
        <w:rPr>
          <w:rFonts w:cs="Calibri Light"/>
          <w:b/>
        </w:rPr>
        <w:t>Statement of Claim (SOC)</w:t>
      </w:r>
      <w:r>
        <w:rPr>
          <w:rFonts w:cs="Calibri Light"/>
          <w:b/>
        </w:rPr>
        <w:t xml:space="preserve"> </w:t>
      </w:r>
      <w:r w:rsidRPr="00C6374D">
        <w:rPr>
          <w:rFonts w:cs="Calibri Light"/>
          <w:b/>
        </w:rPr>
        <w:sym w:font="Wingdings" w:char="F0E0"/>
      </w:r>
      <w:r>
        <w:rPr>
          <w:rFonts w:cs="Calibri Light"/>
          <w:b/>
        </w:rPr>
        <w:t xml:space="preserve"> </w:t>
      </w:r>
      <w:r w:rsidRPr="00C6374D">
        <w:rPr>
          <w:rFonts w:cs="Calibri Light"/>
        </w:rPr>
        <w:t>6 months after the SOC is issued</w:t>
      </w:r>
      <w:r w:rsidRPr="00C6374D">
        <w:rPr>
          <w:rFonts w:cs="Calibri Light"/>
          <w:b/>
        </w:rPr>
        <w:t xml:space="preserve"> [R 14.08(1)], </w:t>
      </w:r>
      <w:r w:rsidRPr="00563B62">
        <w:rPr>
          <w:rFonts w:cs="Calibri Light"/>
        </w:rPr>
        <w:t xml:space="preserve">If action is commenced by a notice of action, both NOA and SOC must be served together within 6 months after NOA issued </w:t>
      </w:r>
      <w:r w:rsidRPr="00C6374D">
        <w:rPr>
          <w:rFonts w:cs="Calibri Light"/>
          <w:b/>
        </w:rPr>
        <w:t>[R 14.08(2)]</w:t>
      </w:r>
    </w:p>
    <w:p w14:paraId="2CAD5053" w14:textId="65F73732" w:rsidR="00C6374D" w:rsidRDefault="00C6374D" w:rsidP="00C6374D">
      <w:pPr>
        <w:pStyle w:val="NoSpacing"/>
        <w:rPr>
          <w:rFonts w:cs="Calibri Light"/>
        </w:rPr>
      </w:pPr>
      <w:r w:rsidRPr="00C6374D">
        <w:rPr>
          <w:rFonts w:cs="Calibri Light"/>
          <w:b/>
        </w:rPr>
        <w:t>(2)</w:t>
      </w:r>
      <w:r w:rsidRPr="00C6374D">
        <w:rPr>
          <w:rFonts w:cs="Calibri Light"/>
        </w:rPr>
        <w:t xml:space="preserve"> </w:t>
      </w:r>
      <w:r w:rsidRPr="00563B62">
        <w:rPr>
          <w:rFonts w:cs="Calibri Light"/>
          <w:b/>
        </w:rPr>
        <w:t xml:space="preserve">Statement of Defence (SOD): </w:t>
      </w:r>
      <w:r w:rsidRPr="00C6374D">
        <w:rPr>
          <w:rFonts w:cs="Calibri Light"/>
        </w:rPr>
        <w:t xml:space="preserve">within 20 days after service of statement of claim if served in ON </w:t>
      </w:r>
      <w:r w:rsidRPr="00C6374D">
        <w:rPr>
          <w:rFonts w:cs="Calibri Light"/>
          <w:b/>
        </w:rPr>
        <w:t>[R 18.01(a)]</w:t>
      </w:r>
      <w:r w:rsidRPr="00C6374D">
        <w:rPr>
          <w:rFonts w:cs="Calibri Light"/>
        </w:rPr>
        <w:t xml:space="preserve">, if served in Canada or USA 40 days </w:t>
      </w:r>
      <w:r w:rsidRPr="00C6374D">
        <w:rPr>
          <w:rFonts w:cs="Calibri Light"/>
          <w:b/>
        </w:rPr>
        <w:t>[R 18.01(b)]</w:t>
      </w:r>
      <w:r w:rsidRPr="00C6374D">
        <w:rPr>
          <w:rFonts w:cs="Calibri Light"/>
        </w:rPr>
        <w:t xml:space="preserve">, if served elsewhere 60 days </w:t>
      </w:r>
      <w:r w:rsidRPr="00C6374D">
        <w:rPr>
          <w:rFonts w:cs="Calibri Light"/>
          <w:b/>
        </w:rPr>
        <w:t>[R 18.01(c)]</w:t>
      </w:r>
      <w:r w:rsidRPr="00C6374D">
        <w:rPr>
          <w:rFonts w:cs="Calibri Light"/>
        </w:rPr>
        <w:t xml:space="preserve"> </w:t>
      </w:r>
    </w:p>
    <w:p w14:paraId="6AB008B3" w14:textId="55A172B0" w:rsidR="00C6374D" w:rsidRPr="00563B62" w:rsidRDefault="00C6374D" w:rsidP="00C6374D">
      <w:pPr>
        <w:pStyle w:val="NoSpacing"/>
        <w:rPr>
          <w:rFonts w:cs="Calibri Light"/>
        </w:rPr>
      </w:pPr>
      <w:r w:rsidRPr="00C6374D">
        <w:rPr>
          <w:rFonts w:cs="Calibri Light"/>
          <w:b/>
        </w:rPr>
        <w:t>(3)</w:t>
      </w:r>
      <w:r w:rsidRPr="00C6374D">
        <w:rPr>
          <w:rFonts w:cs="Calibri Light"/>
        </w:rPr>
        <w:t xml:space="preserve"> </w:t>
      </w:r>
      <w:r w:rsidRPr="00C6374D">
        <w:rPr>
          <w:rFonts w:cs="Calibri Light"/>
          <w:b/>
        </w:rPr>
        <w:t>Reply</w:t>
      </w:r>
      <w:r w:rsidRPr="00563B62">
        <w:rPr>
          <w:rFonts w:cs="Calibri Light"/>
          <w:b/>
        </w:rPr>
        <w:t xml:space="preserve">: </w:t>
      </w:r>
      <w:r w:rsidRPr="00563B62">
        <w:rPr>
          <w:rFonts w:cs="Calibri Light"/>
        </w:rPr>
        <w:t>A reply, if any</w:t>
      </w:r>
      <w:r>
        <w:rPr>
          <w:rFonts w:cs="Calibri Light"/>
        </w:rPr>
        <w:t xml:space="preserve">. If a normal SOD </w:t>
      </w:r>
      <w:r w:rsidRPr="00C6374D">
        <w:rPr>
          <w:rFonts w:cs="Calibri Light"/>
        </w:rPr>
        <w:sym w:font="Wingdings" w:char="F0E0"/>
      </w:r>
      <w:r w:rsidRPr="00563B62">
        <w:rPr>
          <w:rFonts w:cs="Calibri Light"/>
        </w:rPr>
        <w:t xml:space="preserve"> </w:t>
      </w:r>
      <w:r>
        <w:rPr>
          <w:rFonts w:cs="Calibri Light"/>
        </w:rPr>
        <w:t xml:space="preserve">reply delivered </w:t>
      </w:r>
      <w:r w:rsidRPr="00563B62">
        <w:rPr>
          <w:rFonts w:cs="Calibri Light"/>
        </w:rPr>
        <w:t>within 10 days</w:t>
      </w:r>
      <w:r>
        <w:rPr>
          <w:rFonts w:cs="Calibri Light"/>
        </w:rPr>
        <w:t xml:space="preserve"> of service of SOD. If D counterclaims </w:t>
      </w:r>
      <w:r w:rsidRPr="00C6374D">
        <w:rPr>
          <w:rFonts w:cs="Calibri Light"/>
        </w:rPr>
        <w:sym w:font="Wingdings" w:char="F0E0"/>
      </w:r>
      <w:r>
        <w:rPr>
          <w:rFonts w:cs="Calibri Light"/>
        </w:rPr>
        <w:t xml:space="preserve"> </w:t>
      </w:r>
      <w:r w:rsidRPr="00563B62">
        <w:rPr>
          <w:rFonts w:cs="Calibri Light"/>
        </w:rPr>
        <w:t xml:space="preserve"> </w:t>
      </w:r>
      <w:r>
        <w:rPr>
          <w:rFonts w:cs="Calibri Light"/>
        </w:rPr>
        <w:t xml:space="preserve">reply and defence to counterclaim to be delivered within </w:t>
      </w:r>
      <w:r w:rsidRPr="00563B62">
        <w:rPr>
          <w:rFonts w:cs="Calibri Light"/>
        </w:rPr>
        <w:t>20 days</w:t>
      </w:r>
      <w:r>
        <w:rPr>
          <w:rFonts w:cs="Calibri Light"/>
        </w:rPr>
        <w:t xml:space="preserve"> of service of SOD</w:t>
      </w:r>
      <w:r w:rsidRPr="00563B62">
        <w:rPr>
          <w:rFonts w:cs="Calibri Light"/>
        </w:rPr>
        <w:t xml:space="preserve">. </w:t>
      </w:r>
    </w:p>
    <w:p w14:paraId="7E4AA280" w14:textId="77777777" w:rsidR="00C6374D" w:rsidRPr="00563B62" w:rsidRDefault="00C6374D" w:rsidP="00C6374D">
      <w:pPr>
        <w:pStyle w:val="NoSpacing"/>
        <w:rPr>
          <w:rFonts w:cs="Calibri Light"/>
        </w:rPr>
      </w:pPr>
      <w:r w:rsidRPr="00C6374D">
        <w:rPr>
          <w:rFonts w:cs="Calibri Light"/>
        </w:rPr>
        <w:t xml:space="preserve">(4) In </w:t>
      </w:r>
      <w:r w:rsidRPr="00563B62">
        <w:rPr>
          <w:rFonts w:cs="Calibri Light"/>
        </w:rPr>
        <w:t xml:space="preserve">a </w:t>
      </w:r>
      <w:r w:rsidRPr="00563B62">
        <w:rPr>
          <w:rFonts w:cs="Calibri Light"/>
          <w:b/>
        </w:rPr>
        <w:t>counterclaim</w:t>
      </w:r>
      <w:r w:rsidRPr="00563B62">
        <w:rPr>
          <w:rFonts w:cs="Calibri Light"/>
        </w:rPr>
        <w:t xml:space="preserve">, the time for delivery of pleadings in a counterclaim is prescribed by </w:t>
      </w:r>
      <w:r w:rsidRPr="00563B62">
        <w:rPr>
          <w:rFonts w:cs="Calibri Light"/>
          <w:b/>
          <w:color w:val="FF0000"/>
        </w:rPr>
        <w:t>R. 27</w:t>
      </w:r>
    </w:p>
    <w:p w14:paraId="104902C9" w14:textId="77777777" w:rsidR="00C6374D" w:rsidRPr="00563B62" w:rsidRDefault="00C6374D" w:rsidP="00AE2BA2">
      <w:pPr>
        <w:pStyle w:val="NoSpacing"/>
        <w:numPr>
          <w:ilvl w:val="0"/>
          <w:numId w:val="63"/>
        </w:numPr>
        <w:rPr>
          <w:rFonts w:cs="Calibri Light"/>
        </w:rPr>
      </w:pPr>
      <w:r w:rsidRPr="00563B62">
        <w:rPr>
          <w:rFonts w:cs="Calibri Light"/>
        </w:rPr>
        <w:t>P has 20 days to deliver reply and defence to counterclaim</w:t>
      </w:r>
    </w:p>
    <w:p w14:paraId="5BFC9D47" w14:textId="77777777" w:rsidR="00C6374D" w:rsidRPr="00563B62" w:rsidRDefault="00C6374D" w:rsidP="00C6374D">
      <w:pPr>
        <w:pStyle w:val="NoSpacing"/>
        <w:rPr>
          <w:rFonts w:cs="Calibri Light"/>
        </w:rPr>
      </w:pPr>
      <w:r w:rsidRPr="00C6374D">
        <w:rPr>
          <w:rFonts w:cs="Calibri Light"/>
        </w:rPr>
        <w:t xml:space="preserve">(5) In </w:t>
      </w:r>
      <w:r w:rsidRPr="00563B62">
        <w:rPr>
          <w:rFonts w:cs="Calibri Light"/>
        </w:rPr>
        <w:t xml:space="preserve">a </w:t>
      </w:r>
      <w:r w:rsidRPr="00563B62">
        <w:rPr>
          <w:rFonts w:cs="Calibri Light"/>
          <w:b/>
        </w:rPr>
        <w:t>crossclaim</w:t>
      </w:r>
      <w:r w:rsidRPr="00563B62">
        <w:rPr>
          <w:rFonts w:cs="Calibri Light"/>
        </w:rPr>
        <w:t xml:space="preserve">, the time for delivery of pleadings is prescribed </w:t>
      </w:r>
      <w:r w:rsidRPr="00563B62">
        <w:rPr>
          <w:rFonts w:cs="Calibri Light"/>
          <w:b/>
          <w:color w:val="FF0000"/>
        </w:rPr>
        <w:t>R. 28</w:t>
      </w:r>
    </w:p>
    <w:p w14:paraId="052A98D8" w14:textId="77777777" w:rsidR="00C6374D" w:rsidRPr="00563B62" w:rsidRDefault="00C6374D" w:rsidP="00C6374D">
      <w:pPr>
        <w:pStyle w:val="NoSpacing"/>
        <w:rPr>
          <w:rFonts w:cs="Calibri Light"/>
        </w:rPr>
      </w:pPr>
      <w:r w:rsidRPr="00C6374D">
        <w:rPr>
          <w:rFonts w:cs="Calibri Light"/>
        </w:rPr>
        <w:t xml:space="preserve">(6) In </w:t>
      </w:r>
      <w:r w:rsidRPr="00563B62">
        <w:rPr>
          <w:rFonts w:cs="Calibri Light"/>
        </w:rPr>
        <w:t xml:space="preserve">a </w:t>
      </w:r>
      <w:r w:rsidRPr="00563B62">
        <w:rPr>
          <w:rFonts w:cs="Calibri Light"/>
          <w:b/>
        </w:rPr>
        <w:t>third party claim</w:t>
      </w:r>
      <w:r w:rsidRPr="00563B62">
        <w:rPr>
          <w:rFonts w:cs="Calibri Light"/>
        </w:rPr>
        <w:t xml:space="preserve">, the time for delivery of pleadings is prescribed by </w:t>
      </w:r>
      <w:r w:rsidRPr="00563B62">
        <w:rPr>
          <w:rFonts w:cs="Calibri Light"/>
          <w:b/>
          <w:color w:val="FF0000"/>
        </w:rPr>
        <w:t>R. 29</w:t>
      </w:r>
    </w:p>
    <w:p w14:paraId="640659D2" w14:textId="7E0E46C9" w:rsidR="00CB097A" w:rsidRDefault="00CB097A" w:rsidP="00361207">
      <w:pPr>
        <w:rPr>
          <w:rFonts w:cs="Calibri Light"/>
          <w:b/>
          <w:szCs w:val="20"/>
          <w:u w:val="single"/>
        </w:rPr>
      </w:pPr>
    </w:p>
    <w:p w14:paraId="78B79B25" w14:textId="71E4726B" w:rsidR="00361207" w:rsidRPr="00563B62" w:rsidRDefault="00361207" w:rsidP="0041725C">
      <w:pPr>
        <w:pStyle w:val="Heading3"/>
      </w:pPr>
      <w:bookmarkStart w:id="180" w:name="_Toc6193686"/>
      <w:bookmarkStart w:id="181" w:name="_Toc6202190"/>
      <w:r w:rsidRPr="00563B62">
        <w:t>Role of Pleadings:</w:t>
      </w:r>
      <w:bookmarkEnd w:id="180"/>
      <w:bookmarkEnd w:id="181"/>
    </w:p>
    <w:p w14:paraId="0CD73E1B" w14:textId="77777777" w:rsidR="00A75D1B" w:rsidRDefault="00A75D1B" w:rsidP="00A75D1B">
      <w:pPr>
        <w:rPr>
          <w:rFonts w:cs="Calibri Light"/>
        </w:rPr>
      </w:pPr>
      <w:r w:rsidRPr="00A75D1B">
        <w:rPr>
          <w:rFonts w:cs="Calibri Light"/>
        </w:rPr>
        <w:t>The role of pleadings depends on the judicial</w:t>
      </w:r>
      <w:r>
        <w:rPr>
          <w:rFonts w:cs="Calibri Light"/>
        </w:rPr>
        <w:t xml:space="preserve"> system that they are a part of</w:t>
      </w:r>
    </w:p>
    <w:p w14:paraId="4B90E56F" w14:textId="77777777" w:rsidR="00A75D1B" w:rsidRDefault="00A75D1B" w:rsidP="00AE2BA2">
      <w:pPr>
        <w:pStyle w:val="ListParagraph"/>
        <w:numPr>
          <w:ilvl w:val="0"/>
          <w:numId w:val="199"/>
        </w:numPr>
        <w:spacing w:before="0"/>
        <w:rPr>
          <w:rFonts w:cs="Calibri Light"/>
        </w:rPr>
      </w:pPr>
      <w:r w:rsidRPr="00A75D1B">
        <w:rPr>
          <w:rFonts w:cs="Calibri Light"/>
        </w:rPr>
        <w:t>In UK there is very little pre-trial discovery and therefore pleadings are very im</w:t>
      </w:r>
      <w:r>
        <w:rPr>
          <w:rFonts w:cs="Calibri Light"/>
        </w:rPr>
        <w:t>portant</w:t>
      </w:r>
    </w:p>
    <w:p w14:paraId="3DBD6019" w14:textId="77777777" w:rsidR="00A75D1B" w:rsidRDefault="00A75D1B" w:rsidP="00AE2BA2">
      <w:pPr>
        <w:pStyle w:val="ListParagraph"/>
        <w:numPr>
          <w:ilvl w:val="0"/>
          <w:numId w:val="199"/>
        </w:numPr>
        <w:rPr>
          <w:rFonts w:cs="Calibri Light"/>
        </w:rPr>
      </w:pPr>
      <w:r>
        <w:rPr>
          <w:rFonts w:cs="Calibri Light"/>
        </w:rPr>
        <w:t>I</w:t>
      </w:r>
      <w:r w:rsidRPr="00A75D1B">
        <w:rPr>
          <w:rFonts w:cs="Calibri Light"/>
        </w:rPr>
        <w:t>n the USA the pleadings do not necessarily tell as much because of pre-tria</w:t>
      </w:r>
      <w:r>
        <w:rPr>
          <w:rFonts w:cs="Calibri Light"/>
        </w:rPr>
        <w:t>l discovery</w:t>
      </w:r>
    </w:p>
    <w:p w14:paraId="54F32F57" w14:textId="5A0D041C" w:rsidR="00A75D1B" w:rsidRPr="00A75D1B" w:rsidRDefault="00A75D1B" w:rsidP="00AE2BA2">
      <w:pPr>
        <w:pStyle w:val="ListParagraph"/>
        <w:numPr>
          <w:ilvl w:val="0"/>
          <w:numId w:val="199"/>
        </w:numPr>
        <w:spacing w:after="0"/>
        <w:rPr>
          <w:rFonts w:cs="Calibri Light"/>
        </w:rPr>
      </w:pPr>
      <w:r>
        <w:rPr>
          <w:rFonts w:cs="Calibri Light"/>
        </w:rPr>
        <w:t>I</w:t>
      </w:r>
      <w:r w:rsidRPr="00A75D1B">
        <w:rPr>
          <w:rFonts w:cs="Calibri Light"/>
        </w:rPr>
        <w:t xml:space="preserve">n Canada more mixture </w:t>
      </w:r>
    </w:p>
    <w:p w14:paraId="106C1192" w14:textId="60907FD1" w:rsidR="00A75D1B" w:rsidRPr="00A75D1B" w:rsidRDefault="00A75D1B" w:rsidP="00A75D1B">
      <w:pPr>
        <w:rPr>
          <w:rFonts w:cs="Calibri Light"/>
        </w:rPr>
      </w:pPr>
      <w:r w:rsidRPr="00A75D1B">
        <w:rPr>
          <w:rFonts w:cs="Calibri Light"/>
        </w:rPr>
        <w:t xml:space="preserve">Pleadings are the first thing that the judge will read and you want to create a favourable impression of the case and want </w:t>
      </w:r>
      <w:r w:rsidR="00687C6A">
        <w:rPr>
          <w:rFonts w:cs="Calibri Light"/>
        </w:rPr>
        <w:t>to be persuasive</w:t>
      </w:r>
      <w:r w:rsidRPr="00A75D1B">
        <w:rPr>
          <w:rFonts w:cs="Calibri Light"/>
        </w:rPr>
        <w:t xml:space="preserve"> (however do not over state case)</w:t>
      </w:r>
    </w:p>
    <w:p w14:paraId="1CEAD646" w14:textId="77777777" w:rsidR="00A75D1B" w:rsidRPr="00A75D1B" w:rsidRDefault="00A75D1B" w:rsidP="00AE2BA2">
      <w:pPr>
        <w:pStyle w:val="ListParagraph"/>
        <w:numPr>
          <w:ilvl w:val="0"/>
          <w:numId w:val="200"/>
        </w:numPr>
        <w:spacing w:before="0" w:after="0"/>
        <w:rPr>
          <w:rFonts w:cs="Calibri Light"/>
        </w:rPr>
      </w:pPr>
      <w:r w:rsidRPr="00A75D1B">
        <w:rPr>
          <w:rFonts w:cs="Calibri Light"/>
        </w:rPr>
        <w:t>Need to be concise, in settlement disputes you want to have an idea what you will settle for</w:t>
      </w:r>
    </w:p>
    <w:p w14:paraId="782AF2CC" w14:textId="77777777" w:rsidR="00A75D1B" w:rsidRPr="00A75D1B" w:rsidRDefault="00A75D1B" w:rsidP="00AE2BA2">
      <w:pPr>
        <w:pStyle w:val="ListParagraph"/>
        <w:numPr>
          <w:ilvl w:val="0"/>
          <w:numId w:val="200"/>
        </w:numPr>
        <w:spacing w:before="0" w:after="0"/>
        <w:rPr>
          <w:rFonts w:cs="Calibri Light"/>
        </w:rPr>
      </w:pPr>
      <w:r w:rsidRPr="00A75D1B">
        <w:rPr>
          <w:rFonts w:cs="Calibri Light"/>
        </w:rPr>
        <w:t xml:space="preserve">May help you succeed and ‘scare’ someone into settling, do not be hostile </w:t>
      </w:r>
    </w:p>
    <w:p w14:paraId="0F50EB7F" w14:textId="6280AEA4" w:rsidR="00A75D1B" w:rsidRPr="00A75D1B" w:rsidRDefault="00A75D1B" w:rsidP="00A75D1B">
      <w:pPr>
        <w:rPr>
          <w:rFonts w:cs="Calibri Light"/>
          <w:b/>
          <w:i/>
        </w:rPr>
      </w:pPr>
      <w:r w:rsidRPr="00A75D1B">
        <w:rPr>
          <w:rFonts w:cs="Calibri Light"/>
        </w:rPr>
        <w:t xml:space="preserve">Role in setting parameter of case </w:t>
      </w:r>
      <w:r w:rsidRPr="00A75D1B">
        <w:rPr>
          <w:rFonts w:cs="Calibri Light"/>
        </w:rPr>
        <w:sym w:font="Wingdings" w:char="F0E0"/>
      </w:r>
      <w:r w:rsidRPr="00A75D1B">
        <w:rPr>
          <w:rFonts w:cs="Calibri Light"/>
        </w:rPr>
        <w:t xml:space="preserve"> Trial judges are not entitled to find liability on basis not pleaded by the plaintiff </w:t>
      </w:r>
      <w:r w:rsidRPr="00A75D1B">
        <w:rPr>
          <w:rFonts w:cs="Calibri Light"/>
        </w:rPr>
        <w:sym w:font="Wingdings" w:char="F0E0"/>
      </w:r>
      <w:r w:rsidRPr="00A75D1B">
        <w:rPr>
          <w:rFonts w:cs="Calibri Light"/>
        </w:rPr>
        <w:t xml:space="preserve"> </w:t>
      </w:r>
      <w:r w:rsidRPr="00A75D1B">
        <w:rPr>
          <w:rFonts w:cs="Calibri Light"/>
          <w:b/>
          <w:u w:val="single"/>
        </w:rPr>
        <w:t xml:space="preserve">Fundamental to litigation process that lawsuits be decided within </w:t>
      </w:r>
      <w:r w:rsidRPr="00A75D1B">
        <w:rPr>
          <w:rFonts w:cs="Calibri Light"/>
          <w:b/>
          <w:i/>
          <w:u w:val="single"/>
        </w:rPr>
        <w:t>boundaries</w:t>
      </w:r>
      <w:r w:rsidRPr="00A75D1B">
        <w:rPr>
          <w:rFonts w:cs="Calibri Light"/>
          <w:b/>
          <w:u w:val="single"/>
        </w:rPr>
        <w:t xml:space="preserve"> of pleadings</w:t>
      </w:r>
      <w:r w:rsidR="00687C6A">
        <w:rPr>
          <w:rFonts w:cs="Calibri Light"/>
          <w:b/>
          <w:u w:val="single"/>
        </w:rPr>
        <w:t>, a</w:t>
      </w:r>
      <w:r w:rsidR="00687C6A" w:rsidRPr="00687C6A">
        <w:rPr>
          <w:rFonts w:cs="Calibri Light"/>
          <w:b/>
          <w:u w:val="single"/>
        </w:rPr>
        <w:t xml:space="preserve"> party cannot win on the basis of something that has </w:t>
      </w:r>
      <w:r w:rsidR="00687C6A" w:rsidRPr="00687C6A">
        <w:rPr>
          <w:rFonts w:cs="Calibri Light"/>
          <w:b/>
          <w:i/>
          <w:u w:val="single"/>
        </w:rPr>
        <w:t xml:space="preserve">not </w:t>
      </w:r>
      <w:r w:rsidR="00687C6A" w:rsidRPr="00687C6A">
        <w:rPr>
          <w:rFonts w:cs="Calibri Light"/>
          <w:b/>
          <w:u w:val="single"/>
        </w:rPr>
        <w:t>been pleaded</w:t>
      </w:r>
      <w:r w:rsidRPr="00A75D1B">
        <w:rPr>
          <w:rFonts w:cs="Calibri Light"/>
          <w:b/>
        </w:rPr>
        <w:t xml:space="preserve"> </w:t>
      </w:r>
      <w:r w:rsidRPr="00A75D1B">
        <w:rPr>
          <w:rFonts w:cs="Calibri Light"/>
          <w:b/>
          <w:color w:val="C00000"/>
        </w:rPr>
        <w:t>(</w:t>
      </w:r>
      <w:r w:rsidRPr="00A75D1B">
        <w:rPr>
          <w:rFonts w:cs="Calibri Light"/>
          <w:b/>
          <w:i/>
          <w:color w:val="C00000"/>
        </w:rPr>
        <w:t>Rodaro v Royal Bank of Canada</w:t>
      </w:r>
      <w:r w:rsidRPr="00A75D1B">
        <w:rPr>
          <w:rFonts w:cs="Calibri Light"/>
          <w:b/>
          <w:i/>
        </w:rPr>
        <w:t xml:space="preserve">) </w:t>
      </w:r>
    </w:p>
    <w:p w14:paraId="3AAA32BE" w14:textId="00B7E69C" w:rsidR="00C6374D" w:rsidRDefault="00C6374D" w:rsidP="00A75D1B">
      <w:pPr>
        <w:numPr>
          <w:ilvl w:val="0"/>
          <w:numId w:val="1"/>
        </w:numPr>
        <w:rPr>
          <w:rFonts w:cs="Calibri Light"/>
          <w:szCs w:val="20"/>
        </w:rPr>
      </w:pPr>
      <w:r w:rsidRPr="00C6374D">
        <w:rPr>
          <w:rFonts w:cs="Calibri Light"/>
          <w:i/>
          <w:color w:val="C00000"/>
          <w:szCs w:val="20"/>
        </w:rPr>
        <w:t>Rodaro v. Royal Bank (2002 C.A.)</w:t>
      </w:r>
      <w:r w:rsidRPr="00C6374D">
        <w:rPr>
          <w:rFonts w:cs="Calibri Light"/>
          <w:szCs w:val="20"/>
        </w:rPr>
        <w:t>: As part of loan agreement (RBC) P allowed to pursue repayment after loan defaulted. Went to trial. P lost on all grounds except one. CA - you hadn't plead that one issue you won on, and overturned decision. Law has to be decided within the boundaries of what's pleaded. But this doesn't mean can never amend or always have to amend whenever something new comes up. What's important is other side knows the basis of your claim and they have notice. Here, P had notice for many years what other side was suggesting were the facts.</w:t>
      </w:r>
    </w:p>
    <w:p w14:paraId="3840C592" w14:textId="3BDD23F3" w:rsidR="00A75D1B" w:rsidRPr="00A75D1B" w:rsidRDefault="00A75D1B" w:rsidP="00A75D1B">
      <w:pPr>
        <w:numPr>
          <w:ilvl w:val="0"/>
          <w:numId w:val="1"/>
        </w:numPr>
        <w:contextualSpacing/>
        <w:rPr>
          <w:rFonts w:cs="Calibri Light"/>
        </w:rPr>
      </w:pPr>
      <w:r w:rsidRPr="00A75D1B">
        <w:rPr>
          <w:rFonts w:cs="Calibri Light"/>
        </w:rPr>
        <w:t>For this reason you want to cover all the basis in the pleadings</w:t>
      </w:r>
      <w:r>
        <w:rPr>
          <w:rFonts w:cs="Calibri Light"/>
        </w:rPr>
        <w:t xml:space="preserve"> just in case</w:t>
      </w:r>
      <w:r w:rsidRPr="00A75D1B">
        <w:rPr>
          <w:rFonts w:cs="Calibri Light"/>
        </w:rPr>
        <w:t xml:space="preserve"> </w:t>
      </w:r>
      <w:r w:rsidRPr="00A75D1B">
        <w:rPr>
          <w:rFonts w:cs="Calibri Light"/>
        </w:rPr>
        <w:sym w:font="Wingdings" w:char="F0E0"/>
      </w:r>
      <w:r w:rsidRPr="00A75D1B">
        <w:rPr>
          <w:rFonts w:cs="Calibri Light"/>
        </w:rPr>
        <w:t xml:space="preserve"> Example: In a claim involving a car crash, say that the D was drunk, high, speeding, putting on makeup, etc. to cover </w:t>
      </w:r>
      <w:r>
        <w:rPr>
          <w:rFonts w:cs="Calibri Light"/>
        </w:rPr>
        <w:t xml:space="preserve">all possible </w:t>
      </w:r>
      <w:r w:rsidRPr="00A75D1B">
        <w:rPr>
          <w:rFonts w:cs="Calibri Light"/>
        </w:rPr>
        <w:t>bases</w:t>
      </w:r>
      <w:r>
        <w:rPr>
          <w:rFonts w:cs="Calibri Light"/>
        </w:rPr>
        <w:t xml:space="preserve">. If don’t plead, </w:t>
      </w:r>
      <w:r w:rsidRPr="00A75D1B">
        <w:rPr>
          <w:rFonts w:cs="Calibri Light"/>
        </w:rPr>
        <w:t xml:space="preserve"> </w:t>
      </w:r>
    </w:p>
    <w:p w14:paraId="011220FB" w14:textId="77777777" w:rsidR="00361207" w:rsidRPr="00687C6A" w:rsidRDefault="00361207" w:rsidP="00361207">
      <w:pPr>
        <w:rPr>
          <w:rFonts w:cs="Calibri Light"/>
          <w:szCs w:val="20"/>
        </w:rPr>
      </w:pPr>
    </w:p>
    <w:p w14:paraId="0B46752B" w14:textId="04A67639" w:rsidR="00B37E81" w:rsidRPr="00687C6A" w:rsidRDefault="000E2F36" w:rsidP="00361207">
      <w:pPr>
        <w:rPr>
          <w:rFonts w:cs="Calibri Light"/>
          <w:szCs w:val="20"/>
          <w:u w:val="single"/>
        </w:rPr>
      </w:pPr>
      <w:r w:rsidRPr="00687C6A">
        <w:rPr>
          <w:rFonts w:cs="Calibri Light"/>
          <w:szCs w:val="20"/>
          <w:u w:val="single"/>
        </w:rPr>
        <w:t>Critical Purpose of Pleadings:</w:t>
      </w:r>
    </w:p>
    <w:p w14:paraId="196FE1A9" w14:textId="77777777" w:rsidR="00B37E81" w:rsidRPr="00563B62" w:rsidRDefault="00B37E81" w:rsidP="00B37E81">
      <w:pPr>
        <w:numPr>
          <w:ilvl w:val="0"/>
          <w:numId w:val="1"/>
        </w:numPr>
        <w:rPr>
          <w:rFonts w:cs="Calibri Light"/>
          <w:szCs w:val="20"/>
        </w:rPr>
      </w:pPr>
      <w:r w:rsidRPr="00563B62">
        <w:rPr>
          <w:rFonts w:cs="Calibri Light"/>
          <w:szCs w:val="20"/>
        </w:rPr>
        <w:t>The pleadings make clear what claims are being advanced by each of the parties (key facts that are alleged)</w:t>
      </w:r>
    </w:p>
    <w:p w14:paraId="7430DB3F" w14:textId="77777777" w:rsidR="00B37E81" w:rsidRPr="00563B62" w:rsidRDefault="00B37E81" w:rsidP="00B37E81">
      <w:pPr>
        <w:numPr>
          <w:ilvl w:val="1"/>
          <w:numId w:val="1"/>
        </w:numPr>
        <w:rPr>
          <w:rFonts w:cs="Calibri Light"/>
          <w:szCs w:val="20"/>
        </w:rPr>
      </w:pPr>
      <w:r w:rsidRPr="00563B62">
        <w:rPr>
          <w:rFonts w:cs="Calibri Light"/>
          <w:szCs w:val="20"/>
        </w:rPr>
        <w:t>Allow parties to evaluate the extent to which they agree/disagree</w:t>
      </w:r>
    </w:p>
    <w:p w14:paraId="1157EB56" w14:textId="77777777" w:rsidR="00B37E81" w:rsidRPr="00563B62" w:rsidRDefault="00B37E81" w:rsidP="00B37E81">
      <w:pPr>
        <w:numPr>
          <w:ilvl w:val="0"/>
          <w:numId w:val="1"/>
        </w:numPr>
        <w:rPr>
          <w:rFonts w:cs="Calibri Light"/>
          <w:szCs w:val="20"/>
        </w:rPr>
      </w:pPr>
      <w:r w:rsidRPr="00563B62">
        <w:rPr>
          <w:rFonts w:cs="Calibri Light"/>
          <w:szCs w:val="20"/>
        </w:rPr>
        <w:t xml:space="preserve">Pleadings also serve a </w:t>
      </w:r>
      <w:r w:rsidRPr="00563B62">
        <w:rPr>
          <w:rFonts w:cs="Calibri Light"/>
          <w:b/>
          <w:szCs w:val="20"/>
        </w:rPr>
        <w:t>notice function</w:t>
      </w:r>
      <w:r w:rsidRPr="00563B62">
        <w:rPr>
          <w:rFonts w:cs="Calibri Light"/>
          <w:szCs w:val="20"/>
        </w:rPr>
        <w:t xml:space="preserve"> in respect of the case being advanced against a party (procedural fairness), as well as an </w:t>
      </w:r>
      <w:r w:rsidRPr="00563B62">
        <w:rPr>
          <w:rFonts w:cs="Calibri Light"/>
          <w:b/>
          <w:szCs w:val="20"/>
        </w:rPr>
        <w:t>efficiency function</w:t>
      </w:r>
      <w:r w:rsidRPr="00563B62">
        <w:rPr>
          <w:rFonts w:cs="Calibri Light"/>
          <w:szCs w:val="20"/>
        </w:rPr>
        <w:t xml:space="preserve"> (show parties what claims are going to be made so that they can be prepared to respond)</w:t>
      </w:r>
    </w:p>
    <w:p w14:paraId="74EC07FF" w14:textId="354FD2A4" w:rsidR="00B37E81" w:rsidRPr="00563B62" w:rsidRDefault="00B37E81" w:rsidP="00B37E81">
      <w:pPr>
        <w:numPr>
          <w:ilvl w:val="0"/>
          <w:numId w:val="1"/>
        </w:numPr>
        <w:rPr>
          <w:rFonts w:cs="Calibri Light"/>
          <w:szCs w:val="20"/>
        </w:rPr>
      </w:pPr>
      <w:r w:rsidRPr="00563B62">
        <w:rPr>
          <w:rFonts w:cs="Calibri Light"/>
          <w:szCs w:val="20"/>
        </w:rPr>
        <w:t>Pleadings also pro</w:t>
      </w:r>
      <w:r w:rsidR="000E2F36" w:rsidRPr="00563B62">
        <w:rPr>
          <w:rFonts w:cs="Calibri Light"/>
          <w:szCs w:val="20"/>
        </w:rPr>
        <w:t>vide a kind of “</w:t>
      </w:r>
      <w:r w:rsidR="000E2F36" w:rsidRPr="00563B62">
        <w:rPr>
          <w:rFonts w:cs="Calibri Light"/>
          <w:b/>
          <w:szCs w:val="20"/>
        </w:rPr>
        <w:t>legal filtering</w:t>
      </w:r>
      <w:r w:rsidRPr="00563B62">
        <w:rPr>
          <w:rFonts w:cs="Calibri Light"/>
          <w:szCs w:val="20"/>
        </w:rPr>
        <w:t xml:space="preserve">” </w:t>
      </w:r>
    </w:p>
    <w:p w14:paraId="5EE63FD0" w14:textId="04CC82C8" w:rsidR="00B37E81" w:rsidRPr="00563B62" w:rsidRDefault="00B37E81" w:rsidP="00B37E81">
      <w:pPr>
        <w:numPr>
          <w:ilvl w:val="1"/>
          <w:numId w:val="1"/>
        </w:numPr>
        <w:rPr>
          <w:rFonts w:cs="Calibri Light"/>
          <w:szCs w:val="20"/>
        </w:rPr>
      </w:pPr>
      <w:r w:rsidRPr="00563B62">
        <w:rPr>
          <w:rFonts w:cs="Calibri Light"/>
          <w:szCs w:val="20"/>
        </w:rPr>
        <w:t>They are not written in the same way the client explained the story to the lawyer, but the lawyer “recasts” that story in different language, order, and form. However, some concerns about things being lost in translation</w:t>
      </w:r>
    </w:p>
    <w:p w14:paraId="34C1F56B" w14:textId="5F15A162" w:rsidR="00B37E81" w:rsidRPr="00563B62" w:rsidRDefault="00B37E81" w:rsidP="00B37E81">
      <w:pPr>
        <w:rPr>
          <w:rFonts w:cs="Calibri Light"/>
          <w:szCs w:val="20"/>
        </w:rPr>
      </w:pPr>
    </w:p>
    <w:p w14:paraId="5BDD13C7" w14:textId="4B905EB6" w:rsidR="00B37E81" w:rsidRPr="00687C6A" w:rsidRDefault="00B37E81" w:rsidP="00B37E81">
      <w:pPr>
        <w:rPr>
          <w:rFonts w:cs="Calibri Light"/>
          <w:szCs w:val="20"/>
          <w:u w:val="single"/>
        </w:rPr>
      </w:pPr>
      <w:r w:rsidRPr="00687C6A">
        <w:rPr>
          <w:rFonts w:cs="Calibri Light"/>
          <w:szCs w:val="20"/>
          <w:u w:val="single"/>
        </w:rPr>
        <w:t>S</w:t>
      </w:r>
      <w:r w:rsidR="004522F4" w:rsidRPr="00687C6A">
        <w:rPr>
          <w:rFonts w:cs="Calibri Light"/>
          <w:szCs w:val="20"/>
          <w:u w:val="single"/>
        </w:rPr>
        <w:t>trategic Issues with Pleadings:</w:t>
      </w:r>
    </w:p>
    <w:p w14:paraId="442E8FE6" w14:textId="77777777" w:rsidR="0055764C" w:rsidRPr="00563B62" w:rsidRDefault="0055764C" w:rsidP="0055764C">
      <w:pPr>
        <w:numPr>
          <w:ilvl w:val="0"/>
          <w:numId w:val="1"/>
        </w:numPr>
        <w:rPr>
          <w:rFonts w:cs="Calibri Light"/>
          <w:szCs w:val="20"/>
        </w:rPr>
      </w:pPr>
      <w:r w:rsidRPr="00563B62">
        <w:rPr>
          <w:rFonts w:cs="Calibri Light"/>
          <w:szCs w:val="20"/>
        </w:rPr>
        <w:t>The pleadings must be</w:t>
      </w:r>
      <w:r w:rsidRPr="00563B62">
        <w:rPr>
          <w:rFonts w:cs="Calibri Light"/>
          <w:b/>
          <w:szCs w:val="20"/>
        </w:rPr>
        <w:t xml:space="preserve"> persuasive</w:t>
      </w:r>
    </w:p>
    <w:p w14:paraId="495344D8" w14:textId="223F0A12" w:rsidR="0055764C" w:rsidRPr="00563B62" w:rsidRDefault="0055764C" w:rsidP="0055764C">
      <w:pPr>
        <w:numPr>
          <w:ilvl w:val="1"/>
          <w:numId w:val="1"/>
        </w:numPr>
        <w:rPr>
          <w:rFonts w:cs="Calibri Light"/>
          <w:szCs w:val="20"/>
        </w:rPr>
      </w:pPr>
      <w:r w:rsidRPr="00563B62">
        <w:rPr>
          <w:rFonts w:cs="Calibri Light"/>
          <w:szCs w:val="20"/>
        </w:rPr>
        <w:t>The first documents that a person will read about the</w:t>
      </w:r>
      <w:r w:rsidR="004522F4" w:rsidRPr="00563B62">
        <w:rPr>
          <w:rFonts w:cs="Calibri Light"/>
          <w:szCs w:val="20"/>
        </w:rPr>
        <w:t xml:space="preserve"> litigation are the pleadings – </w:t>
      </w:r>
      <w:r w:rsidRPr="00563B62">
        <w:rPr>
          <w:rFonts w:cs="Calibri Light"/>
          <w:szCs w:val="20"/>
        </w:rPr>
        <w:t>critical to make a strong first impression</w:t>
      </w:r>
    </w:p>
    <w:p w14:paraId="1A84E797" w14:textId="4CDBDC0F" w:rsidR="0055764C" w:rsidRPr="00563B62" w:rsidRDefault="004522F4" w:rsidP="0055764C">
      <w:pPr>
        <w:numPr>
          <w:ilvl w:val="1"/>
          <w:numId w:val="1"/>
        </w:numPr>
        <w:rPr>
          <w:rFonts w:cs="Calibri Light"/>
          <w:szCs w:val="20"/>
        </w:rPr>
      </w:pPr>
      <w:r w:rsidRPr="00563B62">
        <w:rPr>
          <w:rFonts w:cs="Calibri Light"/>
          <w:szCs w:val="20"/>
        </w:rPr>
        <w:t>D</w:t>
      </w:r>
      <w:r w:rsidR="0055764C" w:rsidRPr="00563B62">
        <w:rPr>
          <w:rFonts w:cs="Calibri Light"/>
          <w:szCs w:val="20"/>
        </w:rPr>
        <w:t xml:space="preserve">ocument should tell a compelling story that leaves the reader </w:t>
      </w:r>
      <w:r w:rsidRPr="00563B62">
        <w:rPr>
          <w:rFonts w:cs="Calibri Light"/>
          <w:szCs w:val="20"/>
        </w:rPr>
        <w:t>w/</w:t>
      </w:r>
      <w:r w:rsidR="0055764C" w:rsidRPr="00563B62">
        <w:rPr>
          <w:rFonts w:cs="Calibri Light"/>
          <w:szCs w:val="20"/>
        </w:rPr>
        <w:t xml:space="preserve"> favourable first impression of your client</w:t>
      </w:r>
    </w:p>
    <w:p w14:paraId="77B54C84" w14:textId="77777777" w:rsidR="0055764C" w:rsidRPr="00563B62" w:rsidRDefault="0055764C" w:rsidP="0055764C">
      <w:pPr>
        <w:numPr>
          <w:ilvl w:val="1"/>
          <w:numId w:val="1"/>
        </w:numPr>
        <w:rPr>
          <w:rFonts w:cs="Calibri Light"/>
          <w:szCs w:val="20"/>
        </w:rPr>
      </w:pPr>
      <w:r w:rsidRPr="00563B62">
        <w:rPr>
          <w:rFonts w:cs="Calibri Light"/>
          <w:szCs w:val="20"/>
        </w:rPr>
        <w:t>Pleadings are an advocacy document so they must convey the merits and the justice of case</w:t>
      </w:r>
    </w:p>
    <w:p w14:paraId="01455ACB" w14:textId="77777777" w:rsidR="0055764C" w:rsidRPr="00563B62" w:rsidRDefault="0055764C" w:rsidP="0055764C">
      <w:pPr>
        <w:numPr>
          <w:ilvl w:val="1"/>
          <w:numId w:val="1"/>
        </w:numPr>
        <w:rPr>
          <w:rFonts w:cs="Calibri Light"/>
          <w:szCs w:val="20"/>
        </w:rPr>
      </w:pPr>
      <w:r w:rsidRPr="00563B62">
        <w:rPr>
          <w:rFonts w:cs="Calibri Light"/>
          <w:szCs w:val="20"/>
        </w:rPr>
        <w:t xml:space="preserve">It should be presented in a clear, organized, and direct style (headings, etc.). </w:t>
      </w:r>
    </w:p>
    <w:p w14:paraId="5CB8D484" w14:textId="77777777" w:rsidR="0055764C" w:rsidRPr="00563B62" w:rsidRDefault="0055764C" w:rsidP="0055764C">
      <w:pPr>
        <w:numPr>
          <w:ilvl w:val="0"/>
          <w:numId w:val="1"/>
        </w:numPr>
        <w:rPr>
          <w:rFonts w:cs="Calibri Light"/>
          <w:szCs w:val="20"/>
        </w:rPr>
      </w:pPr>
      <w:r w:rsidRPr="00563B62">
        <w:rPr>
          <w:rFonts w:cs="Calibri Light"/>
          <w:szCs w:val="20"/>
        </w:rPr>
        <w:t>Defendants have many tools at disposal to delay proceedings by attacking the sufficiency of pleadings</w:t>
      </w:r>
    </w:p>
    <w:p w14:paraId="39BDC3B1" w14:textId="77777777" w:rsidR="0055764C" w:rsidRPr="00563B62" w:rsidRDefault="0055764C" w:rsidP="0055764C">
      <w:pPr>
        <w:numPr>
          <w:ilvl w:val="0"/>
          <w:numId w:val="1"/>
        </w:numPr>
        <w:rPr>
          <w:rFonts w:cs="Calibri Light"/>
          <w:szCs w:val="20"/>
        </w:rPr>
      </w:pPr>
      <w:r w:rsidRPr="00563B62">
        <w:rPr>
          <w:rFonts w:cs="Calibri Light"/>
          <w:szCs w:val="20"/>
        </w:rPr>
        <w:t xml:space="preserve">Pleadings play a vital role in the </w:t>
      </w:r>
      <w:r w:rsidRPr="00563B62">
        <w:rPr>
          <w:rFonts w:cs="Calibri Light"/>
          <w:b/>
          <w:szCs w:val="20"/>
        </w:rPr>
        <w:t>settlement</w:t>
      </w:r>
      <w:r w:rsidRPr="00563B62">
        <w:rPr>
          <w:rFonts w:cs="Calibri Light"/>
          <w:szCs w:val="20"/>
        </w:rPr>
        <w:t xml:space="preserve"> of litigation</w:t>
      </w:r>
    </w:p>
    <w:p w14:paraId="40092648" w14:textId="77777777" w:rsidR="0055764C" w:rsidRPr="00563B62" w:rsidRDefault="0055764C" w:rsidP="0055764C">
      <w:pPr>
        <w:numPr>
          <w:ilvl w:val="1"/>
          <w:numId w:val="1"/>
        </w:numPr>
        <w:rPr>
          <w:rFonts w:cs="Calibri Light"/>
          <w:szCs w:val="20"/>
        </w:rPr>
      </w:pPr>
      <w:r w:rsidRPr="00563B62">
        <w:rPr>
          <w:rFonts w:cs="Calibri Light"/>
          <w:szCs w:val="20"/>
        </w:rPr>
        <w:t>A well-drafted pleading shows competence on the part of the preparing lawyer</w:t>
      </w:r>
    </w:p>
    <w:p w14:paraId="3A0E6ED9" w14:textId="77777777" w:rsidR="0055764C" w:rsidRPr="00563B62" w:rsidRDefault="0055764C" w:rsidP="0055764C">
      <w:pPr>
        <w:numPr>
          <w:ilvl w:val="1"/>
          <w:numId w:val="1"/>
        </w:numPr>
        <w:rPr>
          <w:rFonts w:cs="Calibri Light"/>
          <w:szCs w:val="20"/>
        </w:rPr>
      </w:pPr>
      <w:r w:rsidRPr="00563B62">
        <w:rPr>
          <w:rFonts w:cs="Calibri Light"/>
          <w:szCs w:val="20"/>
        </w:rPr>
        <w:t>Poorly drafted pleadings are open to attack and may cost a party its case</w:t>
      </w:r>
    </w:p>
    <w:p w14:paraId="56BF5ABD" w14:textId="77777777" w:rsidR="0055764C" w:rsidRPr="00563B62" w:rsidRDefault="0055764C" w:rsidP="0055764C">
      <w:pPr>
        <w:numPr>
          <w:ilvl w:val="1"/>
          <w:numId w:val="1"/>
        </w:numPr>
        <w:rPr>
          <w:rFonts w:cs="Calibri Light"/>
          <w:szCs w:val="20"/>
        </w:rPr>
      </w:pPr>
      <w:r w:rsidRPr="00563B62">
        <w:rPr>
          <w:rFonts w:cs="Calibri Light"/>
          <w:szCs w:val="20"/>
        </w:rPr>
        <w:t>Because of the role in settlement, the tone of pleadings is very important—should be written in a cool, measured style (no inflammatory language, etc.).</w:t>
      </w:r>
    </w:p>
    <w:p w14:paraId="0608F1AF" w14:textId="75626A83" w:rsidR="0055764C" w:rsidRPr="00563B62" w:rsidRDefault="0055764C" w:rsidP="0055764C">
      <w:pPr>
        <w:numPr>
          <w:ilvl w:val="0"/>
          <w:numId w:val="1"/>
        </w:numPr>
        <w:rPr>
          <w:rFonts w:cs="Calibri Light"/>
          <w:szCs w:val="20"/>
        </w:rPr>
      </w:pPr>
      <w:r w:rsidRPr="00563B62">
        <w:rPr>
          <w:rFonts w:cs="Calibri Light"/>
          <w:szCs w:val="20"/>
        </w:rPr>
        <w:t xml:space="preserve">Pleadings </w:t>
      </w:r>
      <w:r w:rsidRPr="00563B62">
        <w:rPr>
          <w:rFonts w:cs="Calibri Light"/>
          <w:b/>
          <w:szCs w:val="20"/>
        </w:rPr>
        <w:t>set the parameters</w:t>
      </w:r>
      <w:r w:rsidR="00A54158" w:rsidRPr="00563B62">
        <w:rPr>
          <w:rFonts w:cs="Calibri Light"/>
          <w:b/>
          <w:szCs w:val="20"/>
        </w:rPr>
        <w:t>/scope</w:t>
      </w:r>
      <w:r w:rsidRPr="00563B62">
        <w:rPr>
          <w:rFonts w:cs="Calibri Light"/>
          <w:szCs w:val="20"/>
        </w:rPr>
        <w:t xml:space="preserve"> for gathering evidence pre</w:t>
      </w:r>
      <w:r w:rsidR="00B23CCE" w:rsidRPr="00563B62">
        <w:rPr>
          <w:rFonts w:cs="Calibri Light"/>
          <w:szCs w:val="20"/>
        </w:rPr>
        <w:t>-</w:t>
      </w:r>
      <w:r w:rsidRPr="00563B62">
        <w:rPr>
          <w:rFonts w:cs="Calibri Light"/>
          <w:szCs w:val="20"/>
        </w:rPr>
        <w:t xml:space="preserve">trial and what evidence is tendered at trial </w:t>
      </w:r>
    </w:p>
    <w:p w14:paraId="202C8511" w14:textId="2B0935A5" w:rsidR="0055764C" w:rsidRPr="00563B62" w:rsidRDefault="0055764C" w:rsidP="0055764C">
      <w:pPr>
        <w:numPr>
          <w:ilvl w:val="1"/>
          <w:numId w:val="1"/>
        </w:numPr>
        <w:rPr>
          <w:rFonts w:cs="Calibri Light"/>
          <w:szCs w:val="20"/>
        </w:rPr>
      </w:pPr>
      <w:r w:rsidRPr="00563B62">
        <w:rPr>
          <w:rFonts w:cs="Calibri Light"/>
          <w:szCs w:val="20"/>
        </w:rPr>
        <w:t xml:space="preserve">Party will </w:t>
      </w:r>
      <w:r w:rsidRPr="00563B62">
        <w:rPr>
          <w:rFonts w:cs="Calibri Light"/>
          <w:i/>
          <w:szCs w:val="20"/>
        </w:rPr>
        <w:t>not</w:t>
      </w:r>
      <w:r w:rsidRPr="00563B62">
        <w:rPr>
          <w:rFonts w:cs="Calibri Light"/>
          <w:szCs w:val="20"/>
        </w:rPr>
        <w:t xml:space="preserve"> be able to admit at trial evidence that is irrelevant/inconsistent with pleadings</w:t>
      </w:r>
    </w:p>
    <w:p w14:paraId="1B5BD502" w14:textId="26418389" w:rsidR="00A54158" w:rsidRPr="00563B62" w:rsidRDefault="00A54158" w:rsidP="0055034A">
      <w:pPr>
        <w:numPr>
          <w:ilvl w:val="2"/>
          <w:numId w:val="1"/>
        </w:numPr>
        <w:rPr>
          <w:rFonts w:cs="Calibri Light"/>
          <w:szCs w:val="20"/>
        </w:rPr>
      </w:pPr>
      <w:r w:rsidRPr="00563B62">
        <w:rPr>
          <w:rFonts w:cs="Calibri Light"/>
          <w:szCs w:val="20"/>
        </w:rPr>
        <w:t xml:space="preserve">E.g. in personal injury, a Plaintiff lawyer will often say in all statements of claim that other driver was drunk, high, eating, talking etc. on the cell. Strategically, would have to write in such a way or wouldn't be allowed to ask on evidence if not alleged during pleadings </w:t>
      </w:r>
      <w:r w:rsidRPr="00563B62">
        <w:rPr>
          <w:rFonts w:cs="Calibri Light"/>
          <w:szCs w:val="20"/>
        </w:rPr>
        <w:sym w:font="Wingdings" w:char="F0E0"/>
      </w:r>
      <w:r w:rsidRPr="00563B62">
        <w:rPr>
          <w:rFonts w:cs="Calibri Light"/>
          <w:szCs w:val="20"/>
        </w:rPr>
        <w:t xml:space="preserve"> need to think outside the box.  </w:t>
      </w:r>
    </w:p>
    <w:p w14:paraId="66F9A362" w14:textId="167F1686" w:rsidR="0055764C" w:rsidRPr="00563B62" w:rsidRDefault="0055764C" w:rsidP="0055764C">
      <w:pPr>
        <w:numPr>
          <w:ilvl w:val="0"/>
          <w:numId w:val="1"/>
        </w:numPr>
        <w:rPr>
          <w:rFonts w:cs="Calibri Light"/>
          <w:szCs w:val="20"/>
        </w:rPr>
      </w:pPr>
      <w:r w:rsidRPr="00563B62">
        <w:rPr>
          <w:rFonts w:cs="Calibri Light"/>
          <w:szCs w:val="20"/>
        </w:rPr>
        <w:t>A judge cannot resolve a case on the basis of a “novel theory” [</w:t>
      </w:r>
      <w:r w:rsidRPr="00563B62">
        <w:rPr>
          <w:rFonts w:cs="Calibri Light"/>
          <w:b/>
          <w:i/>
          <w:color w:val="FF0000"/>
          <w:szCs w:val="20"/>
        </w:rPr>
        <w:t>Rodaro v Royal Bank</w:t>
      </w:r>
      <w:r w:rsidRPr="00563B62">
        <w:rPr>
          <w:rFonts w:cs="Calibri Light"/>
          <w:szCs w:val="20"/>
        </w:rPr>
        <w:t>].</w:t>
      </w:r>
    </w:p>
    <w:p w14:paraId="11FDC803" w14:textId="0956483B" w:rsidR="0055764C" w:rsidRPr="00563B62" w:rsidRDefault="0055764C" w:rsidP="0055764C">
      <w:pPr>
        <w:numPr>
          <w:ilvl w:val="1"/>
          <w:numId w:val="1"/>
        </w:numPr>
        <w:rPr>
          <w:rFonts w:cs="Calibri Light"/>
          <w:szCs w:val="20"/>
        </w:rPr>
      </w:pPr>
      <w:r w:rsidRPr="00563B62">
        <w:rPr>
          <w:rFonts w:cs="Calibri Light"/>
          <w:szCs w:val="20"/>
        </w:rPr>
        <w:t>I</w:t>
      </w:r>
      <w:r w:rsidR="00637ED8" w:rsidRPr="00563B62">
        <w:rPr>
          <w:rFonts w:cs="Calibri Light"/>
          <w:szCs w:val="20"/>
        </w:rPr>
        <w:t>.</w:t>
      </w:r>
      <w:r w:rsidRPr="00563B62">
        <w:rPr>
          <w:rFonts w:cs="Calibri Light"/>
          <w:szCs w:val="20"/>
        </w:rPr>
        <w:t>e. A party cannot win on the basis of something that has not been pleaded</w:t>
      </w:r>
    </w:p>
    <w:p w14:paraId="406073B8" w14:textId="721A12B9" w:rsidR="0055764C" w:rsidRPr="00563B62" w:rsidRDefault="0055764C" w:rsidP="00F30973">
      <w:pPr>
        <w:pStyle w:val="NoSpacing"/>
        <w:rPr>
          <w:rFonts w:cs="Calibri Light"/>
          <w:szCs w:val="21"/>
          <w:lang w:val="en-US"/>
        </w:rPr>
      </w:pPr>
    </w:p>
    <w:p w14:paraId="5EB0D079" w14:textId="64DB48D7" w:rsidR="00CD6654" w:rsidRPr="00563B62" w:rsidRDefault="00954DA4" w:rsidP="0041725C">
      <w:pPr>
        <w:pStyle w:val="Heading3"/>
      </w:pPr>
      <w:bookmarkStart w:id="182" w:name="_Toc479867091"/>
      <w:bookmarkStart w:id="183" w:name="_Toc6193687"/>
      <w:bookmarkStart w:id="184" w:name="_Toc6202191"/>
      <w:r w:rsidRPr="00563B62">
        <w:t xml:space="preserve">Rules of Pleadings: </w:t>
      </w:r>
      <w:r w:rsidR="00687C6A">
        <w:t xml:space="preserve">[R </w:t>
      </w:r>
      <w:r w:rsidRPr="00563B62">
        <w:t>25.06</w:t>
      </w:r>
      <w:bookmarkEnd w:id="182"/>
      <w:r w:rsidR="00687C6A">
        <w:t>]</w:t>
      </w:r>
      <w:bookmarkEnd w:id="183"/>
      <w:bookmarkEnd w:id="184"/>
    </w:p>
    <w:p w14:paraId="2AD3BF66" w14:textId="049BBF73" w:rsidR="003B5EA3" w:rsidRPr="003B5EA3" w:rsidRDefault="003B5EA3" w:rsidP="00E80480">
      <w:pPr>
        <w:pStyle w:val="NoSpacing"/>
        <w:rPr>
          <w:rFonts w:cs="Calibri Light"/>
          <w:szCs w:val="21"/>
        </w:rPr>
      </w:pPr>
      <w:r w:rsidRPr="003B5EA3">
        <w:rPr>
          <w:rFonts w:cs="Calibri Light"/>
          <w:szCs w:val="21"/>
        </w:rPr>
        <w:t>[Applicable to all pleadings]</w:t>
      </w:r>
    </w:p>
    <w:p w14:paraId="3886B6B2" w14:textId="0AEB048C" w:rsidR="00473CEA" w:rsidRDefault="00473CEA" w:rsidP="00E80480">
      <w:pPr>
        <w:pStyle w:val="NoSpacing"/>
        <w:rPr>
          <w:rFonts w:cs="Calibri Light"/>
          <w:b/>
          <w:szCs w:val="21"/>
        </w:rPr>
      </w:pPr>
      <w:r w:rsidRPr="00473CEA">
        <w:rPr>
          <w:rFonts w:cs="Calibri Light"/>
          <w:b/>
          <w:color w:val="FF0000"/>
          <w:szCs w:val="21"/>
        </w:rPr>
        <w:t>25.06</w:t>
      </w:r>
      <w:r w:rsidR="00AF3F17" w:rsidRPr="00473CEA">
        <w:rPr>
          <w:rFonts w:cs="Calibri Light"/>
          <w:b/>
          <w:color w:val="FF0000"/>
          <w:szCs w:val="21"/>
        </w:rPr>
        <w:t>(1)</w:t>
      </w:r>
      <w:r w:rsidR="00954DA4" w:rsidRPr="00473CEA">
        <w:rPr>
          <w:rFonts w:cs="Calibri Light"/>
          <w:b/>
          <w:color w:val="FF0000"/>
          <w:szCs w:val="21"/>
        </w:rPr>
        <w:t xml:space="preserve"> </w:t>
      </w:r>
      <w:r>
        <w:rPr>
          <w:rFonts w:cs="Calibri Light"/>
          <w:b/>
          <w:szCs w:val="21"/>
        </w:rPr>
        <w:t>Fact disclosure</w:t>
      </w:r>
    </w:p>
    <w:p w14:paraId="5EB0D07B" w14:textId="639A7BA8" w:rsidR="00AF3F17" w:rsidRPr="00563B62" w:rsidRDefault="00AF3F17" w:rsidP="00E80480">
      <w:pPr>
        <w:pStyle w:val="NoSpacing"/>
        <w:rPr>
          <w:rFonts w:cs="Calibri Light"/>
          <w:szCs w:val="21"/>
        </w:rPr>
      </w:pPr>
      <w:r w:rsidRPr="00563B62">
        <w:rPr>
          <w:rFonts w:cs="Calibri Light"/>
          <w:szCs w:val="21"/>
        </w:rPr>
        <w:t xml:space="preserve">Every pleading shall contain a </w:t>
      </w:r>
      <w:r w:rsidRPr="00563B62">
        <w:rPr>
          <w:rFonts w:cs="Calibri Light"/>
          <w:szCs w:val="21"/>
          <w:u w:val="single"/>
        </w:rPr>
        <w:t>concise</w:t>
      </w:r>
      <w:r w:rsidRPr="00563B62">
        <w:rPr>
          <w:rFonts w:cs="Calibri Light"/>
          <w:szCs w:val="21"/>
        </w:rPr>
        <w:t xml:space="preserve"> statement of the </w:t>
      </w:r>
      <w:r w:rsidRPr="00563B62">
        <w:rPr>
          <w:rFonts w:cs="Calibri Light"/>
          <w:szCs w:val="21"/>
          <w:u w:val="single"/>
        </w:rPr>
        <w:t>material facts</w:t>
      </w:r>
      <w:r w:rsidRPr="00563B62">
        <w:rPr>
          <w:rFonts w:cs="Calibri Light"/>
          <w:szCs w:val="21"/>
        </w:rPr>
        <w:t xml:space="preserve"> on which the party relies for the claim or defence, </w:t>
      </w:r>
      <w:r w:rsidRPr="00563B62">
        <w:rPr>
          <w:rFonts w:cs="Calibri Light"/>
          <w:szCs w:val="21"/>
          <w:u w:val="single"/>
        </w:rPr>
        <w:t xml:space="preserve">but </w:t>
      </w:r>
      <w:r w:rsidRPr="003B5178">
        <w:rPr>
          <w:rFonts w:cs="Calibri Light"/>
          <w:i/>
          <w:szCs w:val="21"/>
          <w:u w:val="single"/>
        </w:rPr>
        <w:t>not the evidence</w:t>
      </w:r>
      <w:r w:rsidRPr="00563B62">
        <w:rPr>
          <w:rFonts w:cs="Calibri Light"/>
          <w:i/>
          <w:szCs w:val="21"/>
          <w:u w:val="single"/>
        </w:rPr>
        <w:t xml:space="preserve"> </w:t>
      </w:r>
      <w:r w:rsidRPr="00563B62">
        <w:rPr>
          <w:rFonts w:cs="Calibri Light"/>
          <w:szCs w:val="21"/>
          <w:u w:val="single"/>
        </w:rPr>
        <w:t>by which those facts are to be proved</w:t>
      </w:r>
      <w:r w:rsidRPr="00563B62">
        <w:rPr>
          <w:rFonts w:cs="Calibri Light"/>
          <w:szCs w:val="21"/>
        </w:rPr>
        <w:t>.</w:t>
      </w:r>
    </w:p>
    <w:p w14:paraId="2CA5B383" w14:textId="77777777" w:rsidR="00B00419" w:rsidRPr="00B00419" w:rsidRDefault="00BF04DF" w:rsidP="00AE2BA2">
      <w:pPr>
        <w:pStyle w:val="ListParagraph"/>
        <w:numPr>
          <w:ilvl w:val="0"/>
          <w:numId w:val="63"/>
        </w:numPr>
        <w:spacing w:before="0" w:after="0"/>
        <w:rPr>
          <w:rFonts w:cs="Calibri Light"/>
          <w:szCs w:val="21"/>
          <w:lang w:val="en-US"/>
        </w:rPr>
      </w:pPr>
      <w:r w:rsidRPr="00B00419">
        <w:rPr>
          <w:rFonts w:cs="Calibri Light"/>
          <w:szCs w:val="21"/>
          <w:lang w:val="en-US"/>
        </w:rPr>
        <w:t>Material fact vs Evidence</w:t>
      </w:r>
      <w:r w:rsidR="002814B4" w:rsidRPr="00B00419">
        <w:rPr>
          <w:rFonts w:cs="Calibri Light"/>
          <w:szCs w:val="21"/>
          <w:lang w:val="en-US"/>
        </w:rPr>
        <w:t xml:space="preserve">: </w:t>
      </w:r>
      <w:r w:rsidRPr="00B00419">
        <w:rPr>
          <w:rFonts w:cs="Calibri Light"/>
          <w:szCs w:val="21"/>
          <w:lang w:val="en-US"/>
        </w:rPr>
        <w:t>Elvi</w:t>
      </w:r>
      <w:r w:rsidR="002814B4" w:rsidRPr="00B00419">
        <w:rPr>
          <w:rFonts w:cs="Calibri Light"/>
          <w:szCs w:val="21"/>
          <w:lang w:val="en-US"/>
        </w:rPr>
        <w:t xml:space="preserve">s left the building at midnight (material fact) vs </w:t>
      </w:r>
      <w:r w:rsidRPr="00B00419">
        <w:rPr>
          <w:rFonts w:cs="Calibri Light"/>
          <w:szCs w:val="21"/>
          <w:lang w:val="en-US"/>
        </w:rPr>
        <w:t xml:space="preserve">the manager noticed </w:t>
      </w:r>
      <w:r w:rsidR="002814B4" w:rsidRPr="00B00419">
        <w:rPr>
          <w:rFonts w:cs="Calibri Light"/>
          <w:szCs w:val="21"/>
          <w:lang w:val="en-US"/>
        </w:rPr>
        <w:t>E left the building at midnight (evidence)</w:t>
      </w:r>
      <w:r w:rsidR="00B00419" w:rsidRPr="00B00419">
        <w:rPr>
          <w:rFonts w:cs="Calibri Light"/>
          <w:szCs w:val="21"/>
          <w:lang w:val="en-US"/>
        </w:rPr>
        <w:t xml:space="preserve"> </w:t>
      </w:r>
      <w:r w:rsidR="00B00419" w:rsidRPr="00B00419">
        <w:rPr>
          <w:lang w:val="en-US"/>
        </w:rPr>
        <w:sym w:font="Wingdings" w:char="F0E0"/>
      </w:r>
      <w:r w:rsidR="00B00419" w:rsidRPr="00B00419">
        <w:rPr>
          <w:rFonts w:cs="Calibri Light"/>
          <w:szCs w:val="21"/>
          <w:lang w:val="en-US"/>
        </w:rPr>
        <w:t xml:space="preserve"> The court struck out a defence that contained both evidence and argument (</w:t>
      </w:r>
      <w:r w:rsidR="00B00419" w:rsidRPr="00B00419">
        <w:rPr>
          <w:rFonts w:cs="Calibri Light"/>
          <w:i/>
          <w:color w:val="C00000"/>
          <w:szCs w:val="21"/>
          <w:lang w:val="en-US"/>
        </w:rPr>
        <w:t>Jacobson v Skurka</w:t>
      </w:r>
      <w:r w:rsidR="00B00419" w:rsidRPr="00B00419">
        <w:rPr>
          <w:rFonts w:cs="Calibri Light"/>
          <w:szCs w:val="21"/>
          <w:lang w:val="en-US"/>
        </w:rPr>
        <w:t>)</w:t>
      </w:r>
    </w:p>
    <w:p w14:paraId="24F2BAE4" w14:textId="0EA93DF4" w:rsidR="00BF04DF" w:rsidRPr="00563B62" w:rsidRDefault="00B00419" w:rsidP="00AE2BA2">
      <w:pPr>
        <w:pStyle w:val="NoSpacing"/>
        <w:numPr>
          <w:ilvl w:val="0"/>
          <w:numId w:val="63"/>
        </w:numPr>
        <w:rPr>
          <w:rFonts w:cs="Calibri Light"/>
          <w:szCs w:val="21"/>
          <w:lang w:val="en-US"/>
        </w:rPr>
      </w:pPr>
      <w:r w:rsidRPr="00B00419">
        <w:rPr>
          <w:rFonts w:cs="Calibri Light"/>
          <w:b/>
          <w:szCs w:val="21"/>
          <w:lang w:val="en-US"/>
        </w:rPr>
        <w:t>Material facts fall into 4 categories</w:t>
      </w:r>
      <w:r>
        <w:rPr>
          <w:rFonts w:cs="Calibri Light"/>
          <w:szCs w:val="21"/>
          <w:lang w:val="en-US"/>
        </w:rPr>
        <w:t xml:space="preserve"> - </w:t>
      </w:r>
      <w:r w:rsidR="00BF04DF" w:rsidRPr="00563B62">
        <w:rPr>
          <w:rFonts w:cs="Calibri Light"/>
          <w:szCs w:val="21"/>
          <w:lang w:val="en-US"/>
        </w:rPr>
        <w:t xml:space="preserve">Elements of a pleading </w:t>
      </w:r>
    </w:p>
    <w:p w14:paraId="5D03835C" w14:textId="24CCD54E" w:rsidR="00BF04DF" w:rsidRPr="00563B62" w:rsidRDefault="00BF04DF" w:rsidP="00AE2BA2">
      <w:pPr>
        <w:pStyle w:val="NoSpacing"/>
        <w:numPr>
          <w:ilvl w:val="1"/>
          <w:numId w:val="201"/>
        </w:numPr>
        <w:rPr>
          <w:rFonts w:cs="Calibri Light"/>
          <w:szCs w:val="21"/>
          <w:lang w:val="en-US"/>
        </w:rPr>
      </w:pPr>
      <w:r w:rsidRPr="00563B62">
        <w:rPr>
          <w:rFonts w:cs="Calibri Light"/>
          <w:szCs w:val="21"/>
          <w:lang w:val="en-US"/>
        </w:rPr>
        <w:t xml:space="preserve">Explain who </w:t>
      </w:r>
      <w:r w:rsidR="00EA17CB" w:rsidRPr="00563B62">
        <w:rPr>
          <w:rFonts w:cs="Calibri Light"/>
          <w:szCs w:val="21"/>
          <w:lang w:val="en-US"/>
        </w:rPr>
        <w:t xml:space="preserve">the </w:t>
      </w:r>
      <w:r w:rsidRPr="00563B62">
        <w:rPr>
          <w:rFonts w:cs="Calibri Light"/>
          <w:szCs w:val="21"/>
          <w:lang w:val="en-US"/>
        </w:rPr>
        <w:t>parties are</w:t>
      </w:r>
    </w:p>
    <w:p w14:paraId="6AD338D6" w14:textId="7B8DAAC1" w:rsidR="00BF04DF" w:rsidRPr="00563B62" w:rsidRDefault="00BF04DF" w:rsidP="00AE2BA2">
      <w:pPr>
        <w:pStyle w:val="NoSpacing"/>
        <w:numPr>
          <w:ilvl w:val="1"/>
          <w:numId w:val="201"/>
        </w:numPr>
        <w:rPr>
          <w:rFonts w:cs="Calibri Light"/>
          <w:szCs w:val="21"/>
          <w:lang w:val="en-US"/>
        </w:rPr>
      </w:pPr>
      <w:r w:rsidRPr="00563B62">
        <w:rPr>
          <w:rFonts w:cs="Calibri Light"/>
          <w:szCs w:val="21"/>
          <w:lang w:val="en-US"/>
        </w:rPr>
        <w:t>Identify event giving rise to claim</w:t>
      </w:r>
      <w:r w:rsidR="00B00419">
        <w:rPr>
          <w:rFonts w:cs="Calibri Light"/>
          <w:szCs w:val="21"/>
          <w:lang w:val="en-US"/>
        </w:rPr>
        <w:t xml:space="preserve"> </w:t>
      </w:r>
      <w:r w:rsidR="00B00419" w:rsidRPr="00B00419">
        <w:rPr>
          <w:rFonts w:cs="Calibri Light"/>
          <w:szCs w:val="21"/>
          <w:lang w:val="en-US"/>
        </w:rPr>
        <w:sym w:font="Wingdings" w:char="F0E0"/>
      </w:r>
      <w:r w:rsidR="00B00419">
        <w:rPr>
          <w:rFonts w:cs="Calibri Light"/>
          <w:szCs w:val="21"/>
          <w:lang w:val="en-US"/>
        </w:rPr>
        <w:t xml:space="preserve"> car crash? Slip?</w:t>
      </w:r>
    </w:p>
    <w:p w14:paraId="44385078" w14:textId="3975A9FF" w:rsidR="00BF04DF" w:rsidRPr="00563B62" w:rsidRDefault="00BF04DF" w:rsidP="00AE2BA2">
      <w:pPr>
        <w:pStyle w:val="NoSpacing"/>
        <w:numPr>
          <w:ilvl w:val="1"/>
          <w:numId w:val="201"/>
        </w:numPr>
        <w:rPr>
          <w:rFonts w:cs="Calibri Light"/>
          <w:szCs w:val="21"/>
          <w:lang w:val="en-US"/>
        </w:rPr>
      </w:pPr>
      <w:r w:rsidRPr="00563B62">
        <w:rPr>
          <w:rFonts w:cs="Calibri Light"/>
          <w:szCs w:val="21"/>
          <w:lang w:val="en-US"/>
        </w:rPr>
        <w:t>Identify why each party is being sued (details)</w:t>
      </w:r>
      <w:r w:rsidR="00B00419">
        <w:rPr>
          <w:rFonts w:cs="Calibri Light"/>
          <w:szCs w:val="21"/>
          <w:lang w:val="en-US"/>
        </w:rPr>
        <w:t xml:space="preserve"> </w:t>
      </w:r>
      <w:r w:rsidR="00B00419" w:rsidRPr="00B00419">
        <w:rPr>
          <w:rFonts w:cs="Calibri Light"/>
          <w:szCs w:val="21"/>
          <w:lang w:val="en-US"/>
        </w:rPr>
        <w:sym w:font="Wingdings" w:char="F0E0"/>
      </w:r>
      <w:r w:rsidR="00B00419">
        <w:rPr>
          <w:rFonts w:cs="Calibri Light"/>
          <w:szCs w:val="21"/>
          <w:lang w:val="en-US"/>
        </w:rPr>
        <w:t xml:space="preserve"> what have they done or failed to do: driver crashed car? City didn’t remove snow?</w:t>
      </w:r>
    </w:p>
    <w:p w14:paraId="6F783973" w14:textId="6762FCC3" w:rsidR="00BF04DF" w:rsidRPr="00563B62" w:rsidRDefault="00BF04DF" w:rsidP="00AE2BA2">
      <w:pPr>
        <w:pStyle w:val="NoSpacing"/>
        <w:numPr>
          <w:ilvl w:val="1"/>
          <w:numId w:val="201"/>
        </w:numPr>
        <w:rPr>
          <w:rFonts w:cs="Calibri Light"/>
          <w:szCs w:val="21"/>
          <w:lang w:val="en-US"/>
        </w:rPr>
      </w:pPr>
      <w:r w:rsidRPr="00563B62">
        <w:rPr>
          <w:rFonts w:cs="Calibri Light"/>
          <w:szCs w:val="21"/>
          <w:lang w:val="en-US"/>
        </w:rPr>
        <w:t>Provide details of damages suffered and the ensuing losses</w:t>
      </w:r>
      <w:r w:rsidR="00B00419">
        <w:rPr>
          <w:rFonts w:cs="Calibri Light"/>
          <w:szCs w:val="21"/>
          <w:lang w:val="en-US"/>
        </w:rPr>
        <w:t xml:space="preserve"> </w:t>
      </w:r>
      <w:r w:rsidR="00B00419" w:rsidRPr="00B00419">
        <w:rPr>
          <w:rFonts w:cs="Calibri Light"/>
          <w:szCs w:val="21"/>
          <w:lang w:val="en-US"/>
        </w:rPr>
        <w:sym w:font="Wingdings" w:char="F0E0"/>
      </w:r>
      <w:r w:rsidR="00B00419">
        <w:rPr>
          <w:rFonts w:cs="Calibri Light"/>
          <w:szCs w:val="21"/>
          <w:lang w:val="en-US"/>
        </w:rPr>
        <w:t xml:space="preserve"> list of injuries (impairments? Missed work?)</w:t>
      </w:r>
    </w:p>
    <w:p w14:paraId="1729DBF4" w14:textId="37196F7B" w:rsidR="00B00419" w:rsidRPr="00B00419" w:rsidRDefault="00B00419" w:rsidP="00AE2BA2">
      <w:pPr>
        <w:numPr>
          <w:ilvl w:val="0"/>
          <w:numId w:val="198"/>
        </w:numPr>
        <w:contextualSpacing/>
        <w:rPr>
          <w:rFonts w:cs="Calibri Light"/>
        </w:rPr>
      </w:pPr>
      <w:r w:rsidRPr="00B00419">
        <w:rPr>
          <w:rFonts w:cs="Calibri Light"/>
          <w:u w:val="single"/>
        </w:rPr>
        <w:t xml:space="preserve">Similar Fact Evidence: </w:t>
      </w:r>
      <w:r w:rsidRPr="00B00419">
        <w:rPr>
          <w:rFonts w:cs="Calibri Light"/>
        </w:rPr>
        <w:t xml:space="preserve">This is evidence that establishes the conditions under which factual evidence of </w:t>
      </w:r>
      <w:r w:rsidRPr="00D37BF1">
        <w:rPr>
          <w:rFonts w:cs="Calibri Light"/>
          <w:u w:val="single"/>
        </w:rPr>
        <w:t>past misconduct</w:t>
      </w:r>
      <w:r w:rsidRPr="00B00419">
        <w:rPr>
          <w:rFonts w:cs="Calibri Light"/>
        </w:rPr>
        <w:t xml:space="preserve"> of accused can be admitted at trial for the purposes of inferring that the accused committed the misconduct at issue </w:t>
      </w:r>
      <w:r w:rsidRPr="00B00419">
        <w:rPr>
          <w:rFonts w:cs="Calibri Light"/>
        </w:rPr>
        <w:sym w:font="Wingdings" w:char="F0E0"/>
      </w:r>
      <w:r w:rsidRPr="00B00419">
        <w:rPr>
          <w:rFonts w:cs="Calibri Light"/>
        </w:rPr>
        <w:t xml:space="preserve"> </w:t>
      </w:r>
      <w:r w:rsidRPr="00B00419">
        <w:rPr>
          <w:rFonts w:cs="Calibri Light"/>
          <w:b/>
        </w:rPr>
        <w:t xml:space="preserve">Similar fact evidence is properly pleaded </w:t>
      </w:r>
      <w:r w:rsidRPr="00B00419">
        <w:rPr>
          <w:rFonts w:cs="Calibri Light"/>
        </w:rPr>
        <w:t xml:space="preserve">so as long as the added complexity does not outweigh the potential probative value </w:t>
      </w:r>
      <w:r w:rsidRPr="00D37BF1">
        <w:rPr>
          <w:rFonts w:cs="Calibri Light"/>
        </w:rPr>
        <w:t>(</w:t>
      </w:r>
      <w:r w:rsidRPr="00D37BF1">
        <w:rPr>
          <w:rFonts w:cs="Calibri Light"/>
          <w:i/>
          <w:color w:val="C00000"/>
        </w:rPr>
        <w:t>Garwood Financial Ltd v Wallace</w:t>
      </w:r>
      <w:r w:rsidRPr="00D37BF1">
        <w:rPr>
          <w:rFonts w:cs="Calibri Light"/>
          <w:i/>
        </w:rPr>
        <w:t>)</w:t>
      </w:r>
      <w:r w:rsidRPr="00B00419">
        <w:rPr>
          <w:rFonts w:cs="Calibri Light"/>
          <w:b/>
          <w:i/>
        </w:rPr>
        <w:t xml:space="preserve"> </w:t>
      </w:r>
      <w:r w:rsidR="00D37BF1" w:rsidRPr="00D37BF1">
        <w:rPr>
          <w:rFonts w:cs="Calibri Light"/>
          <w:b/>
        </w:rPr>
        <w:sym w:font="Wingdings" w:char="F0E0"/>
      </w:r>
      <w:r w:rsidR="00D37BF1">
        <w:rPr>
          <w:rFonts w:cs="Calibri Light"/>
          <w:b/>
        </w:rPr>
        <w:t xml:space="preserve"> </w:t>
      </w:r>
      <w:r w:rsidR="00D37BF1" w:rsidRPr="00563B62">
        <w:rPr>
          <w:rFonts w:cs="Calibri Light"/>
          <w:szCs w:val="21"/>
          <w:lang w:val="en-US"/>
        </w:rPr>
        <w:t>party did something in the past, so likely to do it again</w:t>
      </w:r>
    </w:p>
    <w:p w14:paraId="3BE7DF08" w14:textId="114FAAA0" w:rsidR="00B00419" w:rsidRPr="00B00419" w:rsidRDefault="00B00419" w:rsidP="00AE2BA2">
      <w:pPr>
        <w:numPr>
          <w:ilvl w:val="0"/>
          <w:numId w:val="198"/>
        </w:numPr>
        <w:contextualSpacing/>
        <w:rPr>
          <w:rFonts w:cs="Calibri Light"/>
        </w:rPr>
      </w:pPr>
      <w:r w:rsidRPr="00B00419">
        <w:rPr>
          <w:rFonts w:cs="Calibri Light"/>
          <w:u w:val="single"/>
        </w:rPr>
        <w:t xml:space="preserve">Minimal Level of Material Fact: </w:t>
      </w:r>
      <w:r>
        <w:rPr>
          <w:rFonts w:cs="Calibri Light"/>
          <w:b/>
        </w:rPr>
        <w:t xml:space="preserve">R </w:t>
      </w:r>
      <w:r w:rsidRPr="00B00419">
        <w:rPr>
          <w:rFonts w:cs="Calibri Light"/>
          <w:b/>
        </w:rPr>
        <w:t>25.06(1)</w:t>
      </w:r>
      <w:r w:rsidRPr="00B00419">
        <w:rPr>
          <w:rFonts w:cs="Calibri Light"/>
        </w:rPr>
        <w:t xml:space="preserve"> </w:t>
      </w:r>
      <w:r w:rsidRPr="00B00419">
        <w:rPr>
          <w:rFonts w:cs="Calibri Light"/>
          <w:b/>
        </w:rPr>
        <w:t>requires a minimum level of material fact</w:t>
      </w:r>
      <w:r w:rsidRPr="00B00419">
        <w:rPr>
          <w:rFonts w:cs="Calibri Light"/>
        </w:rPr>
        <w:t xml:space="preserve"> if level is not reached, the </w:t>
      </w:r>
      <w:r w:rsidRPr="00B00419">
        <w:rPr>
          <w:rFonts w:cs="Calibri Light"/>
          <w:b/>
        </w:rPr>
        <w:t xml:space="preserve">remedy is a motion to strike </w:t>
      </w:r>
      <w:r w:rsidRPr="00B00419">
        <w:rPr>
          <w:rFonts w:cs="Calibri Light"/>
        </w:rPr>
        <w:t xml:space="preserve">out the pleading rather than a motion for </w:t>
      </w:r>
      <w:r w:rsidRPr="00D37BF1">
        <w:rPr>
          <w:rFonts w:cs="Calibri Light"/>
        </w:rPr>
        <w:t xml:space="preserve">particulars </w:t>
      </w:r>
      <w:r w:rsidRPr="00D37BF1">
        <w:rPr>
          <w:rFonts w:cs="Calibri Light"/>
          <w:i/>
        </w:rPr>
        <w:t>(</w:t>
      </w:r>
      <w:r w:rsidRPr="00D37BF1">
        <w:rPr>
          <w:rFonts w:cs="Calibri Light"/>
          <w:i/>
          <w:color w:val="C00000"/>
        </w:rPr>
        <w:t>Copland v Commodore Business Machines Ltd</w:t>
      </w:r>
      <w:r w:rsidRPr="00D37BF1">
        <w:rPr>
          <w:rFonts w:cs="Calibri Light"/>
          <w:i/>
        </w:rPr>
        <w:t>)</w:t>
      </w:r>
      <w:r w:rsidR="00D37BF1">
        <w:rPr>
          <w:rFonts w:cs="Calibri Light"/>
          <w:b/>
          <w:i/>
        </w:rPr>
        <w:t xml:space="preserve"> </w:t>
      </w:r>
      <w:r w:rsidR="00D37BF1" w:rsidRPr="00D37BF1">
        <w:rPr>
          <w:rFonts w:cs="Calibri Light"/>
          <w:b/>
        </w:rPr>
        <w:sym w:font="Wingdings" w:char="F0E0"/>
      </w:r>
      <w:r w:rsidR="00D37BF1">
        <w:rPr>
          <w:rFonts w:cs="Calibri Light"/>
          <w:b/>
        </w:rPr>
        <w:t xml:space="preserve"> </w:t>
      </w:r>
      <w:r w:rsidR="00D37BF1" w:rsidRPr="00D37BF1">
        <w:rPr>
          <w:rFonts w:cs="Calibri Light"/>
        </w:rPr>
        <w:t>in this case court found in favour of D, holding P’s pleading didn’t disclose a sufficient level of material fact</w:t>
      </w:r>
    </w:p>
    <w:p w14:paraId="49640302" w14:textId="303B3201" w:rsidR="00B00419" w:rsidRDefault="00B00419" w:rsidP="00AE2BA2">
      <w:pPr>
        <w:numPr>
          <w:ilvl w:val="1"/>
          <w:numId w:val="198"/>
        </w:numPr>
        <w:contextualSpacing/>
        <w:rPr>
          <w:rFonts w:cs="Calibri Light"/>
        </w:rPr>
      </w:pPr>
      <w:r w:rsidRPr="00B00419">
        <w:rPr>
          <w:rFonts w:cs="Calibri Light"/>
        </w:rPr>
        <w:t>The pleadings need to contain sufficient detail so opposite party and court can understand the case to be tried and the opposite party can respond</w:t>
      </w:r>
      <w:r w:rsidR="00D37BF1">
        <w:rPr>
          <w:rFonts w:cs="Calibri Light"/>
        </w:rPr>
        <w:t>, knowing the case that has to be met</w:t>
      </w:r>
      <w:r w:rsidRPr="00B00419">
        <w:rPr>
          <w:rFonts w:cs="Calibri Light"/>
        </w:rPr>
        <w:t xml:space="preserve"> </w:t>
      </w:r>
      <w:r w:rsidRPr="00B00419">
        <w:rPr>
          <w:rFonts w:cs="Calibri Light"/>
        </w:rPr>
        <w:sym w:font="Wingdings" w:char="F0E0"/>
      </w:r>
      <w:r w:rsidRPr="00B00419">
        <w:rPr>
          <w:rFonts w:cs="Calibri Light"/>
        </w:rPr>
        <w:t xml:space="preserve"> keep the purpose of the pleading in mind</w:t>
      </w:r>
    </w:p>
    <w:p w14:paraId="24690609" w14:textId="77777777" w:rsidR="00D37BF1" w:rsidRPr="00563B62" w:rsidRDefault="00D37BF1" w:rsidP="00AE2BA2">
      <w:pPr>
        <w:pStyle w:val="ListParagraph"/>
        <w:numPr>
          <w:ilvl w:val="1"/>
          <w:numId w:val="198"/>
        </w:numPr>
        <w:spacing w:before="0"/>
        <w:rPr>
          <w:rFonts w:cs="Calibri Light"/>
        </w:rPr>
      </w:pPr>
      <w:r w:rsidRPr="00563B62">
        <w:rPr>
          <w:rFonts w:cs="Calibri Light"/>
        </w:rPr>
        <w:t>If pleadings too complex/dense vs too sparse, can be challenged.</w:t>
      </w:r>
    </w:p>
    <w:p w14:paraId="1EEF8310" w14:textId="7A5B1684" w:rsidR="00D37BF1" w:rsidRPr="00D37BF1" w:rsidRDefault="00D37BF1" w:rsidP="00AE2BA2">
      <w:pPr>
        <w:pStyle w:val="ListParagraph"/>
        <w:numPr>
          <w:ilvl w:val="1"/>
          <w:numId w:val="198"/>
        </w:numPr>
        <w:rPr>
          <w:rFonts w:cs="Calibri Light"/>
        </w:rPr>
      </w:pPr>
      <w:r w:rsidRPr="00563B62">
        <w:rPr>
          <w:rFonts w:cs="Calibri Light"/>
        </w:rPr>
        <w:t xml:space="preserve">Shouldn't be pleading anything that you cannot prove. When in doubt, use broader language </w:t>
      </w:r>
      <w:r w:rsidRPr="00563B62">
        <w:rPr>
          <w:rFonts w:cs="Calibri Light"/>
        </w:rPr>
        <w:sym w:font="Wingdings" w:char="F0E0"/>
      </w:r>
      <w:r w:rsidRPr="00563B62">
        <w:rPr>
          <w:rFonts w:cs="Calibri Light"/>
        </w:rPr>
        <w:t xml:space="preserve"> don't be so specific that you can't prove it</w:t>
      </w:r>
      <w:r>
        <w:rPr>
          <w:rFonts w:cs="Calibri Light"/>
        </w:rPr>
        <w:t xml:space="preserve"> </w:t>
      </w:r>
      <w:r w:rsidRPr="00D37BF1">
        <w:rPr>
          <w:rFonts w:cs="Calibri Light"/>
        </w:rPr>
        <w:t xml:space="preserve">E.g. right hand vs hand vs grabbed the Plaintiff </w:t>
      </w:r>
    </w:p>
    <w:p w14:paraId="1398DA4C" w14:textId="77777777" w:rsidR="001E2E1D" w:rsidRPr="00563B62" w:rsidRDefault="006A7B30" w:rsidP="00E80480">
      <w:pPr>
        <w:pStyle w:val="NoSpacing"/>
        <w:rPr>
          <w:rFonts w:cs="Calibri Light"/>
          <w:b/>
          <w:szCs w:val="21"/>
        </w:rPr>
      </w:pPr>
      <w:r w:rsidRPr="00563B62">
        <w:rPr>
          <w:rFonts w:cs="Calibri Light"/>
          <w:b/>
          <w:color w:val="FF0000"/>
          <w:szCs w:val="21"/>
        </w:rPr>
        <w:t xml:space="preserve">R.25.06 </w:t>
      </w:r>
      <w:r w:rsidR="00AF3F17" w:rsidRPr="00563B62">
        <w:rPr>
          <w:rFonts w:cs="Calibri Light"/>
          <w:b/>
          <w:color w:val="FF0000"/>
          <w:szCs w:val="21"/>
        </w:rPr>
        <w:t>(2)</w:t>
      </w:r>
      <w:r w:rsidR="00954DA4" w:rsidRPr="00563B62">
        <w:rPr>
          <w:rFonts w:cs="Calibri Light"/>
          <w:b/>
          <w:color w:val="FF0000"/>
          <w:szCs w:val="21"/>
        </w:rPr>
        <w:t xml:space="preserve"> </w:t>
      </w:r>
      <w:r w:rsidR="001E2E1D" w:rsidRPr="00563B62">
        <w:rPr>
          <w:rFonts w:cs="Calibri Light"/>
          <w:b/>
          <w:szCs w:val="21"/>
        </w:rPr>
        <w:t>Pleading law</w:t>
      </w:r>
    </w:p>
    <w:p w14:paraId="5EB0D07D" w14:textId="507E2648" w:rsidR="00AF3F17" w:rsidRPr="00563B62" w:rsidRDefault="001E2E1D" w:rsidP="00E80480">
      <w:pPr>
        <w:pStyle w:val="NoSpacing"/>
        <w:rPr>
          <w:rFonts w:cs="Calibri Light"/>
          <w:szCs w:val="21"/>
          <w:lang w:val="en-US"/>
        </w:rPr>
      </w:pPr>
      <w:r w:rsidRPr="00563B62">
        <w:rPr>
          <w:rFonts w:cs="Calibri Light"/>
          <w:b/>
          <w:szCs w:val="21"/>
        </w:rPr>
        <w:t>“</w:t>
      </w:r>
      <w:r w:rsidR="00AF3F17" w:rsidRPr="00563B62">
        <w:rPr>
          <w:rFonts w:cs="Calibri Light"/>
          <w:szCs w:val="21"/>
        </w:rPr>
        <w:t xml:space="preserve">A party may raise any point of law in a pleading, but </w:t>
      </w:r>
      <w:r w:rsidR="00AF3F17" w:rsidRPr="00473CEA">
        <w:rPr>
          <w:rFonts w:cs="Calibri Light"/>
          <w:szCs w:val="21"/>
          <w:u w:val="single"/>
        </w:rPr>
        <w:t>conclusions of law</w:t>
      </w:r>
      <w:r w:rsidR="00AF3F17" w:rsidRPr="00563B62">
        <w:rPr>
          <w:rFonts w:cs="Calibri Light"/>
          <w:szCs w:val="21"/>
        </w:rPr>
        <w:t xml:space="preserve"> may be pleaded only if the material facts supporting them are pleaded.</w:t>
      </w:r>
      <w:r w:rsidRPr="00563B62">
        <w:rPr>
          <w:rFonts w:cs="Calibri Light"/>
          <w:szCs w:val="21"/>
        </w:rPr>
        <w:t>”</w:t>
      </w:r>
    </w:p>
    <w:p w14:paraId="0F527E59" w14:textId="77777777" w:rsidR="00473CEA" w:rsidRPr="00473CEA" w:rsidRDefault="00473CEA" w:rsidP="00473CEA">
      <w:pPr>
        <w:pStyle w:val="ListParagraph"/>
        <w:numPr>
          <w:ilvl w:val="1"/>
          <w:numId w:val="1"/>
        </w:numPr>
        <w:spacing w:before="0" w:after="0"/>
        <w:rPr>
          <w:rFonts w:cs="Calibri Light"/>
        </w:rPr>
      </w:pPr>
      <w:r w:rsidRPr="00473CEA">
        <w:rPr>
          <w:rFonts w:cs="Calibri Light"/>
        </w:rPr>
        <w:t>Statutory provisions that may take a party by surprise should be pleaded (</w:t>
      </w:r>
      <w:r w:rsidRPr="00473CEA">
        <w:rPr>
          <w:rFonts w:cs="Calibri Light"/>
          <w:i/>
          <w:color w:val="C00000"/>
        </w:rPr>
        <w:t>H.E.P.C. Ont v St Catharines</w:t>
      </w:r>
      <w:r w:rsidRPr="00473CEA">
        <w:rPr>
          <w:rFonts w:cs="Calibri Light"/>
        </w:rPr>
        <w:t>)</w:t>
      </w:r>
    </w:p>
    <w:p w14:paraId="3C32C2C1" w14:textId="10A1AFE6" w:rsidR="00954DA4" w:rsidRPr="00563B62" w:rsidRDefault="00637ED8" w:rsidP="00473CEA">
      <w:pPr>
        <w:numPr>
          <w:ilvl w:val="1"/>
          <w:numId w:val="1"/>
        </w:numPr>
        <w:rPr>
          <w:rFonts w:cs="Calibri Light"/>
          <w:szCs w:val="20"/>
        </w:rPr>
      </w:pPr>
      <w:r w:rsidRPr="00563B62">
        <w:rPr>
          <w:rFonts w:cs="Calibri Light"/>
          <w:szCs w:val="20"/>
        </w:rPr>
        <w:t>E.g.</w:t>
      </w:r>
      <w:r w:rsidR="00CC2F5B" w:rsidRPr="00563B62">
        <w:rPr>
          <w:rFonts w:cs="Calibri Light"/>
          <w:szCs w:val="20"/>
        </w:rPr>
        <w:t xml:space="preserve"> party cannot say “I want a $1M because</w:t>
      </w:r>
      <w:r w:rsidR="00954DA4" w:rsidRPr="00563B62">
        <w:rPr>
          <w:rFonts w:cs="Calibri Light"/>
          <w:szCs w:val="20"/>
        </w:rPr>
        <w:t xml:space="preserve"> D breached the standard of care”—they have not pleaded any material facts</w:t>
      </w:r>
    </w:p>
    <w:p w14:paraId="02663D8F" w14:textId="31DD68A0" w:rsidR="00954DA4" w:rsidRPr="00563B62" w:rsidRDefault="00954DA4" w:rsidP="00954DA4">
      <w:pPr>
        <w:numPr>
          <w:ilvl w:val="1"/>
          <w:numId w:val="1"/>
        </w:numPr>
        <w:rPr>
          <w:rFonts w:cs="Calibri Light"/>
          <w:szCs w:val="20"/>
        </w:rPr>
      </w:pPr>
      <w:r w:rsidRPr="00563B62">
        <w:rPr>
          <w:rFonts w:cs="Calibri Light"/>
          <w:szCs w:val="20"/>
        </w:rPr>
        <w:t>Think: what do I have to show a co</w:t>
      </w:r>
      <w:r w:rsidR="00CC2F5B" w:rsidRPr="00563B62">
        <w:rPr>
          <w:rFonts w:cs="Calibri Light"/>
          <w:szCs w:val="20"/>
        </w:rPr>
        <w:t xml:space="preserve">urt in order to win a claim in </w:t>
      </w:r>
      <w:r w:rsidR="00F2795E" w:rsidRPr="00563B62">
        <w:rPr>
          <w:rFonts w:cs="Calibri Light"/>
          <w:szCs w:val="20"/>
        </w:rPr>
        <w:t>contract</w:t>
      </w:r>
      <w:r w:rsidR="00CC2F5B" w:rsidRPr="00563B62">
        <w:rPr>
          <w:rFonts w:cs="Calibri Light"/>
          <w:szCs w:val="20"/>
        </w:rPr>
        <w:t>, tort, etc., t</w:t>
      </w:r>
      <w:r w:rsidRPr="00563B62">
        <w:rPr>
          <w:rFonts w:cs="Calibri Light"/>
          <w:szCs w:val="20"/>
        </w:rPr>
        <w:t>hen include material facts to suppo</w:t>
      </w:r>
      <w:r w:rsidR="00CC2F5B" w:rsidRPr="00563B62">
        <w:rPr>
          <w:rFonts w:cs="Calibri Light"/>
          <w:szCs w:val="20"/>
        </w:rPr>
        <w:t xml:space="preserve">rt the elements of the offence (i.e. </w:t>
      </w:r>
      <w:r w:rsidRPr="00563B62">
        <w:rPr>
          <w:rFonts w:cs="Calibri Light"/>
          <w:szCs w:val="20"/>
        </w:rPr>
        <w:t>materia</w:t>
      </w:r>
      <w:r w:rsidR="00CC2F5B" w:rsidRPr="00563B62">
        <w:rPr>
          <w:rFonts w:cs="Calibri Light"/>
          <w:szCs w:val="20"/>
        </w:rPr>
        <w:t>l facts support legal pleadings).</w:t>
      </w:r>
    </w:p>
    <w:p w14:paraId="5EB0D07E" w14:textId="77777777" w:rsidR="00CD6654" w:rsidRPr="00563B62" w:rsidRDefault="00CD6654" w:rsidP="00F30973">
      <w:pPr>
        <w:pStyle w:val="NoSpacing"/>
        <w:rPr>
          <w:rFonts w:cs="Calibri Light"/>
          <w:b/>
          <w:bCs/>
          <w:szCs w:val="21"/>
          <w:lang w:val="en-US"/>
        </w:rPr>
      </w:pPr>
    </w:p>
    <w:p w14:paraId="5EB0D07F" w14:textId="60A0CBC8" w:rsidR="00CD6654" w:rsidRPr="00563B62" w:rsidRDefault="00CD6654" w:rsidP="00F30973">
      <w:pPr>
        <w:pStyle w:val="NoSpacing"/>
        <w:rPr>
          <w:rFonts w:cs="Calibri Light"/>
          <w:szCs w:val="21"/>
          <w:lang w:val="en-US"/>
        </w:rPr>
      </w:pPr>
      <w:r w:rsidRPr="00563B62">
        <w:rPr>
          <w:rFonts w:cs="Calibri Light"/>
          <w:b/>
          <w:bCs/>
          <w:color w:val="FF0000"/>
          <w:szCs w:val="21"/>
          <w:lang w:val="en-US"/>
        </w:rPr>
        <w:t xml:space="preserve">R. 25.06(4): </w:t>
      </w:r>
      <w:r w:rsidRPr="00563B62">
        <w:rPr>
          <w:rFonts w:cs="Calibri Light"/>
          <w:b/>
          <w:bCs/>
          <w:szCs w:val="21"/>
          <w:lang w:val="en-US"/>
        </w:rPr>
        <w:t>Inconsistent Pleading</w:t>
      </w:r>
      <w:r w:rsidR="00954DA4" w:rsidRPr="00563B62">
        <w:rPr>
          <w:rFonts w:cs="Calibri Light"/>
          <w:b/>
          <w:bCs/>
          <w:szCs w:val="21"/>
          <w:lang w:val="en-US"/>
        </w:rPr>
        <w:t>/Pleading in the Alternative</w:t>
      </w:r>
    </w:p>
    <w:p w14:paraId="5EB0D080" w14:textId="046B5380" w:rsidR="00AF3F17" w:rsidRPr="00563B62" w:rsidRDefault="001E2E1D" w:rsidP="001E2E1D">
      <w:pPr>
        <w:pStyle w:val="NoSpacing"/>
        <w:rPr>
          <w:rFonts w:cs="Calibri Light"/>
          <w:szCs w:val="21"/>
          <w:lang w:val="en-US"/>
        </w:rPr>
      </w:pPr>
      <w:r w:rsidRPr="00563B62">
        <w:rPr>
          <w:rFonts w:cs="Calibri Light"/>
          <w:szCs w:val="21"/>
          <w:lang w:val="en-US"/>
        </w:rPr>
        <w:t>“</w:t>
      </w:r>
      <w:r w:rsidR="00AF3F17" w:rsidRPr="00563B62">
        <w:rPr>
          <w:rFonts w:cs="Calibri Light"/>
          <w:szCs w:val="21"/>
        </w:rPr>
        <w:t xml:space="preserve">A party </w:t>
      </w:r>
      <w:r w:rsidR="00AF3F17" w:rsidRPr="00473CEA">
        <w:rPr>
          <w:rFonts w:cs="Calibri Light"/>
          <w:i/>
          <w:szCs w:val="21"/>
        </w:rPr>
        <w:t>may make inconsistent allegations</w:t>
      </w:r>
      <w:r w:rsidR="00AF3F17" w:rsidRPr="00563B62">
        <w:rPr>
          <w:rFonts w:cs="Calibri Light"/>
          <w:szCs w:val="21"/>
        </w:rPr>
        <w:t xml:space="preserve"> in a pleading where the pleading </w:t>
      </w:r>
      <w:r w:rsidR="00AF3F17" w:rsidRPr="00473CEA">
        <w:rPr>
          <w:rFonts w:cs="Calibri Light"/>
          <w:szCs w:val="21"/>
          <w:u w:val="single"/>
        </w:rPr>
        <w:t>makes it clear</w:t>
      </w:r>
      <w:r w:rsidR="00AF3F17" w:rsidRPr="00563B62">
        <w:rPr>
          <w:rFonts w:cs="Calibri Light"/>
          <w:szCs w:val="21"/>
        </w:rPr>
        <w:t xml:space="preserve"> that they are being pleaded in the alternative.</w:t>
      </w:r>
      <w:r w:rsidRPr="00563B62">
        <w:rPr>
          <w:rFonts w:cs="Calibri Light"/>
          <w:szCs w:val="21"/>
        </w:rPr>
        <w:t>”</w:t>
      </w:r>
    </w:p>
    <w:p w14:paraId="5166D04A" w14:textId="4B39084D" w:rsidR="00954DA4" w:rsidRPr="00563B62" w:rsidRDefault="009F361C" w:rsidP="009F3034">
      <w:pPr>
        <w:numPr>
          <w:ilvl w:val="1"/>
          <w:numId w:val="1"/>
        </w:numPr>
        <w:rPr>
          <w:rFonts w:cs="Calibri Light"/>
          <w:szCs w:val="20"/>
        </w:rPr>
      </w:pPr>
      <w:r w:rsidRPr="00563B62">
        <w:rPr>
          <w:rFonts w:cs="Calibri Light"/>
          <w:noProof/>
          <w:szCs w:val="20"/>
          <w:lang w:eastAsia="zh-CN"/>
        </w:rPr>
        <mc:AlternateContent>
          <mc:Choice Requires="wps">
            <w:drawing>
              <wp:anchor distT="45720" distB="45720" distL="114300" distR="114300" simplePos="0" relativeHeight="251681792" behindDoc="0" locked="0" layoutInCell="1" allowOverlap="1" wp14:anchorId="626B3AD3" wp14:editId="0E708E03">
                <wp:simplePos x="0" y="0"/>
                <wp:positionH relativeFrom="column">
                  <wp:posOffset>600075</wp:posOffset>
                </wp:positionH>
                <wp:positionV relativeFrom="paragraph">
                  <wp:posOffset>647065</wp:posOffset>
                </wp:positionV>
                <wp:extent cx="5363210" cy="1514475"/>
                <wp:effectExtent l="0" t="0" r="2794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1514475"/>
                        </a:xfrm>
                        <a:prstGeom prst="rect">
                          <a:avLst/>
                        </a:prstGeom>
                        <a:solidFill>
                          <a:srgbClr val="FFFFFF"/>
                        </a:solidFill>
                        <a:ln w="9525">
                          <a:solidFill>
                            <a:srgbClr val="000000"/>
                          </a:solidFill>
                          <a:miter lim="800000"/>
                          <a:headEnd/>
                          <a:tailEnd/>
                        </a:ln>
                      </wps:spPr>
                      <wps:txbx>
                        <w:txbxContent>
                          <w:p w14:paraId="37300934" w14:textId="042A528B" w:rsidR="002E6FEC" w:rsidRPr="009F361C" w:rsidRDefault="002E6FEC" w:rsidP="009F361C">
                            <w:pPr>
                              <w:pStyle w:val="NoSpacing"/>
                              <w:ind w:right="64"/>
                              <w:rPr>
                                <w:b/>
                                <w:sz w:val="18"/>
                                <w:szCs w:val="18"/>
                              </w:rPr>
                            </w:pPr>
                            <w:r w:rsidRPr="009F361C">
                              <w:rPr>
                                <w:b/>
                                <w:sz w:val="18"/>
                                <w:szCs w:val="18"/>
                                <w:u w:val="single"/>
                              </w:rPr>
                              <w:t>Example</w:t>
                            </w:r>
                            <w:r w:rsidRPr="009F361C">
                              <w:rPr>
                                <w:b/>
                                <w:sz w:val="18"/>
                                <w:szCs w:val="18"/>
                              </w:rPr>
                              <w:t>: Alternative Pleadings</w:t>
                            </w:r>
                          </w:p>
                          <w:p w14:paraId="48DDDD5E" w14:textId="77777777" w:rsidR="002E6FEC" w:rsidRPr="009F361C" w:rsidRDefault="002E6FEC" w:rsidP="009F361C">
                            <w:pPr>
                              <w:pStyle w:val="NoSpacing"/>
                              <w:ind w:right="64"/>
                              <w:rPr>
                                <w:sz w:val="18"/>
                                <w:szCs w:val="18"/>
                              </w:rPr>
                            </w:pPr>
                            <w:r w:rsidRPr="009F361C">
                              <w:rPr>
                                <w:sz w:val="18"/>
                                <w:szCs w:val="18"/>
                              </w:rPr>
                              <w:t>1. The Defendant specifically denies that the Plaintiff has suffered the injuries and damages as alleged. In the alternative, if the Plaintiff did sustain damages, same are excessive, exaggerated and too remote to be recoverable at law. Also in the alternative, the Defendant pleads that the complaints of the Plaintiff are referable to a pre-existing condition, or a condition which has no causal connection with such injury, or to traumatic complaints relating to circumstances other than as a result of the collision pleaded.</w:t>
                            </w:r>
                          </w:p>
                          <w:p w14:paraId="028231F3" w14:textId="77777777" w:rsidR="002E6FEC" w:rsidRPr="009F361C" w:rsidRDefault="002E6FEC" w:rsidP="009F361C">
                            <w:pPr>
                              <w:pStyle w:val="NoSpacing"/>
                              <w:ind w:right="64"/>
                              <w:rPr>
                                <w:sz w:val="18"/>
                                <w:szCs w:val="18"/>
                              </w:rPr>
                            </w:pPr>
                            <w:r w:rsidRPr="009F361C">
                              <w:rPr>
                                <w:sz w:val="18"/>
                                <w:szCs w:val="18"/>
                              </w:rPr>
                              <w:t>2. The Defendant state that if the Plaintiff has suffered injuries that constitute a permanent serious impairment of an important physical, mental or psychological function, as defined in Regulation 381/03, which is not admitted but specifically denied, the Defendant pleads that he entitled to be credited to the extent of all collateral benefits received by or available to the Plaintiff...</w:t>
                            </w:r>
                          </w:p>
                          <w:p w14:paraId="194D117F" w14:textId="45EBDA81" w:rsidR="002E6FEC" w:rsidRDefault="002E6F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B3AD3" id="_x0000_t202" coordsize="21600,21600" o:spt="202" path="m,l,21600r21600,l21600,xe">
                <v:stroke joinstyle="miter"/>
                <v:path gradientshapeok="t" o:connecttype="rect"/>
              </v:shapetype>
              <v:shape id="Text Box 2" o:spid="_x0000_s1031" type="#_x0000_t202" style="position:absolute;left:0;text-align:left;margin-left:47.25pt;margin-top:50.95pt;width:422.3pt;height:119.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">
                <v:textbox>
                  <w:txbxContent>
                    <w:p w14:paraId="37300934" w14:textId="042A528B" w:rsidR="002E6FEC" w:rsidRPr="009F361C" w:rsidRDefault="002E6FEC" w:rsidP="009F361C">
                      <w:pPr>
                        <w:pStyle w:val="NoSpacing"/>
                        <w:ind w:right="64"/>
                        <w:rPr>
                          <w:b/>
                          <w:sz w:val="18"/>
                          <w:szCs w:val="18"/>
                        </w:rPr>
                      </w:pPr>
                      <w:r w:rsidRPr="009F361C">
                        <w:rPr>
                          <w:b/>
                          <w:sz w:val="18"/>
                          <w:szCs w:val="18"/>
                          <w:u w:val="single"/>
                        </w:rPr>
                        <w:t>Example</w:t>
                      </w:r>
                      <w:r w:rsidRPr="009F361C">
                        <w:rPr>
                          <w:b/>
                          <w:sz w:val="18"/>
                          <w:szCs w:val="18"/>
                        </w:rPr>
                        <w:t>: Alternative Pleadings</w:t>
                      </w:r>
                    </w:p>
                    <w:p w14:paraId="48DDDD5E" w14:textId="77777777" w:rsidR="002E6FEC" w:rsidRPr="009F361C" w:rsidRDefault="002E6FEC" w:rsidP="009F361C">
                      <w:pPr>
                        <w:pStyle w:val="NoSpacing"/>
                        <w:ind w:right="64"/>
                        <w:rPr>
                          <w:sz w:val="18"/>
                          <w:szCs w:val="18"/>
                        </w:rPr>
                      </w:pPr>
                      <w:r w:rsidRPr="009F361C">
                        <w:rPr>
                          <w:sz w:val="18"/>
                          <w:szCs w:val="18"/>
                        </w:rPr>
                        <w:t>1. The Defendant specifically denies that the Plaintiff has suffered the injuries and damages as alleged. In the alternative, if the Plaintiff did sustain damages, same are excessive, exaggerated and too remote to be recoverable at law. Also in the alternative, the Defendant pleads that the complaints of the Plaintiff are referable to a pre-existing condition, or a condition which has no causal connection with such injury, or to traumatic complaints relating to circumstances other than as a result of the collision pleaded.</w:t>
                      </w:r>
                    </w:p>
                    <w:p w14:paraId="028231F3" w14:textId="77777777" w:rsidR="002E6FEC" w:rsidRPr="009F361C" w:rsidRDefault="002E6FEC" w:rsidP="009F361C">
                      <w:pPr>
                        <w:pStyle w:val="NoSpacing"/>
                        <w:ind w:right="64"/>
                        <w:rPr>
                          <w:sz w:val="18"/>
                          <w:szCs w:val="18"/>
                        </w:rPr>
                      </w:pPr>
                      <w:r w:rsidRPr="009F361C">
                        <w:rPr>
                          <w:sz w:val="18"/>
                          <w:szCs w:val="18"/>
                        </w:rPr>
                        <w:t>2. The Defendant state that if the Plaintiff has suffered injuries that constitute a permanent serious impairment of an important physical, mental or psychological function, as defined in Regulation 381/03, which is not admitted but specifically denied, the Defendant pleads that he entitled to be credited to the extent of all collateral benefits received by or available to the Plaintiff...</w:t>
                      </w:r>
                    </w:p>
                    <w:p w14:paraId="194D117F" w14:textId="45EBDA81" w:rsidR="002E6FEC" w:rsidRDefault="002E6FEC"/>
                  </w:txbxContent>
                </v:textbox>
                <w10:wrap type="topAndBottom"/>
              </v:shape>
            </w:pict>
          </mc:Fallback>
        </mc:AlternateContent>
      </w:r>
      <w:r w:rsidR="00954DA4" w:rsidRPr="00563B62">
        <w:rPr>
          <w:rFonts w:cs="Calibri Light"/>
          <w:szCs w:val="20"/>
        </w:rPr>
        <w:t xml:space="preserve">A party is entitled to plead in the alternative, provided they do so </w:t>
      </w:r>
      <w:r w:rsidR="00954DA4" w:rsidRPr="00563B62">
        <w:rPr>
          <w:rFonts w:cs="Calibri Light"/>
          <w:szCs w:val="20"/>
          <w:u w:val="single"/>
        </w:rPr>
        <w:t>expressly</w:t>
      </w:r>
      <w:r w:rsidR="00954DA4" w:rsidRPr="00563B62">
        <w:rPr>
          <w:rFonts w:cs="Calibri Light"/>
          <w:szCs w:val="20"/>
        </w:rPr>
        <w:t xml:space="preserve"> (because pleadings are filed at a time when parties</w:t>
      </w:r>
      <w:r w:rsidR="009F3034" w:rsidRPr="00563B62">
        <w:rPr>
          <w:rFonts w:cs="Calibri Light"/>
          <w:szCs w:val="20"/>
        </w:rPr>
        <w:t xml:space="preserve"> are not aware of all the facts). </w:t>
      </w:r>
      <w:r w:rsidR="00954DA4" w:rsidRPr="00563B62">
        <w:rPr>
          <w:rFonts w:cs="Calibri Light"/>
          <w:szCs w:val="20"/>
        </w:rPr>
        <w:t>Sometimes, the lawsuit itself will be the vehicle to determine what happened, because the party will not be able to find out on their own (medical negligence claims, etc.)</w:t>
      </w:r>
      <w:r w:rsidR="00EF78C6" w:rsidRPr="00563B62">
        <w:rPr>
          <w:rFonts w:cs="Calibri Light"/>
          <w:szCs w:val="20"/>
        </w:rPr>
        <w:t>.</w:t>
      </w:r>
    </w:p>
    <w:p w14:paraId="5EB0D081" w14:textId="70503443" w:rsidR="00CD6654" w:rsidRPr="00563B62" w:rsidRDefault="00CD6654" w:rsidP="009F361C">
      <w:pPr>
        <w:pStyle w:val="NoSpacing"/>
        <w:rPr>
          <w:rFonts w:cs="Calibri Light"/>
          <w:szCs w:val="21"/>
          <w:lang w:val="en-US"/>
        </w:rPr>
      </w:pPr>
    </w:p>
    <w:p w14:paraId="5EB0D082" w14:textId="3B426BF6" w:rsidR="00CD6654" w:rsidRPr="00563B62" w:rsidRDefault="00CD6654" w:rsidP="00F30973">
      <w:pPr>
        <w:pStyle w:val="NoSpacing"/>
        <w:rPr>
          <w:rFonts w:cs="Calibri Light"/>
          <w:szCs w:val="21"/>
          <w:lang w:val="en-US"/>
        </w:rPr>
      </w:pPr>
      <w:r w:rsidRPr="00563B62">
        <w:rPr>
          <w:rFonts w:cs="Calibri Light"/>
          <w:b/>
          <w:bCs/>
          <w:color w:val="FF0000"/>
          <w:szCs w:val="21"/>
          <w:lang w:val="en-US"/>
        </w:rPr>
        <w:t xml:space="preserve">R. 25.06(5): </w:t>
      </w:r>
      <w:r w:rsidRPr="00563B62">
        <w:rPr>
          <w:rFonts w:cs="Calibri Light"/>
          <w:b/>
          <w:bCs/>
          <w:szCs w:val="21"/>
          <w:lang w:val="en-US"/>
        </w:rPr>
        <w:t>Inconsistent Pleading in the Reply</w:t>
      </w:r>
    </w:p>
    <w:p w14:paraId="5EB0D083" w14:textId="6CFC589F" w:rsidR="00AF3F17" w:rsidRPr="00563B62" w:rsidRDefault="00002148" w:rsidP="00740B9A">
      <w:pPr>
        <w:pStyle w:val="NoSpacing"/>
        <w:rPr>
          <w:rFonts w:cs="Calibri Light"/>
          <w:szCs w:val="21"/>
          <w:lang w:val="en-US"/>
        </w:rPr>
      </w:pPr>
      <w:r>
        <w:rPr>
          <w:rFonts w:cs="Calibri Light"/>
          <w:szCs w:val="21"/>
        </w:rPr>
        <w:t>“</w:t>
      </w:r>
      <w:r w:rsidR="00AF3F17" w:rsidRPr="00563B62">
        <w:rPr>
          <w:rFonts w:cs="Calibri Light"/>
          <w:szCs w:val="21"/>
        </w:rPr>
        <w:t xml:space="preserve">An allegation that is inconsistent with an allegation made in a party's previous pleading or that raises a new ground of claim shall </w:t>
      </w:r>
      <w:r w:rsidR="00AF3F17" w:rsidRPr="00563B62">
        <w:rPr>
          <w:rFonts w:cs="Calibri Light"/>
          <w:i/>
          <w:szCs w:val="21"/>
        </w:rPr>
        <w:t>not</w:t>
      </w:r>
      <w:r w:rsidR="00AF3F17" w:rsidRPr="00563B62">
        <w:rPr>
          <w:rFonts w:cs="Calibri Light"/>
          <w:szCs w:val="21"/>
        </w:rPr>
        <w:t xml:space="preserve"> be made in a subsequent pleading but </w:t>
      </w:r>
      <w:r w:rsidR="00AF3F17" w:rsidRPr="00563B62">
        <w:rPr>
          <w:rFonts w:cs="Calibri Light"/>
          <w:szCs w:val="21"/>
          <w:u w:val="single"/>
        </w:rPr>
        <w:t>by way of amendment to the previous pleading</w:t>
      </w:r>
      <w:r w:rsidR="00AF3F17" w:rsidRPr="00563B62">
        <w:rPr>
          <w:rFonts w:cs="Calibri Light"/>
          <w:szCs w:val="21"/>
        </w:rPr>
        <w:t>.</w:t>
      </w:r>
      <w:r>
        <w:rPr>
          <w:rFonts w:cs="Calibri Light"/>
          <w:szCs w:val="21"/>
        </w:rPr>
        <w:t>”</w:t>
      </w:r>
      <w:r w:rsidR="003C4C8D">
        <w:rPr>
          <w:rFonts w:cs="Calibri Light"/>
          <w:szCs w:val="21"/>
        </w:rPr>
        <w:t xml:space="preserve"> </w:t>
      </w:r>
      <w:r w:rsidR="003C4C8D" w:rsidRPr="003C4C8D">
        <w:rPr>
          <w:rFonts w:cs="Calibri Light"/>
          <w:szCs w:val="21"/>
        </w:rPr>
        <w:sym w:font="Wingdings" w:char="F0E0"/>
      </w:r>
      <w:r w:rsidR="003C4C8D">
        <w:rPr>
          <w:rFonts w:cs="Calibri Light"/>
          <w:szCs w:val="21"/>
        </w:rPr>
        <w:t xml:space="preserve"> amend previous pleading instead</w:t>
      </w:r>
    </w:p>
    <w:p w14:paraId="3587AE63" w14:textId="310C8153" w:rsidR="00954DA4" w:rsidRDefault="00CD6654" w:rsidP="003C4C8D">
      <w:pPr>
        <w:pStyle w:val="NoSpacing"/>
        <w:numPr>
          <w:ilvl w:val="1"/>
          <w:numId w:val="1"/>
        </w:numPr>
        <w:rPr>
          <w:rFonts w:cs="Calibri Light"/>
        </w:rPr>
      </w:pPr>
      <w:r w:rsidRPr="00473CEA">
        <w:rPr>
          <w:rFonts w:cs="Calibri Light"/>
          <w:i/>
          <w:iCs/>
          <w:color w:val="C00000"/>
          <w:szCs w:val="21"/>
          <w:lang w:val="en-US"/>
        </w:rPr>
        <w:t xml:space="preserve">Ottawa Triple “A” Management Ltd. v. Ottawa (City), </w:t>
      </w:r>
      <w:r w:rsidR="00954DA4" w:rsidRPr="00473CEA">
        <w:rPr>
          <w:rFonts w:cs="Calibri Light"/>
          <w:i/>
          <w:iCs/>
          <w:color w:val="C00000"/>
          <w:szCs w:val="21"/>
          <w:lang w:val="en-US"/>
        </w:rPr>
        <w:t xml:space="preserve">[1998]: </w:t>
      </w:r>
      <w:r w:rsidR="00954DA4" w:rsidRPr="00563B62">
        <w:rPr>
          <w:rFonts w:cs="Calibri Light"/>
        </w:rPr>
        <w:t>Reply has to be last document so if it raised new allegations, opposing party would</w:t>
      </w:r>
      <w:r w:rsidR="003C4C8D">
        <w:rPr>
          <w:rFonts w:cs="Calibri Light"/>
        </w:rPr>
        <w:t xml:space="preserve">n’t have opportunity to respond </w:t>
      </w:r>
      <w:r w:rsidR="003C4C8D" w:rsidRPr="003C4C8D">
        <w:rPr>
          <w:rFonts w:cs="Calibri Light"/>
        </w:rPr>
        <w:sym w:font="Wingdings" w:char="F0E0"/>
      </w:r>
      <w:r w:rsidR="003C4C8D">
        <w:rPr>
          <w:rFonts w:cs="Calibri Light"/>
        </w:rPr>
        <w:t xml:space="preserve"> that’s why </w:t>
      </w:r>
      <w:r w:rsidR="00954DA4" w:rsidRPr="003C4C8D">
        <w:rPr>
          <w:rFonts w:cs="Calibri Light"/>
        </w:rPr>
        <w:t>Instead, raise it through an amendment to the previous pleading</w:t>
      </w:r>
    </w:p>
    <w:p w14:paraId="7FFC6C04" w14:textId="77777777" w:rsidR="003C4C8D" w:rsidRPr="003C4C8D" w:rsidRDefault="003C4C8D" w:rsidP="003C4C8D">
      <w:pPr>
        <w:numPr>
          <w:ilvl w:val="1"/>
          <w:numId w:val="1"/>
        </w:numPr>
        <w:contextualSpacing/>
        <w:rPr>
          <w:rFonts w:cs="Calibri Light"/>
          <w:u w:val="single"/>
        </w:rPr>
      </w:pPr>
      <w:r w:rsidRPr="003C4C8D">
        <w:rPr>
          <w:rFonts w:cs="Calibri Light"/>
          <w:u w:val="single"/>
        </w:rPr>
        <w:t xml:space="preserve">Speculative Pleadings Example: </w:t>
      </w:r>
      <w:r w:rsidRPr="003C4C8D">
        <w:rPr>
          <w:rFonts w:cs="Calibri Light"/>
        </w:rPr>
        <w:t>The Plaintiffs plead that the collision and resulting damages were caused as a result of the negligence of the Defendant, particulars of which are as follows: (a) Being an incompetent driver on the occasion in question, lacking in reasonable skill and self-command and who ought not to have attempted to operate a motor vehicle; (b) Driving without maintaining a proper or any lookout; (c) Failing to have the motor vehicle he was operating under proper control; (d) Driving at a high rate of speed, having regard to the road, weather and traffic conditions; (e) Driving a motor vehicle with defective brakes, windshield, headlights and steering equipment; (f) Failing to apply his brakes in time to avoid a collision; and, (g) Applying his brakes improperly</w:t>
      </w:r>
    </w:p>
    <w:p w14:paraId="11C8C0FA" w14:textId="77777777" w:rsidR="003C4C8D" w:rsidRPr="003C4C8D" w:rsidRDefault="003C4C8D" w:rsidP="003C4C8D">
      <w:pPr>
        <w:numPr>
          <w:ilvl w:val="2"/>
          <w:numId w:val="1"/>
        </w:numPr>
        <w:contextualSpacing/>
        <w:rPr>
          <w:rFonts w:cs="Calibri Light"/>
        </w:rPr>
      </w:pPr>
      <w:r w:rsidRPr="003C4C8D">
        <w:rPr>
          <w:rFonts w:cs="Calibri Light"/>
        </w:rPr>
        <w:t xml:space="preserve">You can do this because at the beginning of the case you don’t know which argument will be successful </w:t>
      </w:r>
    </w:p>
    <w:p w14:paraId="5EB0D085" w14:textId="01ECDBBE" w:rsidR="00CD6654" w:rsidRPr="00563B62" w:rsidRDefault="00CD6654" w:rsidP="00F30973">
      <w:pPr>
        <w:pStyle w:val="NoSpacing"/>
        <w:rPr>
          <w:rFonts w:cs="Calibri Light"/>
          <w:i/>
          <w:iCs/>
          <w:szCs w:val="21"/>
          <w:lang w:val="en-US"/>
        </w:rPr>
      </w:pPr>
    </w:p>
    <w:p w14:paraId="5EB0D086" w14:textId="53029355" w:rsidR="00CD6654" w:rsidRPr="00563B62" w:rsidRDefault="00CD6654" w:rsidP="00F30973">
      <w:pPr>
        <w:pStyle w:val="NoSpacing"/>
        <w:rPr>
          <w:rFonts w:cs="Calibri Light"/>
          <w:b/>
          <w:lang w:val="en-US"/>
        </w:rPr>
      </w:pPr>
      <w:r w:rsidRPr="00563B62">
        <w:rPr>
          <w:rFonts w:cs="Calibri Light"/>
          <w:b/>
          <w:color w:val="FF0000"/>
        </w:rPr>
        <w:t xml:space="preserve">R.25.06(7): </w:t>
      </w:r>
      <w:r w:rsidR="003C4C8D" w:rsidRPr="003C4C8D">
        <w:rPr>
          <w:rFonts w:cs="Calibri Light"/>
          <w:b/>
        </w:rPr>
        <w:t xml:space="preserve">Pleadings </w:t>
      </w:r>
      <w:r w:rsidRPr="00563B62">
        <w:rPr>
          <w:rFonts w:cs="Calibri Light"/>
          <w:b/>
        </w:rPr>
        <w:t>Documents or Conversations</w:t>
      </w:r>
    </w:p>
    <w:p w14:paraId="5EB0D088" w14:textId="41CD82D4" w:rsidR="00A17534" w:rsidRPr="00002148" w:rsidRDefault="00002148" w:rsidP="00002148">
      <w:pPr>
        <w:pStyle w:val="NoSpacing"/>
        <w:rPr>
          <w:rFonts w:cs="Calibri Light"/>
          <w:szCs w:val="21"/>
          <w:lang w:val="en-US"/>
        </w:rPr>
      </w:pPr>
      <w:r>
        <w:rPr>
          <w:rFonts w:cs="Calibri Light"/>
          <w:szCs w:val="21"/>
        </w:rPr>
        <w:t>“</w:t>
      </w:r>
      <w:r w:rsidR="00AF3F17" w:rsidRPr="00563B62">
        <w:rPr>
          <w:rFonts w:cs="Calibri Light"/>
          <w:szCs w:val="21"/>
        </w:rPr>
        <w:t>The effect of a document or the purport of a conversation, if material, shall be pleaded as briefly as possible, but the precise words of the document or conversation need not be pleaded unless those</w:t>
      </w:r>
      <w:r>
        <w:rPr>
          <w:rFonts w:cs="Calibri Light"/>
          <w:szCs w:val="21"/>
        </w:rPr>
        <w:t xml:space="preserve"> words are themselves material” </w:t>
      </w:r>
      <w:r w:rsidRPr="00002148">
        <w:rPr>
          <w:rFonts w:cs="Calibri Light"/>
          <w:szCs w:val="21"/>
        </w:rPr>
        <w:sym w:font="Wingdings" w:char="F0E0"/>
      </w:r>
      <w:r>
        <w:rPr>
          <w:rFonts w:cs="Calibri Light"/>
          <w:szCs w:val="21"/>
        </w:rPr>
        <w:t xml:space="preserve"> </w:t>
      </w:r>
      <w:r w:rsidRPr="00002148">
        <w:rPr>
          <w:rFonts w:cs="Calibri Light"/>
          <w:b/>
          <w:szCs w:val="21"/>
        </w:rPr>
        <w:t>c</w:t>
      </w:r>
      <w:r w:rsidR="004B508F" w:rsidRPr="00002148">
        <w:rPr>
          <w:rFonts w:cs="Calibri Light"/>
          <w:b/>
          <w:lang w:val="en-US"/>
        </w:rPr>
        <w:t>an paraphrase</w:t>
      </w:r>
      <w:r>
        <w:rPr>
          <w:rFonts w:cs="Calibri Light"/>
          <w:b/>
          <w:lang w:val="en-US"/>
        </w:rPr>
        <w:t xml:space="preserve">, </w:t>
      </w:r>
      <w:r w:rsidRPr="00002148">
        <w:rPr>
          <w:rFonts w:cs="Calibri Light"/>
          <w:lang w:val="en-US"/>
        </w:rPr>
        <w:t>but quoting</w:t>
      </w:r>
      <w:r w:rsidRPr="00563B62">
        <w:rPr>
          <w:rFonts w:cs="Calibri Light"/>
          <w:lang w:val="en-US"/>
        </w:rPr>
        <w:t xml:space="preserve"> exact language in plead</w:t>
      </w:r>
      <w:r>
        <w:rPr>
          <w:rFonts w:cs="Calibri Light"/>
          <w:lang w:val="en-US"/>
        </w:rPr>
        <w:t>ing can be effective as well</w:t>
      </w:r>
    </w:p>
    <w:p w14:paraId="5EB0D089" w14:textId="49E46A81" w:rsidR="00A17534" w:rsidRPr="00563B62" w:rsidRDefault="00002148" w:rsidP="00F30973">
      <w:pPr>
        <w:pStyle w:val="NoSpacing"/>
        <w:numPr>
          <w:ilvl w:val="1"/>
          <w:numId w:val="1"/>
        </w:numPr>
        <w:rPr>
          <w:rFonts w:cs="Calibri Light"/>
          <w:lang w:val="en-US"/>
        </w:rPr>
      </w:pPr>
      <w:r>
        <w:rPr>
          <w:rFonts w:cs="Calibri Light"/>
          <w:lang w:val="en-US"/>
        </w:rPr>
        <w:t xml:space="preserve">E.g. </w:t>
      </w:r>
      <w:r w:rsidR="00A17534" w:rsidRPr="00563B62">
        <w:rPr>
          <w:rFonts w:cs="Calibri Light"/>
          <w:lang w:val="en-US"/>
        </w:rPr>
        <w:t xml:space="preserve">Pleadings are just to set out the parameters, so it’s sufficient to say there was a </w:t>
      </w:r>
      <w:r w:rsidR="006E606A" w:rsidRPr="00563B62">
        <w:rPr>
          <w:rFonts w:cs="Calibri Light"/>
          <w:lang w:val="en-US"/>
        </w:rPr>
        <w:t>contract</w:t>
      </w:r>
      <w:r w:rsidR="00A17534" w:rsidRPr="00563B62">
        <w:rPr>
          <w:rFonts w:cs="Calibri Light"/>
          <w:lang w:val="en-US"/>
        </w:rPr>
        <w:t xml:space="preserve"> without its exact words stated</w:t>
      </w:r>
    </w:p>
    <w:p w14:paraId="777E61F4" w14:textId="0B4C2A18" w:rsidR="00002148" w:rsidRPr="00002148" w:rsidRDefault="00002148" w:rsidP="00002148">
      <w:pPr>
        <w:numPr>
          <w:ilvl w:val="1"/>
          <w:numId w:val="1"/>
        </w:numPr>
        <w:contextualSpacing/>
        <w:rPr>
          <w:rFonts w:cs="Calibri Light"/>
        </w:rPr>
      </w:pPr>
      <w:r>
        <w:rPr>
          <w:rFonts w:cs="Calibri Light"/>
        </w:rPr>
        <w:t>A</w:t>
      </w:r>
      <w:r w:rsidRPr="00002148">
        <w:rPr>
          <w:rFonts w:cs="Calibri Light"/>
        </w:rPr>
        <w:t xml:space="preserve"> </w:t>
      </w:r>
      <w:r>
        <w:rPr>
          <w:rFonts w:cs="Calibri Light"/>
        </w:rPr>
        <w:t>SOC</w:t>
      </w:r>
      <w:r w:rsidRPr="00002148">
        <w:rPr>
          <w:rFonts w:cs="Calibri Light"/>
        </w:rPr>
        <w:t xml:space="preserve"> is deemed to include documents incorporated in it by reference and which form an integral part of the plaintiff’s claim </w:t>
      </w:r>
      <w:r w:rsidRPr="00002148">
        <w:rPr>
          <w:rFonts w:cs="Calibri Light"/>
          <w:i/>
          <w:color w:val="C00000"/>
        </w:rPr>
        <w:t>(Montreal Trust Co)</w:t>
      </w:r>
    </w:p>
    <w:p w14:paraId="5EB0D08A" w14:textId="77777777" w:rsidR="00CD6654" w:rsidRPr="00563B62" w:rsidRDefault="00CD6654" w:rsidP="00F30973">
      <w:pPr>
        <w:pStyle w:val="NoSpacing"/>
        <w:rPr>
          <w:rFonts w:cs="Calibri Light"/>
          <w:szCs w:val="21"/>
          <w:lang w:val="en-US"/>
        </w:rPr>
      </w:pPr>
    </w:p>
    <w:p w14:paraId="1F9BB176" w14:textId="7D6456E5" w:rsidR="00BF0C51" w:rsidRPr="00563B62" w:rsidRDefault="00BF0C51" w:rsidP="00BF0C51">
      <w:pPr>
        <w:pStyle w:val="NoSpacing"/>
        <w:rPr>
          <w:rFonts w:cs="Calibri Light"/>
          <w:b/>
          <w:lang w:val="en-US"/>
        </w:rPr>
      </w:pPr>
      <w:r w:rsidRPr="00563B62">
        <w:rPr>
          <w:rFonts w:cs="Calibri Light"/>
          <w:b/>
          <w:color w:val="FF0000"/>
        </w:rPr>
        <w:t xml:space="preserve">R.25.06(8): </w:t>
      </w:r>
      <w:r w:rsidRPr="00563B62">
        <w:rPr>
          <w:rFonts w:cs="Calibri Light"/>
          <w:b/>
        </w:rPr>
        <w:t xml:space="preserve">Nature of Act or Condition of Mind </w:t>
      </w:r>
    </w:p>
    <w:p w14:paraId="09E58E71" w14:textId="03B226EB" w:rsidR="00D80205" w:rsidRPr="00002148" w:rsidRDefault="00002148" w:rsidP="00002148">
      <w:pPr>
        <w:pStyle w:val="NoSpacing"/>
        <w:rPr>
          <w:rFonts w:cs="Calibri Light"/>
          <w:b/>
          <w:szCs w:val="21"/>
        </w:rPr>
      </w:pPr>
      <w:r>
        <w:rPr>
          <w:rFonts w:cs="Calibri Light"/>
          <w:szCs w:val="21"/>
        </w:rPr>
        <w:t>“</w:t>
      </w:r>
      <w:r w:rsidR="00BF0C51" w:rsidRPr="00563B62">
        <w:rPr>
          <w:rFonts w:cs="Calibri Light"/>
          <w:szCs w:val="21"/>
        </w:rPr>
        <w:t>Where fraud, misrep</w:t>
      </w:r>
      <w:r w:rsidR="008A5F14" w:rsidRPr="00563B62">
        <w:rPr>
          <w:rFonts w:cs="Calibri Light"/>
          <w:szCs w:val="21"/>
        </w:rPr>
        <w:t>resentation</w:t>
      </w:r>
      <w:r w:rsidR="00BF0C51" w:rsidRPr="00563B62">
        <w:rPr>
          <w:rFonts w:cs="Calibri Light"/>
          <w:szCs w:val="21"/>
        </w:rPr>
        <w:t xml:space="preserve">, breach of trust, malice or intent is alleged, the pleading shall contain </w:t>
      </w:r>
      <w:r w:rsidR="00BF0C51" w:rsidRPr="00563B62">
        <w:rPr>
          <w:rFonts w:cs="Calibri Light"/>
          <w:szCs w:val="21"/>
          <w:u w:val="single"/>
        </w:rPr>
        <w:t>full particulars</w:t>
      </w:r>
      <w:r w:rsidR="00BF0C51" w:rsidRPr="00563B62">
        <w:rPr>
          <w:rFonts w:cs="Calibri Light"/>
          <w:szCs w:val="21"/>
        </w:rPr>
        <w:t>, but knowledge may be alleged as a fact without pleading the circumstances from which it is to be inferred.</w:t>
      </w:r>
      <w:r>
        <w:rPr>
          <w:rFonts w:cs="Calibri Light"/>
          <w:szCs w:val="21"/>
        </w:rPr>
        <w:t>”</w:t>
      </w:r>
      <w:r w:rsidRPr="00002148">
        <w:rPr>
          <w:rFonts w:cs="Calibri Light"/>
          <w:szCs w:val="21"/>
        </w:rPr>
        <w:sym w:font="Wingdings" w:char="F0E0"/>
      </w:r>
      <w:r>
        <w:rPr>
          <w:rFonts w:cs="Calibri Light"/>
          <w:szCs w:val="21"/>
        </w:rPr>
        <w:t xml:space="preserve"> </w:t>
      </w:r>
      <w:r w:rsidR="00D80205" w:rsidRPr="00002148">
        <w:rPr>
          <w:rFonts w:cs="Calibri Light"/>
          <w:b/>
          <w:szCs w:val="21"/>
        </w:rPr>
        <w:t xml:space="preserve">Don’t have to plead </w:t>
      </w:r>
      <w:r w:rsidR="00D80205" w:rsidRPr="00002148">
        <w:rPr>
          <w:rFonts w:cs="Calibri Light"/>
          <w:b/>
          <w:i/>
          <w:szCs w:val="21"/>
          <w:u w:val="single"/>
        </w:rPr>
        <w:t xml:space="preserve">why </w:t>
      </w:r>
      <w:r w:rsidR="00D80205" w:rsidRPr="00002148">
        <w:rPr>
          <w:rFonts w:cs="Calibri Light"/>
          <w:b/>
          <w:szCs w:val="21"/>
        </w:rPr>
        <w:t>a party knows something</w:t>
      </w:r>
    </w:p>
    <w:p w14:paraId="3BF2748E" w14:textId="08EC3034" w:rsidR="008A5F14" w:rsidRPr="00002148" w:rsidRDefault="003347A6" w:rsidP="00AE2BA2">
      <w:pPr>
        <w:pStyle w:val="NoSpacing"/>
        <w:numPr>
          <w:ilvl w:val="0"/>
          <w:numId w:val="64"/>
        </w:numPr>
        <w:rPr>
          <w:rFonts w:cs="Calibri Light"/>
          <w:b/>
          <w:i/>
          <w:color w:val="FF0000"/>
          <w:szCs w:val="21"/>
          <w:lang w:val="en-US"/>
        </w:rPr>
      </w:pPr>
      <w:r w:rsidRPr="00563B62">
        <w:rPr>
          <w:rFonts w:cs="Calibri Light"/>
          <w:szCs w:val="21"/>
          <w:lang w:val="en-US"/>
        </w:rPr>
        <w:t>Where a party alleges fraud</w:t>
      </w:r>
      <w:r w:rsidRPr="00563B62">
        <w:rPr>
          <w:rFonts w:cs="Calibri Light"/>
          <w:b/>
          <w:szCs w:val="21"/>
          <w:lang w:val="en-US"/>
        </w:rPr>
        <w:t xml:space="preserve">, </w:t>
      </w:r>
      <w:r w:rsidRPr="00563B62">
        <w:rPr>
          <w:rFonts w:cs="Calibri Light"/>
          <w:szCs w:val="21"/>
          <w:lang w:val="en-US"/>
        </w:rPr>
        <w:t xml:space="preserve">particulars of the specific facts that in law are required to </w:t>
      </w:r>
      <w:r w:rsidR="001F42E3" w:rsidRPr="00563B62">
        <w:rPr>
          <w:rFonts w:cs="Calibri Light"/>
          <w:szCs w:val="21"/>
          <w:lang w:val="en-US"/>
        </w:rPr>
        <w:t>constitute</w:t>
      </w:r>
      <w:r w:rsidRPr="00563B62">
        <w:rPr>
          <w:rFonts w:cs="Calibri Light"/>
          <w:szCs w:val="21"/>
          <w:lang w:val="en-US"/>
        </w:rPr>
        <w:t xml:space="preserve"> fraud must be pleaded. </w:t>
      </w:r>
      <w:r w:rsidRPr="00002148">
        <w:rPr>
          <w:rFonts w:cs="Calibri Light"/>
          <w:szCs w:val="21"/>
          <w:lang w:val="en-US"/>
        </w:rPr>
        <w:t>Fraud should not b</w:t>
      </w:r>
      <w:r w:rsidR="00002148" w:rsidRPr="00002148">
        <w:rPr>
          <w:rFonts w:cs="Calibri Light"/>
          <w:szCs w:val="21"/>
          <w:lang w:val="en-US"/>
        </w:rPr>
        <w:t>e alleged for tactical purposes (</w:t>
      </w:r>
      <w:r w:rsidR="00002148" w:rsidRPr="00002148">
        <w:rPr>
          <w:rFonts w:cs="Calibri Light"/>
          <w:i/>
          <w:color w:val="C00000"/>
          <w:szCs w:val="21"/>
          <w:lang w:val="en-US"/>
        </w:rPr>
        <w:t>Corfax Benefit Systems Ltd. v. Fiducie Desjardins Inc (1997)</w:t>
      </w:r>
      <w:r w:rsidR="00002148" w:rsidRPr="00002148">
        <w:rPr>
          <w:rFonts w:cs="Calibri Light"/>
          <w:szCs w:val="21"/>
          <w:lang w:val="en-US"/>
        </w:rPr>
        <w:t>)</w:t>
      </w:r>
    </w:p>
    <w:p w14:paraId="457C8B08" w14:textId="140531A6" w:rsidR="00002148" w:rsidRPr="00002148" w:rsidRDefault="00002148" w:rsidP="00AE2BA2">
      <w:pPr>
        <w:numPr>
          <w:ilvl w:val="0"/>
          <w:numId w:val="64"/>
        </w:numPr>
        <w:contextualSpacing/>
        <w:rPr>
          <w:rFonts w:cs="Calibri Light"/>
        </w:rPr>
      </w:pPr>
      <w:r w:rsidRPr="00002148">
        <w:rPr>
          <w:rFonts w:cs="Calibri Light"/>
        </w:rPr>
        <w:t xml:space="preserve">There was a concern here that parties would begin pleading fraud as a boiler plate </w:t>
      </w:r>
      <w:r w:rsidRPr="00002148">
        <w:rPr>
          <w:rFonts w:cs="Calibri Light"/>
        </w:rPr>
        <w:sym w:font="Wingdings" w:char="F0E0"/>
      </w:r>
      <w:r w:rsidRPr="00002148">
        <w:rPr>
          <w:rFonts w:cs="Calibri Light"/>
        </w:rPr>
        <w:t xml:space="preserve"> this provision says if you are alleging that an act was fraudulent you need to specify what is fraudulent a</w:t>
      </w:r>
    </w:p>
    <w:p w14:paraId="008D17AC" w14:textId="77777777" w:rsidR="00BF0C51" w:rsidRPr="00563B62" w:rsidRDefault="00BF0C51" w:rsidP="00F30973">
      <w:pPr>
        <w:pStyle w:val="NoSpacing"/>
        <w:rPr>
          <w:rFonts w:cs="Calibri Light"/>
          <w:lang w:val="en-US"/>
        </w:rPr>
      </w:pPr>
    </w:p>
    <w:p w14:paraId="5EB0D08B" w14:textId="610F4DCD" w:rsidR="00CD6654" w:rsidRPr="00563B62" w:rsidRDefault="00CD6654" w:rsidP="00F30973">
      <w:pPr>
        <w:pStyle w:val="NoSpacing"/>
        <w:rPr>
          <w:rFonts w:cs="Calibri Light"/>
          <w:b/>
          <w:szCs w:val="21"/>
          <w:lang w:val="en-US"/>
        </w:rPr>
      </w:pPr>
      <w:r w:rsidRPr="00563B62">
        <w:rPr>
          <w:rFonts w:cs="Calibri Light"/>
          <w:b/>
          <w:color w:val="FF0000"/>
          <w:szCs w:val="21"/>
          <w:lang w:val="en-US"/>
        </w:rPr>
        <w:t xml:space="preserve">R.25.06(9): </w:t>
      </w:r>
      <w:r w:rsidRPr="00563B62">
        <w:rPr>
          <w:rFonts w:cs="Calibri Light"/>
          <w:b/>
          <w:szCs w:val="21"/>
          <w:lang w:val="en-US"/>
        </w:rPr>
        <w:t>Claim for Relief</w:t>
      </w:r>
    </w:p>
    <w:p w14:paraId="5EB0D08C" w14:textId="77777777" w:rsidR="00AF3F17" w:rsidRPr="00563B62" w:rsidRDefault="00AF3F17" w:rsidP="00B27F6A">
      <w:pPr>
        <w:pStyle w:val="NoSpacing"/>
        <w:rPr>
          <w:rFonts w:cs="Calibri Light"/>
          <w:szCs w:val="21"/>
          <w:lang w:val="en-US"/>
        </w:rPr>
      </w:pPr>
      <w:r w:rsidRPr="00563B62">
        <w:rPr>
          <w:rFonts w:cs="Calibri Light"/>
          <w:szCs w:val="21"/>
        </w:rPr>
        <w:t>Where a pleading contains a claim for relief, the nature of the relief claimed shall be specified and, where damages are claimed,</w:t>
      </w:r>
    </w:p>
    <w:p w14:paraId="5EB0D08D" w14:textId="77777777" w:rsidR="00AF3F17" w:rsidRPr="00563B62" w:rsidRDefault="00AF3F17" w:rsidP="00B27F6A">
      <w:pPr>
        <w:pStyle w:val="NoSpacing"/>
        <w:rPr>
          <w:rFonts w:cs="Calibri Light"/>
          <w:szCs w:val="21"/>
          <w:lang w:val="en-US"/>
        </w:rPr>
      </w:pPr>
      <w:r w:rsidRPr="002A354B">
        <w:rPr>
          <w:rFonts w:cs="Calibri Light"/>
          <w:b/>
          <w:szCs w:val="21"/>
        </w:rPr>
        <w:t>(a)</w:t>
      </w:r>
      <w:r w:rsidRPr="002A354B">
        <w:rPr>
          <w:rFonts w:cs="Calibri Light"/>
          <w:szCs w:val="21"/>
        </w:rPr>
        <w:t xml:space="preserve"> </w:t>
      </w:r>
      <w:r w:rsidRPr="00563B62">
        <w:rPr>
          <w:rFonts w:cs="Calibri Light"/>
          <w:szCs w:val="21"/>
        </w:rPr>
        <w:t>the amount claimed for each claimant in respect of each claim shall be stated; and</w:t>
      </w:r>
    </w:p>
    <w:p w14:paraId="1AD0B6DB" w14:textId="2F24BCA3" w:rsidR="00742FD6" w:rsidRPr="00563B62" w:rsidRDefault="00AF3F17" w:rsidP="00A6371C">
      <w:pPr>
        <w:pStyle w:val="NoSpacing"/>
        <w:rPr>
          <w:rFonts w:cs="Calibri Light"/>
          <w:szCs w:val="21"/>
        </w:rPr>
      </w:pPr>
      <w:r w:rsidRPr="002A354B">
        <w:rPr>
          <w:rFonts w:cs="Calibri Light"/>
          <w:b/>
          <w:szCs w:val="21"/>
        </w:rPr>
        <w:t>(b)</w:t>
      </w:r>
      <w:r w:rsidRPr="002A354B">
        <w:rPr>
          <w:rFonts w:cs="Calibri Light"/>
          <w:szCs w:val="21"/>
        </w:rPr>
        <w:t xml:space="preserve"> </w:t>
      </w:r>
      <w:r w:rsidRPr="00563B62">
        <w:rPr>
          <w:rFonts w:cs="Calibri Light"/>
          <w:szCs w:val="21"/>
        </w:rPr>
        <w:t xml:space="preserve">the amounts and particulars of special damages need only be </w:t>
      </w:r>
      <w:r w:rsidRPr="002A354B">
        <w:rPr>
          <w:rFonts w:cs="Calibri Light"/>
          <w:szCs w:val="21"/>
          <w:u w:val="single"/>
        </w:rPr>
        <w:t>pleaded to the extent that they are known</w:t>
      </w:r>
      <w:r w:rsidRPr="00563B62">
        <w:rPr>
          <w:rFonts w:cs="Calibri Light"/>
          <w:szCs w:val="21"/>
        </w:rPr>
        <w:t xml:space="preserve"> at the date of the pleading, but notice of any further amounts and particulars shall be delivered forthwith after they become known and, in any event, not less than </w:t>
      </w:r>
      <w:r w:rsidR="00C17813" w:rsidRPr="002A354B">
        <w:rPr>
          <w:rFonts w:cs="Calibri Light"/>
          <w:szCs w:val="21"/>
          <w:u w:val="single"/>
        </w:rPr>
        <w:t>10</w:t>
      </w:r>
      <w:r w:rsidRPr="002A354B">
        <w:rPr>
          <w:rFonts w:cs="Calibri Light"/>
          <w:szCs w:val="21"/>
          <w:u w:val="single"/>
        </w:rPr>
        <w:t xml:space="preserve"> days</w:t>
      </w:r>
      <w:r w:rsidRPr="00563B62">
        <w:rPr>
          <w:rFonts w:cs="Calibri Light"/>
          <w:szCs w:val="21"/>
        </w:rPr>
        <w:t xml:space="preserve"> before trial.</w:t>
      </w:r>
    </w:p>
    <w:p w14:paraId="1F0F2DC2" w14:textId="16F9D115" w:rsidR="002A354B" w:rsidRPr="002A354B" w:rsidRDefault="002A354B" w:rsidP="002A354B">
      <w:pPr>
        <w:numPr>
          <w:ilvl w:val="1"/>
          <w:numId w:val="1"/>
        </w:numPr>
        <w:contextualSpacing/>
        <w:rPr>
          <w:rFonts w:cs="Calibri Light"/>
        </w:rPr>
      </w:pPr>
      <w:r w:rsidRPr="002A354B">
        <w:rPr>
          <w:rFonts w:cs="Calibri Light"/>
          <w:b/>
        </w:rPr>
        <w:t xml:space="preserve">General Damages = </w:t>
      </w:r>
      <w:r>
        <w:rPr>
          <w:rFonts w:cs="Calibri Light"/>
        </w:rPr>
        <w:t>Not capable of precise monetary quantification (e.g. pain, suffering)</w:t>
      </w:r>
      <w:r w:rsidRPr="002A354B">
        <w:rPr>
          <w:rFonts w:cs="Calibri Light"/>
        </w:rPr>
        <w:t xml:space="preserve"> </w:t>
      </w:r>
      <w:r w:rsidRPr="002A354B">
        <w:rPr>
          <w:rFonts w:cs="Calibri Light"/>
        </w:rPr>
        <w:sym w:font="Wingdings" w:char="F0E0"/>
      </w:r>
      <w:r w:rsidRPr="002A354B">
        <w:rPr>
          <w:rFonts w:cs="Calibri Light"/>
        </w:rPr>
        <w:t xml:space="preserve"> judge/jury decide</w:t>
      </w:r>
    </w:p>
    <w:p w14:paraId="245B3176" w14:textId="32734E7E" w:rsidR="002A354B" w:rsidRDefault="002A354B" w:rsidP="002A354B">
      <w:pPr>
        <w:numPr>
          <w:ilvl w:val="1"/>
          <w:numId w:val="1"/>
        </w:numPr>
        <w:contextualSpacing/>
        <w:rPr>
          <w:rFonts w:cs="Calibri Light"/>
        </w:rPr>
      </w:pPr>
      <w:r w:rsidRPr="002A354B">
        <w:rPr>
          <w:rFonts w:cs="Calibri Light"/>
          <w:b/>
        </w:rPr>
        <w:t xml:space="preserve">Special Damages </w:t>
      </w:r>
      <w:r w:rsidRPr="002A354B">
        <w:rPr>
          <w:rFonts w:cs="Calibri Light"/>
        </w:rPr>
        <w:t>= Precise</w:t>
      </w:r>
      <w:r>
        <w:rPr>
          <w:rFonts w:cs="Calibri Light"/>
        </w:rPr>
        <w:t>, pecuniary amounts, need to be specifically proven</w:t>
      </w:r>
      <w:r w:rsidRPr="002A354B">
        <w:rPr>
          <w:rFonts w:cs="Calibri Light"/>
        </w:rPr>
        <w:t xml:space="preserve"> </w:t>
      </w:r>
      <w:r w:rsidRPr="002A354B">
        <w:rPr>
          <w:rFonts w:cs="Calibri Light"/>
        </w:rPr>
        <w:sym w:font="Wingdings" w:char="F0E0"/>
      </w:r>
      <w:r w:rsidRPr="002A354B">
        <w:rPr>
          <w:rFonts w:cs="Calibri Light"/>
        </w:rPr>
        <w:t xml:space="preserve"> ex. Cost of wheelchair</w:t>
      </w:r>
    </w:p>
    <w:p w14:paraId="79575AA6" w14:textId="77777777" w:rsidR="002A354B" w:rsidRPr="002A354B" w:rsidRDefault="002A354B" w:rsidP="002A354B">
      <w:pPr>
        <w:numPr>
          <w:ilvl w:val="1"/>
          <w:numId w:val="1"/>
        </w:numPr>
        <w:contextualSpacing/>
        <w:rPr>
          <w:rFonts w:cs="Calibri Light"/>
        </w:rPr>
      </w:pPr>
      <w:r w:rsidRPr="002A354B">
        <w:rPr>
          <w:rFonts w:cs="Calibri Light"/>
        </w:rPr>
        <w:t xml:space="preserve">Egregious Damages = Punitive Damages </w:t>
      </w:r>
    </w:p>
    <w:p w14:paraId="14572049" w14:textId="77777777" w:rsidR="002A354B" w:rsidRPr="00563B62" w:rsidRDefault="002A354B" w:rsidP="002A354B">
      <w:pPr>
        <w:numPr>
          <w:ilvl w:val="2"/>
          <w:numId w:val="1"/>
        </w:numPr>
        <w:rPr>
          <w:rFonts w:cs="Calibri Light"/>
          <w:szCs w:val="20"/>
        </w:rPr>
      </w:pPr>
      <w:r w:rsidRPr="00563B62">
        <w:rPr>
          <w:rFonts w:cs="Calibri Light"/>
          <w:szCs w:val="20"/>
        </w:rPr>
        <w:t>As such, it is best not to specify between special/general damages at all—instead plead what the P wants money in respect of (e.g. seeking $200,000 for pain and suffering, $100,000 for loss of future earnings, etc.)</w:t>
      </w:r>
    </w:p>
    <w:p w14:paraId="6D7E4EB5" w14:textId="77777777" w:rsidR="002A354B" w:rsidRPr="00563B62" w:rsidRDefault="002A354B" w:rsidP="002A354B">
      <w:pPr>
        <w:numPr>
          <w:ilvl w:val="1"/>
          <w:numId w:val="1"/>
        </w:numPr>
        <w:rPr>
          <w:rFonts w:cs="Calibri Light"/>
          <w:szCs w:val="20"/>
        </w:rPr>
      </w:pPr>
      <w:r w:rsidRPr="00563B62">
        <w:rPr>
          <w:rFonts w:cs="Calibri Light"/>
          <w:szCs w:val="20"/>
        </w:rPr>
        <w:t>If P does not know exact amounts at time of pleading, can estimate or leave it until trial.</w:t>
      </w:r>
    </w:p>
    <w:p w14:paraId="219E6CD1" w14:textId="77777777" w:rsidR="002A354B" w:rsidRPr="00563B62" w:rsidRDefault="002A354B" w:rsidP="002A354B">
      <w:pPr>
        <w:numPr>
          <w:ilvl w:val="1"/>
          <w:numId w:val="1"/>
        </w:numPr>
        <w:rPr>
          <w:rFonts w:cs="Calibri Light"/>
          <w:szCs w:val="20"/>
        </w:rPr>
      </w:pPr>
      <w:r w:rsidRPr="00563B62">
        <w:rPr>
          <w:rFonts w:cs="Calibri Light"/>
          <w:szCs w:val="20"/>
        </w:rPr>
        <w:t>P can also make claims for costs, prejudgment interest, and post-judgment interest, but this is not necessary as the P can be awarded them even if they are not claimed.</w:t>
      </w:r>
    </w:p>
    <w:p w14:paraId="55C15987" w14:textId="77777777" w:rsidR="002A354B" w:rsidRPr="00563B62" w:rsidRDefault="002A354B" w:rsidP="002A354B">
      <w:pPr>
        <w:numPr>
          <w:ilvl w:val="1"/>
          <w:numId w:val="1"/>
        </w:numPr>
        <w:rPr>
          <w:rFonts w:cs="Calibri Light"/>
          <w:szCs w:val="20"/>
        </w:rPr>
      </w:pPr>
      <w:r w:rsidRPr="00563B62">
        <w:rPr>
          <w:rFonts w:cs="Calibri Light"/>
          <w:szCs w:val="20"/>
        </w:rPr>
        <w:t>Boilerplate: End the damages requested section with “Anything else the plaintiff later requests and the deemed court views as just.”</w:t>
      </w:r>
    </w:p>
    <w:p w14:paraId="75947472" w14:textId="77777777" w:rsidR="002A354B" w:rsidRPr="00563B62" w:rsidRDefault="002A354B" w:rsidP="002A354B">
      <w:pPr>
        <w:pStyle w:val="NoSpacing"/>
        <w:numPr>
          <w:ilvl w:val="1"/>
          <w:numId w:val="1"/>
        </w:numPr>
        <w:rPr>
          <w:rFonts w:cs="Calibri Light"/>
          <w:szCs w:val="21"/>
        </w:rPr>
      </w:pPr>
      <w:r w:rsidRPr="00563B62">
        <w:rPr>
          <w:rFonts w:cs="Calibri Light"/>
          <w:szCs w:val="21"/>
          <w:lang w:val="en-US"/>
        </w:rPr>
        <w:t xml:space="preserve">The </w:t>
      </w:r>
      <w:r w:rsidRPr="00563B62">
        <w:rPr>
          <w:rFonts w:cs="Calibri Light"/>
          <w:szCs w:val="21"/>
        </w:rPr>
        <w:t>statement of claim (Form 14A) must begin with claim that the party is pleading (1st para.)</w:t>
      </w:r>
    </w:p>
    <w:p w14:paraId="505D413B" w14:textId="07EE92FE" w:rsidR="0071481D" w:rsidRPr="002A354B" w:rsidRDefault="002A354B" w:rsidP="0071481D">
      <w:pPr>
        <w:pStyle w:val="NoSpacing"/>
        <w:numPr>
          <w:ilvl w:val="1"/>
          <w:numId w:val="1"/>
        </w:numPr>
        <w:rPr>
          <w:rFonts w:cs="Calibri Light"/>
          <w:szCs w:val="21"/>
          <w:lang w:val="en-US"/>
        </w:rPr>
      </w:pPr>
      <w:r w:rsidRPr="00563B62">
        <w:rPr>
          <w:rFonts w:cs="Calibri Light"/>
          <w:szCs w:val="21"/>
        </w:rPr>
        <w:t>Party should particularize the different aspects of claim to the extent that it is possible—makes it clear how party arrived</w:t>
      </w:r>
      <w:r w:rsidRPr="00563B62">
        <w:rPr>
          <w:rFonts w:cs="Calibri Light"/>
          <w:szCs w:val="21"/>
          <w:lang w:val="en-US"/>
        </w:rPr>
        <w:t xml:space="preserve"> at overall damage claim.</w:t>
      </w:r>
    </w:p>
    <w:p w14:paraId="5EB0D08F" w14:textId="77777777" w:rsidR="00A17534" w:rsidRPr="00563B62" w:rsidRDefault="00A17534" w:rsidP="00F30973">
      <w:pPr>
        <w:pStyle w:val="NoSpacing"/>
        <w:ind w:left="648"/>
        <w:rPr>
          <w:rFonts w:cs="Calibri Light"/>
          <w:szCs w:val="21"/>
          <w:lang w:val="en-US"/>
        </w:rPr>
      </w:pPr>
    </w:p>
    <w:p w14:paraId="5EB0D090" w14:textId="10281EC6" w:rsidR="00CD6654" w:rsidRPr="00563B62" w:rsidRDefault="00106BF0" w:rsidP="0041725C">
      <w:pPr>
        <w:pStyle w:val="Heading3"/>
        <w:rPr>
          <w:lang w:val="en-CA"/>
        </w:rPr>
      </w:pPr>
      <w:bookmarkStart w:id="185" w:name="_Toc479867092"/>
      <w:bookmarkStart w:id="186" w:name="_Toc6193688"/>
      <w:bookmarkStart w:id="187" w:name="_Toc6202192"/>
      <w:r w:rsidRPr="00563B62">
        <w:t>Defenc</w:t>
      </w:r>
      <w:r w:rsidR="00A17534" w:rsidRPr="00563B62">
        <w:t>es to</w:t>
      </w:r>
      <w:r w:rsidR="00801D7D" w:rsidRPr="00563B62">
        <w:t xml:space="preserve"> a Pleading (</w:t>
      </w:r>
      <w:r w:rsidR="002A354B">
        <w:t>SOD</w:t>
      </w:r>
      <w:r w:rsidR="00A17534" w:rsidRPr="00563B62">
        <w:t>)</w:t>
      </w:r>
      <w:bookmarkEnd w:id="185"/>
      <w:bookmarkEnd w:id="186"/>
      <w:bookmarkEnd w:id="187"/>
    </w:p>
    <w:p w14:paraId="5EB0D091" w14:textId="5ADA256C" w:rsidR="00CD6654" w:rsidRPr="00563B62" w:rsidRDefault="00CD6654" w:rsidP="00F30973">
      <w:pPr>
        <w:pStyle w:val="NoSpacing"/>
        <w:rPr>
          <w:rFonts w:cs="Calibri Light"/>
          <w:b/>
          <w:szCs w:val="21"/>
          <w:lang w:val="en-US"/>
        </w:rPr>
      </w:pPr>
      <w:r w:rsidRPr="00563B62">
        <w:rPr>
          <w:rFonts w:cs="Calibri Light"/>
          <w:b/>
          <w:color w:val="FF0000"/>
          <w:szCs w:val="21"/>
        </w:rPr>
        <w:t>R.25.07</w:t>
      </w:r>
      <w:r w:rsidRPr="00563B62">
        <w:rPr>
          <w:rFonts w:cs="Calibri Light"/>
          <w:b/>
          <w:szCs w:val="21"/>
        </w:rPr>
        <w:t>: Rules of Pleading Applicable to Defences</w:t>
      </w:r>
      <w:r w:rsidR="00742FD6" w:rsidRPr="00563B62">
        <w:rPr>
          <w:rFonts w:cs="Calibri Light"/>
          <w:b/>
          <w:szCs w:val="21"/>
        </w:rPr>
        <w:t xml:space="preserve"> </w:t>
      </w:r>
    </w:p>
    <w:p w14:paraId="5EB0D092" w14:textId="419DB94A" w:rsidR="00AF3F17" w:rsidRPr="00563B62" w:rsidRDefault="00AF3F17" w:rsidP="008C53CE">
      <w:pPr>
        <w:pStyle w:val="NoSpacing"/>
        <w:rPr>
          <w:rFonts w:cs="Calibri Light"/>
          <w:szCs w:val="21"/>
          <w:lang w:val="en-US"/>
        </w:rPr>
      </w:pPr>
      <w:r w:rsidRPr="002A354B">
        <w:rPr>
          <w:rFonts w:cs="Calibri Light"/>
          <w:b/>
          <w:szCs w:val="21"/>
        </w:rPr>
        <w:t>(1)</w:t>
      </w:r>
      <w:r w:rsidRPr="002A354B">
        <w:rPr>
          <w:rFonts w:cs="Calibri Light"/>
          <w:szCs w:val="21"/>
        </w:rPr>
        <w:t xml:space="preserve"> </w:t>
      </w:r>
      <w:r w:rsidR="005441D4" w:rsidRPr="00563B62">
        <w:rPr>
          <w:rFonts w:cs="Calibri Light"/>
          <w:b/>
          <w:szCs w:val="21"/>
        </w:rPr>
        <w:t xml:space="preserve">Admissions </w:t>
      </w:r>
      <w:r w:rsidR="005441D4" w:rsidRPr="00563B62">
        <w:rPr>
          <w:rFonts w:cs="Calibri Light"/>
          <w:szCs w:val="21"/>
        </w:rPr>
        <w:t xml:space="preserve">– </w:t>
      </w:r>
      <w:r w:rsidRPr="00563B62">
        <w:rPr>
          <w:rFonts w:cs="Calibri Light"/>
          <w:szCs w:val="21"/>
        </w:rPr>
        <w:t>In a defence, a party shall admit every allegation of fact in the opposite party's pleading that the party does not dispute.</w:t>
      </w:r>
    </w:p>
    <w:p w14:paraId="6B6D43D0" w14:textId="021629E4" w:rsidR="00742FD6" w:rsidRPr="00563B62" w:rsidRDefault="00AF3F17" w:rsidP="008C53CE">
      <w:pPr>
        <w:pStyle w:val="NoSpacing"/>
        <w:rPr>
          <w:rFonts w:cs="Calibri Light"/>
          <w:szCs w:val="21"/>
          <w:lang w:val="en-US"/>
        </w:rPr>
      </w:pPr>
      <w:r w:rsidRPr="002A354B">
        <w:rPr>
          <w:rFonts w:cs="Calibri Light"/>
          <w:b/>
          <w:szCs w:val="21"/>
        </w:rPr>
        <w:t>(2)</w:t>
      </w:r>
      <w:r w:rsidR="005441D4" w:rsidRPr="002A354B">
        <w:rPr>
          <w:rFonts w:cs="Calibri Light"/>
          <w:b/>
          <w:szCs w:val="21"/>
        </w:rPr>
        <w:t xml:space="preserve"> </w:t>
      </w:r>
      <w:r w:rsidR="005441D4" w:rsidRPr="00563B62">
        <w:rPr>
          <w:rFonts w:cs="Calibri Light"/>
          <w:b/>
          <w:szCs w:val="21"/>
        </w:rPr>
        <w:t>Denials</w:t>
      </w:r>
      <w:r w:rsidR="005441D4" w:rsidRPr="00563B62">
        <w:rPr>
          <w:rFonts w:cs="Calibri Light"/>
          <w:szCs w:val="21"/>
        </w:rPr>
        <w:t xml:space="preserve"> – </w:t>
      </w:r>
      <w:r w:rsidRPr="00563B62">
        <w:rPr>
          <w:rFonts w:cs="Calibri Light"/>
          <w:szCs w:val="21"/>
        </w:rPr>
        <w:t>Subject to </w:t>
      </w:r>
      <w:r w:rsidRPr="00563B62">
        <w:rPr>
          <w:rFonts w:cs="Calibri Light"/>
          <w:color w:val="FF0000"/>
          <w:szCs w:val="21"/>
        </w:rPr>
        <w:t>subrule (6)</w:t>
      </w:r>
      <w:r w:rsidRPr="00563B62">
        <w:rPr>
          <w:rFonts w:cs="Calibri Light"/>
          <w:szCs w:val="21"/>
        </w:rPr>
        <w:t xml:space="preserve">, all allegations of fact that are not denied in a party's defence shall be </w:t>
      </w:r>
      <w:r w:rsidRPr="002A354B">
        <w:rPr>
          <w:rFonts w:cs="Calibri Light"/>
          <w:szCs w:val="21"/>
          <w:u w:val="single"/>
        </w:rPr>
        <w:t>deemed to be admitted</w:t>
      </w:r>
      <w:r w:rsidRPr="00563B62">
        <w:rPr>
          <w:rFonts w:cs="Calibri Light"/>
          <w:szCs w:val="21"/>
        </w:rPr>
        <w:t xml:space="preserve"> unless the party pleads having no knowledge in respect of the fact.</w:t>
      </w:r>
    </w:p>
    <w:p w14:paraId="7928CA43" w14:textId="4DF6881D" w:rsidR="002A354B" w:rsidRPr="00563B62" w:rsidRDefault="00742FD6" w:rsidP="002A354B">
      <w:pPr>
        <w:pStyle w:val="NoSpacing"/>
        <w:numPr>
          <w:ilvl w:val="0"/>
          <w:numId w:val="1"/>
        </w:numPr>
        <w:rPr>
          <w:rFonts w:cs="Calibri Light"/>
          <w:szCs w:val="21"/>
          <w:lang w:val="en-US"/>
        </w:rPr>
      </w:pPr>
      <w:r w:rsidRPr="005B6048">
        <w:rPr>
          <w:rFonts w:cs="Calibri Light"/>
        </w:rPr>
        <w:t>Form 18A (</w:t>
      </w:r>
      <w:r w:rsidR="002A354B" w:rsidRPr="005B6048">
        <w:rPr>
          <w:rFonts w:cs="Calibri Light"/>
        </w:rPr>
        <w:t>SOD</w:t>
      </w:r>
      <w:r w:rsidRPr="005B6048">
        <w:rPr>
          <w:rFonts w:cs="Calibri Light"/>
        </w:rPr>
        <w:t>) requires the same thing as 14A (statement of claim)—</w:t>
      </w:r>
      <w:r w:rsidR="00B220CF" w:rsidRPr="005B6048">
        <w:rPr>
          <w:rFonts w:cs="Calibri Light"/>
        </w:rPr>
        <w:t>D</w:t>
      </w:r>
      <w:r w:rsidRPr="005B6048">
        <w:rPr>
          <w:rFonts w:cs="Calibri Light"/>
        </w:rPr>
        <w:t xml:space="preserve"> must begin statement of defence with these admissions or denials</w:t>
      </w:r>
      <w:r w:rsidR="002A354B" w:rsidRPr="005B6048">
        <w:rPr>
          <w:rFonts w:cs="Calibri Light"/>
        </w:rPr>
        <w:t xml:space="preserve"> </w:t>
      </w:r>
      <w:r w:rsidR="002A354B" w:rsidRPr="005B6048">
        <w:rPr>
          <w:rFonts w:cs="Calibri Light"/>
        </w:rPr>
        <w:sym w:font="Wingdings" w:char="F0E0"/>
      </w:r>
      <w:r w:rsidR="002A354B" w:rsidRPr="005B6048">
        <w:rPr>
          <w:rFonts w:cs="Calibri Light"/>
        </w:rPr>
        <w:t xml:space="preserve"> </w:t>
      </w:r>
      <w:r w:rsidR="002A354B" w:rsidRPr="005B6048">
        <w:rPr>
          <w:rFonts w:cs="Calibri Light"/>
          <w:u w:val="single"/>
          <w:lang w:val="en-US"/>
        </w:rPr>
        <w:t>Example:</w:t>
      </w:r>
      <w:r w:rsidR="002A354B" w:rsidRPr="005B6048">
        <w:rPr>
          <w:rFonts w:cs="Calibri Light"/>
          <w:lang w:val="en-US"/>
        </w:rPr>
        <w:t xml:space="preserve"> D admits allegations contained in paras XX-XX. The D denies the allegations contained in paras XX-XX (i.e. usually para 1 where they ask for money or whatever</w:t>
      </w:r>
      <w:r w:rsidR="002A354B" w:rsidRPr="00563B62">
        <w:rPr>
          <w:rFonts w:cs="Calibri Light"/>
          <w:lang w:val="en-US"/>
        </w:rPr>
        <w:t>). The D has no knowledge of the info contained in paras XX-XX.</w:t>
      </w:r>
    </w:p>
    <w:p w14:paraId="7F0423AC" w14:textId="619EB2CC" w:rsidR="002A354B" w:rsidRPr="002A354B" w:rsidRDefault="002A354B" w:rsidP="002A354B">
      <w:pPr>
        <w:numPr>
          <w:ilvl w:val="0"/>
          <w:numId w:val="1"/>
        </w:numPr>
        <w:contextualSpacing/>
        <w:rPr>
          <w:rFonts w:cs="Calibri Light"/>
        </w:rPr>
      </w:pPr>
      <w:r w:rsidRPr="002A354B">
        <w:rPr>
          <w:rFonts w:cs="Calibri Light"/>
        </w:rPr>
        <w:t xml:space="preserve">It is likely that you will be denying everything, </w:t>
      </w:r>
      <w:r w:rsidRPr="002A354B">
        <w:rPr>
          <w:rFonts w:cs="Calibri Light"/>
          <w:b/>
        </w:rPr>
        <w:t xml:space="preserve">however a single word in a pleading can determine whether a </w:t>
      </w:r>
      <w:r>
        <w:rPr>
          <w:rFonts w:cs="Calibri Light"/>
          <w:b/>
        </w:rPr>
        <w:t>D</w:t>
      </w:r>
      <w:r w:rsidRPr="002A354B">
        <w:rPr>
          <w:rFonts w:cs="Calibri Light"/>
          <w:b/>
        </w:rPr>
        <w:t xml:space="preserve"> will deny or accept a claim </w:t>
      </w:r>
      <w:r w:rsidRPr="002A354B">
        <w:rPr>
          <w:rFonts w:cs="Calibri Light"/>
        </w:rPr>
        <w:t xml:space="preserve">(Ex. “D hit P with car” vs. “D violently hit P with car”) </w:t>
      </w:r>
      <w:r w:rsidRPr="002A354B">
        <w:rPr>
          <w:rFonts w:cs="Calibri Light"/>
        </w:rPr>
        <w:sym w:font="Wingdings" w:char="F0E0"/>
      </w:r>
      <w:r w:rsidRPr="002A354B">
        <w:rPr>
          <w:rFonts w:cs="Calibri Light"/>
        </w:rPr>
        <w:t xml:space="preserve"> difference between admitting accident and admitting characterization</w:t>
      </w:r>
      <w:r>
        <w:rPr>
          <w:rFonts w:cs="Calibri Light"/>
        </w:rPr>
        <w:t>, so be careful of the language/descriptors you use</w:t>
      </w:r>
    </w:p>
    <w:p w14:paraId="5CD9736C" w14:textId="350AEC43" w:rsidR="002A354B" w:rsidRPr="002A354B" w:rsidRDefault="002A354B" w:rsidP="002A354B">
      <w:pPr>
        <w:numPr>
          <w:ilvl w:val="0"/>
          <w:numId w:val="1"/>
        </w:numPr>
        <w:contextualSpacing/>
        <w:rPr>
          <w:rFonts w:cs="Calibri Light"/>
        </w:rPr>
      </w:pPr>
      <w:r w:rsidRPr="002A354B">
        <w:rPr>
          <w:rFonts w:cs="Calibri Light"/>
        </w:rPr>
        <w:t>Since everything you don’t deny is assumed to be admission, lawyer will often draft pleading saying that except what is specifically admitted the D denies everything</w:t>
      </w:r>
      <w:r w:rsidR="005B6048">
        <w:rPr>
          <w:rFonts w:cs="Calibri Light"/>
        </w:rPr>
        <w:t xml:space="preserve"> to protect themselves</w:t>
      </w:r>
    </w:p>
    <w:p w14:paraId="4D07F07A" w14:textId="77777777" w:rsidR="002A354B" w:rsidRPr="00563B62" w:rsidRDefault="002A354B" w:rsidP="002A354B">
      <w:pPr>
        <w:numPr>
          <w:ilvl w:val="0"/>
          <w:numId w:val="1"/>
        </w:numPr>
        <w:rPr>
          <w:rFonts w:cs="Calibri Light"/>
          <w:szCs w:val="20"/>
        </w:rPr>
      </w:pPr>
      <w:r w:rsidRPr="005B6048">
        <w:rPr>
          <w:rFonts w:cs="Calibri Light"/>
          <w:b/>
          <w:szCs w:val="20"/>
        </w:rPr>
        <w:t>R. 4</w:t>
      </w:r>
      <w:r w:rsidRPr="005B6048">
        <w:rPr>
          <w:rFonts w:cs="Calibri Light"/>
          <w:szCs w:val="20"/>
        </w:rPr>
        <w:t xml:space="preserve"> </w:t>
      </w:r>
      <w:r w:rsidRPr="00563B62">
        <w:rPr>
          <w:rFonts w:cs="Calibri Light"/>
          <w:szCs w:val="20"/>
        </w:rPr>
        <w:t>- tells you margin size, character size, use good quality white paper, etc.</w:t>
      </w:r>
    </w:p>
    <w:p w14:paraId="5EB0D095" w14:textId="77777777" w:rsidR="00CD6654" w:rsidRPr="00563B62" w:rsidRDefault="00CD6654" w:rsidP="00F30973">
      <w:pPr>
        <w:pStyle w:val="NoSpacing"/>
        <w:rPr>
          <w:rFonts w:cs="Calibri Light"/>
          <w:szCs w:val="21"/>
        </w:rPr>
      </w:pPr>
    </w:p>
    <w:p w14:paraId="5EB0D096" w14:textId="24D257BF" w:rsidR="00CD6654" w:rsidRPr="00563B62" w:rsidRDefault="00CD6654" w:rsidP="00F30973">
      <w:pPr>
        <w:pStyle w:val="NoSpacing"/>
        <w:rPr>
          <w:rFonts w:cs="Calibri Light"/>
          <w:b/>
          <w:szCs w:val="21"/>
          <w:lang w:val="en-US"/>
        </w:rPr>
      </w:pPr>
      <w:r w:rsidRPr="00563B62">
        <w:rPr>
          <w:rFonts w:cs="Calibri Light"/>
          <w:b/>
          <w:color w:val="FF0000"/>
          <w:szCs w:val="21"/>
          <w:lang w:val="en-US"/>
        </w:rPr>
        <w:t>R.25.07(3)</w:t>
      </w:r>
      <w:r w:rsidR="00742FD6" w:rsidRPr="00563B62">
        <w:rPr>
          <w:rFonts w:cs="Calibri Light"/>
          <w:b/>
          <w:color w:val="FF0000"/>
          <w:szCs w:val="21"/>
          <w:lang w:val="en-US"/>
        </w:rPr>
        <w:t xml:space="preserve">: </w:t>
      </w:r>
      <w:r w:rsidRPr="00563B62">
        <w:rPr>
          <w:rFonts w:cs="Calibri Light"/>
          <w:b/>
          <w:szCs w:val="21"/>
          <w:lang w:val="en-US"/>
        </w:rPr>
        <w:t xml:space="preserve">Different Version of Facts </w:t>
      </w:r>
    </w:p>
    <w:p w14:paraId="5EB0D097" w14:textId="3046D80E" w:rsidR="00AF3F17" w:rsidRPr="00563B62" w:rsidRDefault="005B6048" w:rsidP="008C53CE">
      <w:pPr>
        <w:pStyle w:val="NoSpacing"/>
        <w:rPr>
          <w:rFonts w:cs="Calibri Light"/>
          <w:szCs w:val="21"/>
          <w:lang w:val="en-US"/>
        </w:rPr>
      </w:pPr>
      <w:r>
        <w:rPr>
          <w:rFonts w:cs="Calibri Light"/>
          <w:szCs w:val="21"/>
        </w:rPr>
        <w:t>“</w:t>
      </w:r>
      <w:r w:rsidR="00AF3F17" w:rsidRPr="00563B62">
        <w:rPr>
          <w:rFonts w:cs="Calibri Light"/>
          <w:szCs w:val="21"/>
        </w:rPr>
        <w:t xml:space="preserve">Where a party intends to prove a version of the facts different from that pleaded by the opposite party, a denial of the version so pleaded is not sufficient, but the party </w:t>
      </w:r>
      <w:r w:rsidR="00AF3F17" w:rsidRPr="005B6048">
        <w:rPr>
          <w:rFonts w:cs="Calibri Light"/>
          <w:i/>
          <w:szCs w:val="21"/>
          <w:u w:val="single"/>
        </w:rPr>
        <w:t xml:space="preserve">shall </w:t>
      </w:r>
      <w:r w:rsidR="00AF3F17" w:rsidRPr="005B6048">
        <w:rPr>
          <w:rFonts w:cs="Calibri Light"/>
          <w:szCs w:val="21"/>
          <w:u w:val="single"/>
        </w:rPr>
        <w:t>plead the party's own version</w:t>
      </w:r>
      <w:r w:rsidR="00AF3F17" w:rsidRPr="00563B62">
        <w:rPr>
          <w:rFonts w:cs="Calibri Light"/>
          <w:szCs w:val="21"/>
        </w:rPr>
        <w:t xml:space="preserve"> of the facts in the defence.</w:t>
      </w:r>
      <w:r>
        <w:rPr>
          <w:rFonts w:cs="Calibri Light"/>
          <w:szCs w:val="21"/>
        </w:rPr>
        <w:t>”</w:t>
      </w:r>
    </w:p>
    <w:p w14:paraId="5EB0D098" w14:textId="163B3644" w:rsidR="00A17534" w:rsidRPr="00563B62" w:rsidRDefault="00F7156E" w:rsidP="00F30973">
      <w:pPr>
        <w:pStyle w:val="NoSpacing"/>
        <w:numPr>
          <w:ilvl w:val="1"/>
          <w:numId w:val="1"/>
        </w:numPr>
        <w:rPr>
          <w:rFonts w:cs="Calibri Light"/>
          <w:lang w:val="en-US"/>
        </w:rPr>
      </w:pPr>
      <w:r w:rsidRPr="00563B62">
        <w:rPr>
          <w:rFonts w:cs="Calibri Light"/>
          <w:lang w:val="en-US"/>
        </w:rPr>
        <w:t>Can’t just deny what they say; must</w:t>
      </w:r>
      <w:r w:rsidR="00A17534" w:rsidRPr="00563B62">
        <w:rPr>
          <w:rFonts w:cs="Calibri Light"/>
          <w:lang w:val="en-US"/>
        </w:rPr>
        <w:t xml:space="preserve"> provide your version of the facts</w:t>
      </w:r>
      <w:r w:rsidRPr="00563B62">
        <w:rPr>
          <w:rFonts w:cs="Calibri Light"/>
          <w:lang w:val="en-US"/>
        </w:rPr>
        <w:t xml:space="preserve"> (</w:t>
      </w:r>
      <w:r w:rsidR="002F153B" w:rsidRPr="00563B62">
        <w:rPr>
          <w:rFonts w:cs="Calibri Light"/>
          <w:lang w:val="en-US"/>
        </w:rPr>
        <w:t xml:space="preserve">i.e. </w:t>
      </w:r>
      <w:r w:rsidRPr="00563B62">
        <w:rPr>
          <w:rFonts w:cs="Calibri Light"/>
          <w:lang w:val="en-US"/>
        </w:rPr>
        <w:t>mus</w:t>
      </w:r>
      <w:r w:rsidR="00D76AAB" w:rsidRPr="00563B62">
        <w:rPr>
          <w:rFonts w:cs="Calibri Light"/>
          <w:lang w:val="en-US"/>
        </w:rPr>
        <w:t xml:space="preserve">t be pleaded affirmatively by D </w:t>
      </w:r>
      <w:r w:rsidRPr="00563B62">
        <w:rPr>
          <w:rFonts w:cs="Calibri Light"/>
          <w:lang w:val="en-US"/>
        </w:rPr>
        <w:t>in SOD)</w:t>
      </w:r>
    </w:p>
    <w:p w14:paraId="1B0DCA61" w14:textId="7F29ECF5" w:rsidR="00742FD6" w:rsidRPr="00563B62" w:rsidRDefault="00742FD6" w:rsidP="00742FD6">
      <w:pPr>
        <w:numPr>
          <w:ilvl w:val="1"/>
          <w:numId w:val="1"/>
        </w:numPr>
        <w:rPr>
          <w:rFonts w:cs="Calibri Light"/>
          <w:szCs w:val="20"/>
        </w:rPr>
      </w:pPr>
      <w:r w:rsidRPr="00563B62">
        <w:rPr>
          <w:rFonts w:cs="Calibri Light"/>
          <w:szCs w:val="20"/>
        </w:rPr>
        <w:t>Wh</w:t>
      </w:r>
      <w:r w:rsidR="00F7156E" w:rsidRPr="00563B62">
        <w:rPr>
          <w:rFonts w:cs="Calibri Light"/>
          <w:szCs w:val="20"/>
        </w:rPr>
        <w:t>il</w:t>
      </w:r>
      <w:r w:rsidR="00D76AAB" w:rsidRPr="00563B62">
        <w:rPr>
          <w:rFonts w:cs="Calibri Light"/>
          <w:szCs w:val="20"/>
        </w:rPr>
        <w:t>e it is permissible for the D</w:t>
      </w:r>
      <w:r w:rsidR="00F7156E" w:rsidRPr="00563B62">
        <w:rPr>
          <w:rFonts w:cs="Calibri Light"/>
          <w:szCs w:val="20"/>
        </w:rPr>
        <w:t xml:space="preserve"> </w:t>
      </w:r>
      <w:r w:rsidRPr="00563B62">
        <w:rPr>
          <w:rFonts w:cs="Calibri Light"/>
          <w:szCs w:val="20"/>
        </w:rPr>
        <w:t>to deny what the P</w:t>
      </w:r>
      <w:r w:rsidR="00D76AAB" w:rsidRPr="00563B62">
        <w:rPr>
          <w:rFonts w:cs="Calibri Light"/>
          <w:szCs w:val="20"/>
        </w:rPr>
        <w:t xml:space="preserve"> </w:t>
      </w:r>
      <w:r w:rsidRPr="00563B62">
        <w:rPr>
          <w:rFonts w:cs="Calibri Light"/>
          <w:szCs w:val="20"/>
        </w:rPr>
        <w:t xml:space="preserve">has stated, </w:t>
      </w:r>
      <w:r w:rsidR="00F7156E" w:rsidRPr="00563B62">
        <w:rPr>
          <w:rFonts w:cs="Calibri Light"/>
          <w:szCs w:val="20"/>
        </w:rPr>
        <w:t xml:space="preserve">the </w:t>
      </w:r>
      <w:r w:rsidRPr="00563B62">
        <w:rPr>
          <w:rFonts w:cs="Calibri Light"/>
          <w:szCs w:val="20"/>
        </w:rPr>
        <w:t>D</w:t>
      </w:r>
      <w:r w:rsidR="00D76AAB" w:rsidRPr="00563B62">
        <w:rPr>
          <w:rFonts w:cs="Calibri Light"/>
          <w:szCs w:val="20"/>
        </w:rPr>
        <w:t xml:space="preserve"> </w:t>
      </w:r>
      <w:r w:rsidRPr="00563B62">
        <w:rPr>
          <w:rFonts w:cs="Calibri Light"/>
          <w:szCs w:val="20"/>
        </w:rPr>
        <w:t>cannot rely on his/her alleged version of the facts at trial unless it has been affirmatively plea</w:t>
      </w:r>
      <w:r w:rsidR="00F7156E" w:rsidRPr="00563B62">
        <w:rPr>
          <w:rFonts w:cs="Calibri Light"/>
          <w:szCs w:val="20"/>
        </w:rPr>
        <w:t xml:space="preserve">ded in the </w:t>
      </w:r>
      <w:r w:rsidR="00D76AAB" w:rsidRPr="00563B62">
        <w:rPr>
          <w:rFonts w:cs="Calibri Light"/>
          <w:szCs w:val="20"/>
        </w:rPr>
        <w:t>SOD.</w:t>
      </w:r>
    </w:p>
    <w:p w14:paraId="52F2870A" w14:textId="4FB106CB" w:rsidR="00742FD6" w:rsidRPr="00563B62" w:rsidRDefault="00742FD6" w:rsidP="00742FD6">
      <w:pPr>
        <w:pStyle w:val="NoSpacing"/>
        <w:rPr>
          <w:rFonts w:cs="Calibri Light"/>
          <w:szCs w:val="21"/>
          <w:lang w:val="en-US"/>
        </w:rPr>
      </w:pPr>
    </w:p>
    <w:p w14:paraId="555E7FA6" w14:textId="472E4F1D" w:rsidR="00742FD6" w:rsidRPr="00563B62" w:rsidRDefault="00742FD6" w:rsidP="00742FD6">
      <w:pPr>
        <w:pStyle w:val="NoSpacing"/>
        <w:rPr>
          <w:rFonts w:cs="Calibri Light"/>
          <w:szCs w:val="21"/>
          <w:lang w:val="en-US"/>
        </w:rPr>
      </w:pPr>
      <w:r w:rsidRPr="00563B62">
        <w:rPr>
          <w:rFonts w:cs="Calibri Light"/>
          <w:b/>
          <w:color w:val="FF0000"/>
          <w:szCs w:val="21"/>
          <w:lang w:val="en-US"/>
        </w:rPr>
        <w:t xml:space="preserve">R.25.07(4): </w:t>
      </w:r>
      <w:r w:rsidR="00133794" w:rsidRPr="00563B62">
        <w:rPr>
          <w:rFonts w:cs="Calibri Light"/>
          <w:b/>
          <w:szCs w:val="21"/>
          <w:lang w:val="en-US"/>
        </w:rPr>
        <w:t>Affirmative Defenc</w:t>
      </w:r>
      <w:r w:rsidRPr="00563B62">
        <w:rPr>
          <w:rFonts w:cs="Calibri Light"/>
          <w:b/>
          <w:szCs w:val="21"/>
          <w:lang w:val="en-US"/>
        </w:rPr>
        <w:t>es</w:t>
      </w:r>
      <w:r w:rsidR="005B6048">
        <w:rPr>
          <w:rFonts w:cs="Calibri Light"/>
          <w:b/>
          <w:szCs w:val="21"/>
          <w:lang w:val="en-US"/>
        </w:rPr>
        <w:t xml:space="preserve"> </w:t>
      </w:r>
    </w:p>
    <w:p w14:paraId="5EB0D099" w14:textId="1F35D0E4" w:rsidR="00AF3F17" w:rsidRPr="00563B62" w:rsidRDefault="005B6048" w:rsidP="008C53CE">
      <w:pPr>
        <w:pStyle w:val="NoSpacing"/>
        <w:rPr>
          <w:rFonts w:cs="Calibri Light"/>
          <w:szCs w:val="21"/>
          <w:lang w:val="en-US"/>
        </w:rPr>
      </w:pPr>
      <w:r>
        <w:rPr>
          <w:rFonts w:cs="Calibri Light"/>
          <w:szCs w:val="21"/>
        </w:rPr>
        <w:t>“</w:t>
      </w:r>
      <w:r w:rsidR="00AF3F17" w:rsidRPr="00563B62">
        <w:rPr>
          <w:rFonts w:cs="Calibri Light"/>
          <w:szCs w:val="21"/>
        </w:rPr>
        <w:t xml:space="preserve">In a defence, a party </w:t>
      </w:r>
      <w:r w:rsidR="00AF3F17" w:rsidRPr="00563B62">
        <w:rPr>
          <w:rFonts w:cs="Calibri Light"/>
          <w:i/>
          <w:szCs w:val="21"/>
        </w:rPr>
        <w:t>shall</w:t>
      </w:r>
      <w:r w:rsidR="00AF3F17" w:rsidRPr="00563B62">
        <w:rPr>
          <w:rFonts w:cs="Calibri Light"/>
          <w:szCs w:val="21"/>
        </w:rPr>
        <w:t xml:space="preserve"> plead any matter on which the party intends to rely to defeat the claim of the opposite party and which, if not specifically pleaded, </w:t>
      </w:r>
      <w:r w:rsidR="00AF3F17" w:rsidRPr="005B6048">
        <w:rPr>
          <w:rFonts w:cs="Calibri Light"/>
          <w:szCs w:val="21"/>
          <w:u w:val="single"/>
        </w:rPr>
        <w:t>might take the opposite party by surprise</w:t>
      </w:r>
      <w:r w:rsidR="00AF3F17" w:rsidRPr="00563B62">
        <w:rPr>
          <w:rFonts w:cs="Calibri Light"/>
          <w:szCs w:val="21"/>
        </w:rPr>
        <w:t xml:space="preserve"> or raise an issue that has not been raised in the opposite party's pleading.</w:t>
      </w:r>
      <w:r>
        <w:rPr>
          <w:rFonts w:cs="Calibri Light"/>
          <w:szCs w:val="21"/>
        </w:rPr>
        <w:t>”</w:t>
      </w:r>
    </w:p>
    <w:p w14:paraId="6FD9B606" w14:textId="0498E818" w:rsidR="00295937" w:rsidRPr="00563B62" w:rsidRDefault="00483519" w:rsidP="00295937">
      <w:pPr>
        <w:numPr>
          <w:ilvl w:val="1"/>
          <w:numId w:val="1"/>
        </w:numPr>
        <w:rPr>
          <w:rFonts w:cs="Calibri Light"/>
          <w:szCs w:val="20"/>
        </w:rPr>
      </w:pPr>
      <w:r w:rsidRPr="00563B62">
        <w:rPr>
          <w:rFonts w:cs="Calibri Light"/>
          <w:szCs w:val="20"/>
        </w:rPr>
        <w:t xml:space="preserve">If </w:t>
      </w:r>
      <w:r w:rsidR="00D76AAB" w:rsidRPr="00563B62">
        <w:rPr>
          <w:rFonts w:cs="Calibri Light"/>
          <w:szCs w:val="20"/>
        </w:rPr>
        <w:t>D</w:t>
      </w:r>
      <w:r w:rsidRPr="00563B62">
        <w:rPr>
          <w:rFonts w:cs="Calibri Light"/>
          <w:szCs w:val="20"/>
        </w:rPr>
        <w:t xml:space="preserve"> </w:t>
      </w:r>
      <w:r w:rsidR="00295937" w:rsidRPr="00563B62">
        <w:rPr>
          <w:rFonts w:cs="Calibri Light"/>
          <w:szCs w:val="20"/>
        </w:rPr>
        <w:t>fails to plead an affirmative defenc</w:t>
      </w:r>
      <w:r w:rsidR="00D76AAB" w:rsidRPr="00563B62">
        <w:rPr>
          <w:rFonts w:cs="Calibri Light"/>
          <w:szCs w:val="20"/>
        </w:rPr>
        <w:t>e, cannot be relied on in trial.</w:t>
      </w:r>
      <w:r w:rsidR="00295937" w:rsidRPr="00563B62">
        <w:rPr>
          <w:rFonts w:cs="Calibri Light"/>
          <w:szCs w:val="20"/>
        </w:rPr>
        <w:t xml:space="preserve"> </w:t>
      </w:r>
    </w:p>
    <w:p w14:paraId="66648A93" w14:textId="4FF54567" w:rsidR="00295937" w:rsidRPr="005B6048" w:rsidRDefault="00295937" w:rsidP="00295937">
      <w:pPr>
        <w:numPr>
          <w:ilvl w:val="1"/>
          <w:numId w:val="1"/>
        </w:numPr>
        <w:rPr>
          <w:rFonts w:cs="Calibri Light"/>
          <w:b/>
          <w:szCs w:val="20"/>
        </w:rPr>
      </w:pPr>
      <w:r w:rsidRPr="005B6048">
        <w:rPr>
          <w:rFonts w:cs="Calibri Light"/>
          <w:b/>
          <w:szCs w:val="20"/>
        </w:rPr>
        <w:t>As affirmative defences are pleadings of law, they must be supported by material facts</w:t>
      </w:r>
      <w:r w:rsidR="00D76AAB" w:rsidRPr="005B6048">
        <w:rPr>
          <w:rFonts w:cs="Calibri Light"/>
          <w:b/>
          <w:szCs w:val="20"/>
        </w:rPr>
        <w:t>.</w:t>
      </w:r>
    </w:p>
    <w:p w14:paraId="70F9DDFE" w14:textId="6F62A871" w:rsidR="005C2288" w:rsidRPr="00563B62" w:rsidRDefault="005C2288" w:rsidP="00CE56D5">
      <w:pPr>
        <w:numPr>
          <w:ilvl w:val="2"/>
          <w:numId w:val="1"/>
        </w:numPr>
        <w:rPr>
          <w:rFonts w:cs="Calibri Light"/>
          <w:szCs w:val="20"/>
        </w:rPr>
      </w:pPr>
      <w:r w:rsidRPr="00563B62">
        <w:rPr>
          <w:rFonts w:cs="Calibri Light"/>
          <w:szCs w:val="20"/>
        </w:rPr>
        <w:t xml:space="preserve">E.g. If relying on statute of fraud, need to plead that. If there was lack of notice given, need to plead that. Contributory negligence, need to </w:t>
      </w:r>
      <w:r w:rsidR="00CE56D5" w:rsidRPr="00563B62">
        <w:rPr>
          <w:rFonts w:cs="Calibri Light"/>
          <w:szCs w:val="20"/>
        </w:rPr>
        <w:t>plead (</w:t>
      </w:r>
      <w:r w:rsidRPr="00563B62">
        <w:rPr>
          <w:rFonts w:cs="Calibri Light"/>
          <w:szCs w:val="20"/>
        </w:rPr>
        <w:t>example: “The P is in part responsible by not wearing the seatbelt.”)</w:t>
      </w:r>
    </w:p>
    <w:p w14:paraId="0F745EAE" w14:textId="16C545C6" w:rsidR="005C2288" w:rsidRPr="00563B62" w:rsidRDefault="005C2288" w:rsidP="00CE56D5">
      <w:pPr>
        <w:numPr>
          <w:ilvl w:val="2"/>
          <w:numId w:val="1"/>
        </w:numPr>
        <w:rPr>
          <w:rFonts w:cs="Calibri Light"/>
          <w:szCs w:val="20"/>
        </w:rPr>
      </w:pPr>
      <w:r w:rsidRPr="00563B62">
        <w:rPr>
          <w:rFonts w:cs="Calibri Light"/>
          <w:szCs w:val="20"/>
        </w:rPr>
        <w:t>If something comes up during course of pr</w:t>
      </w:r>
      <w:r w:rsidR="00CE56D5" w:rsidRPr="00563B62">
        <w:rPr>
          <w:rFonts w:cs="Calibri Light"/>
          <w:szCs w:val="20"/>
        </w:rPr>
        <w:t>oceeding, then can amend.</w:t>
      </w:r>
    </w:p>
    <w:p w14:paraId="2B44015B" w14:textId="77777777" w:rsidR="00742FD6" w:rsidRPr="00563B62" w:rsidRDefault="00742FD6" w:rsidP="00742FD6">
      <w:pPr>
        <w:pStyle w:val="NoSpacing"/>
        <w:rPr>
          <w:rFonts w:cs="Calibri Light"/>
          <w:b/>
          <w:szCs w:val="21"/>
        </w:rPr>
      </w:pPr>
    </w:p>
    <w:p w14:paraId="2A8ECA61" w14:textId="1B867A32" w:rsidR="00742FD6" w:rsidRPr="00563B62" w:rsidRDefault="00742FD6" w:rsidP="00742FD6">
      <w:pPr>
        <w:pStyle w:val="NoSpacing"/>
        <w:rPr>
          <w:rFonts w:cs="Calibri Light"/>
          <w:szCs w:val="21"/>
          <w:lang w:val="en-US"/>
        </w:rPr>
      </w:pPr>
      <w:r w:rsidRPr="00563B62">
        <w:rPr>
          <w:rFonts w:cs="Calibri Light"/>
          <w:b/>
          <w:color w:val="FF0000"/>
          <w:szCs w:val="21"/>
        </w:rPr>
        <w:t>R.25.07</w:t>
      </w:r>
      <w:r w:rsidR="00CD6654" w:rsidRPr="00563B62">
        <w:rPr>
          <w:rFonts w:cs="Calibri Light"/>
          <w:b/>
          <w:color w:val="FF0000"/>
          <w:szCs w:val="21"/>
        </w:rPr>
        <w:t>(5)</w:t>
      </w:r>
      <w:r w:rsidR="00CD6654" w:rsidRPr="00563B62">
        <w:rPr>
          <w:rFonts w:cs="Calibri Light"/>
          <w:b/>
          <w:szCs w:val="21"/>
        </w:rPr>
        <w:t>: Effect of Denial of Agreement</w:t>
      </w:r>
    </w:p>
    <w:p w14:paraId="5EB0D09B" w14:textId="16D25921" w:rsidR="00AF3F17" w:rsidRPr="00563B62" w:rsidRDefault="005B6048" w:rsidP="00365724">
      <w:pPr>
        <w:pStyle w:val="NoSpacing"/>
        <w:rPr>
          <w:rFonts w:cs="Calibri Light"/>
          <w:szCs w:val="21"/>
          <w:lang w:val="en-US"/>
        </w:rPr>
      </w:pPr>
      <w:r>
        <w:rPr>
          <w:rFonts w:cs="Calibri Light"/>
          <w:szCs w:val="21"/>
        </w:rPr>
        <w:t>“</w:t>
      </w:r>
      <w:r w:rsidR="00AF3F17" w:rsidRPr="00563B62">
        <w:rPr>
          <w:rFonts w:cs="Calibri Light"/>
          <w:szCs w:val="21"/>
        </w:rPr>
        <w:t>Where an agreement is alleged in a pleading, a denial of the agreement by the opposite party shall be construed only as a denial of the making of the agreement or of the facts from which the agreement may be implied by law, and not as a denial of the legality or sufficiency in law of the agreement.</w:t>
      </w:r>
      <w:r>
        <w:rPr>
          <w:rFonts w:cs="Calibri Light"/>
          <w:szCs w:val="21"/>
        </w:rPr>
        <w:t>”</w:t>
      </w:r>
    </w:p>
    <w:p w14:paraId="2EB7D60A" w14:textId="49969690" w:rsidR="005B6048" w:rsidRPr="005B6048" w:rsidRDefault="005B6048" w:rsidP="005B6048">
      <w:pPr>
        <w:pStyle w:val="ListParagraph"/>
        <w:numPr>
          <w:ilvl w:val="1"/>
          <w:numId w:val="1"/>
        </w:numPr>
        <w:spacing w:before="0" w:after="0"/>
        <w:rPr>
          <w:rFonts w:cs="Calibri Light"/>
        </w:rPr>
      </w:pPr>
      <w:r w:rsidRPr="005B6048">
        <w:rPr>
          <w:rFonts w:cs="Calibri Light"/>
        </w:rPr>
        <w:t xml:space="preserve">When you deny an agreement in pleadings you are denying that the agreement </w:t>
      </w:r>
      <w:r>
        <w:rPr>
          <w:rFonts w:cs="Calibri Light"/>
        </w:rPr>
        <w:t xml:space="preserve">[e.g. existence of contract] </w:t>
      </w:r>
      <w:r w:rsidRPr="005B6048">
        <w:rPr>
          <w:rFonts w:cs="Calibri Light"/>
        </w:rPr>
        <w:t>was made, not the legality of the agreement</w:t>
      </w:r>
    </w:p>
    <w:p w14:paraId="1A87B18F" w14:textId="193A73DE" w:rsidR="00295937" w:rsidRPr="00563B62" w:rsidRDefault="007D43FA" w:rsidP="00B83725">
      <w:pPr>
        <w:numPr>
          <w:ilvl w:val="1"/>
          <w:numId w:val="1"/>
        </w:numPr>
        <w:rPr>
          <w:rFonts w:cs="Calibri Light"/>
          <w:szCs w:val="20"/>
        </w:rPr>
      </w:pPr>
      <w:r w:rsidRPr="00563B62">
        <w:rPr>
          <w:rFonts w:cs="Calibri Light"/>
          <w:szCs w:val="20"/>
        </w:rPr>
        <w:t>I</w:t>
      </w:r>
      <w:r w:rsidR="00295937" w:rsidRPr="00563B62">
        <w:rPr>
          <w:rFonts w:cs="Calibri Light"/>
          <w:szCs w:val="20"/>
        </w:rPr>
        <w:t xml:space="preserve">f </w:t>
      </w:r>
      <w:r w:rsidR="00B83725" w:rsidRPr="00563B62">
        <w:rPr>
          <w:rFonts w:cs="Calibri Light"/>
          <w:szCs w:val="20"/>
        </w:rPr>
        <w:t>D</w:t>
      </w:r>
      <w:r w:rsidR="00295937" w:rsidRPr="00563B62">
        <w:rPr>
          <w:rFonts w:cs="Calibri Light"/>
          <w:szCs w:val="20"/>
        </w:rPr>
        <w:t xml:space="preserve"> denies an agreement, it is taken in law to mean that</w:t>
      </w:r>
      <w:r w:rsidRPr="00563B62">
        <w:rPr>
          <w:rFonts w:cs="Calibri Light"/>
          <w:szCs w:val="20"/>
        </w:rPr>
        <w:t xml:space="preserve"> the</w:t>
      </w:r>
      <w:r w:rsidR="00295937" w:rsidRPr="00563B62">
        <w:rPr>
          <w:rFonts w:cs="Calibri Light"/>
          <w:szCs w:val="20"/>
        </w:rPr>
        <w:t xml:space="preserve"> </w:t>
      </w:r>
      <w:r w:rsidR="00B83725" w:rsidRPr="00563B62">
        <w:rPr>
          <w:rFonts w:cs="Calibri Light"/>
          <w:szCs w:val="20"/>
        </w:rPr>
        <w:t>D</w:t>
      </w:r>
      <w:r w:rsidR="00295937" w:rsidRPr="00563B62">
        <w:rPr>
          <w:rFonts w:cs="Calibri Light"/>
          <w:szCs w:val="20"/>
        </w:rPr>
        <w:t xml:space="preserve"> denies the existence of the contract or the making of the agreement (rather than a denial of the legality of that agreement)</w:t>
      </w:r>
      <w:r w:rsidR="00B83725" w:rsidRPr="00563B62">
        <w:rPr>
          <w:rFonts w:cs="Calibri Light"/>
          <w:szCs w:val="20"/>
        </w:rPr>
        <w:t xml:space="preserve">. </w:t>
      </w:r>
      <w:r w:rsidR="00295937" w:rsidRPr="00563B62">
        <w:rPr>
          <w:rFonts w:cs="Calibri Light"/>
          <w:szCs w:val="20"/>
        </w:rPr>
        <w:t>This is different than saying that the contract is invali</w:t>
      </w:r>
      <w:r w:rsidR="000F0FFC" w:rsidRPr="00563B62">
        <w:rPr>
          <w:rFonts w:cs="Calibri Light"/>
          <w:szCs w:val="20"/>
        </w:rPr>
        <w:t>d for any number of reasons (e.g.</w:t>
      </w:r>
      <w:r w:rsidR="00295937" w:rsidRPr="00563B62">
        <w:rPr>
          <w:rFonts w:cs="Calibri Light"/>
          <w:szCs w:val="20"/>
        </w:rPr>
        <w:t xml:space="preserve"> illegality), which would have to be specifically pleaded</w:t>
      </w:r>
      <w:r w:rsidR="00B83725" w:rsidRPr="00563B62">
        <w:rPr>
          <w:rFonts w:cs="Calibri Light"/>
          <w:szCs w:val="20"/>
        </w:rPr>
        <w:t>.</w:t>
      </w:r>
    </w:p>
    <w:p w14:paraId="03D17DC7" w14:textId="32319B9E" w:rsidR="00295937" w:rsidRPr="00563B62" w:rsidRDefault="00295937" w:rsidP="00295937">
      <w:pPr>
        <w:pStyle w:val="NoSpacing"/>
        <w:ind w:left="288"/>
        <w:rPr>
          <w:rFonts w:cs="Calibri Light"/>
          <w:szCs w:val="21"/>
          <w:lang w:val="en-US"/>
        </w:rPr>
      </w:pPr>
    </w:p>
    <w:p w14:paraId="040984DA" w14:textId="31130343" w:rsidR="00BF0C51" w:rsidRPr="00563B62" w:rsidRDefault="00AF4A18" w:rsidP="004D764F">
      <w:pPr>
        <w:pStyle w:val="Heading20"/>
      </w:pPr>
      <w:bookmarkStart w:id="188" w:name="_Toc6193689"/>
      <w:bookmarkStart w:id="189" w:name="_Toc6202193"/>
      <w:r w:rsidRPr="00563B62">
        <w:t>Applications</w:t>
      </w:r>
      <w:r w:rsidR="007A418D" w:rsidRPr="00563B62">
        <w:t>: R. 38</w:t>
      </w:r>
      <w:bookmarkEnd w:id="188"/>
      <w:bookmarkEnd w:id="189"/>
    </w:p>
    <w:p w14:paraId="365B068A" w14:textId="1CC73200" w:rsidR="007A418D" w:rsidRPr="00563B62" w:rsidRDefault="007A418D" w:rsidP="007A418D">
      <w:pPr>
        <w:rPr>
          <w:rFonts w:cs="Calibri Light"/>
        </w:rPr>
      </w:pPr>
      <w:r w:rsidRPr="00563B62">
        <w:rPr>
          <w:rFonts w:cs="Calibri Light"/>
        </w:rPr>
        <w:t xml:space="preserve">Applications are different from pleadings. Whereas pleadings are used where it's a longer drawn-out litigation, applications are used for a </w:t>
      </w:r>
      <w:r w:rsidRPr="005B6048">
        <w:rPr>
          <w:rFonts w:cs="Calibri Light"/>
          <w:b/>
          <w:u w:val="single"/>
        </w:rPr>
        <w:t>specific purpose</w:t>
      </w:r>
      <w:r w:rsidRPr="00563B62">
        <w:rPr>
          <w:rFonts w:cs="Calibri Light"/>
        </w:rPr>
        <w:t>. It should be a persuasive document. Motions are similar to applications, but a motion is not an originating process.</w:t>
      </w:r>
      <w:r w:rsidR="0053597B" w:rsidRPr="00563B62">
        <w:rPr>
          <w:rFonts w:cs="Calibri Light"/>
        </w:rPr>
        <w:t xml:space="preserve"> Motions are used within a litigation. Notice of application is a standalone proceeding. </w:t>
      </w:r>
    </w:p>
    <w:p w14:paraId="2DC2A19F" w14:textId="03E02DCA" w:rsidR="007A418D" w:rsidRPr="00563B62" w:rsidRDefault="007A418D" w:rsidP="00BF0C51">
      <w:pPr>
        <w:rPr>
          <w:rFonts w:cs="Calibri Light"/>
          <w:b/>
          <w:color w:val="FF0000"/>
        </w:rPr>
      </w:pPr>
    </w:p>
    <w:p w14:paraId="17B2F093" w14:textId="12DD333F" w:rsidR="00BF0C51" w:rsidRPr="005B6048" w:rsidRDefault="00BF0C51" w:rsidP="00BF0C51">
      <w:pPr>
        <w:rPr>
          <w:rFonts w:cs="Calibri Light"/>
          <w:b/>
          <w:color w:val="FF0000"/>
        </w:rPr>
      </w:pPr>
      <w:r w:rsidRPr="00563B62">
        <w:rPr>
          <w:rFonts w:cs="Calibri Light"/>
          <w:b/>
          <w:color w:val="FF0000"/>
        </w:rPr>
        <w:t xml:space="preserve">R. 38.04 </w:t>
      </w:r>
      <w:r w:rsidRPr="00563B62">
        <w:rPr>
          <w:rFonts w:cs="Calibri Light"/>
          <w:b/>
        </w:rPr>
        <w:t xml:space="preserve">Content of </w:t>
      </w:r>
      <w:r w:rsidRPr="005B6048">
        <w:rPr>
          <w:rFonts w:cs="Calibri Light"/>
          <w:b/>
        </w:rPr>
        <w:t>Notice</w:t>
      </w:r>
      <w:r w:rsidR="005B6048" w:rsidRPr="005B6048">
        <w:rPr>
          <w:rFonts w:cs="Calibri Light"/>
          <w:b/>
        </w:rPr>
        <w:t xml:space="preserve">: </w:t>
      </w:r>
      <w:r w:rsidRPr="005B6048">
        <w:rPr>
          <w:rFonts w:cs="Calibri Light"/>
        </w:rPr>
        <w:t xml:space="preserve">Every </w:t>
      </w:r>
      <w:r w:rsidRPr="00563B62">
        <w:rPr>
          <w:rFonts w:cs="Calibri Light"/>
        </w:rPr>
        <w:t>notice of application shall state</w:t>
      </w:r>
    </w:p>
    <w:p w14:paraId="46C40062" w14:textId="77777777" w:rsidR="00BF0C51" w:rsidRPr="00563B62" w:rsidRDefault="00BF0C51" w:rsidP="005B6048">
      <w:pPr>
        <w:ind w:left="720"/>
        <w:rPr>
          <w:rFonts w:cs="Calibri Light"/>
        </w:rPr>
      </w:pPr>
      <w:r w:rsidRPr="00563B62">
        <w:rPr>
          <w:rFonts w:cs="Calibri Light"/>
        </w:rPr>
        <w:t>(a) the precise relief sought;</w:t>
      </w:r>
    </w:p>
    <w:p w14:paraId="684F864B" w14:textId="77777777" w:rsidR="00BF0C51" w:rsidRPr="00563B62" w:rsidRDefault="00BF0C51" w:rsidP="005B6048">
      <w:pPr>
        <w:ind w:left="720"/>
        <w:rPr>
          <w:rFonts w:cs="Calibri Light"/>
        </w:rPr>
      </w:pPr>
      <w:r w:rsidRPr="00563B62">
        <w:rPr>
          <w:rFonts w:cs="Calibri Light"/>
        </w:rPr>
        <w:t>(b) the grounds to be argued, including statutory provision or Rule relied on; and</w:t>
      </w:r>
    </w:p>
    <w:p w14:paraId="4DDFCB27" w14:textId="77777777" w:rsidR="00BF0C51" w:rsidRPr="00563B62" w:rsidRDefault="00BF0C51" w:rsidP="005B6048">
      <w:pPr>
        <w:ind w:left="720"/>
        <w:rPr>
          <w:rFonts w:cs="Calibri Light"/>
        </w:rPr>
      </w:pPr>
      <w:r w:rsidRPr="00563B62">
        <w:rPr>
          <w:rFonts w:cs="Calibri Light"/>
        </w:rPr>
        <w:t>(c) the documentary evidence to be used at the hearing</w:t>
      </w:r>
    </w:p>
    <w:p w14:paraId="12F4348D" w14:textId="31EF8F02" w:rsidR="00BF0C51" w:rsidRPr="005B6048" w:rsidRDefault="00BF0C51" w:rsidP="00BF0C51">
      <w:pPr>
        <w:rPr>
          <w:rFonts w:cs="Calibri Light"/>
          <w:b/>
          <w:color w:val="FF0000"/>
        </w:rPr>
      </w:pPr>
      <w:r w:rsidRPr="00563B62">
        <w:rPr>
          <w:rFonts w:cs="Calibri Light"/>
          <w:b/>
          <w:color w:val="FF0000"/>
        </w:rPr>
        <w:t xml:space="preserve">R. 38.05 </w:t>
      </w:r>
      <w:r w:rsidRPr="00563B62">
        <w:rPr>
          <w:rFonts w:cs="Calibri Light"/>
          <w:b/>
        </w:rPr>
        <w:t xml:space="preserve">Issuing of </w:t>
      </w:r>
      <w:r w:rsidRPr="005B6048">
        <w:rPr>
          <w:rFonts w:cs="Calibri Light"/>
          <w:b/>
        </w:rPr>
        <w:t>Notice</w:t>
      </w:r>
      <w:r w:rsidR="005B6048">
        <w:rPr>
          <w:rFonts w:cs="Calibri Light"/>
          <w:b/>
        </w:rPr>
        <w:t xml:space="preserve">: </w:t>
      </w:r>
      <w:r w:rsidR="007B1977" w:rsidRPr="005B6048">
        <w:rPr>
          <w:rFonts w:cs="Calibri Light"/>
        </w:rPr>
        <w:t>A</w:t>
      </w:r>
      <w:r w:rsidR="007B1977" w:rsidRPr="00563B62">
        <w:rPr>
          <w:rFonts w:cs="Calibri Light"/>
        </w:rPr>
        <w:t xml:space="preserve"> notice of application shall be </w:t>
      </w:r>
      <w:r w:rsidR="007B1977" w:rsidRPr="005B6048">
        <w:rPr>
          <w:rFonts w:cs="Calibri Light"/>
          <w:i/>
        </w:rPr>
        <w:t>issued</w:t>
      </w:r>
      <w:r w:rsidR="007B1977" w:rsidRPr="00563B62">
        <w:rPr>
          <w:rFonts w:cs="Calibri Light"/>
        </w:rPr>
        <w:t xml:space="preserve"> as provided by rule 14.07 </w:t>
      </w:r>
      <w:r w:rsidR="007B1977" w:rsidRPr="005B6048">
        <w:rPr>
          <w:rFonts w:cs="Calibri Light"/>
          <w:i/>
        </w:rPr>
        <w:t>before</w:t>
      </w:r>
      <w:r w:rsidR="007B1977" w:rsidRPr="00563B62">
        <w:rPr>
          <w:rFonts w:cs="Calibri Light"/>
        </w:rPr>
        <w:t xml:space="preserve"> it is served.</w:t>
      </w:r>
    </w:p>
    <w:p w14:paraId="1C12D8FC" w14:textId="310E3579" w:rsidR="00BF0C51" w:rsidRPr="00563B62" w:rsidRDefault="00BF0C51" w:rsidP="005B6048">
      <w:pPr>
        <w:rPr>
          <w:rFonts w:cs="Calibri Light"/>
        </w:rPr>
      </w:pPr>
      <w:r w:rsidRPr="00563B62">
        <w:rPr>
          <w:rFonts w:cs="Calibri Light"/>
          <w:b/>
          <w:color w:val="FF0000"/>
        </w:rPr>
        <w:t xml:space="preserve">R. 38.06 </w:t>
      </w:r>
      <w:r w:rsidRPr="00563B62">
        <w:rPr>
          <w:rFonts w:cs="Calibri Light"/>
          <w:b/>
        </w:rPr>
        <w:t>Service of Notice</w:t>
      </w:r>
      <w:r w:rsidR="005B6048">
        <w:rPr>
          <w:rFonts w:cs="Calibri Light"/>
          <w:b/>
          <w:color w:val="FF0000"/>
        </w:rPr>
        <w:t xml:space="preserve"> </w:t>
      </w:r>
      <w:r w:rsidR="005B6048" w:rsidRPr="005B6048">
        <w:rPr>
          <w:rFonts w:cs="Calibri Light"/>
          <w:b/>
        </w:rPr>
        <w:sym w:font="Wingdings" w:char="F0E0"/>
      </w:r>
      <w:r w:rsidR="005B6048">
        <w:rPr>
          <w:rFonts w:cs="Calibri Light"/>
          <w:b/>
          <w:color w:val="FF0000"/>
        </w:rPr>
        <w:t xml:space="preserve"> </w:t>
      </w:r>
      <w:r w:rsidR="007428E3" w:rsidRPr="005B6048">
        <w:rPr>
          <w:rFonts w:cs="Calibri Light"/>
        </w:rPr>
        <w:t xml:space="preserve">In ON – </w:t>
      </w:r>
      <w:r w:rsidR="007428E3" w:rsidRPr="00925F8D">
        <w:rPr>
          <w:rFonts w:cs="Calibri Light"/>
          <w:u w:val="single"/>
        </w:rPr>
        <w:t>10 days</w:t>
      </w:r>
      <w:r w:rsidR="005E6F0A" w:rsidRPr="005B6048">
        <w:rPr>
          <w:rFonts w:cs="Calibri Light"/>
        </w:rPr>
        <w:t xml:space="preserve"> prior hearing date</w:t>
      </w:r>
      <w:r w:rsidR="005B6048">
        <w:rPr>
          <w:rFonts w:cs="Calibri Light"/>
        </w:rPr>
        <w:t xml:space="preserve">; </w:t>
      </w:r>
      <w:r w:rsidR="007428E3" w:rsidRPr="00563B62">
        <w:rPr>
          <w:rFonts w:cs="Calibri Light"/>
        </w:rPr>
        <w:t xml:space="preserve">Outside ON – </w:t>
      </w:r>
      <w:r w:rsidR="007428E3" w:rsidRPr="00925F8D">
        <w:rPr>
          <w:rFonts w:cs="Calibri Light"/>
          <w:u w:val="single"/>
        </w:rPr>
        <w:t>20 days</w:t>
      </w:r>
      <w:r w:rsidR="005E6F0A" w:rsidRPr="00563B62">
        <w:rPr>
          <w:rFonts w:cs="Calibri Light"/>
        </w:rPr>
        <w:t xml:space="preserve"> prior</w:t>
      </w:r>
      <w:r w:rsidR="0083226C" w:rsidRPr="00563B62">
        <w:rPr>
          <w:rFonts w:cs="Calibri Light"/>
        </w:rPr>
        <w:t xml:space="preserve"> hearing date</w:t>
      </w:r>
      <w:r w:rsidR="005B6048">
        <w:rPr>
          <w:rFonts w:cs="Calibri Light"/>
        </w:rPr>
        <w:t>.</w:t>
      </w:r>
    </w:p>
    <w:p w14:paraId="186732CD" w14:textId="02F01F9A" w:rsidR="00BF0C51" w:rsidRPr="005B6048" w:rsidRDefault="00BF0C51" w:rsidP="005B6048">
      <w:pPr>
        <w:rPr>
          <w:rFonts w:cs="Calibri Light"/>
          <w:b/>
          <w:color w:val="FF0000"/>
        </w:rPr>
      </w:pPr>
      <w:r w:rsidRPr="00563B62">
        <w:rPr>
          <w:rFonts w:cs="Calibri Light"/>
          <w:b/>
          <w:color w:val="FF0000"/>
        </w:rPr>
        <w:t xml:space="preserve">R. 38.07 </w:t>
      </w:r>
      <w:r w:rsidRPr="00563B62">
        <w:rPr>
          <w:rFonts w:cs="Calibri Light"/>
          <w:b/>
        </w:rPr>
        <w:t xml:space="preserve">Notice of </w:t>
      </w:r>
      <w:r w:rsidRPr="005B6048">
        <w:rPr>
          <w:rFonts w:cs="Calibri Light"/>
          <w:b/>
        </w:rPr>
        <w:t>Appearance</w:t>
      </w:r>
      <w:r w:rsidR="005B6048" w:rsidRPr="005B6048">
        <w:rPr>
          <w:rFonts w:cs="Calibri Light"/>
          <w:b/>
        </w:rPr>
        <w:t xml:space="preserve">: </w:t>
      </w:r>
      <w:r w:rsidR="007428E3" w:rsidRPr="005B6048">
        <w:rPr>
          <w:rFonts w:cs="Calibri Light"/>
        </w:rPr>
        <w:t xml:space="preserve">A respondent </w:t>
      </w:r>
      <w:r w:rsidR="007428E3" w:rsidRPr="00563B62">
        <w:rPr>
          <w:rFonts w:cs="Calibri Light"/>
        </w:rPr>
        <w:t xml:space="preserve">who has been served with a notice of application shall forthwith deliver a </w:t>
      </w:r>
      <w:r w:rsidR="005B6048">
        <w:rPr>
          <w:rFonts w:cs="Calibri Light"/>
        </w:rPr>
        <w:t xml:space="preserve">notice of appearance (Form 38A) </w:t>
      </w:r>
      <w:r w:rsidR="005B6048" w:rsidRPr="005B6048">
        <w:rPr>
          <w:rFonts w:cs="Calibri Light"/>
        </w:rPr>
        <w:sym w:font="Wingdings" w:char="F0E0"/>
      </w:r>
      <w:r w:rsidR="005B6048">
        <w:rPr>
          <w:rFonts w:cs="Calibri Light"/>
        </w:rPr>
        <w:t xml:space="preserve"> </w:t>
      </w:r>
      <w:r w:rsidRPr="005B6048">
        <w:rPr>
          <w:rFonts w:cs="Calibri Light"/>
        </w:rPr>
        <w:t>Must be filed “forthwith”</w:t>
      </w:r>
      <w:r w:rsidR="007428E3" w:rsidRPr="005B6048">
        <w:rPr>
          <w:rFonts w:cs="Calibri Light"/>
        </w:rPr>
        <w:t xml:space="preserve"> (immediately)</w:t>
      </w:r>
    </w:p>
    <w:p w14:paraId="4A14963F" w14:textId="77777777" w:rsidR="00BF0C51" w:rsidRPr="00563B62" w:rsidRDefault="00BF0C51" w:rsidP="00BF0C51">
      <w:pPr>
        <w:rPr>
          <w:rFonts w:cs="Calibri Light"/>
        </w:rPr>
      </w:pPr>
    </w:p>
    <w:p w14:paraId="12D4DC6F" w14:textId="25ACF3EC" w:rsidR="00BF0C51" w:rsidRPr="00563B62" w:rsidRDefault="00BF0C51" w:rsidP="00BF0C51">
      <w:pPr>
        <w:rPr>
          <w:rFonts w:cs="Calibri Light"/>
          <w:b/>
          <w:color w:val="FF0000"/>
        </w:rPr>
      </w:pPr>
      <w:r w:rsidRPr="00563B62">
        <w:rPr>
          <w:rFonts w:cs="Calibri Light"/>
          <w:b/>
        </w:rPr>
        <w:t>Material for Use on Application</w:t>
      </w:r>
      <w:r w:rsidR="005B6048">
        <w:rPr>
          <w:rFonts w:cs="Calibri Light"/>
          <w:b/>
        </w:rPr>
        <w:t xml:space="preserve"> [</w:t>
      </w:r>
      <w:r w:rsidR="005B6048" w:rsidRPr="00DF11B6">
        <w:rPr>
          <w:rFonts w:cs="Calibri Light"/>
          <w:b/>
          <w:color w:val="FF0000"/>
        </w:rPr>
        <w:t>R 38.09</w:t>
      </w:r>
      <w:r w:rsidR="005B6048">
        <w:rPr>
          <w:rFonts w:cs="Calibri Light"/>
          <w:b/>
        </w:rPr>
        <w:t xml:space="preserve">] </w:t>
      </w:r>
    </w:p>
    <w:p w14:paraId="0B19573C" w14:textId="19D9BB77" w:rsidR="00BF0C51" w:rsidRPr="005B6048" w:rsidRDefault="00BF0C51" w:rsidP="00BF0C51">
      <w:pPr>
        <w:rPr>
          <w:rFonts w:cs="Calibri Light"/>
        </w:rPr>
      </w:pPr>
      <w:r w:rsidRPr="005B6048">
        <w:rPr>
          <w:rFonts w:cs="Calibri Light"/>
          <w:b/>
        </w:rPr>
        <w:t>(1)</w:t>
      </w:r>
      <w:r w:rsidRPr="005B6048">
        <w:rPr>
          <w:rFonts w:cs="Calibri Light"/>
        </w:rPr>
        <w:t xml:space="preserve"> The applicant shall</w:t>
      </w:r>
    </w:p>
    <w:p w14:paraId="66344228" w14:textId="77777777" w:rsidR="00BF0C51" w:rsidRPr="005B6048" w:rsidRDefault="00BF0C51" w:rsidP="005B6048">
      <w:pPr>
        <w:ind w:left="720"/>
        <w:rPr>
          <w:rFonts w:cs="Calibri Light"/>
        </w:rPr>
      </w:pPr>
      <w:r w:rsidRPr="005B6048">
        <w:rPr>
          <w:rFonts w:cs="Calibri Light"/>
          <w:b/>
        </w:rPr>
        <w:t>(a)</w:t>
      </w:r>
      <w:r w:rsidRPr="005B6048">
        <w:rPr>
          <w:rFonts w:cs="Calibri Light"/>
        </w:rPr>
        <w:t xml:space="preserve"> </w:t>
      </w:r>
      <w:r w:rsidRPr="005B6048">
        <w:rPr>
          <w:rFonts w:cs="Calibri Light"/>
          <w:i/>
        </w:rPr>
        <w:t>serve</w:t>
      </w:r>
      <w:r w:rsidRPr="005B6048">
        <w:rPr>
          <w:rFonts w:cs="Calibri Light"/>
        </w:rPr>
        <w:t xml:space="preserve"> an </w:t>
      </w:r>
      <w:r w:rsidRPr="005B6048">
        <w:rPr>
          <w:rFonts w:cs="Calibri Light"/>
          <w:u w:val="single"/>
        </w:rPr>
        <w:t>application record</w:t>
      </w:r>
      <w:r w:rsidRPr="005B6048">
        <w:rPr>
          <w:rFonts w:cs="Calibri Light"/>
        </w:rPr>
        <w:t xml:space="preserve">, with a </w:t>
      </w:r>
      <w:r w:rsidRPr="005B6048">
        <w:rPr>
          <w:rFonts w:cs="Calibri Light"/>
          <w:u w:val="single"/>
        </w:rPr>
        <w:t xml:space="preserve">factum </w:t>
      </w:r>
      <w:r w:rsidRPr="005B6048">
        <w:rPr>
          <w:rFonts w:cs="Calibri Light"/>
        </w:rPr>
        <w:t xml:space="preserve">consisting of a concise argument stating the facts and law relied on, at least </w:t>
      </w:r>
      <w:r w:rsidRPr="00E56EC7">
        <w:rPr>
          <w:rFonts w:cs="Calibri Light"/>
          <w:u w:val="single"/>
        </w:rPr>
        <w:t>7 days</w:t>
      </w:r>
      <w:r w:rsidRPr="005B6048">
        <w:rPr>
          <w:rFonts w:cs="Calibri Light"/>
        </w:rPr>
        <w:t xml:space="preserve"> before the hearing, on every respondent who has served a notice of appearance; and</w:t>
      </w:r>
    </w:p>
    <w:p w14:paraId="7DDADC8F" w14:textId="4B81E82A" w:rsidR="00BF0C51" w:rsidRPr="005B6048" w:rsidRDefault="00BF0C51" w:rsidP="005B6048">
      <w:pPr>
        <w:ind w:left="720"/>
        <w:rPr>
          <w:rFonts w:cs="Calibri Light"/>
        </w:rPr>
      </w:pPr>
      <w:r w:rsidRPr="005B6048">
        <w:rPr>
          <w:rFonts w:cs="Calibri Light"/>
          <w:b/>
        </w:rPr>
        <w:t>(b)</w:t>
      </w:r>
      <w:r w:rsidRPr="005B6048">
        <w:rPr>
          <w:rFonts w:cs="Calibri Light"/>
        </w:rPr>
        <w:t xml:space="preserve"> </w:t>
      </w:r>
      <w:r w:rsidRPr="005B6048">
        <w:rPr>
          <w:rFonts w:cs="Calibri Light"/>
          <w:i/>
        </w:rPr>
        <w:t>file</w:t>
      </w:r>
      <w:r w:rsidRPr="005B6048">
        <w:rPr>
          <w:rFonts w:cs="Calibri Light"/>
        </w:rPr>
        <w:t xml:space="preserve"> the application record and factum, with proof of its service, at least 7 days before the hearing, in the court office where the application is to be heard </w:t>
      </w:r>
    </w:p>
    <w:p w14:paraId="504C4698" w14:textId="2376249B" w:rsidR="00BF0C51" w:rsidRPr="005B6048" w:rsidRDefault="00181A07" w:rsidP="00AE2BA2">
      <w:pPr>
        <w:pStyle w:val="ListParagraph"/>
        <w:numPr>
          <w:ilvl w:val="0"/>
          <w:numId w:val="65"/>
        </w:numPr>
        <w:spacing w:before="0" w:after="0"/>
        <w:rPr>
          <w:rFonts w:cs="Calibri Light"/>
        </w:rPr>
      </w:pPr>
      <w:r w:rsidRPr="005B6048">
        <w:rPr>
          <w:rFonts w:cs="Calibri Light"/>
        </w:rPr>
        <w:t>Can argue w/o a factum if judge consents to it, but rare.</w:t>
      </w:r>
    </w:p>
    <w:p w14:paraId="193D1DBF" w14:textId="25EF03B1" w:rsidR="00BF0C51" w:rsidRPr="005B6048" w:rsidRDefault="00BF0C51" w:rsidP="00BF0C51">
      <w:pPr>
        <w:rPr>
          <w:rFonts w:cs="Calibri Light"/>
        </w:rPr>
      </w:pPr>
      <w:r w:rsidRPr="005B6048">
        <w:rPr>
          <w:rFonts w:cs="Calibri Light"/>
          <w:b/>
        </w:rPr>
        <w:t>(2)</w:t>
      </w:r>
      <w:r w:rsidRPr="005B6048">
        <w:rPr>
          <w:rFonts w:cs="Calibri Light"/>
        </w:rPr>
        <w:t xml:space="preserve"> </w:t>
      </w:r>
      <w:r w:rsidR="00DF11B6">
        <w:rPr>
          <w:rFonts w:cs="Calibri Light"/>
          <w:b/>
        </w:rPr>
        <w:t xml:space="preserve">Application Record - </w:t>
      </w:r>
      <w:r w:rsidRPr="005B6048">
        <w:rPr>
          <w:rFonts w:cs="Calibri Light"/>
        </w:rPr>
        <w:t>The applicant’s application record shall contain:</w:t>
      </w:r>
    </w:p>
    <w:p w14:paraId="58AAEAC6" w14:textId="77777777" w:rsidR="00BF0C51" w:rsidRPr="005B6048" w:rsidRDefault="00BF0C51" w:rsidP="005B6048">
      <w:pPr>
        <w:ind w:left="720"/>
        <w:rPr>
          <w:rFonts w:cs="Calibri Light"/>
        </w:rPr>
      </w:pPr>
      <w:r w:rsidRPr="005B6048">
        <w:rPr>
          <w:rFonts w:cs="Calibri Light"/>
          <w:b/>
        </w:rPr>
        <w:t>(a)</w:t>
      </w:r>
      <w:r w:rsidRPr="005B6048">
        <w:rPr>
          <w:rFonts w:cs="Calibri Light"/>
        </w:rPr>
        <w:t xml:space="preserve"> Table of contents</w:t>
      </w:r>
    </w:p>
    <w:p w14:paraId="2FFD8539" w14:textId="77777777" w:rsidR="00BF0C51" w:rsidRPr="005B6048" w:rsidRDefault="00BF0C51" w:rsidP="005B6048">
      <w:pPr>
        <w:ind w:left="720"/>
        <w:rPr>
          <w:rFonts w:cs="Calibri Light"/>
        </w:rPr>
      </w:pPr>
      <w:r w:rsidRPr="005B6048">
        <w:rPr>
          <w:rFonts w:cs="Calibri Light"/>
          <w:b/>
        </w:rPr>
        <w:t>(b)</w:t>
      </w:r>
      <w:r w:rsidRPr="005B6048">
        <w:rPr>
          <w:rFonts w:cs="Calibri Light"/>
        </w:rPr>
        <w:t xml:space="preserve"> Notice of application</w:t>
      </w:r>
    </w:p>
    <w:p w14:paraId="2BECA6A3" w14:textId="77777777" w:rsidR="00BF0C51" w:rsidRPr="005B6048" w:rsidRDefault="00BF0C51" w:rsidP="005B6048">
      <w:pPr>
        <w:ind w:left="720"/>
        <w:rPr>
          <w:rFonts w:cs="Calibri Light"/>
        </w:rPr>
      </w:pPr>
      <w:r w:rsidRPr="005B6048">
        <w:rPr>
          <w:rFonts w:cs="Calibri Light"/>
          <w:b/>
        </w:rPr>
        <w:t>(c)</w:t>
      </w:r>
      <w:r w:rsidRPr="005B6048">
        <w:rPr>
          <w:rFonts w:cs="Calibri Light"/>
        </w:rPr>
        <w:t xml:space="preserve"> All affidavits and other material served for use on application</w:t>
      </w:r>
    </w:p>
    <w:p w14:paraId="30C18745" w14:textId="77777777" w:rsidR="00BF0C51" w:rsidRPr="005B6048" w:rsidRDefault="00BF0C51" w:rsidP="005B6048">
      <w:pPr>
        <w:ind w:left="720"/>
        <w:rPr>
          <w:rFonts w:cs="Calibri Light"/>
        </w:rPr>
      </w:pPr>
      <w:r w:rsidRPr="005B6048">
        <w:rPr>
          <w:rFonts w:cs="Calibri Light"/>
          <w:b/>
        </w:rPr>
        <w:t>(d)</w:t>
      </w:r>
      <w:r w:rsidRPr="005B6048">
        <w:rPr>
          <w:rFonts w:cs="Calibri Light"/>
        </w:rPr>
        <w:t xml:space="preserve"> List of relevant transcripts of evidence in chronological order (not necessarily the transcripts)</w:t>
      </w:r>
    </w:p>
    <w:p w14:paraId="0B6F238F" w14:textId="77777777" w:rsidR="00BF0C51" w:rsidRPr="005B6048" w:rsidRDefault="00BF0C51" w:rsidP="005B6048">
      <w:pPr>
        <w:ind w:left="720"/>
        <w:rPr>
          <w:rFonts w:cs="Calibri Light"/>
        </w:rPr>
      </w:pPr>
      <w:r w:rsidRPr="005B6048">
        <w:rPr>
          <w:rFonts w:cs="Calibri Light"/>
          <w:b/>
        </w:rPr>
        <w:t>(e)</w:t>
      </w:r>
      <w:r w:rsidRPr="005B6048">
        <w:rPr>
          <w:rFonts w:cs="Calibri Light"/>
        </w:rPr>
        <w:t xml:space="preserve"> Copy of any other material in court file necessary</w:t>
      </w:r>
    </w:p>
    <w:p w14:paraId="5D05BB36" w14:textId="77777777" w:rsidR="00312DE9" w:rsidRPr="00563B62" w:rsidRDefault="00312DE9" w:rsidP="00BF0C51">
      <w:pPr>
        <w:rPr>
          <w:rFonts w:cs="Calibri Light"/>
          <w:b/>
        </w:rPr>
      </w:pPr>
    </w:p>
    <w:p w14:paraId="0D986385" w14:textId="6D1F0874" w:rsidR="00312DE9" w:rsidRPr="00563B62" w:rsidRDefault="00312DE9" w:rsidP="00BF0C51">
      <w:pPr>
        <w:rPr>
          <w:rFonts w:cs="Calibri Light"/>
          <w:b/>
        </w:rPr>
      </w:pPr>
      <w:r w:rsidRPr="00563B62">
        <w:rPr>
          <w:rFonts w:cs="Calibri Light"/>
          <w:b/>
        </w:rPr>
        <w:t>Confirmation of Application</w:t>
      </w:r>
      <w:r w:rsidR="00CC6660">
        <w:rPr>
          <w:rFonts w:cs="Calibri Light"/>
          <w:b/>
        </w:rPr>
        <w:t xml:space="preserve"> [</w:t>
      </w:r>
      <w:r w:rsidR="00CC6660" w:rsidRPr="00CC6660">
        <w:rPr>
          <w:rFonts w:cs="Calibri Light"/>
          <w:b/>
          <w:color w:val="FF0000"/>
        </w:rPr>
        <w:t>R 38.09.1</w:t>
      </w:r>
      <w:r w:rsidR="00CC6660">
        <w:rPr>
          <w:rFonts w:cs="Calibri Light"/>
          <w:b/>
        </w:rPr>
        <w:t>]</w:t>
      </w:r>
    </w:p>
    <w:p w14:paraId="2A186F91" w14:textId="11A3642C" w:rsidR="00BF0C51" w:rsidRPr="00CC6660" w:rsidRDefault="00BF0C51" w:rsidP="00BF0C51">
      <w:pPr>
        <w:rPr>
          <w:rFonts w:cs="Calibri Light"/>
        </w:rPr>
      </w:pPr>
      <w:r w:rsidRPr="00CC6660">
        <w:rPr>
          <w:rFonts w:cs="Calibri Light"/>
          <w:b/>
        </w:rPr>
        <w:t xml:space="preserve">(1) </w:t>
      </w:r>
      <w:r w:rsidRPr="00CC6660">
        <w:rPr>
          <w:rFonts w:cs="Calibri Light"/>
        </w:rPr>
        <w:t xml:space="preserve">Applicant must confer or attempt to confer with other party, and not later than </w:t>
      </w:r>
      <w:r w:rsidRPr="00925F8D">
        <w:rPr>
          <w:rFonts w:cs="Calibri Light"/>
          <w:u w:val="single"/>
        </w:rPr>
        <w:t xml:space="preserve">2 pm </w:t>
      </w:r>
      <w:r w:rsidR="00925F8D" w:rsidRPr="00925F8D">
        <w:rPr>
          <w:rFonts w:cs="Calibri Light"/>
          <w:u w:val="single"/>
        </w:rPr>
        <w:t>3</w:t>
      </w:r>
      <w:r w:rsidRPr="00925F8D">
        <w:rPr>
          <w:rFonts w:cs="Calibri Light"/>
          <w:u w:val="single"/>
        </w:rPr>
        <w:t xml:space="preserve"> days before the hearing date</w:t>
      </w:r>
      <w:r w:rsidRPr="00CC6660">
        <w:rPr>
          <w:rFonts w:cs="Calibri Light"/>
        </w:rPr>
        <w:t>, fax or deliver confirmation to the registrar that the application is proceeding</w:t>
      </w:r>
      <w:r w:rsidR="00130E55" w:rsidRPr="00CC6660">
        <w:rPr>
          <w:rFonts w:cs="Calibri Light"/>
        </w:rPr>
        <w:t>.</w:t>
      </w:r>
    </w:p>
    <w:p w14:paraId="067CD53C" w14:textId="76E4C2F6" w:rsidR="00BF0C51" w:rsidRPr="00563B62" w:rsidRDefault="00BF0C51" w:rsidP="00BF0C51">
      <w:pPr>
        <w:rPr>
          <w:rFonts w:cs="Calibri Light"/>
        </w:rPr>
      </w:pPr>
      <w:r w:rsidRPr="00CC6660">
        <w:rPr>
          <w:rFonts w:cs="Calibri Light"/>
          <w:b/>
        </w:rPr>
        <w:t xml:space="preserve">(2) </w:t>
      </w:r>
      <w:r w:rsidR="00312DE9" w:rsidRPr="00CC6660">
        <w:rPr>
          <w:rFonts w:cs="Calibri Light"/>
        </w:rPr>
        <w:t xml:space="preserve">If </w:t>
      </w:r>
      <w:r w:rsidR="00312DE9" w:rsidRPr="00563B62">
        <w:rPr>
          <w:rFonts w:cs="Calibri Light"/>
        </w:rPr>
        <w:t>no confirmation is given, the application shall not be heard, except by order of the court.</w:t>
      </w:r>
    </w:p>
    <w:p w14:paraId="7E0D242D" w14:textId="77777777" w:rsidR="00BF0C51" w:rsidRPr="00563B62" w:rsidRDefault="00BF0C51" w:rsidP="00BF0C51">
      <w:pPr>
        <w:rPr>
          <w:rFonts w:cs="Calibri Light"/>
        </w:rPr>
      </w:pPr>
    </w:p>
    <w:p w14:paraId="5931DA31" w14:textId="53175CCE" w:rsidR="00BF0C51" w:rsidRPr="00563B62" w:rsidRDefault="00BF0C51" w:rsidP="00BF0C51">
      <w:pPr>
        <w:rPr>
          <w:rFonts w:cs="Calibri Light"/>
          <w:b/>
          <w:color w:val="FF0000"/>
        </w:rPr>
      </w:pPr>
      <w:r w:rsidRPr="00563B62">
        <w:rPr>
          <w:rFonts w:cs="Calibri Light"/>
          <w:b/>
        </w:rPr>
        <w:t>Disposition</w:t>
      </w:r>
      <w:r w:rsidR="00925F8D">
        <w:rPr>
          <w:rFonts w:cs="Calibri Light"/>
          <w:b/>
        </w:rPr>
        <w:t xml:space="preserve"> [</w:t>
      </w:r>
      <w:r w:rsidR="00925F8D" w:rsidRPr="00563B62">
        <w:rPr>
          <w:rFonts w:cs="Calibri Light"/>
          <w:b/>
          <w:color w:val="FF0000"/>
        </w:rPr>
        <w:t>R. 38.10</w:t>
      </w:r>
      <w:r w:rsidR="00925F8D">
        <w:rPr>
          <w:rFonts w:cs="Calibri Light"/>
          <w:b/>
        </w:rPr>
        <w:t>]</w:t>
      </w:r>
    </w:p>
    <w:p w14:paraId="688C6FC7" w14:textId="77777777" w:rsidR="00BF0C51" w:rsidRPr="00925F8D" w:rsidRDefault="00BF0C51" w:rsidP="00BF0C51">
      <w:pPr>
        <w:rPr>
          <w:rFonts w:cs="Calibri Light"/>
        </w:rPr>
      </w:pPr>
      <w:r w:rsidRPr="00925F8D">
        <w:rPr>
          <w:rFonts w:cs="Calibri Light"/>
          <w:b/>
        </w:rPr>
        <w:t>(1)</w:t>
      </w:r>
      <w:r w:rsidRPr="00925F8D">
        <w:rPr>
          <w:rFonts w:cs="Calibri Light"/>
        </w:rPr>
        <w:t xml:space="preserve"> The presiding judge may,</w:t>
      </w:r>
    </w:p>
    <w:p w14:paraId="6EA9074C" w14:textId="77777777" w:rsidR="00BF0C51" w:rsidRPr="00925F8D" w:rsidRDefault="00BF0C51" w:rsidP="008059D6">
      <w:pPr>
        <w:ind w:left="720"/>
        <w:rPr>
          <w:rFonts w:cs="Calibri Light"/>
        </w:rPr>
      </w:pPr>
      <w:r w:rsidRPr="00925F8D">
        <w:rPr>
          <w:rFonts w:cs="Calibri Light"/>
        </w:rPr>
        <w:t xml:space="preserve">(a) grant relief sought or dismiss or adjourn, in whole or in part and with or without terms; or </w:t>
      </w:r>
    </w:p>
    <w:p w14:paraId="753A0EB9" w14:textId="49A84267" w:rsidR="00BF0C51" w:rsidRPr="00925F8D" w:rsidRDefault="00BF0C51" w:rsidP="008059D6">
      <w:pPr>
        <w:ind w:left="720"/>
        <w:rPr>
          <w:rFonts w:cs="Calibri Light"/>
        </w:rPr>
      </w:pPr>
      <w:r w:rsidRPr="00925F8D">
        <w:rPr>
          <w:rFonts w:cs="Calibri Light"/>
        </w:rPr>
        <w:t xml:space="preserve">(b) order that the whole application or any issue </w:t>
      </w:r>
      <w:r w:rsidRPr="00925F8D">
        <w:rPr>
          <w:rFonts w:cs="Calibri Light"/>
          <w:u w:val="single"/>
        </w:rPr>
        <w:t>proceed to trial</w:t>
      </w:r>
      <w:r w:rsidRPr="00925F8D">
        <w:rPr>
          <w:rFonts w:cs="Calibri Light"/>
        </w:rPr>
        <w:t xml:space="preserve"> </w:t>
      </w:r>
      <w:r w:rsidR="008059D6" w:rsidRPr="00925F8D">
        <w:rPr>
          <w:rFonts w:cs="Calibri Light"/>
        </w:rPr>
        <w:t>and give directions as are just</w:t>
      </w:r>
    </w:p>
    <w:p w14:paraId="4F53CD3C" w14:textId="1A24F602" w:rsidR="00BF0C51" w:rsidRPr="00925F8D" w:rsidRDefault="00BF0C51" w:rsidP="00925F8D">
      <w:pPr>
        <w:rPr>
          <w:rFonts w:cs="Calibri Light"/>
        </w:rPr>
      </w:pPr>
      <w:r w:rsidRPr="00925F8D">
        <w:rPr>
          <w:rFonts w:cs="Calibri Light"/>
          <w:b/>
        </w:rPr>
        <w:t>(2)</w:t>
      </w:r>
      <w:r w:rsidRPr="00925F8D">
        <w:rPr>
          <w:rFonts w:cs="Calibri Light"/>
        </w:rPr>
        <w:t xml:space="preserve"> </w:t>
      </w:r>
      <w:r w:rsidR="00925F8D" w:rsidRPr="00925F8D">
        <w:rPr>
          <w:rFonts w:cs="Calibri Light"/>
        </w:rPr>
        <w:t>Where a trial of the whole application is directed the proceeding shall thereafter be treated as an action, subject to the directions in the order directing trial</w:t>
      </w:r>
      <w:r w:rsidR="00925F8D">
        <w:rPr>
          <w:rFonts w:cs="Calibri Light"/>
        </w:rPr>
        <w:t>.</w:t>
      </w:r>
    </w:p>
    <w:p w14:paraId="14756C5C" w14:textId="4BBA57DF" w:rsidR="0070375D" w:rsidRPr="00563B62" w:rsidRDefault="00CE3809" w:rsidP="00AE2BA2">
      <w:pPr>
        <w:pStyle w:val="NoSpacing"/>
        <w:numPr>
          <w:ilvl w:val="0"/>
          <w:numId w:val="65"/>
        </w:numPr>
        <w:rPr>
          <w:rFonts w:cs="Calibri Light"/>
          <w:szCs w:val="21"/>
          <w:lang w:val="en-US"/>
        </w:rPr>
      </w:pPr>
      <w:r w:rsidRPr="00563B62">
        <w:rPr>
          <w:rFonts w:cs="Calibri Light"/>
          <w:szCs w:val="21"/>
          <w:lang w:val="en-US"/>
        </w:rPr>
        <w:t>The court refused to convert an application to an action notwithstanding that several trials of issues could be necessary. Fragmentation of trial may be permissible if the end result is to enable the parties to process their dispute mor</w:t>
      </w:r>
      <w:r w:rsidR="00925F8D">
        <w:rPr>
          <w:rFonts w:cs="Calibri Light"/>
          <w:szCs w:val="21"/>
          <w:lang w:val="en-US"/>
        </w:rPr>
        <w:t>e expeditiously an</w:t>
      </w:r>
      <w:r w:rsidR="00925F8D" w:rsidRPr="00925F8D">
        <w:rPr>
          <w:rFonts w:cs="Calibri Light"/>
          <w:szCs w:val="21"/>
          <w:lang w:val="en-US"/>
        </w:rPr>
        <w:t xml:space="preserve">d efficiently </w:t>
      </w:r>
      <w:r w:rsidR="00925F8D" w:rsidRPr="00925F8D">
        <w:rPr>
          <w:rFonts w:cs="Calibri Light"/>
          <w:color w:val="C00000"/>
          <w:szCs w:val="21"/>
          <w:lang w:val="en-US"/>
        </w:rPr>
        <w:t>(</w:t>
      </w:r>
      <w:r w:rsidR="00925F8D" w:rsidRPr="00925F8D">
        <w:rPr>
          <w:rFonts w:cs="Calibri Light"/>
          <w:i/>
          <w:color w:val="C00000"/>
          <w:szCs w:val="21"/>
          <w:lang w:val="en-US"/>
        </w:rPr>
        <w:t>E.J Hannafin Enterprises Ltd v Esso Petroleum Canada (1994)</w:t>
      </w:r>
      <w:r w:rsidR="00925F8D" w:rsidRPr="00925F8D">
        <w:rPr>
          <w:rFonts w:cs="Calibri Light"/>
          <w:color w:val="C00000"/>
          <w:szCs w:val="21"/>
          <w:lang w:val="en-US"/>
        </w:rPr>
        <w:t>)</w:t>
      </w:r>
    </w:p>
    <w:p w14:paraId="3C5B8865" w14:textId="218843FB" w:rsidR="0070375D" w:rsidRPr="00563B62" w:rsidRDefault="0070375D" w:rsidP="00AE2BA2">
      <w:pPr>
        <w:pStyle w:val="NoSpacing"/>
        <w:numPr>
          <w:ilvl w:val="1"/>
          <w:numId w:val="65"/>
        </w:numPr>
        <w:rPr>
          <w:rFonts w:cs="Calibri Light"/>
          <w:szCs w:val="21"/>
          <w:lang w:val="en-US"/>
        </w:rPr>
      </w:pPr>
      <w:r w:rsidRPr="00563B62">
        <w:rPr>
          <w:rFonts w:cs="Calibri Light"/>
          <w:szCs w:val="21"/>
          <w:lang w:val="en-US"/>
        </w:rPr>
        <w:t>Usually, court doesn’t like fragmented processes, but there is that option.</w:t>
      </w:r>
    </w:p>
    <w:p w14:paraId="2EDB1F2C" w14:textId="77777777" w:rsidR="00BF0C51" w:rsidRPr="00563B62" w:rsidRDefault="00BF0C51" w:rsidP="00BF0C51">
      <w:pPr>
        <w:pStyle w:val="NoSpacing"/>
        <w:ind w:left="288"/>
        <w:rPr>
          <w:rFonts w:cs="Calibri Light"/>
          <w:szCs w:val="21"/>
          <w:lang w:val="en-US"/>
        </w:rPr>
      </w:pPr>
    </w:p>
    <w:p w14:paraId="274794C2" w14:textId="5E53273C" w:rsidR="00BF0C51" w:rsidRPr="00563B62" w:rsidRDefault="00AF4A18" w:rsidP="004D764F">
      <w:pPr>
        <w:pStyle w:val="Heading20"/>
      </w:pPr>
      <w:bookmarkStart w:id="190" w:name="_Toc6193690"/>
      <w:bookmarkStart w:id="191" w:name="_Toc6202194"/>
      <w:r w:rsidRPr="00563B62">
        <w:t>Constitutional Questions</w:t>
      </w:r>
      <w:r w:rsidR="0002108A" w:rsidRPr="00563B62">
        <w:t xml:space="preserve">: </w:t>
      </w:r>
      <w:r w:rsidR="0002108A" w:rsidRPr="00563B62">
        <w:rPr>
          <w:i/>
        </w:rPr>
        <w:t>CJA</w:t>
      </w:r>
      <w:r w:rsidR="0002108A" w:rsidRPr="00563B62">
        <w:t xml:space="preserve"> s. 109</w:t>
      </w:r>
      <w:bookmarkEnd w:id="190"/>
      <w:bookmarkEnd w:id="191"/>
      <w:r w:rsidR="0002108A" w:rsidRPr="00563B62">
        <w:t xml:space="preserve"> </w:t>
      </w:r>
    </w:p>
    <w:p w14:paraId="79805E3A" w14:textId="6F440E7C" w:rsidR="00BF0C51" w:rsidRPr="00563B62" w:rsidRDefault="00BF0C51" w:rsidP="0002108A">
      <w:pPr>
        <w:rPr>
          <w:rFonts w:cs="Calibri Light"/>
        </w:rPr>
      </w:pPr>
      <w:r w:rsidRPr="00563B62">
        <w:rPr>
          <w:rFonts w:cs="Calibri Light"/>
          <w:b/>
          <w:i/>
          <w:color w:val="FF0000"/>
        </w:rPr>
        <w:t>CJA</w:t>
      </w:r>
      <w:r w:rsidRPr="00563B62">
        <w:rPr>
          <w:rFonts w:cs="Calibri Light"/>
          <w:b/>
          <w:color w:val="FF0000"/>
        </w:rPr>
        <w:t xml:space="preserve"> s. 109</w:t>
      </w:r>
      <w:r w:rsidR="002A1729" w:rsidRPr="00563B62">
        <w:rPr>
          <w:rFonts w:cs="Calibri Light"/>
        </w:rPr>
        <w:t>: E</w:t>
      </w:r>
      <w:r w:rsidRPr="00563B62">
        <w:rPr>
          <w:rFonts w:cs="Calibri Light"/>
        </w:rPr>
        <w:t xml:space="preserve">stablishes </w:t>
      </w:r>
      <w:r w:rsidRPr="00925F8D">
        <w:rPr>
          <w:rFonts w:cs="Calibri Light"/>
          <w:bCs/>
          <w:u w:val="single"/>
        </w:rPr>
        <w:t>formal system of notice</w:t>
      </w:r>
      <w:r w:rsidRPr="00925F8D">
        <w:rPr>
          <w:rFonts w:cs="Calibri Light"/>
          <w:u w:val="single"/>
        </w:rPr>
        <w:t xml:space="preserve"> to the AG</w:t>
      </w:r>
      <w:r w:rsidRPr="00563B62">
        <w:rPr>
          <w:rFonts w:cs="Calibri Light"/>
        </w:rPr>
        <w:t xml:space="preserve"> (Form 4F) where there is a constitutional question.</w:t>
      </w:r>
    </w:p>
    <w:p w14:paraId="4CABDF97" w14:textId="76C9DF60" w:rsidR="00BF0C51" w:rsidRPr="00925F8D" w:rsidRDefault="00BF0C51" w:rsidP="0002108A">
      <w:pPr>
        <w:rPr>
          <w:rFonts w:cs="Calibri Light"/>
        </w:rPr>
      </w:pPr>
      <w:r w:rsidRPr="00925F8D">
        <w:rPr>
          <w:rFonts w:cs="Calibri Light"/>
          <w:b/>
        </w:rPr>
        <w:t>(1)</w:t>
      </w:r>
      <w:r w:rsidR="00925F8D">
        <w:rPr>
          <w:rFonts w:cs="Calibri Light"/>
          <w:b/>
        </w:rPr>
        <w:t xml:space="preserve"> Notice of Constitutional Questions</w:t>
      </w:r>
      <w:r w:rsidRPr="00925F8D">
        <w:rPr>
          <w:rFonts w:cs="Calibri Light"/>
          <w:b/>
        </w:rPr>
        <w:t>:</w:t>
      </w:r>
      <w:r w:rsidRPr="00925F8D">
        <w:rPr>
          <w:rFonts w:cs="Calibri Light"/>
        </w:rPr>
        <w:t xml:space="preserve"> </w:t>
      </w:r>
      <w:r w:rsidR="0068398B" w:rsidRPr="00925F8D">
        <w:rPr>
          <w:rFonts w:cs="Calibri Light"/>
        </w:rPr>
        <w:t>N</w:t>
      </w:r>
      <w:r w:rsidRPr="00925F8D">
        <w:rPr>
          <w:rFonts w:cs="Calibri Light"/>
        </w:rPr>
        <w:t xml:space="preserve">otice of a constitutional question shall be </w:t>
      </w:r>
      <w:r w:rsidRPr="00925F8D">
        <w:rPr>
          <w:rFonts w:cs="Calibri Light"/>
          <w:bCs/>
          <w:u w:val="single"/>
        </w:rPr>
        <w:t>served</w:t>
      </w:r>
      <w:r w:rsidRPr="00925F8D">
        <w:rPr>
          <w:rFonts w:cs="Calibri Light"/>
        </w:rPr>
        <w:t xml:space="preserve"> on both the AG of Canada and the AG of Ontario where:</w:t>
      </w:r>
    </w:p>
    <w:p w14:paraId="78AD7BE5" w14:textId="4F72B5A3" w:rsidR="00BF0C51" w:rsidRPr="00925F8D" w:rsidRDefault="00BF0C51" w:rsidP="00AE2BA2">
      <w:pPr>
        <w:pStyle w:val="ListParagraph"/>
        <w:numPr>
          <w:ilvl w:val="0"/>
          <w:numId w:val="66"/>
        </w:numPr>
        <w:spacing w:before="0"/>
        <w:rPr>
          <w:rFonts w:cs="Calibri Light"/>
        </w:rPr>
      </w:pPr>
      <w:r w:rsidRPr="00925F8D">
        <w:rPr>
          <w:rFonts w:cs="Calibri Light"/>
        </w:rPr>
        <w:t xml:space="preserve">The constitutional validity or applicability of an </w:t>
      </w:r>
      <w:r w:rsidRPr="00925F8D">
        <w:rPr>
          <w:rFonts w:cs="Calibri Light"/>
          <w:i/>
        </w:rPr>
        <w:t xml:space="preserve">Act </w:t>
      </w:r>
      <w:r w:rsidRPr="00925F8D">
        <w:rPr>
          <w:rFonts w:cs="Calibri Light"/>
        </w:rPr>
        <w:t>of Parliament or Legislature of a regulation or by-law or a rule of common law is in question</w:t>
      </w:r>
    </w:p>
    <w:p w14:paraId="3276EA71" w14:textId="69F4BE5A" w:rsidR="00BF0C51" w:rsidRPr="00925F8D" w:rsidRDefault="00BF0C51" w:rsidP="00AE2BA2">
      <w:pPr>
        <w:pStyle w:val="ListParagraph"/>
        <w:numPr>
          <w:ilvl w:val="0"/>
          <w:numId w:val="66"/>
        </w:numPr>
        <w:spacing w:after="0"/>
        <w:rPr>
          <w:rFonts w:cs="Calibri Light"/>
        </w:rPr>
      </w:pPr>
      <w:r w:rsidRPr="00925F8D">
        <w:rPr>
          <w:rFonts w:cs="Calibri Light"/>
        </w:rPr>
        <w:t xml:space="preserve">A remedy is claimed under s.24(1) of the </w:t>
      </w:r>
      <w:r w:rsidRPr="00925F8D">
        <w:rPr>
          <w:rFonts w:cs="Calibri Light"/>
          <w:i/>
        </w:rPr>
        <w:t>Charter</w:t>
      </w:r>
    </w:p>
    <w:p w14:paraId="57CE2700" w14:textId="6DFFBCC4" w:rsidR="0068398B" w:rsidRPr="00925F8D" w:rsidRDefault="00BF0C51" w:rsidP="0002108A">
      <w:pPr>
        <w:rPr>
          <w:rFonts w:cs="Calibri Light"/>
        </w:rPr>
      </w:pPr>
      <w:r w:rsidRPr="00925F8D">
        <w:rPr>
          <w:rFonts w:cs="Calibri Light"/>
          <w:b/>
        </w:rPr>
        <w:t>(2) Failure to give notice</w:t>
      </w:r>
      <w:r w:rsidR="00925F8D">
        <w:rPr>
          <w:rFonts w:cs="Calibri Light"/>
        </w:rPr>
        <w:t xml:space="preserve"> </w:t>
      </w:r>
      <w:r w:rsidR="00925F8D" w:rsidRPr="00925F8D">
        <w:rPr>
          <w:rFonts w:cs="Calibri Light"/>
        </w:rPr>
        <w:sym w:font="Wingdings" w:char="F0E0"/>
      </w:r>
      <w:r w:rsidR="00925F8D">
        <w:rPr>
          <w:rFonts w:cs="Calibri Light"/>
        </w:rPr>
        <w:t xml:space="preserve"> then </w:t>
      </w:r>
      <w:r w:rsidRPr="00925F8D">
        <w:rPr>
          <w:rFonts w:cs="Calibri Light"/>
        </w:rPr>
        <w:t xml:space="preserve">no finding of invalid or inapplicable or no remedy. </w:t>
      </w:r>
    </w:p>
    <w:p w14:paraId="28D51F7B" w14:textId="46C7DA2D" w:rsidR="0068398B" w:rsidRPr="00925F8D" w:rsidRDefault="0068398B" w:rsidP="00AE2BA2">
      <w:pPr>
        <w:pStyle w:val="ListParagraph"/>
        <w:numPr>
          <w:ilvl w:val="0"/>
          <w:numId w:val="67"/>
        </w:numPr>
        <w:spacing w:before="0" w:after="0"/>
        <w:rPr>
          <w:rFonts w:cs="Calibri Light"/>
        </w:rPr>
      </w:pPr>
      <w:r w:rsidRPr="00925F8D">
        <w:rPr>
          <w:rFonts w:cs="Calibri Light"/>
          <w:bCs/>
          <w:u w:val="single"/>
        </w:rPr>
        <w:t>Sanction</w:t>
      </w:r>
      <w:r w:rsidRPr="00925F8D">
        <w:rPr>
          <w:rFonts w:cs="Calibri Light"/>
        </w:rPr>
        <w:t xml:space="preserve"> for failure to give notice is nullification of proceedings—cancels re</w:t>
      </w:r>
      <w:r w:rsidR="00FC3033" w:rsidRPr="00925F8D">
        <w:rPr>
          <w:rFonts w:cs="Calibri Light"/>
        </w:rPr>
        <w:t xml:space="preserve">medy (no prejudice requirement) </w:t>
      </w:r>
      <w:r w:rsidR="00FC3033" w:rsidRPr="00925F8D">
        <w:rPr>
          <w:rFonts w:cs="Calibri Light"/>
        </w:rPr>
        <w:sym w:font="Wingdings" w:char="F0E0"/>
      </w:r>
      <w:r w:rsidR="00FC3033" w:rsidRPr="00925F8D">
        <w:rPr>
          <w:rFonts w:cs="Calibri Light"/>
        </w:rPr>
        <w:t xml:space="preserve"> if don’t give appropriate notice, there can’t be a valid finding.</w:t>
      </w:r>
    </w:p>
    <w:p w14:paraId="170CBA69" w14:textId="2001A798" w:rsidR="00BF0C51" w:rsidRPr="00925F8D" w:rsidRDefault="00BF0C51" w:rsidP="00AE2BA2">
      <w:pPr>
        <w:pStyle w:val="ListParagraph"/>
        <w:numPr>
          <w:ilvl w:val="0"/>
          <w:numId w:val="67"/>
        </w:numPr>
        <w:spacing w:before="0" w:after="0"/>
        <w:rPr>
          <w:rFonts w:cs="Calibri Light"/>
          <w:b/>
        </w:rPr>
      </w:pPr>
      <w:r w:rsidRPr="00925F8D">
        <w:rPr>
          <w:rFonts w:cs="Calibri Light"/>
        </w:rPr>
        <w:t xml:space="preserve">This is confirmed by </w:t>
      </w:r>
      <w:r w:rsidRPr="00925F8D">
        <w:rPr>
          <w:rFonts w:cs="Calibri Light"/>
          <w:b/>
          <w:i/>
          <w:color w:val="C00000"/>
        </w:rPr>
        <w:t xml:space="preserve">Paluska v. Cava </w:t>
      </w:r>
      <w:r w:rsidR="0011255D" w:rsidRPr="00925F8D">
        <w:rPr>
          <w:rFonts w:cs="Calibri Light"/>
          <w:b/>
          <w:color w:val="C00000"/>
        </w:rPr>
        <w:t>(2002</w:t>
      </w:r>
      <w:r w:rsidR="00FC3033" w:rsidRPr="00925F8D">
        <w:rPr>
          <w:rFonts w:cs="Calibri Light"/>
          <w:b/>
          <w:color w:val="C00000"/>
        </w:rPr>
        <w:t xml:space="preserve">): </w:t>
      </w:r>
      <w:r w:rsidR="0011255D" w:rsidRPr="00925F8D">
        <w:rPr>
          <w:rFonts w:cs="Calibri Light"/>
        </w:rPr>
        <w:t xml:space="preserve">where the moving party failed to provide the Crown with the Notice of Constitutional Question </w:t>
      </w:r>
      <w:r w:rsidR="00F142BA" w:rsidRPr="00925F8D">
        <w:rPr>
          <w:rFonts w:cs="Calibri Light"/>
        </w:rPr>
        <w:t>as required by s. 109(2) the order made was declared invalid</w:t>
      </w:r>
      <w:r w:rsidR="00F142BA" w:rsidRPr="00925F8D">
        <w:rPr>
          <w:rFonts w:cs="Calibri Light"/>
          <w:b/>
        </w:rPr>
        <w:t xml:space="preserve"> </w:t>
      </w:r>
    </w:p>
    <w:p w14:paraId="5E57FAF3" w14:textId="1E4AB930" w:rsidR="00BF0C51" w:rsidRPr="00925F8D" w:rsidRDefault="00BF0C51" w:rsidP="00413F07">
      <w:pPr>
        <w:rPr>
          <w:rFonts w:cs="Calibri Light"/>
          <w:b/>
        </w:rPr>
      </w:pPr>
      <w:r w:rsidRPr="00925F8D">
        <w:rPr>
          <w:rFonts w:cs="Calibri Light"/>
          <w:b/>
        </w:rPr>
        <w:t>(2.2)</w:t>
      </w:r>
      <w:r w:rsidRPr="00925F8D">
        <w:rPr>
          <w:rFonts w:cs="Calibri Light"/>
        </w:rPr>
        <w:t xml:space="preserve"> </w:t>
      </w:r>
      <w:r w:rsidR="00925F8D">
        <w:rPr>
          <w:rFonts w:cs="Calibri Light"/>
          <w:b/>
        </w:rPr>
        <w:t xml:space="preserve">Timing of Notice: </w:t>
      </w:r>
      <w:r w:rsidR="006302F6" w:rsidRPr="00925F8D">
        <w:rPr>
          <w:rFonts w:cs="Calibri Light"/>
        </w:rPr>
        <w:t>S</w:t>
      </w:r>
      <w:r w:rsidRPr="00925F8D">
        <w:rPr>
          <w:rFonts w:cs="Calibri Light"/>
        </w:rPr>
        <w:t xml:space="preserve">erved as soon as circumstances known and, in any event, at least </w:t>
      </w:r>
      <w:r w:rsidRPr="00925F8D">
        <w:rPr>
          <w:rFonts w:cs="Calibri Light"/>
          <w:u w:val="single"/>
        </w:rPr>
        <w:t>15 days</w:t>
      </w:r>
      <w:r w:rsidRPr="00925F8D">
        <w:rPr>
          <w:rFonts w:cs="Calibri Light"/>
        </w:rPr>
        <w:t xml:space="preserve"> before the day to be argued.</w:t>
      </w:r>
    </w:p>
    <w:p w14:paraId="70432DF1" w14:textId="66FFAFBB" w:rsidR="00BF0C51" w:rsidRPr="00563B62" w:rsidRDefault="00BF0C51" w:rsidP="0002108A">
      <w:pPr>
        <w:rPr>
          <w:rFonts w:cs="Calibri Light"/>
        </w:rPr>
      </w:pPr>
      <w:r w:rsidRPr="00925F8D">
        <w:rPr>
          <w:rFonts w:cs="Calibri Light"/>
          <w:b/>
        </w:rPr>
        <w:t>(3)</w:t>
      </w:r>
      <w:r w:rsidRPr="00925F8D">
        <w:rPr>
          <w:rFonts w:cs="Calibri Light"/>
        </w:rPr>
        <w:t xml:space="preserve"> </w:t>
      </w:r>
      <w:r w:rsidR="006302F6" w:rsidRPr="00925F8D">
        <w:rPr>
          <w:rFonts w:cs="Calibri Light"/>
        </w:rPr>
        <w:t>M</w:t>
      </w:r>
      <w:r w:rsidRPr="00925F8D">
        <w:rPr>
          <w:rFonts w:cs="Calibri Light"/>
        </w:rPr>
        <w:t xml:space="preserve">ust notify </w:t>
      </w:r>
      <w:r w:rsidRPr="00563B62">
        <w:rPr>
          <w:rFonts w:cs="Calibri Light"/>
        </w:rPr>
        <w:t xml:space="preserve">AGs again at </w:t>
      </w:r>
      <w:r w:rsidRPr="00563B62">
        <w:rPr>
          <w:rFonts w:cs="Calibri Light"/>
          <w:bCs/>
          <w:u w:val="single"/>
        </w:rPr>
        <w:t>each level of appeal</w:t>
      </w:r>
      <w:r w:rsidRPr="00563B62">
        <w:rPr>
          <w:rFonts w:cs="Calibri Light"/>
        </w:rPr>
        <w:t>.</w:t>
      </w:r>
    </w:p>
    <w:p w14:paraId="03650CE6" w14:textId="77777777" w:rsidR="006302F6" w:rsidRPr="00563B62" w:rsidRDefault="006302F6" w:rsidP="006302F6">
      <w:pPr>
        <w:rPr>
          <w:rFonts w:cs="Calibri Light"/>
          <w:b/>
          <w:bCs/>
          <w:u w:val="single"/>
        </w:rPr>
      </w:pPr>
    </w:p>
    <w:p w14:paraId="13AE99AA" w14:textId="548B69C2" w:rsidR="00BF0C51" w:rsidRPr="00563B62" w:rsidRDefault="00BF0C51" w:rsidP="006302F6">
      <w:pPr>
        <w:rPr>
          <w:rFonts w:cs="Calibri Light"/>
        </w:rPr>
      </w:pPr>
      <w:r w:rsidRPr="00563B62">
        <w:rPr>
          <w:rFonts w:cs="Calibri Light"/>
          <w:b/>
          <w:bCs/>
          <w:u w:val="single"/>
        </w:rPr>
        <w:t>Rationale</w:t>
      </w:r>
      <w:r w:rsidR="0068398B" w:rsidRPr="00563B62">
        <w:rPr>
          <w:rFonts w:cs="Calibri Light"/>
          <w:b/>
          <w:bCs/>
          <w:u w:val="single"/>
        </w:rPr>
        <w:t xml:space="preserve"> for the rule</w:t>
      </w:r>
      <w:r w:rsidRPr="00563B62">
        <w:rPr>
          <w:rFonts w:cs="Calibri Light"/>
        </w:rPr>
        <w:t>: concerns that constitutional questions would be resolved without input from government; parties may not be too interested in the constitutional question and not present full evidence to the court, or concede the point.</w:t>
      </w:r>
    </w:p>
    <w:p w14:paraId="7E6EA998" w14:textId="77777777" w:rsidR="0068398B" w:rsidRPr="00563B62" w:rsidRDefault="0068398B" w:rsidP="00AE2BA2">
      <w:pPr>
        <w:numPr>
          <w:ilvl w:val="0"/>
          <w:numId w:val="46"/>
        </w:numPr>
        <w:rPr>
          <w:rFonts w:cs="Calibri Light"/>
        </w:rPr>
      </w:pPr>
      <w:r w:rsidRPr="00563B62">
        <w:rPr>
          <w:rFonts w:cs="Calibri Light"/>
        </w:rPr>
        <w:t xml:space="preserve">Government doesn't want constitutional questions argued without input from government. They want notice of it, but AG doesn't usually care, just want to monitor. </w:t>
      </w:r>
    </w:p>
    <w:p w14:paraId="0D3A400F" w14:textId="4AE30D08" w:rsidR="0068398B" w:rsidRPr="00563B62" w:rsidRDefault="000D7293" w:rsidP="00AE2BA2">
      <w:pPr>
        <w:numPr>
          <w:ilvl w:val="0"/>
          <w:numId w:val="46"/>
        </w:numPr>
        <w:rPr>
          <w:rFonts w:cs="Calibri Light"/>
        </w:rPr>
      </w:pPr>
      <w:r w:rsidRPr="00563B62">
        <w:rPr>
          <w:rFonts w:cs="Calibri Light"/>
        </w:rPr>
        <w:t xml:space="preserve">Generally </w:t>
      </w:r>
      <w:r w:rsidR="0068398B" w:rsidRPr="00563B62">
        <w:rPr>
          <w:rFonts w:cs="Calibri Light"/>
        </w:rPr>
        <w:t>in civil litigation, won't run into con</w:t>
      </w:r>
      <w:r w:rsidR="0098782F" w:rsidRPr="00563B62">
        <w:rPr>
          <w:rFonts w:cs="Calibri Light"/>
        </w:rPr>
        <w:t>stitutional</w:t>
      </w:r>
      <w:r w:rsidR="0068398B" w:rsidRPr="00563B62">
        <w:rPr>
          <w:rFonts w:cs="Calibri Light"/>
        </w:rPr>
        <w:t xml:space="preserve"> law questions too often.</w:t>
      </w:r>
    </w:p>
    <w:p w14:paraId="5EB0D09D" w14:textId="70930CC5" w:rsidR="00CD6654" w:rsidRPr="00563B62" w:rsidRDefault="009A7F02" w:rsidP="004D764F">
      <w:pPr>
        <w:pStyle w:val="Heading1"/>
        <w:rPr>
          <w:lang w:val="en-US"/>
        </w:rPr>
      </w:pPr>
      <w:bookmarkStart w:id="192" w:name="_Toc479867093"/>
      <w:bookmarkStart w:id="193" w:name="_Toc6193691"/>
      <w:bookmarkStart w:id="194" w:name="_Toc6202195"/>
      <w:r w:rsidRPr="00563B62">
        <w:rPr>
          <w:lang w:val="en-US"/>
        </w:rPr>
        <w:t>JOINDER</w:t>
      </w:r>
      <w:bookmarkEnd w:id="192"/>
      <w:bookmarkEnd w:id="193"/>
      <w:bookmarkEnd w:id="194"/>
    </w:p>
    <w:p w14:paraId="55F82B3F" w14:textId="0C9D2D6F" w:rsidR="00295937" w:rsidRPr="00563B62" w:rsidRDefault="00295937" w:rsidP="004D764F">
      <w:pPr>
        <w:pStyle w:val="Heading20"/>
      </w:pPr>
      <w:bookmarkStart w:id="195" w:name="_Toc479867094"/>
      <w:bookmarkStart w:id="196" w:name="_Toc6193692"/>
      <w:bookmarkStart w:id="197" w:name="_Toc6202196"/>
      <w:r w:rsidRPr="00563B62">
        <w:t>General Principles</w:t>
      </w:r>
      <w:bookmarkEnd w:id="195"/>
      <w:bookmarkEnd w:id="196"/>
      <w:bookmarkEnd w:id="197"/>
    </w:p>
    <w:p w14:paraId="47E7ACB6" w14:textId="77777777" w:rsidR="00143769" w:rsidRPr="00143769" w:rsidRDefault="00143769" w:rsidP="00143769">
      <w:pPr>
        <w:rPr>
          <w:rFonts w:cs="Calibri Light"/>
        </w:rPr>
      </w:pPr>
      <w:r w:rsidRPr="00143769">
        <w:rPr>
          <w:rFonts w:cs="Calibri Light"/>
        </w:rPr>
        <w:t xml:space="preserve">The questions is asked what, if any, issues should be tried together </w:t>
      </w:r>
      <w:r w:rsidRPr="00143769">
        <w:rPr>
          <w:rFonts w:cs="Calibri Light"/>
        </w:rPr>
        <w:sym w:font="Wingdings" w:char="F0E0"/>
      </w:r>
      <w:r w:rsidRPr="00143769">
        <w:rPr>
          <w:rFonts w:cs="Calibri Light"/>
        </w:rPr>
        <w:t xml:space="preserve"> </w:t>
      </w:r>
      <w:r w:rsidRPr="00143769">
        <w:rPr>
          <w:rFonts w:cs="Calibri Light"/>
          <w:b/>
        </w:rPr>
        <w:t xml:space="preserve">consolidation: </w:t>
      </w:r>
      <w:r w:rsidRPr="00143769">
        <w:rPr>
          <w:rFonts w:cs="Calibri Light"/>
        </w:rPr>
        <w:t>it is usually the D that goes to consolidate, the court does not need to order that the trials are heard at the same time, they can be heard one after another (but usually at the same time)</w:t>
      </w:r>
    </w:p>
    <w:p w14:paraId="1BA4A6DE" w14:textId="018D62E8" w:rsidR="00143769" w:rsidRPr="00143769" w:rsidRDefault="00143769" w:rsidP="00F30973">
      <w:pPr>
        <w:pStyle w:val="NoSpacing"/>
        <w:rPr>
          <w:rFonts w:cs="Calibri Light"/>
          <w:b/>
        </w:rPr>
      </w:pPr>
    </w:p>
    <w:p w14:paraId="5EB0D09F" w14:textId="3359EB4D" w:rsidR="00E375E6" w:rsidRPr="00563B62" w:rsidRDefault="00E375E6" w:rsidP="00F30973">
      <w:pPr>
        <w:pStyle w:val="NoSpacing"/>
        <w:rPr>
          <w:rFonts w:cs="Calibri Light"/>
          <w:b/>
          <w:lang w:val="en-US"/>
        </w:rPr>
      </w:pPr>
      <w:r w:rsidRPr="00563B62">
        <w:rPr>
          <w:rFonts w:cs="Calibri Light"/>
          <w:b/>
          <w:lang w:val="en-US"/>
        </w:rPr>
        <w:t>What is “joinder”?</w:t>
      </w:r>
    </w:p>
    <w:p w14:paraId="5EB0D0A1" w14:textId="24B6F828" w:rsidR="00AF3F17" w:rsidRPr="00563B62" w:rsidRDefault="00AF3F17" w:rsidP="002F4011">
      <w:pPr>
        <w:pStyle w:val="NoSpacing"/>
        <w:numPr>
          <w:ilvl w:val="0"/>
          <w:numId w:val="1"/>
        </w:numPr>
        <w:rPr>
          <w:rFonts w:cs="Calibri Light"/>
          <w:szCs w:val="21"/>
          <w:lang w:val="en-US"/>
        </w:rPr>
      </w:pPr>
      <w:r w:rsidRPr="00563B62">
        <w:rPr>
          <w:rFonts w:cs="Calibri Light"/>
          <w:szCs w:val="21"/>
          <w:lang w:val="en-US"/>
        </w:rPr>
        <w:t>“To join”</w:t>
      </w:r>
      <w:r w:rsidR="00F92C7E" w:rsidRPr="00563B62">
        <w:rPr>
          <w:rFonts w:cs="Calibri Light"/>
          <w:szCs w:val="21"/>
          <w:lang w:val="en-US"/>
        </w:rPr>
        <w:t xml:space="preserve"> – t</w:t>
      </w:r>
      <w:r w:rsidRPr="00563B62">
        <w:rPr>
          <w:rFonts w:cs="Calibri Light"/>
          <w:szCs w:val="21"/>
          <w:lang w:val="en-US"/>
        </w:rPr>
        <w:t xml:space="preserve">ake separate things and put them together </w:t>
      </w:r>
      <w:r w:rsidR="002F4011" w:rsidRPr="002F4011">
        <w:rPr>
          <w:rFonts w:cs="Calibri Light"/>
          <w:szCs w:val="21"/>
          <w:lang w:val="en-US" w:eastAsia="zh-CN"/>
        </w:rPr>
        <w:sym w:font="Wingdings" w:char="F0E0"/>
      </w:r>
      <w:r w:rsidR="002F4011">
        <w:rPr>
          <w:rFonts w:cs="Calibri Light"/>
          <w:szCs w:val="21"/>
          <w:lang w:val="en-US" w:eastAsia="zh-CN"/>
        </w:rPr>
        <w:t xml:space="preserve"> In ON </w:t>
      </w:r>
      <w:r w:rsidR="002F4011" w:rsidRPr="002F4011">
        <w:rPr>
          <w:rFonts w:cs="Calibri Light"/>
          <w:szCs w:val="21"/>
          <w:lang w:val="en-US" w:eastAsia="zh-CN"/>
        </w:rPr>
        <w:t>we have a liberal definition of what actions can be tried together within t</w:t>
      </w:r>
      <w:r w:rsidR="002F4011">
        <w:rPr>
          <w:rFonts w:cs="Calibri Light"/>
          <w:szCs w:val="21"/>
          <w:lang w:val="en-US" w:eastAsia="zh-CN"/>
        </w:rPr>
        <w:t>he same action (combining multiple parties, claims</w:t>
      </w:r>
      <w:r w:rsidR="002F4011" w:rsidRPr="002F4011">
        <w:rPr>
          <w:rFonts w:cs="Calibri Light"/>
          <w:szCs w:val="21"/>
          <w:lang w:val="en-US" w:eastAsia="zh-CN"/>
        </w:rPr>
        <w:t>, issues</w:t>
      </w:r>
      <w:r w:rsidR="002F4011">
        <w:rPr>
          <w:rFonts w:cs="Calibri Light"/>
          <w:szCs w:val="21"/>
          <w:lang w:val="en-US" w:eastAsia="zh-CN"/>
        </w:rPr>
        <w:t xml:space="preserve"> into the same proceeding</w:t>
      </w:r>
      <w:r w:rsidR="002F4011" w:rsidRPr="002F4011">
        <w:rPr>
          <w:rFonts w:cs="Calibri Light"/>
          <w:szCs w:val="21"/>
          <w:lang w:val="en-US" w:eastAsia="zh-CN"/>
        </w:rPr>
        <w:t>)</w:t>
      </w:r>
      <w:r w:rsidR="002F4011">
        <w:rPr>
          <w:rFonts w:cs="Calibri Light"/>
          <w:szCs w:val="21"/>
          <w:lang w:val="en-US" w:eastAsia="zh-CN"/>
        </w:rPr>
        <w:t xml:space="preserve"> </w:t>
      </w:r>
      <w:r w:rsidR="002F4011" w:rsidRPr="002F4011">
        <w:rPr>
          <w:rFonts w:cs="Calibri Light"/>
          <w:szCs w:val="21"/>
          <w:lang w:val="en-US" w:eastAsia="zh-CN"/>
        </w:rPr>
        <w:sym w:font="Wingdings" w:char="F0E0"/>
      </w:r>
      <w:r w:rsidR="002F4011">
        <w:rPr>
          <w:rFonts w:cs="Calibri Light"/>
          <w:szCs w:val="21"/>
          <w:lang w:val="en-US" w:eastAsia="zh-CN"/>
        </w:rPr>
        <w:t xml:space="preserve"> Why? Access to Justice </w:t>
      </w:r>
      <w:r w:rsidR="002F4011" w:rsidRPr="002F4011">
        <w:rPr>
          <w:rFonts w:cs="Calibri Light"/>
          <w:szCs w:val="21"/>
          <w:lang w:val="en-US" w:eastAsia="zh-CN"/>
        </w:rPr>
        <w:sym w:font="Wingdings" w:char="F0E0"/>
      </w:r>
      <w:r w:rsidR="002F4011" w:rsidRPr="002F4011">
        <w:rPr>
          <w:rFonts w:cs="Calibri Light"/>
          <w:szCs w:val="21"/>
          <w:lang w:val="en-US" w:eastAsia="zh-CN"/>
        </w:rPr>
        <w:t xml:space="preserve"> Joinders keep costs low and when we have 1 trial time is reduced as well (can also avoid vexatious proceedings as well)</w:t>
      </w:r>
    </w:p>
    <w:p w14:paraId="0EE70B01" w14:textId="32AFCE22" w:rsidR="00295937" w:rsidRPr="00563B62" w:rsidRDefault="00295937" w:rsidP="002F4011">
      <w:pPr>
        <w:numPr>
          <w:ilvl w:val="0"/>
          <w:numId w:val="1"/>
        </w:numPr>
        <w:rPr>
          <w:rFonts w:cs="Calibri Light"/>
          <w:szCs w:val="20"/>
        </w:rPr>
      </w:pPr>
      <w:r w:rsidRPr="00563B62">
        <w:rPr>
          <w:rFonts w:cs="Calibri Light"/>
          <w:szCs w:val="20"/>
        </w:rPr>
        <w:t xml:space="preserve">Joinder is important at </w:t>
      </w:r>
      <w:r w:rsidR="002624AF" w:rsidRPr="00563B62">
        <w:rPr>
          <w:rFonts w:cs="Calibri Light"/>
          <w:szCs w:val="20"/>
        </w:rPr>
        <w:t>the beginning of litigation (i.e.</w:t>
      </w:r>
      <w:r w:rsidRPr="00563B62">
        <w:rPr>
          <w:rFonts w:cs="Calibri Light"/>
          <w:szCs w:val="20"/>
        </w:rPr>
        <w:t xml:space="preserve"> determining the acceptable range of </w:t>
      </w:r>
      <w:r w:rsidR="00382FF0" w:rsidRPr="00563B62">
        <w:rPr>
          <w:rFonts w:cs="Calibri Light"/>
          <w:szCs w:val="20"/>
        </w:rPr>
        <w:t>P and D’s claims</w:t>
      </w:r>
      <w:r w:rsidRPr="00563B62">
        <w:rPr>
          <w:rFonts w:cs="Calibri Light"/>
          <w:szCs w:val="20"/>
        </w:rPr>
        <w:t>), bu</w:t>
      </w:r>
      <w:r w:rsidR="002624AF" w:rsidRPr="00563B62">
        <w:rPr>
          <w:rFonts w:cs="Calibri Light"/>
          <w:szCs w:val="20"/>
        </w:rPr>
        <w:t>t also at subsequent stages (e.g.</w:t>
      </w:r>
      <w:r w:rsidRPr="00563B62">
        <w:rPr>
          <w:rFonts w:cs="Calibri Light"/>
          <w:szCs w:val="20"/>
        </w:rPr>
        <w:t xml:space="preserve"> amending proceedings by adding parties, etc</w:t>
      </w:r>
      <w:r w:rsidR="002624AF" w:rsidRPr="00563B62">
        <w:rPr>
          <w:rFonts w:cs="Calibri Light"/>
          <w:szCs w:val="20"/>
        </w:rPr>
        <w:t>.</w:t>
      </w:r>
      <w:r w:rsidRPr="00563B62">
        <w:rPr>
          <w:rFonts w:cs="Calibri Light"/>
          <w:szCs w:val="20"/>
        </w:rPr>
        <w:t>)</w:t>
      </w:r>
    </w:p>
    <w:p w14:paraId="5EB0D0A2" w14:textId="77777777" w:rsidR="00E375E6" w:rsidRPr="00563B62" w:rsidRDefault="00E375E6" w:rsidP="00F30973">
      <w:pPr>
        <w:pStyle w:val="NoSpacing"/>
        <w:rPr>
          <w:rFonts w:cs="Calibri Light"/>
          <w:szCs w:val="21"/>
          <w:lang w:val="en-US"/>
        </w:rPr>
      </w:pPr>
    </w:p>
    <w:p w14:paraId="5EB0D0A3" w14:textId="77777777" w:rsidR="00E375E6" w:rsidRPr="00563B62" w:rsidRDefault="00E375E6" w:rsidP="00F30973">
      <w:pPr>
        <w:pStyle w:val="NoSpacing"/>
        <w:rPr>
          <w:rFonts w:cs="Calibri Light"/>
          <w:b/>
          <w:szCs w:val="21"/>
          <w:lang w:val="en-US"/>
        </w:rPr>
      </w:pPr>
      <w:r w:rsidRPr="00563B62">
        <w:rPr>
          <w:rFonts w:cs="Calibri Light"/>
          <w:b/>
          <w:color w:val="FF0000"/>
          <w:szCs w:val="21"/>
          <w:lang w:val="en-US"/>
        </w:rPr>
        <w:t>CJA, s.138</w:t>
      </w:r>
      <w:r w:rsidRPr="00563B62">
        <w:rPr>
          <w:rFonts w:cs="Calibri Light"/>
          <w:b/>
          <w:szCs w:val="21"/>
          <w:lang w:val="en-US"/>
        </w:rPr>
        <w:t>: Multiplicity of Proceedings</w:t>
      </w:r>
    </w:p>
    <w:p w14:paraId="5EB0D0A4" w14:textId="16CD8630" w:rsidR="00E375E6" w:rsidRPr="00563B62" w:rsidRDefault="00295937" w:rsidP="002F4011">
      <w:pPr>
        <w:pStyle w:val="NoSpacing"/>
        <w:rPr>
          <w:rFonts w:cs="Calibri Light"/>
          <w:szCs w:val="21"/>
          <w:lang w:val="en-US"/>
        </w:rPr>
      </w:pPr>
      <w:r w:rsidRPr="00563B62">
        <w:rPr>
          <w:rFonts w:cs="Calibri Light"/>
          <w:szCs w:val="21"/>
          <w:lang w:val="en-US"/>
        </w:rPr>
        <w:t xml:space="preserve">General Rule: </w:t>
      </w:r>
      <w:r w:rsidR="00E375E6" w:rsidRPr="00563B62">
        <w:rPr>
          <w:rFonts w:cs="Calibri Light"/>
          <w:szCs w:val="21"/>
          <w:lang w:val="en-US"/>
        </w:rPr>
        <w:t>“As far as possible, multiplicity of legal proceedings shall be avoided.”</w:t>
      </w:r>
    </w:p>
    <w:p w14:paraId="72BDBA2F" w14:textId="77777777" w:rsidR="00295937" w:rsidRPr="00563B62" w:rsidRDefault="00295937" w:rsidP="00295937">
      <w:pPr>
        <w:numPr>
          <w:ilvl w:val="1"/>
          <w:numId w:val="1"/>
        </w:numPr>
        <w:rPr>
          <w:rFonts w:cs="Calibri Light"/>
          <w:szCs w:val="20"/>
        </w:rPr>
      </w:pPr>
      <w:r w:rsidRPr="00563B62">
        <w:rPr>
          <w:rFonts w:cs="Calibri Light"/>
          <w:szCs w:val="20"/>
        </w:rPr>
        <w:t>The courts prefer one proceeding over multiple proceedings</w:t>
      </w:r>
    </w:p>
    <w:p w14:paraId="739C9329" w14:textId="77777777" w:rsidR="00295937" w:rsidRPr="00563B62" w:rsidRDefault="00295937" w:rsidP="00295937">
      <w:pPr>
        <w:numPr>
          <w:ilvl w:val="1"/>
          <w:numId w:val="1"/>
        </w:numPr>
        <w:rPr>
          <w:rFonts w:cs="Calibri Light"/>
          <w:szCs w:val="20"/>
        </w:rPr>
      </w:pPr>
      <w:r w:rsidRPr="00563B62">
        <w:rPr>
          <w:rFonts w:cs="Calibri Light"/>
          <w:szCs w:val="20"/>
        </w:rPr>
        <w:t xml:space="preserve">Reason: cheaper, more efficient, and avoidance of inconsistent findings of fact on the same incident (which brings the justice system into disrepute) </w:t>
      </w:r>
    </w:p>
    <w:p w14:paraId="5EB0D0A5" w14:textId="77777777" w:rsidR="00E375E6" w:rsidRPr="00563B62" w:rsidRDefault="00E375E6" w:rsidP="00F30973">
      <w:pPr>
        <w:pStyle w:val="NoSpacing"/>
        <w:rPr>
          <w:rFonts w:cs="Calibri Light"/>
          <w:szCs w:val="21"/>
          <w:lang w:val="en-US"/>
        </w:rPr>
      </w:pPr>
    </w:p>
    <w:p w14:paraId="5EB0D0A6" w14:textId="77777777" w:rsidR="00E375E6" w:rsidRPr="00563B62" w:rsidRDefault="00E375E6" w:rsidP="00F30973">
      <w:pPr>
        <w:pStyle w:val="NoSpacing"/>
        <w:rPr>
          <w:rFonts w:cs="Calibri Light"/>
          <w:b/>
          <w:szCs w:val="21"/>
          <w:lang w:val="en-US"/>
        </w:rPr>
      </w:pPr>
      <w:r w:rsidRPr="00563B62">
        <w:rPr>
          <w:rFonts w:cs="Calibri Light"/>
          <w:b/>
          <w:color w:val="FF0000"/>
          <w:szCs w:val="21"/>
          <w:lang w:val="en-US"/>
        </w:rPr>
        <w:t xml:space="preserve">CJA, s.139(2): </w:t>
      </w:r>
      <w:r w:rsidRPr="00563B62">
        <w:rPr>
          <w:rFonts w:cs="Calibri Light"/>
          <w:b/>
          <w:szCs w:val="21"/>
          <w:lang w:val="en-US"/>
        </w:rPr>
        <w:t>Joint liability not affected by judgment or release</w:t>
      </w:r>
    </w:p>
    <w:p w14:paraId="5EB0D0A7" w14:textId="71A64DC2" w:rsidR="00AF3F17" w:rsidRPr="00563B62" w:rsidRDefault="00AF3F17" w:rsidP="002F4011">
      <w:pPr>
        <w:pStyle w:val="NoSpacing"/>
        <w:rPr>
          <w:rFonts w:cs="Calibri Light"/>
          <w:szCs w:val="21"/>
          <w:lang w:val="en-US"/>
        </w:rPr>
      </w:pPr>
      <w:r w:rsidRPr="00563B62">
        <w:rPr>
          <w:rFonts w:cs="Calibri Light"/>
          <w:b/>
          <w:szCs w:val="21"/>
          <w:lang w:val="en-US"/>
        </w:rPr>
        <w:t>(2)</w:t>
      </w:r>
      <w:r w:rsidRPr="00563B62">
        <w:rPr>
          <w:rFonts w:cs="Calibri Light"/>
          <w:szCs w:val="21"/>
          <w:lang w:val="en-US"/>
        </w:rPr>
        <w:t xml:space="preserve"> Where a person who has suffered damage brings two or more proceedings in respect of the damage, the person is not entitled to costs in any of the proceedings, except the first proceeding in which judgment is obtained, unless the court is of the opinion that there were reasonable grounds for bringing more than one proceeding.</w:t>
      </w:r>
      <w:r w:rsidRPr="00563B62">
        <w:rPr>
          <w:rFonts w:cs="Calibri Light"/>
          <w:szCs w:val="21"/>
          <w:lang w:val="en-US"/>
        </w:rPr>
        <w:tab/>
      </w:r>
    </w:p>
    <w:p w14:paraId="58263A04" w14:textId="77777777" w:rsidR="002F4011" w:rsidRPr="002F4011" w:rsidRDefault="002F4011" w:rsidP="002F4011">
      <w:pPr>
        <w:pStyle w:val="ListParagraph"/>
        <w:numPr>
          <w:ilvl w:val="1"/>
          <w:numId w:val="1"/>
        </w:numPr>
        <w:spacing w:before="0" w:after="0"/>
        <w:rPr>
          <w:rFonts w:cs="Calibri Light"/>
          <w:szCs w:val="21"/>
          <w:lang w:val="en-US"/>
        </w:rPr>
      </w:pPr>
      <w:r w:rsidRPr="002F4011">
        <w:rPr>
          <w:rFonts w:cs="Calibri Light"/>
          <w:szCs w:val="21"/>
          <w:lang w:val="en-US"/>
        </w:rPr>
        <w:t xml:space="preserve">You only get costs for first proceeding unless reasonable grounds for bringing more than one proceeding </w:t>
      </w:r>
    </w:p>
    <w:p w14:paraId="14021174" w14:textId="3CB8DE54" w:rsidR="00295937" w:rsidRPr="00563B62" w:rsidRDefault="0093093A" w:rsidP="00295937">
      <w:pPr>
        <w:pStyle w:val="NoSpacing"/>
        <w:numPr>
          <w:ilvl w:val="1"/>
          <w:numId w:val="1"/>
        </w:numPr>
        <w:rPr>
          <w:rFonts w:cs="Calibri Light"/>
          <w:szCs w:val="21"/>
          <w:lang w:val="en-US"/>
        </w:rPr>
      </w:pPr>
      <w:r w:rsidRPr="00563B62">
        <w:rPr>
          <w:rFonts w:cs="Calibri Light"/>
          <w:szCs w:val="21"/>
          <w:lang w:val="en-US"/>
        </w:rPr>
        <w:t>Incentive to have joinder</w:t>
      </w:r>
    </w:p>
    <w:p w14:paraId="5EB0D0A8" w14:textId="77777777" w:rsidR="00E375E6" w:rsidRPr="00563B62" w:rsidRDefault="00E375E6" w:rsidP="00F30973">
      <w:pPr>
        <w:pStyle w:val="NoSpacing"/>
        <w:rPr>
          <w:rFonts w:cs="Calibri Light"/>
          <w:szCs w:val="21"/>
          <w:lang w:val="en-US"/>
        </w:rPr>
      </w:pPr>
    </w:p>
    <w:p w14:paraId="5EB0D0A9" w14:textId="799E97B9" w:rsidR="00E375E6" w:rsidRPr="00563B62" w:rsidRDefault="00295937" w:rsidP="004D764F">
      <w:pPr>
        <w:pStyle w:val="Heading20"/>
      </w:pPr>
      <w:bookmarkStart w:id="198" w:name="_Toc479867095"/>
      <w:bookmarkStart w:id="199" w:name="_Toc6193693"/>
      <w:bookmarkStart w:id="200" w:name="_Toc6202197"/>
      <w:r w:rsidRPr="00563B62">
        <w:t>Kinds of Joinder: R.5</w:t>
      </w:r>
      <w:bookmarkEnd w:id="198"/>
      <w:bookmarkEnd w:id="199"/>
      <w:bookmarkEnd w:id="200"/>
    </w:p>
    <w:p w14:paraId="5EB0D0AA" w14:textId="222BF989" w:rsidR="00AF3F17" w:rsidRPr="00563B62" w:rsidRDefault="00AF3F17" w:rsidP="006842C8">
      <w:pPr>
        <w:pStyle w:val="NoSpacing"/>
        <w:numPr>
          <w:ilvl w:val="0"/>
          <w:numId w:val="5"/>
        </w:numPr>
        <w:rPr>
          <w:rFonts w:cs="Calibri Light"/>
          <w:szCs w:val="21"/>
          <w:lang w:val="en-US"/>
        </w:rPr>
      </w:pPr>
      <w:r w:rsidRPr="00563B62">
        <w:rPr>
          <w:rFonts w:cs="Calibri Light"/>
          <w:szCs w:val="21"/>
          <w:lang w:val="en-US"/>
        </w:rPr>
        <w:t>Joinder of Claims</w:t>
      </w:r>
      <w:r w:rsidR="00E839A9">
        <w:rPr>
          <w:rFonts w:cs="Calibri Light"/>
          <w:szCs w:val="21"/>
          <w:lang w:val="en-US"/>
        </w:rPr>
        <w:t>: different claims but same parties</w:t>
      </w:r>
    </w:p>
    <w:p w14:paraId="5EB0D0AB" w14:textId="2A6D0B5A" w:rsidR="00AF3F17" w:rsidRPr="00563B62" w:rsidRDefault="00E839A9" w:rsidP="006842C8">
      <w:pPr>
        <w:pStyle w:val="NoSpacing"/>
        <w:numPr>
          <w:ilvl w:val="0"/>
          <w:numId w:val="5"/>
        </w:numPr>
        <w:rPr>
          <w:rFonts w:cs="Calibri Light"/>
          <w:szCs w:val="21"/>
          <w:lang w:val="en-US"/>
        </w:rPr>
      </w:pPr>
      <w:r>
        <w:rPr>
          <w:rFonts w:cs="Calibri Light"/>
          <w:szCs w:val="21"/>
          <w:lang w:val="en-US"/>
        </w:rPr>
        <w:t>Joinder of Parties: different/multiple parties but same claims</w:t>
      </w:r>
    </w:p>
    <w:p w14:paraId="5EB0D0AC" w14:textId="77777777" w:rsidR="00E375E6" w:rsidRPr="00563B62" w:rsidRDefault="00E375E6" w:rsidP="00F30973">
      <w:pPr>
        <w:pStyle w:val="NoSpacing"/>
        <w:rPr>
          <w:rFonts w:cs="Calibri Light"/>
          <w:szCs w:val="21"/>
          <w:lang w:val="en-US"/>
        </w:rPr>
      </w:pPr>
    </w:p>
    <w:p w14:paraId="5EB0D0AD" w14:textId="307CCFAD" w:rsidR="00E375E6" w:rsidRPr="005743ED" w:rsidRDefault="00E375E6" w:rsidP="00F30973">
      <w:pPr>
        <w:pStyle w:val="NoSpacing"/>
        <w:rPr>
          <w:rFonts w:cs="Calibri Light"/>
          <w:b/>
          <w:sz w:val="22"/>
          <w:szCs w:val="22"/>
          <w:u w:val="single"/>
          <w:lang w:val="en-US"/>
        </w:rPr>
      </w:pPr>
      <w:r w:rsidRPr="005743ED">
        <w:rPr>
          <w:rFonts w:cs="Calibri Light"/>
          <w:b/>
          <w:sz w:val="22"/>
          <w:szCs w:val="22"/>
          <w:u w:val="single"/>
          <w:lang w:val="en-US"/>
        </w:rPr>
        <w:t>Joinder of Claims</w:t>
      </w:r>
    </w:p>
    <w:p w14:paraId="5EB0D0AE" w14:textId="63D67BEC" w:rsidR="00AF3F17" w:rsidRPr="00E839A9" w:rsidRDefault="005743ED" w:rsidP="000155B1">
      <w:pPr>
        <w:pStyle w:val="NoSpacing"/>
        <w:rPr>
          <w:rFonts w:cs="Calibri Light"/>
          <w:szCs w:val="21"/>
          <w:lang w:val="en-US"/>
        </w:rPr>
      </w:pPr>
      <w:r>
        <w:rPr>
          <w:rFonts w:cs="Calibri Light"/>
          <w:b/>
          <w:color w:val="FF0000"/>
          <w:szCs w:val="21"/>
          <w:lang w:val="en-US"/>
        </w:rPr>
        <w:t xml:space="preserve">R.5.01 </w:t>
      </w:r>
      <w:r w:rsidR="00AF3F17" w:rsidRPr="00E839A9">
        <w:rPr>
          <w:rFonts w:cs="Calibri Light"/>
          <w:b/>
          <w:szCs w:val="21"/>
          <w:lang w:val="en-US"/>
        </w:rPr>
        <w:t>(1)</w:t>
      </w:r>
      <w:r w:rsidR="00AF3F17" w:rsidRPr="00E839A9">
        <w:rPr>
          <w:rFonts w:cs="Calibri Light"/>
          <w:szCs w:val="21"/>
          <w:lang w:val="en-US"/>
        </w:rPr>
        <w:t xml:space="preserve"> A plaintiff or applicant may in the same proceeding join any claims the plaintiff or applicant has against an opposite party.</w:t>
      </w:r>
    </w:p>
    <w:p w14:paraId="03572CAC" w14:textId="01E219CA" w:rsidR="00295937" w:rsidRPr="005743ED" w:rsidRDefault="00295937" w:rsidP="005743ED">
      <w:pPr>
        <w:numPr>
          <w:ilvl w:val="1"/>
          <w:numId w:val="1"/>
        </w:numPr>
        <w:rPr>
          <w:rFonts w:cs="Calibri Light"/>
          <w:szCs w:val="20"/>
        </w:rPr>
      </w:pPr>
      <w:r w:rsidRPr="00E839A9">
        <w:rPr>
          <w:rFonts w:cs="Calibri Light"/>
          <w:szCs w:val="20"/>
        </w:rPr>
        <w:t xml:space="preserve">P may advance any claims against the D in the same proceeding </w:t>
      </w:r>
      <w:r w:rsidR="005743ED" w:rsidRPr="005743ED">
        <w:rPr>
          <w:rFonts w:cs="Calibri Light"/>
          <w:szCs w:val="20"/>
        </w:rPr>
        <w:sym w:font="Wingdings" w:char="F0E0"/>
      </w:r>
      <w:r w:rsidR="005743ED">
        <w:rPr>
          <w:rFonts w:cs="Calibri Light"/>
          <w:szCs w:val="20"/>
        </w:rPr>
        <w:t xml:space="preserve"> </w:t>
      </w:r>
      <w:r w:rsidRPr="005743ED">
        <w:rPr>
          <w:rFonts w:cs="Calibri Light"/>
          <w:szCs w:val="20"/>
        </w:rPr>
        <w:t>Claims do not have to have any factual connection whatsoever—e</w:t>
      </w:r>
      <w:r w:rsidR="006D0756" w:rsidRPr="005743ED">
        <w:rPr>
          <w:rFonts w:cs="Calibri Light"/>
          <w:szCs w:val="20"/>
        </w:rPr>
        <w:t>.</w:t>
      </w:r>
      <w:r w:rsidRPr="005743ED">
        <w:rPr>
          <w:rFonts w:cs="Calibri Light"/>
          <w:szCs w:val="20"/>
        </w:rPr>
        <w:t>g</w:t>
      </w:r>
      <w:r w:rsidR="006D0756" w:rsidRPr="005743ED">
        <w:rPr>
          <w:rFonts w:cs="Calibri Light"/>
          <w:szCs w:val="20"/>
        </w:rPr>
        <w:t>.</w:t>
      </w:r>
      <w:r w:rsidRPr="005743ED">
        <w:rPr>
          <w:rFonts w:cs="Calibri Light"/>
          <w:szCs w:val="20"/>
        </w:rPr>
        <w:t>: can sue D</w:t>
      </w:r>
      <w:r w:rsidR="00997D1B" w:rsidRPr="005743ED">
        <w:rPr>
          <w:rFonts w:cs="Calibri Light"/>
          <w:szCs w:val="20"/>
        </w:rPr>
        <w:t xml:space="preserve"> </w:t>
      </w:r>
      <w:r w:rsidRPr="005743ED">
        <w:rPr>
          <w:rFonts w:cs="Calibri Light"/>
          <w:szCs w:val="20"/>
        </w:rPr>
        <w:t>for battery, wro</w:t>
      </w:r>
      <w:r w:rsidR="00AD3EE5" w:rsidRPr="005743ED">
        <w:rPr>
          <w:rFonts w:cs="Calibri Light"/>
          <w:szCs w:val="20"/>
        </w:rPr>
        <w:t>ngful dismissal, and breach of contract</w:t>
      </w:r>
      <w:r w:rsidRPr="005743ED">
        <w:rPr>
          <w:rFonts w:cs="Calibri Light"/>
          <w:szCs w:val="20"/>
        </w:rPr>
        <w:t xml:space="preserve"> in same action</w:t>
      </w:r>
    </w:p>
    <w:p w14:paraId="5EB0D0AF" w14:textId="77777777" w:rsidR="00AF3F17" w:rsidRPr="00E839A9" w:rsidRDefault="00AF3F17" w:rsidP="000155B1">
      <w:pPr>
        <w:pStyle w:val="NoSpacing"/>
        <w:rPr>
          <w:rFonts w:cs="Calibri Light"/>
          <w:szCs w:val="21"/>
          <w:lang w:val="en-US"/>
        </w:rPr>
      </w:pPr>
      <w:r w:rsidRPr="00E839A9">
        <w:rPr>
          <w:rFonts w:cs="Calibri Light"/>
          <w:b/>
          <w:szCs w:val="21"/>
          <w:lang w:val="en-US"/>
        </w:rPr>
        <w:t>(2)</w:t>
      </w:r>
      <w:r w:rsidRPr="00E839A9">
        <w:rPr>
          <w:rFonts w:cs="Calibri Light"/>
          <w:szCs w:val="21"/>
          <w:lang w:val="en-US"/>
        </w:rPr>
        <w:t xml:space="preserve"> A plaintiff or applicant may sue in different capacities and a defendant or respondent may be sued in different capacities in the same proceeding.</w:t>
      </w:r>
    </w:p>
    <w:p w14:paraId="315FD7AC" w14:textId="2F8B743F" w:rsidR="007A7732" w:rsidRPr="00E839A9" w:rsidRDefault="007A7732" w:rsidP="007A7732">
      <w:pPr>
        <w:pStyle w:val="NoSpacing"/>
        <w:numPr>
          <w:ilvl w:val="1"/>
          <w:numId w:val="1"/>
        </w:numPr>
        <w:rPr>
          <w:rFonts w:cs="Calibri Light"/>
          <w:szCs w:val="21"/>
          <w:lang w:val="en-US"/>
        </w:rPr>
      </w:pPr>
      <w:r w:rsidRPr="00E839A9">
        <w:rPr>
          <w:rFonts w:cs="Calibri Light"/>
          <w:szCs w:val="21"/>
          <w:lang w:val="en-US"/>
        </w:rPr>
        <w:t xml:space="preserve">E.g. </w:t>
      </w:r>
      <w:r w:rsidR="00843A0E" w:rsidRPr="00E839A9">
        <w:rPr>
          <w:rFonts w:cs="Calibri Light"/>
          <w:szCs w:val="21"/>
          <w:lang w:val="en-US"/>
        </w:rPr>
        <w:t>c</w:t>
      </w:r>
      <w:r w:rsidR="00667559" w:rsidRPr="00E839A9">
        <w:rPr>
          <w:rFonts w:cs="Calibri Light"/>
          <w:szCs w:val="21"/>
          <w:lang w:val="en-US"/>
        </w:rPr>
        <w:t>an bring multiple claims against different parties in one action</w:t>
      </w:r>
    </w:p>
    <w:p w14:paraId="5EB0D0B0" w14:textId="135CED4A" w:rsidR="00AF3F17" w:rsidRPr="00563B62" w:rsidRDefault="00AF3F17" w:rsidP="000155B1">
      <w:pPr>
        <w:pStyle w:val="NoSpacing"/>
        <w:rPr>
          <w:rFonts w:cs="Calibri Light"/>
          <w:szCs w:val="21"/>
          <w:lang w:val="en-US"/>
        </w:rPr>
      </w:pPr>
      <w:r w:rsidRPr="00E839A9">
        <w:rPr>
          <w:rFonts w:cs="Calibri Light"/>
          <w:b/>
          <w:szCs w:val="21"/>
          <w:lang w:val="en-US"/>
        </w:rPr>
        <w:t>(3)</w:t>
      </w:r>
      <w:r w:rsidRPr="00E839A9">
        <w:rPr>
          <w:rFonts w:cs="Calibri Light"/>
          <w:szCs w:val="21"/>
          <w:lang w:val="en-US"/>
        </w:rPr>
        <w:t xml:space="preserve"> </w:t>
      </w:r>
      <w:r w:rsidRPr="00563B62">
        <w:rPr>
          <w:rFonts w:cs="Calibri Light"/>
          <w:szCs w:val="21"/>
          <w:lang w:val="en-US"/>
        </w:rPr>
        <w:t>Where there is more than one defendant or respondent, it is not necessary for each to have an interest in all the relief claimed or in each claim included in the proceeding.</w:t>
      </w:r>
    </w:p>
    <w:p w14:paraId="400A8357" w14:textId="45EFC1B4" w:rsidR="00295937" w:rsidRPr="00563B62" w:rsidRDefault="002624AF" w:rsidP="00295937">
      <w:pPr>
        <w:numPr>
          <w:ilvl w:val="1"/>
          <w:numId w:val="1"/>
        </w:numPr>
        <w:rPr>
          <w:rFonts w:cs="Calibri Light"/>
          <w:szCs w:val="20"/>
        </w:rPr>
      </w:pPr>
      <w:r w:rsidRPr="00563B62">
        <w:rPr>
          <w:rFonts w:cs="Calibri Light"/>
          <w:szCs w:val="20"/>
        </w:rPr>
        <w:t>E.g.</w:t>
      </w:r>
      <w:r w:rsidR="00295937" w:rsidRPr="00563B62">
        <w:rPr>
          <w:rFonts w:cs="Calibri Light"/>
          <w:szCs w:val="20"/>
        </w:rPr>
        <w:t xml:space="preserve"> can sue one D</w:t>
      </w:r>
      <w:r w:rsidR="00843A0E" w:rsidRPr="00563B62">
        <w:rPr>
          <w:rFonts w:cs="Calibri Light"/>
          <w:szCs w:val="20"/>
        </w:rPr>
        <w:t xml:space="preserve"> for </w:t>
      </w:r>
      <w:r w:rsidR="00501B8C" w:rsidRPr="00563B62">
        <w:rPr>
          <w:rFonts w:cs="Calibri Light"/>
          <w:szCs w:val="20"/>
        </w:rPr>
        <w:t xml:space="preserve">breach of contract, another D </w:t>
      </w:r>
      <w:r w:rsidR="00295937" w:rsidRPr="00563B62">
        <w:rPr>
          <w:rFonts w:cs="Calibri Light"/>
          <w:szCs w:val="20"/>
        </w:rPr>
        <w:t>for assault, and another for defamation—do not have to make same allegation</w:t>
      </w:r>
      <w:r w:rsidR="0084083C" w:rsidRPr="00563B62">
        <w:rPr>
          <w:rFonts w:cs="Calibri Light"/>
          <w:szCs w:val="20"/>
        </w:rPr>
        <w:t>s</w:t>
      </w:r>
      <w:r w:rsidR="00295937" w:rsidRPr="00563B62">
        <w:rPr>
          <w:rFonts w:cs="Calibri Light"/>
          <w:szCs w:val="20"/>
        </w:rPr>
        <w:t xml:space="preserve"> against each D</w:t>
      </w:r>
    </w:p>
    <w:p w14:paraId="6C014ED4" w14:textId="77777777" w:rsidR="005743ED" w:rsidRPr="005743ED" w:rsidRDefault="005743ED" w:rsidP="005743ED">
      <w:pPr>
        <w:numPr>
          <w:ilvl w:val="1"/>
          <w:numId w:val="1"/>
        </w:numPr>
        <w:contextualSpacing/>
        <w:rPr>
          <w:rFonts w:cs="Calibri Light"/>
        </w:rPr>
      </w:pPr>
      <w:r w:rsidRPr="005743ED">
        <w:rPr>
          <w:rFonts w:cs="Calibri Light"/>
          <w:i/>
          <w:color w:val="C00000"/>
        </w:rPr>
        <w:t xml:space="preserve">Richmond v North American Life Assurance Co (1998): </w:t>
      </w:r>
      <w:r w:rsidRPr="005743ED">
        <w:rPr>
          <w:rFonts w:cs="Calibri Light"/>
        </w:rPr>
        <w:t xml:space="preserve">Plaintiff sued including claims of wrongful dismissal and also wanted to pursue claims of defamation. </w:t>
      </w:r>
      <w:r w:rsidRPr="005743ED">
        <w:rPr>
          <w:rFonts w:cs="Calibri Light"/>
          <w:b/>
        </w:rPr>
        <w:t xml:space="preserve">Combination of two types of claims in one lawsuit permitted </w:t>
      </w:r>
      <w:r w:rsidRPr="005743ED">
        <w:rPr>
          <w:rFonts w:cs="Calibri Light"/>
          <w:b/>
        </w:rPr>
        <w:sym w:font="Wingdings" w:char="F0E0"/>
      </w:r>
      <w:r w:rsidRPr="005743ED">
        <w:rPr>
          <w:rFonts w:cs="Calibri Light"/>
          <w:b/>
        </w:rPr>
        <w:t xml:space="preserve"> </w:t>
      </w:r>
      <w:r w:rsidRPr="005743ED">
        <w:rPr>
          <w:rFonts w:cs="Calibri Light"/>
        </w:rPr>
        <w:t xml:space="preserve">“The prohibition against joining a claim for wrongful dismissal is not longer valid. Requiring separate trails would be unfair and would impose all unnecessary financial strains on litigants.” </w:t>
      </w:r>
    </w:p>
    <w:p w14:paraId="0939FB27" w14:textId="77777777" w:rsidR="005743ED" w:rsidRPr="005743ED" w:rsidRDefault="005743ED" w:rsidP="005743ED">
      <w:pPr>
        <w:numPr>
          <w:ilvl w:val="2"/>
          <w:numId w:val="1"/>
        </w:numPr>
        <w:contextualSpacing/>
        <w:rPr>
          <w:rFonts w:cs="Calibri Light"/>
        </w:rPr>
      </w:pPr>
      <w:r w:rsidRPr="005743ED">
        <w:rPr>
          <w:rFonts w:cs="Calibri Light"/>
        </w:rPr>
        <w:t xml:space="preserve">Joinder of Claims is often seen in wrongful dismissal claims, again focus is on access to justice </w:t>
      </w:r>
    </w:p>
    <w:p w14:paraId="5EB0D0B5" w14:textId="77777777" w:rsidR="00E375E6" w:rsidRPr="005743ED" w:rsidRDefault="00E375E6" w:rsidP="00F30973">
      <w:pPr>
        <w:pStyle w:val="NoSpacing"/>
        <w:rPr>
          <w:rFonts w:cs="Calibri Light"/>
          <w:szCs w:val="21"/>
        </w:rPr>
      </w:pPr>
    </w:p>
    <w:p w14:paraId="3B4F6189" w14:textId="751B35B0" w:rsidR="005743ED" w:rsidRPr="005743ED" w:rsidRDefault="005743ED" w:rsidP="00F30973">
      <w:pPr>
        <w:pStyle w:val="NoSpacing"/>
        <w:rPr>
          <w:rFonts w:cs="Calibri Light"/>
          <w:b/>
          <w:sz w:val="22"/>
          <w:szCs w:val="22"/>
          <w:u w:val="single"/>
          <w:lang w:val="en-US"/>
        </w:rPr>
      </w:pPr>
      <w:r w:rsidRPr="005743ED">
        <w:rPr>
          <w:rFonts w:cs="Calibri Light"/>
          <w:b/>
          <w:sz w:val="22"/>
          <w:szCs w:val="22"/>
          <w:u w:val="single"/>
          <w:lang w:val="en-US"/>
        </w:rPr>
        <w:t>Joinder of Parties</w:t>
      </w:r>
    </w:p>
    <w:p w14:paraId="5EB0D0B6" w14:textId="5A564985" w:rsidR="00E375E6" w:rsidRPr="00563B62" w:rsidRDefault="00E375E6" w:rsidP="00F30973">
      <w:pPr>
        <w:pStyle w:val="NoSpacing"/>
        <w:rPr>
          <w:rFonts w:cs="Calibri Light"/>
          <w:b/>
          <w:szCs w:val="21"/>
          <w:lang w:val="en-US"/>
        </w:rPr>
      </w:pPr>
      <w:r w:rsidRPr="00563B62">
        <w:rPr>
          <w:rFonts w:cs="Calibri Light"/>
          <w:b/>
          <w:color w:val="FF0000"/>
          <w:szCs w:val="21"/>
          <w:lang w:val="en-US"/>
        </w:rPr>
        <w:t xml:space="preserve">R.5.02: </w:t>
      </w:r>
      <w:r w:rsidRPr="00563B62">
        <w:rPr>
          <w:rFonts w:cs="Calibri Light"/>
          <w:b/>
          <w:szCs w:val="21"/>
          <w:lang w:val="en-US"/>
        </w:rPr>
        <w:t>Joinder of Multiple Plaintiffs or Applicants</w:t>
      </w:r>
    </w:p>
    <w:p w14:paraId="5EB0D0B7" w14:textId="77777777" w:rsidR="00AF3F17" w:rsidRPr="00563B62" w:rsidRDefault="00AF3F17" w:rsidP="000155B1">
      <w:pPr>
        <w:pStyle w:val="NoSpacing"/>
        <w:rPr>
          <w:rFonts w:cs="Calibri Light"/>
          <w:szCs w:val="21"/>
          <w:lang w:val="en-US"/>
        </w:rPr>
      </w:pPr>
      <w:r w:rsidRPr="005743ED">
        <w:rPr>
          <w:rFonts w:cs="Calibri Light"/>
          <w:b/>
          <w:szCs w:val="21"/>
          <w:lang w:val="en-US"/>
        </w:rPr>
        <w:t>(1)</w:t>
      </w:r>
      <w:r w:rsidRPr="005743ED">
        <w:rPr>
          <w:rFonts w:cs="Calibri Light"/>
          <w:szCs w:val="21"/>
          <w:lang w:val="en-US"/>
        </w:rPr>
        <w:t xml:space="preserve"> Two </w:t>
      </w:r>
      <w:r w:rsidRPr="00563B62">
        <w:rPr>
          <w:rFonts w:cs="Calibri Light"/>
          <w:szCs w:val="21"/>
          <w:lang w:val="en-US"/>
        </w:rPr>
        <w:t xml:space="preserve">or more persons who are represented by the </w:t>
      </w:r>
      <w:r w:rsidRPr="00683941">
        <w:rPr>
          <w:rFonts w:cs="Calibri Light"/>
          <w:b/>
          <w:szCs w:val="21"/>
          <w:u w:val="single"/>
          <w:lang w:val="en-US"/>
        </w:rPr>
        <w:t>same lawyer of record</w:t>
      </w:r>
      <w:r w:rsidRPr="00563B62">
        <w:rPr>
          <w:rFonts w:cs="Calibri Light"/>
          <w:szCs w:val="21"/>
          <w:lang w:val="en-US"/>
        </w:rPr>
        <w:t xml:space="preserve"> may join as plaintiffs or applicants in the same proceeding where,</w:t>
      </w:r>
    </w:p>
    <w:p w14:paraId="5EB0D0B8" w14:textId="77777777" w:rsidR="00AF3F17" w:rsidRPr="00563B62" w:rsidRDefault="00AF3F17" w:rsidP="00A44B48">
      <w:pPr>
        <w:pStyle w:val="NoSpacing"/>
        <w:ind w:left="426"/>
        <w:rPr>
          <w:rFonts w:cs="Calibri Light"/>
          <w:szCs w:val="21"/>
          <w:lang w:val="en-US"/>
        </w:rPr>
      </w:pPr>
      <w:r w:rsidRPr="00563B62">
        <w:rPr>
          <w:rFonts w:cs="Calibri Light"/>
          <w:b/>
          <w:szCs w:val="21"/>
          <w:lang w:val="en-US"/>
        </w:rPr>
        <w:t>(a)</w:t>
      </w:r>
      <w:r w:rsidRPr="00563B62">
        <w:rPr>
          <w:rFonts w:cs="Calibri Light"/>
          <w:szCs w:val="21"/>
          <w:lang w:val="en-US"/>
        </w:rPr>
        <w:t xml:space="preserve"> they assert, whether jointly, severally or in the alternative, any claims to relief arising out of the same transaction or occurrence, or series of transactions or occurrences;</w:t>
      </w:r>
    </w:p>
    <w:p w14:paraId="5EB0D0B9" w14:textId="77777777" w:rsidR="00AF3F17" w:rsidRPr="00563B62" w:rsidRDefault="00AF3F17" w:rsidP="00A44B48">
      <w:pPr>
        <w:pStyle w:val="NoSpacing"/>
        <w:ind w:left="426"/>
        <w:rPr>
          <w:rFonts w:cs="Calibri Light"/>
          <w:szCs w:val="21"/>
          <w:lang w:val="en-US"/>
        </w:rPr>
      </w:pPr>
      <w:r w:rsidRPr="00563B62">
        <w:rPr>
          <w:rFonts w:cs="Calibri Light"/>
          <w:b/>
          <w:szCs w:val="21"/>
          <w:lang w:val="en-US"/>
        </w:rPr>
        <w:t>(b)</w:t>
      </w:r>
      <w:r w:rsidRPr="00563B62">
        <w:rPr>
          <w:rFonts w:cs="Calibri Light"/>
          <w:szCs w:val="21"/>
          <w:lang w:val="en-US"/>
        </w:rPr>
        <w:t xml:space="preserve"> a common questions of law or fact may arise in the proceeding; or</w:t>
      </w:r>
    </w:p>
    <w:p w14:paraId="5EB0D0BA" w14:textId="4E7B6925" w:rsidR="00AF3F17" w:rsidRPr="00563B62" w:rsidRDefault="00AF3F17" w:rsidP="00A44B48">
      <w:pPr>
        <w:pStyle w:val="NoSpacing"/>
        <w:ind w:left="426"/>
        <w:rPr>
          <w:rFonts w:cs="Calibri Light"/>
          <w:szCs w:val="21"/>
          <w:lang w:val="en-US"/>
        </w:rPr>
      </w:pPr>
      <w:r w:rsidRPr="00563B62">
        <w:rPr>
          <w:rFonts w:cs="Calibri Light"/>
          <w:b/>
          <w:szCs w:val="21"/>
          <w:lang w:val="en-US"/>
        </w:rPr>
        <w:t>(c)</w:t>
      </w:r>
      <w:r w:rsidRPr="00563B62">
        <w:rPr>
          <w:rFonts w:cs="Calibri Light"/>
          <w:szCs w:val="21"/>
          <w:lang w:val="en-US"/>
        </w:rPr>
        <w:t xml:space="preserve"> it appears that their joining in t</w:t>
      </w:r>
      <w:r w:rsidR="00295937" w:rsidRPr="00563B62">
        <w:rPr>
          <w:rFonts w:cs="Calibri Light"/>
          <w:szCs w:val="21"/>
          <w:lang w:val="en-US"/>
        </w:rPr>
        <w:t xml:space="preserve">he same proceeding may promote </w:t>
      </w:r>
      <w:r w:rsidRPr="00563B62">
        <w:rPr>
          <w:rFonts w:cs="Calibri Light"/>
          <w:szCs w:val="21"/>
          <w:lang w:val="en-US"/>
        </w:rPr>
        <w:t>the convenient administration of justice.</w:t>
      </w:r>
    </w:p>
    <w:p w14:paraId="64989802" w14:textId="30FBAAE3" w:rsidR="00295937" w:rsidRPr="00563B62" w:rsidRDefault="00295937" w:rsidP="005743ED">
      <w:pPr>
        <w:rPr>
          <w:rFonts w:cs="Calibri Light"/>
          <w:szCs w:val="20"/>
        </w:rPr>
      </w:pPr>
      <w:r w:rsidRPr="00563B62">
        <w:rPr>
          <w:rFonts w:cs="Calibri Light"/>
          <w:szCs w:val="20"/>
        </w:rPr>
        <w:t xml:space="preserve">This was done in </w:t>
      </w:r>
      <w:r w:rsidRPr="005743ED">
        <w:rPr>
          <w:rFonts w:cs="Calibri Light"/>
          <w:b/>
          <w:i/>
          <w:color w:val="C00000"/>
          <w:szCs w:val="20"/>
        </w:rPr>
        <w:t>Bath v Birnstihl</w:t>
      </w:r>
      <w:r w:rsidRPr="005743ED">
        <w:rPr>
          <w:rFonts w:cs="Calibri Light"/>
          <w:b/>
          <w:color w:val="C00000"/>
          <w:szCs w:val="20"/>
        </w:rPr>
        <w:t xml:space="preserve"> (1975</w:t>
      </w:r>
      <w:r w:rsidR="009D76F8" w:rsidRPr="005743ED">
        <w:rPr>
          <w:rFonts w:cs="Calibri Light"/>
          <w:color w:val="C00000"/>
          <w:szCs w:val="20"/>
        </w:rPr>
        <w:t>)</w:t>
      </w:r>
      <w:r w:rsidR="009D76F8" w:rsidRPr="00563B62">
        <w:rPr>
          <w:rFonts w:cs="Calibri Light"/>
          <w:szCs w:val="20"/>
        </w:rPr>
        <w:t>, where over 100 plaintiffs</w:t>
      </w:r>
      <w:r w:rsidRPr="00563B62">
        <w:rPr>
          <w:rFonts w:cs="Calibri Light"/>
          <w:szCs w:val="20"/>
        </w:rPr>
        <w:t xml:space="preserve"> fit into rule to sue a holiday vacation company—prior to class action legislation</w:t>
      </w:r>
    </w:p>
    <w:p w14:paraId="5EB0D0BC" w14:textId="2C3D0AA8" w:rsidR="00AF3F17" w:rsidRPr="00563B62" w:rsidRDefault="00E375E6" w:rsidP="00AE2BA2">
      <w:pPr>
        <w:pStyle w:val="NoSpacing"/>
        <w:numPr>
          <w:ilvl w:val="1"/>
          <w:numId w:val="202"/>
        </w:numPr>
        <w:rPr>
          <w:rFonts w:cs="Calibri Light"/>
          <w:szCs w:val="21"/>
          <w:lang w:val="en-US"/>
        </w:rPr>
      </w:pPr>
      <w:r w:rsidRPr="00563B62">
        <w:rPr>
          <w:rFonts w:cs="Calibri Light"/>
          <w:b/>
          <w:szCs w:val="21"/>
          <w:lang w:val="en-US"/>
        </w:rPr>
        <w:t>Facts:</w:t>
      </w:r>
      <w:r w:rsidRPr="00563B62">
        <w:rPr>
          <w:rFonts w:cs="Calibri Light"/>
        </w:rPr>
        <w:t xml:space="preserve"> </w:t>
      </w:r>
      <w:r w:rsidR="00AF3F17" w:rsidRPr="00563B62">
        <w:rPr>
          <w:rFonts w:cs="Calibri Light"/>
          <w:szCs w:val="21"/>
          <w:lang w:val="en-US"/>
        </w:rPr>
        <w:t>Plaintiffs were customers of two tours</w:t>
      </w:r>
      <w:r w:rsidRPr="00563B62">
        <w:rPr>
          <w:rFonts w:cs="Calibri Light"/>
          <w:szCs w:val="21"/>
          <w:lang w:val="en-US"/>
        </w:rPr>
        <w:t xml:space="preserve">. </w:t>
      </w:r>
      <w:r w:rsidR="00AF3F17" w:rsidRPr="00563B62">
        <w:rPr>
          <w:rFonts w:cs="Calibri Light"/>
          <w:szCs w:val="21"/>
          <w:lang w:val="en-US"/>
        </w:rPr>
        <w:t>Defend</w:t>
      </w:r>
      <w:r w:rsidR="009D76F8" w:rsidRPr="00563B62">
        <w:rPr>
          <w:rFonts w:cs="Calibri Light"/>
          <w:szCs w:val="21"/>
          <w:lang w:val="en-US"/>
        </w:rPr>
        <w:t>ants were tour promoters and</w:t>
      </w:r>
      <w:r w:rsidR="00AF3F17" w:rsidRPr="00563B62">
        <w:rPr>
          <w:rFonts w:cs="Calibri Light"/>
          <w:szCs w:val="21"/>
          <w:lang w:val="en-US"/>
        </w:rPr>
        <w:t xml:space="preserve"> travel agents who sold the tours</w:t>
      </w:r>
      <w:r w:rsidR="009D76F8" w:rsidRPr="00563B62">
        <w:rPr>
          <w:rFonts w:cs="Calibri Light"/>
          <w:szCs w:val="21"/>
          <w:lang w:val="en-US"/>
        </w:rPr>
        <w:t>. Action</w:t>
      </w:r>
      <w:r w:rsidR="00AF3F17" w:rsidRPr="00563B62">
        <w:rPr>
          <w:rFonts w:cs="Calibri Light"/>
          <w:szCs w:val="21"/>
          <w:lang w:val="en-US"/>
        </w:rPr>
        <w:t xml:space="preserve"> for breach of</w:t>
      </w:r>
      <w:r w:rsidRPr="00563B62">
        <w:rPr>
          <w:rFonts w:cs="Calibri Light"/>
          <w:szCs w:val="21"/>
          <w:lang w:val="en-US"/>
        </w:rPr>
        <w:t xml:space="preserve"> warranties and representations</w:t>
      </w:r>
      <w:r w:rsidR="009D76F8" w:rsidRPr="00563B62">
        <w:rPr>
          <w:rFonts w:cs="Calibri Light"/>
          <w:szCs w:val="21"/>
          <w:lang w:val="en-US"/>
        </w:rPr>
        <w:t>.</w:t>
      </w:r>
    </w:p>
    <w:p w14:paraId="5EB0D0BD" w14:textId="77777777" w:rsidR="00AF3F17" w:rsidRPr="00563B62" w:rsidRDefault="00E375E6" w:rsidP="00AE2BA2">
      <w:pPr>
        <w:pStyle w:val="NoSpacing"/>
        <w:numPr>
          <w:ilvl w:val="1"/>
          <w:numId w:val="202"/>
        </w:numPr>
        <w:rPr>
          <w:rFonts w:cs="Calibri Light"/>
          <w:szCs w:val="21"/>
          <w:lang w:val="en-US"/>
        </w:rPr>
      </w:pPr>
      <w:r w:rsidRPr="00563B62">
        <w:rPr>
          <w:rFonts w:cs="Calibri Light"/>
          <w:b/>
          <w:szCs w:val="21"/>
          <w:lang w:val="en-US"/>
        </w:rPr>
        <w:t>Cause of Action:</w:t>
      </w:r>
      <w:r w:rsidRPr="00563B62">
        <w:rPr>
          <w:rFonts w:cs="Calibri Light"/>
        </w:rPr>
        <w:t xml:space="preserve"> </w:t>
      </w:r>
      <w:r w:rsidR="00AF3F17" w:rsidRPr="00563B62">
        <w:rPr>
          <w:rFonts w:cs="Calibri Light"/>
          <w:szCs w:val="21"/>
          <w:lang w:val="en-US"/>
        </w:rPr>
        <w:t xml:space="preserve">Appeal from order of Master </w:t>
      </w:r>
    </w:p>
    <w:p w14:paraId="5EB0D0BE" w14:textId="30A3336F" w:rsidR="00AF3F17" w:rsidRDefault="00E375E6" w:rsidP="00AE2BA2">
      <w:pPr>
        <w:pStyle w:val="NoSpacing"/>
        <w:numPr>
          <w:ilvl w:val="1"/>
          <w:numId w:val="202"/>
        </w:numPr>
        <w:rPr>
          <w:rFonts w:cs="Calibri Light"/>
          <w:szCs w:val="21"/>
          <w:lang w:val="en-US"/>
        </w:rPr>
      </w:pPr>
      <w:r w:rsidRPr="00563B62">
        <w:rPr>
          <w:rFonts w:cs="Calibri Light"/>
          <w:b/>
          <w:szCs w:val="21"/>
          <w:lang w:val="en-US"/>
        </w:rPr>
        <w:t>Held:</w:t>
      </w:r>
      <w:r w:rsidRPr="00563B62">
        <w:rPr>
          <w:rFonts w:cs="Calibri Light"/>
        </w:rPr>
        <w:t xml:space="preserve"> </w:t>
      </w:r>
      <w:r w:rsidRPr="00563B62">
        <w:rPr>
          <w:rFonts w:cs="Calibri Light"/>
          <w:szCs w:val="21"/>
          <w:lang w:val="en-US"/>
        </w:rPr>
        <w:t>This was a p</w:t>
      </w:r>
      <w:r w:rsidR="00AF3F17" w:rsidRPr="00563B62">
        <w:rPr>
          <w:rFonts w:cs="Calibri Light"/>
          <w:szCs w:val="21"/>
          <w:lang w:val="en-US"/>
        </w:rPr>
        <w:t>roper joinder of plaintiffs and defendants as there were sufficient common and similar questions, and to split up the action would cause repeti</w:t>
      </w:r>
      <w:r w:rsidR="009D76F8" w:rsidRPr="00563B62">
        <w:rPr>
          <w:rFonts w:cs="Calibri Light"/>
          <w:szCs w:val="21"/>
          <w:lang w:val="en-US"/>
        </w:rPr>
        <w:t>tion, expense and great delay. There were common questions of law and fact and the claims arose out of the same series of transactions or occurrences.</w:t>
      </w:r>
    </w:p>
    <w:p w14:paraId="5EB0D0BF" w14:textId="77777777" w:rsidR="00E375E6" w:rsidRPr="00563B62" w:rsidRDefault="00E375E6" w:rsidP="00F30973">
      <w:pPr>
        <w:pStyle w:val="NoSpacing"/>
        <w:rPr>
          <w:rFonts w:cs="Calibri Light"/>
          <w:szCs w:val="21"/>
          <w:lang w:val="en-US"/>
        </w:rPr>
      </w:pPr>
    </w:p>
    <w:p w14:paraId="5EB0D0C0" w14:textId="77777777" w:rsidR="00E375E6" w:rsidRPr="00563B62" w:rsidRDefault="00E375E6" w:rsidP="00F30973">
      <w:pPr>
        <w:pStyle w:val="NoSpacing"/>
        <w:rPr>
          <w:rFonts w:cs="Calibri Light"/>
          <w:b/>
          <w:szCs w:val="21"/>
          <w:lang w:val="en-US"/>
        </w:rPr>
      </w:pPr>
      <w:r w:rsidRPr="00563B62">
        <w:rPr>
          <w:rFonts w:cs="Calibri Light"/>
          <w:b/>
          <w:color w:val="FF0000"/>
          <w:szCs w:val="21"/>
          <w:lang w:val="en-US"/>
        </w:rPr>
        <w:t xml:space="preserve">R.5.02: </w:t>
      </w:r>
      <w:r w:rsidRPr="00563B62">
        <w:rPr>
          <w:rFonts w:cs="Calibri Light"/>
          <w:b/>
          <w:szCs w:val="21"/>
          <w:lang w:val="en-US"/>
        </w:rPr>
        <w:t>Joinder of Multiple Defendants or Respondents</w:t>
      </w:r>
    </w:p>
    <w:p w14:paraId="5EB0D0C1" w14:textId="77777777" w:rsidR="00AF3F17" w:rsidRPr="00563B62" w:rsidRDefault="00AF3F17" w:rsidP="000155B1">
      <w:pPr>
        <w:pStyle w:val="NoSpacing"/>
        <w:rPr>
          <w:rFonts w:cs="Calibri Light"/>
          <w:szCs w:val="21"/>
          <w:lang w:val="en-US"/>
        </w:rPr>
      </w:pPr>
      <w:r w:rsidRPr="005743ED">
        <w:rPr>
          <w:rFonts w:cs="Calibri Light"/>
          <w:b/>
          <w:szCs w:val="21"/>
          <w:lang w:val="en-US"/>
        </w:rPr>
        <w:t>(2)</w:t>
      </w:r>
      <w:r w:rsidRPr="005743ED">
        <w:rPr>
          <w:rFonts w:cs="Calibri Light"/>
          <w:szCs w:val="21"/>
          <w:lang w:val="en-US"/>
        </w:rPr>
        <w:t xml:space="preserve"> Two </w:t>
      </w:r>
      <w:r w:rsidRPr="00563B62">
        <w:rPr>
          <w:rFonts w:cs="Calibri Light"/>
          <w:szCs w:val="21"/>
          <w:lang w:val="en-US"/>
        </w:rPr>
        <w:t>or more persons may be joined as defendants or respondents where,</w:t>
      </w:r>
    </w:p>
    <w:p w14:paraId="5EB0D0C2" w14:textId="77777777" w:rsidR="00AF3F17" w:rsidRPr="00563B62" w:rsidRDefault="00AF3F17" w:rsidP="00EA56E6">
      <w:pPr>
        <w:pStyle w:val="NoSpacing"/>
        <w:ind w:left="426"/>
        <w:rPr>
          <w:rFonts w:cs="Calibri Light"/>
          <w:szCs w:val="21"/>
          <w:lang w:val="en-US"/>
        </w:rPr>
      </w:pPr>
      <w:r w:rsidRPr="00563B62">
        <w:rPr>
          <w:rFonts w:cs="Calibri Light"/>
          <w:b/>
          <w:szCs w:val="21"/>
          <w:lang w:val="en-US"/>
        </w:rPr>
        <w:t>(a)</w:t>
      </w:r>
      <w:r w:rsidRPr="00563B62">
        <w:rPr>
          <w:rFonts w:cs="Calibri Light"/>
          <w:szCs w:val="21"/>
          <w:lang w:val="en-US"/>
        </w:rPr>
        <w:t xml:space="preserve"> there are asserted against them, whether jointly, severally or in the alternate, any claims to relief arising out of the same transaction or occurrence, or series of transactions or occurrences;</w:t>
      </w:r>
    </w:p>
    <w:p w14:paraId="5EB0D0C3" w14:textId="77777777" w:rsidR="00AF3F17" w:rsidRPr="00563B62" w:rsidRDefault="00AF3F17" w:rsidP="00EA56E6">
      <w:pPr>
        <w:pStyle w:val="NoSpacing"/>
        <w:ind w:left="426"/>
        <w:rPr>
          <w:rFonts w:cs="Calibri Light"/>
          <w:szCs w:val="21"/>
          <w:lang w:val="en-US"/>
        </w:rPr>
      </w:pPr>
      <w:r w:rsidRPr="00563B62">
        <w:rPr>
          <w:rFonts w:cs="Calibri Light"/>
          <w:b/>
          <w:szCs w:val="21"/>
          <w:lang w:val="en-US"/>
        </w:rPr>
        <w:t>(b)</w:t>
      </w:r>
      <w:r w:rsidRPr="00563B62">
        <w:rPr>
          <w:rFonts w:cs="Calibri Light"/>
          <w:szCs w:val="21"/>
          <w:lang w:val="en-US"/>
        </w:rPr>
        <w:t xml:space="preserve"> a common question of law or fact may arise in the proceeding;</w:t>
      </w:r>
    </w:p>
    <w:p w14:paraId="17DF152C" w14:textId="4B2EBDE9" w:rsidR="00683941" w:rsidRDefault="00AF3F17" w:rsidP="00683941">
      <w:pPr>
        <w:pStyle w:val="NoSpacing"/>
        <w:ind w:left="426"/>
        <w:rPr>
          <w:rFonts w:cs="Calibri Light"/>
          <w:szCs w:val="21"/>
          <w:lang w:val="en-US"/>
        </w:rPr>
      </w:pPr>
      <w:r w:rsidRPr="00563B62">
        <w:rPr>
          <w:rFonts w:cs="Calibri Light"/>
          <w:b/>
          <w:szCs w:val="21"/>
          <w:lang w:val="en-US"/>
        </w:rPr>
        <w:t>(c)</w:t>
      </w:r>
      <w:r w:rsidRPr="00563B62">
        <w:rPr>
          <w:rFonts w:cs="Calibri Light"/>
          <w:szCs w:val="21"/>
          <w:lang w:val="en-US"/>
        </w:rPr>
        <w:t xml:space="preserve"> there is </w:t>
      </w:r>
      <w:r w:rsidRPr="00563B62">
        <w:rPr>
          <w:rFonts w:cs="Calibri Light"/>
          <w:szCs w:val="21"/>
          <w:u w:val="single"/>
          <w:lang w:val="en-US"/>
        </w:rPr>
        <w:t>doubt</w:t>
      </w:r>
      <w:r w:rsidRPr="00563B62">
        <w:rPr>
          <w:rFonts w:cs="Calibri Light"/>
          <w:szCs w:val="21"/>
          <w:lang w:val="en-US"/>
        </w:rPr>
        <w:t xml:space="preserve"> as to the person or persons from whom the plaintiff or applicant is entitled to relief;</w:t>
      </w:r>
    </w:p>
    <w:p w14:paraId="5B386637" w14:textId="5FD8D000" w:rsidR="00683941" w:rsidRPr="00683941" w:rsidRDefault="00683941" w:rsidP="00AE2BA2">
      <w:pPr>
        <w:pStyle w:val="NoSpacing"/>
        <w:numPr>
          <w:ilvl w:val="0"/>
          <w:numId w:val="203"/>
        </w:numPr>
        <w:rPr>
          <w:rFonts w:cs="Calibri Light"/>
          <w:szCs w:val="21"/>
          <w:lang w:val="en-US"/>
        </w:rPr>
      </w:pPr>
      <w:r>
        <w:rPr>
          <w:rFonts w:cs="Calibri Light"/>
        </w:rPr>
        <w:t>E.g.</w:t>
      </w:r>
      <w:r w:rsidRPr="00683941">
        <w:rPr>
          <w:rFonts w:cs="Calibri Light"/>
        </w:rPr>
        <w:t xml:space="preserve"> where you contracted with someone who is signing under their name personally but also their corporation and you are not sure which one you are contracting with</w:t>
      </w:r>
    </w:p>
    <w:p w14:paraId="5EB0D0C5" w14:textId="6A1AA28C" w:rsidR="00AF3F17" w:rsidRPr="00563B62" w:rsidRDefault="00AF3F17" w:rsidP="00EA56E6">
      <w:pPr>
        <w:pStyle w:val="NoSpacing"/>
        <w:ind w:left="426"/>
        <w:rPr>
          <w:rFonts w:cs="Calibri Light"/>
          <w:szCs w:val="21"/>
          <w:lang w:val="en-US"/>
        </w:rPr>
      </w:pPr>
      <w:r w:rsidRPr="00563B62">
        <w:rPr>
          <w:rFonts w:cs="Calibri Light"/>
          <w:b/>
          <w:szCs w:val="21"/>
          <w:lang w:val="en-US"/>
        </w:rPr>
        <w:t>(d)</w:t>
      </w:r>
      <w:r w:rsidRPr="00563B62">
        <w:rPr>
          <w:rFonts w:cs="Calibri Light"/>
          <w:szCs w:val="21"/>
          <w:lang w:val="en-US"/>
        </w:rPr>
        <w:t xml:space="preserve"> damage or loss has been </w:t>
      </w:r>
      <w:r w:rsidRPr="00683941">
        <w:rPr>
          <w:rFonts w:cs="Calibri Light"/>
          <w:szCs w:val="21"/>
          <w:u w:val="single"/>
          <w:lang w:val="en-US"/>
        </w:rPr>
        <w:t>caused to the same plaintiff or applicant by more than one person</w:t>
      </w:r>
      <w:r w:rsidRPr="00563B62">
        <w:rPr>
          <w:rFonts w:cs="Calibri Light"/>
          <w:szCs w:val="21"/>
          <w:lang w:val="en-US"/>
        </w:rPr>
        <w:t xml:space="preserve">, whether or not there is any factual connection between the several </w:t>
      </w:r>
      <w:r w:rsidR="00392CBE" w:rsidRPr="00563B62">
        <w:rPr>
          <w:rFonts w:cs="Calibri Light"/>
          <w:szCs w:val="21"/>
          <w:lang w:val="en-US"/>
        </w:rPr>
        <w:t>claims apart</w:t>
      </w:r>
      <w:r w:rsidRPr="00563B62">
        <w:rPr>
          <w:rFonts w:cs="Calibri Light"/>
          <w:szCs w:val="21"/>
          <w:lang w:val="en-US"/>
        </w:rPr>
        <w:t xml:space="preserve"> from the involvement of the plaintiff or applicant, and there is doubt as to the person or persons from whom the plaintiff or applicant is entitled to relief or the respective amounts for which each may be liable; </w:t>
      </w:r>
      <w:r w:rsidR="00683941" w:rsidRPr="00683941">
        <w:rPr>
          <w:rFonts w:cs="Calibri Light"/>
          <w:b/>
          <w:szCs w:val="21"/>
          <w:u w:val="single"/>
          <w:lang w:val="en-US"/>
        </w:rPr>
        <w:t>OR</w:t>
      </w:r>
    </w:p>
    <w:p w14:paraId="5EB0D0C6" w14:textId="0631CB5F" w:rsidR="00AF3F17" w:rsidRPr="00563B62" w:rsidRDefault="00AF3F17" w:rsidP="00EA56E6">
      <w:pPr>
        <w:pStyle w:val="NoSpacing"/>
        <w:ind w:left="426"/>
        <w:rPr>
          <w:rFonts w:cs="Calibri Light"/>
          <w:szCs w:val="21"/>
          <w:lang w:val="en-US"/>
        </w:rPr>
      </w:pPr>
      <w:r w:rsidRPr="00563B62">
        <w:rPr>
          <w:rFonts w:cs="Calibri Light"/>
          <w:b/>
          <w:szCs w:val="21"/>
          <w:lang w:val="en-US"/>
        </w:rPr>
        <w:t>(e)</w:t>
      </w:r>
      <w:r w:rsidRPr="00563B62">
        <w:rPr>
          <w:rFonts w:cs="Calibri Light"/>
          <w:szCs w:val="21"/>
          <w:lang w:val="en-US"/>
        </w:rPr>
        <w:t xml:space="preserve"> it appears that their being joined in the same proceeding may promote the convenient administration of justice.</w:t>
      </w:r>
    </w:p>
    <w:p w14:paraId="053B293D" w14:textId="19D2213D" w:rsidR="00492BF0" w:rsidRPr="00563B62" w:rsidRDefault="00492BF0" w:rsidP="00AE2BA2">
      <w:pPr>
        <w:pStyle w:val="ListParagraph"/>
        <w:numPr>
          <w:ilvl w:val="0"/>
          <w:numId w:val="68"/>
        </w:numPr>
        <w:spacing w:before="0"/>
        <w:rPr>
          <w:rFonts w:cs="Calibri Light"/>
        </w:rPr>
      </w:pPr>
      <w:r w:rsidRPr="00563B62">
        <w:rPr>
          <w:rFonts w:cs="Calibri Light"/>
        </w:rPr>
        <w:t>B</w:t>
      </w:r>
      <w:r w:rsidR="00B10AA4" w:rsidRPr="00563B62">
        <w:rPr>
          <w:rFonts w:cs="Calibri Light"/>
        </w:rPr>
        <w:t xml:space="preserve">roader than joining plaintiffs: </w:t>
      </w:r>
      <w:r w:rsidRPr="00563B62">
        <w:rPr>
          <w:rFonts w:cs="Calibri Light"/>
        </w:rPr>
        <w:t>with</w:t>
      </w:r>
      <w:r w:rsidR="00392CBE" w:rsidRPr="00563B62">
        <w:rPr>
          <w:rFonts w:cs="Calibri Light"/>
        </w:rPr>
        <w:t xml:space="preserve"> Ps</w:t>
      </w:r>
      <w:r w:rsidRPr="00563B62">
        <w:rPr>
          <w:rFonts w:cs="Calibri Light"/>
        </w:rPr>
        <w:t xml:space="preserve">, need to have same solicitor </w:t>
      </w:r>
      <w:r w:rsidR="00392CBE" w:rsidRPr="00563B62">
        <w:rPr>
          <w:rFonts w:cs="Calibri Light"/>
        </w:rPr>
        <w:t xml:space="preserve">of </w:t>
      </w:r>
      <w:r w:rsidRPr="00563B62">
        <w:rPr>
          <w:rFonts w:cs="Calibri Light"/>
        </w:rPr>
        <w:t>recor</w:t>
      </w:r>
      <w:r w:rsidR="00041DAB" w:rsidRPr="00563B62">
        <w:rPr>
          <w:rFonts w:cs="Calibri Light"/>
        </w:rPr>
        <w:t xml:space="preserve">d, but </w:t>
      </w:r>
      <w:r w:rsidR="00392CBE" w:rsidRPr="00683941">
        <w:rPr>
          <w:rFonts w:cs="Calibri Light"/>
          <w:b/>
        </w:rPr>
        <w:t xml:space="preserve">having same solicitor </w:t>
      </w:r>
      <w:r w:rsidR="00041DAB" w:rsidRPr="00683941">
        <w:rPr>
          <w:rFonts w:cs="Calibri Light"/>
          <w:b/>
          <w:u w:val="single"/>
        </w:rPr>
        <w:t>not needed</w:t>
      </w:r>
      <w:r w:rsidR="00041DAB" w:rsidRPr="00683941">
        <w:rPr>
          <w:rFonts w:cs="Calibri Light"/>
          <w:b/>
        </w:rPr>
        <w:t xml:space="preserve"> for joining </w:t>
      </w:r>
      <w:r w:rsidR="00392CBE" w:rsidRPr="00683941">
        <w:rPr>
          <w:rFonts w:cs="Calibri Light"/>
          <w:b/>
        </w:rPr>
        <w:t>Ds</w:t>
      </w:r>
    </w:p>
    <w:p w14:paraId="5EB0D0C8" w14:textId="77777777" w:rsidR="00E375E6" w:rsidRPr="00563B62" w:rsidRDefault="00E375E6" w:rsidP="00F30973">
      <w:pPr>
        <w:pStyle w:val="NoSpacing"/>
        <w:rPr>
          <w:rFonts w:cs="Calibri Light"/>
          <w:b/>
          <w:szCs w:val="21"/>
          <w:lang w:val="en-US"/>
        </w:rPr>
      </w:pPr>
      <w:r w:rsidRPr="00563B62">
        <w:rPr>
          <w:rFonts w:cs="Calibri Light"/>
          <w:b/>
          <w:color w:val="FF0000"/>
          <w:szCs w:val="21"/>
          <w:lang w:val="en-US"/>
        </w:rPr>
        <w:t xml:space="preserve">R.5.03: </w:t>
      </w:r>
      <w:r w:rsidRPr="00563B62">
        <w:rPr>
          <w:rFonts w:cs="Calibri Light"/>
          <w:b/>
          <w:szCs w:val="21"/>
          <w:lang w:val="en-US"/>
        </w:rPr>
        <w:t>Joinder of Necessary Parties</w:t>
      </w:r>
    </w:p>
    <w:p w14:paraId="1D550DA6" w14:textId="62F96847" w:rsidR="001E37DB" w:rsidRPr="00563B62" w:rsidRDefault="001E37DB" w:rsidP="00F30973">
      <w:pPr>
        <w:pStyle w:val="NoSpacing"/>
        <w:rPr>
          <w:rFonts w:cs="Calibri Light"/>
          <w:szCs w:val="21"/>
          <w:lang w:val="en-US"/>
        </w:rPr>
      </w:pPr>
      <w:r w:rsidRPr="00563B62">
        <w:rPr>
          <w:rFonts w:cs="Calibri Light"/>
          <w:szCs w:val="21"/>
          <w:lang w:val="en-US"/>
        </w:rPr>
        <w:t>Apply by going through the test:</w:t>
      </w:r>
    </w:p>
    <w:p w14:paraId="5EB0D0C9" w14:textId="039009B7" w:rsidR="00AF3F17" w:rsidRPr="00563B62" w:rsidRDefault="00AF3F17" w:rsidP="00EA56E6">
      <w:pPr>
        <w:pStyle w:val="NoSpacing"/>
        <w:rPr>
          <w:rFonts w:cs="Calibri Light"/>
          <w:szCs w:val="21"/>
          <w:lang w:val="en-US"/>
        </w:rPr>
      </w:pPr>
      <w:r w:rsidRPr="00563B62">
        <w:rPr>
          <w:rFonts w:cs="Calibri Light"/>
          <w:b/>
          <w:szCs w:val="21"/>
          <w:lang w:val="en-US"/>
        </w:rPr>
        <w:t>(1)</w:t>
      </w:r>
      <w:r w:rsidRPr="00563B62">
        <w:rPr>
          <w:rFonts w:cs="Calibri Light"/>
          <w:szCs w:val="21"/>
          <w:lang w:val="en-US"/>
        </w:rPr>
        <w:t xml:space="preserve"> Every person </w:t>
      </w:r>
      <w:r w:rsidRPr="00563B62">
        <w:rPr>
          <w:rFonts w:cs="Calibri Light"/>
          <w:szCs w:val="21"/>
          <w:u w:val="single"/>
          <w:lang w:val="en-US"/>
        </w:rPr>
        <w:t>whose presence is necessary</w:t>
      </w:r>
      <w:r w:rsidRPr="00563B62">
        <w:rPr>
          <w:rFonts w:cs="Calibri Light"/>
          <w:szCs w:val="21"/>
          <w:lang w:val="en-US"/>
        </w:rPr>
        <w:t xml:space="preserve"> to enable the court to adjudicate effectively and completely on the issues in a proceeding </w:t>
      </w:r>
      <w:r w:rsidRPr="00683941">
        <w:rPr>
          <w:rFonts w:cs="Calibri Light"/>
          <w:i/>
          <w:szCs w:val="21"/>
          <w:lang w:val="en-US"/>
        </w:rPr>
        <w:t>shall be joined</w:t>
      </w:r>
      <w:r w:rsidRPr="00563B62">
        <w:rPr>
          <w:rFonts w:cs="Calibri Light"/>
          <w:szCs w:val="21"/>
          <w:lang w:val="en-US"/>
        </w:rPr>
        <w:t xml:space="preserve"> as a party to the proceeding.</w:t>
      </w:r>
    </w:p>
    <w:p w14:paraId="493714DF" w14:textId="210B4692" w:rsidR="00492BF0" w:rsidRPr="00563B62" w:rsidRDefault="00492BF0" w:rsidP="00492BF0">
      <w:pPr>
        <w:numPr>
          <w:ilvl w:val="1"/>
          <w:numId w:val="1"/>
        </w:numPr>
        <w:rPr>
          <w:rFonts w:cs="Calibri Light"/>
          <w:szCs w:val="20"/>
        </w:rPr>
      </w:pPr>
      <w:r w:rsidRPr="00563B62">
        <w:rPr>
          <w:rFonts w:cs="Calibri Light"/>
          <w:szCs w:val="20"/>
        </w:rPr>
        <w:t>Co</w:t>
      </w:r>
      <w:r w:rsidR="00FD01A2" w:rsidRPr="00563B62">
        <w:rPr>
          <w:rFonts w:cs="Calibri Light"/>
          <w:szCs w:val="20"/>
        </w:rPr>
        <w:t>urt can do it of its own motion</w:t>
      </w:r>
    </w:p>
    <w:p w14:paraId="6BE01BD0" w14:textId="77777777" w:rsidR="00492BF0" w:rsidRPr="00563B62" w:rsidRDefault="00492BF0" w:rsidP="00492BF0">
      <w:pPr>
        <w:numPr>
          <w:ilvl w:val="1"/>
          <w:numId w:val="1"/>
        </w:numPr>
        <w:rPr>
          <w:rFonts w:cs="Calibri Light"/>
          <w:szCs w:val="20"/>
        </w:rPr>
      </w:pPr>
      <w:r w:rsidRPr="00563B62">
        <w:rPr>
          <w:rFonts w:cs="Calibri Light"/>
          <w:b/>
          <w:szCs w:val="20"/>
        </w:rPr>
        <w:t>Note</w:t>
      </w:r>
      <w:r w:rsidRPr="00563B62">
        <w:rPr>
          <w:rFonts w:cs="Calibri Light"/>
          <w:szCs w:val="20"/>
        </w:rPr>
        <w:t>: mandatory joinder is not used very often because it interferes with party choice/freedom</w:t>
      </w:r>
    </w:p>
    <w:p w14:paraId="5EB0D0CA" w14:textId="77777777" w:rsidR="00AF3F17" w:rsidRPr="00563B62" w:rsidRDefault="00AF3F17" w:rsidP="00EA56E6">
      <w:pPr>
        <w:pStyle w:val="NoSpacing"/>
        <w:rPr>
          <w:rFonts w:cs="Calibri Light"/>
          <w:szCs w:val="21"/>
          <w:lang w:val="en-US"/>
        </w:rPr>
      </w:pPr>
      <w:r w:rsidRPr="00563B62">
        <w:rPr>
          <w:rFonts w:cs="Calibri Light"/>
          <w:b/>
          <w:szCs w:val="21"/>
          <w:lang w:val="en-US"/>
        </w:rPr>
        <w:t>(2)</w:t>
      </w:r>
      <w:r w:rsidRPr="00563B62">
        <w:rPr>
          <w:rFonts w:cs="Calibri Light"/>
          <w:szCs w:val="21"/>
          <w:lang w:val="en-US"/>
        </w:rPr>
        <w:t xml:space="preserve"> A plaintiff or applicant who </w:t>
      </w:r>
      <w:r w:rsidRPr="00683941">
        <w:rPr>
          <w:rFonts w:cs="Calibri Light"/>
          <w:szCs w:val="21"/>
          <w:u w:val="single"/>
          <w:lang w:val="en-US"/>
        </w:rPr>
        <w:t>claims relief to which any other person is jointly entitled</w:t>
      </w:r>
      <w:r w:rsidRPr="00563B62">
        <w:rPr>
          <w:rFonts w:cs="Calibri Light"/>
          <w:szCs w:val="21"/>
          <w:lang w:val="en-US"/>
        </w:rPr>
        <w:t xml:space="preserve"> with the plaintiff or applicant shall join, as a party to the proceeding, each person so entitled.</w:t>
      </w:r>
    </w:p>
    <w:p w14:paraId="5EB0D0CB" w14:textId="77777777" w:rsidR="00AF3F17" w:rsidRPr="00563B62" w:rsidRDefault="00AF3F17" w:rsidP="00EA56E6">
      <w:pPr>
        <w:pStyle w:val="NoSpacing"/>
        <w:rPr>
          <w:rFonts w:cs="Calibri Light"/>
          <w:szCs w:val="21"/>
          <w:lang w:val="en-US"/>
        </w:rPr>
      </w:pPr>
      <w:r w:rsidRPr="00563B62">
        <w:rPr>
          <w:rFonts w:cs="Calibri Light"/>
          <w:b/>
          <w:szCs w:val="21"/>
          <w:lang w:val="en-US"/>
        </w:rPr>
        <w:t>(3)</w:t>
      </w:r>
      <w:r w:rsidRPr="00563B62">
        <w:rPr>
          <w:rFonts w:cs="Calibri Light"/>
          <w:szCs w:val="21"/>
          <w:lang w:val="en-US"/>
        </w:rPr>
        <w:t xml:space="preserve"> In a proceeding by the </w:t>
      </w:r>
      <w:r w:rsidRPr="00683941">
        <w:rPr>
          <w:rFonts w:cs="Calibri Light"/>
          <w:szCs w:val="21"/>
          <w:u w:val="single"/>
          <w:lang w:val="en-US"/>
        </w:rPr>
        <w:t>assignee of a debt</w:t>
      </w:r>
      <w:r w:rsidRPr="00563B62">
        <w:rPr>
          <w:rFonts w:cs="Calibri Light"/>
          <w:szCs w:val="21"/>
          <w:lang w:val="en-US"/>
        </w:rPr>
        <w:t xml:space="preserve"> or other chose in action, the assignor shall be joined as a party unless,</w:t>
      </w:r>
    </w:p>
    <w:p w14:paraId="5EB0D0CC" w14:textId="77777777" w:rsidR="00AF3F17" w:rsidRPr="00563B62" w:rsidRDefault="00AF3F17" w:rsidP="0030197C">
      <w:pPr>
        <w:pStyle w:val="NoSpacing"/>
        <w:ind w:left="426"/>
        <w:rPr>
          <w:rFonts w:cs="Calibri Light"/>
          <w:szCs w:val="21"/>
          <w:lang w:val="en-US"/>
        </w:rPr>
      </w:pPr>
      <w:r w:rsidRPr="00563B62">
        <w:rPr>
          <w:rFonts w:cs="Calibri Light"/>
          <w:b/>
          <w:szCs w:val="21"/>
          <w:lang w:val="en-US"/>
        </w:rPr>
        <w:t>(a)</w:t>
      </w:r>
      <w:r w:rsidRPr="00563B62">
        <w:rPr>
          <w:rFonts w:cs="Calibri Light"/>
          <w:szCs w:val="21"/>
          <w:lang w:val="en-US"/>
        </w:rPr>
        <w:t xml:space="preserve"> the assignment is absolute and not by way of charge only; and</w:t>
      </w:r>
    </w:p>
    <w:p w14:paraId="5EB0D0CD" w14:textId="3F7501C6" w:rsidR="00AF3F17" w:rsidRDefault="00AF3F17" w:rsidP="0030197C">
      <w:pPr>
        <w:pStyle w:val="NoSpacing"/>
        <w:ind w:left="426"/>
        <w:rPr>
          <w:rFonts w:cs="Calibri Light"/>
          <w:szCs w:val="21"/>
          <w:lang w:val="en-US"/>
        </w:rPr>
      </w:pPr>
      <w:r w:rsidRPr="00563B62">
        <w:rPr>
          <w:rFonts w:cs="Calibri Light"/>
          <w:b/>
          <w:szCs w:val="21"/>
          <w:lang w:val="en-US"/>
        </w:rPr>
        <w:t>(b)</w:t>
      </w:r>
      <w:r w:rsidRPr="00563B62">
        <w:rPr>
          <w:rFonts w:cs="Calibri Light"/>
          <w:szCs w:val="21"/>
          <w:lang w:val="en-US"/>
        </w:rPr>
        <w:t xml:space="preserve"> notice in writing has been given to the person liable in respect of the debt or chose in action that it has been assigned to the assignee.</w:t>
      </w:r>
    </w:p>
    <w:p w14:paraId="06D1D642" w14:textId="1B6C29A1" w:rsidR="00683941" w:rsidRPr="00563B62" w:rsidRDefault="00683941" w:rsidP="00AE2BA2">
      <w:pPr>
        <w:pStyle w:val="NoSpacing"/>
        <w:numPr>
          <w:ilvl w:val="0"/>
          <w:numId w:val="204"/>
        </w:numPr>
        <w:rPr>
          <w:rFonts w:cs="Calibri Light"/>
          <w:szCs w:val="21"/>
          <w:lang w:val="en-US"/>
        </w:rPr>
      </w:pPr>
      <w:r>
        <w:rPr>
          <w:rStyle w:val="ilfuvd"/>
        </w:rPr>
        <w:t>“</w:t>
      </w:r>
      <w:r w:rsidRPr="00683941">
        <w:rPr>
          <w:rStyle w:val="ilfuvd"/>
          <w:b/>
        </w:rPr>
        <w:t>Debt assignment</w:t>
      </w:r>
      <w:r>
        <w:rPr>
          <w:rStyle w:val="ilfuvd"/>
        </w:rPr>
        <w:t xml:space="preserve">”: A legal transfer of </w:t>
      </w:r>
      <w:r w:rsidRPr="00683941">
        <w:rPr>
          <w:rStyle w:val="ilfuvd"/>
        </w:rPr>
        <w:t xml:space="preserve">a </w:t>
      </w:r>
      <w:r w:rsidRPr="00683941">
        <w:rPr>
          <w:rStyle w:val="ilfuvd"/>
          <w:bCs/>
        </w:rPr>
        <w:t>debt</w:t>
      </w:r>
      <w:r w:rsidRPr="00683941">
        <w:rPr>
          <w:rStyle w:val="ilfuvd"/>
        </w:rPr>
        <w:t xml:space="preserve"> account from a creditor (assignor) to</w:t>
      </w:r>
      <w:r>
        <w:rPr>
          <w:rStyle w:val="ilfuvd"/>
        </w:rPr>
        <w:t xml:space="preserve"> a third-party (</w:t>
      </w:r>
      <w:r>
        <w:rPr>
          <w:rStyle w:val="ilfuvd"/>
          <w:b/>
          <w:bCs/>
        </w:rPr>
        <w:t>assignee</w:t>
      </w:r>
      <w:r>
        <w:rPr>
          <w:rStyle w:val="ilfuvd"/>
        </w:rPr>
        <w:t xml:space="preserve">) that then becomes the rightful owner of the account for purposes of resolving </w:t>
      </w:r>
      <w:r w:rsidRPr="00683941">
        <w:rPr>
          <w:rStyle w:val="ilfuvd"/>
        </w:rPr>
        <w:t xml:space="preserve">the </w:t>
      </w:r>
      <w:r w:rsidRPr="00683941">
        <w:rPr>
          <w:rStyle w:val="ilfuvd"/>
          <w:bCs/>
        </w:rPr>
        <w:t>debt</w:t>
      </w:r>
      <w:r w:rsidRPr="00683941">
        <w:rPr>
          <w:rStyle w:val="ilfuvd"/>
        </w:rPr>
        <w:t xml:space="preserve"> through</w:t>
      </w:r>
      <w:r>
        <w:rPr>
          <w:rStyle w:val="ilfuvd"/>
        </w:rPr>
        <w:t xml:space="preserve"> collection from a debtor.</w:t>
      </w:r>
    </w:p>
    <w:p w14:paraId="5EB0D0CE" w14:textId="430902BF" w:rsidR="00AF3F17" w:rsidRPr="00563B62" w:rsidRDefault="00AF3F17" w:rsidP="00EA56E6">
      <w:pPr>
        <w:pStyle w:val="NoSpacing"/>
        <w:rPr>
          <w:rFonts w:cs="Calibri Light"/>
          <w:szCs w:val="21"/>
          <w:lang w:val="en-US"/>
        </w:rPr>
      </w:pPr>
      <w:r w:rsidRPr="00563B62">
        <w:rPr>
          <w:rFonts w:cs="Calibri Light"/>
          <w:b/>
          <w:szCs w:val="21"/>
          <w:lang w:val="en-US"/>
        </w:rPr>
        <w:t>(4)</w:t>
      </w:r>
      <w:r w:rsidRPr="00563B62">
        <w:rPr>
          <w:rFonts w:cs="Calibri Light"/>
          <w:szCs w:val="21"/>
          <w:lang w:val="en-US"/>
        </w:rPr>
        <w:t xml:space="preserve"> The court may order that any person who ought to have been joined as a party or whose presence as a party is necessary to enable the court to adjudicate effectively and completely on the issues in the proceeding shall be added as a party.</w:t>
      </w:r>
      <w:r w:rsidR="00492BF0" w:rsidRPr="00563B62">
        <w:rPr>
          <w:rFonts w:cs="Calibri Light"/>
          <w:szCs w:val="21"/>
          <w:lang w:val="en-US"/>
        </w:rPr>
        <w:t xml:space="preserve"> (court adding party that should have joined or needed now)</w:t>
      </w:r>
    </w:p>
    <w:p w14:paraId="5EB0D0CF" w14:textId="49B4A1F9" w:rsidR="00AF3F17" w:rsidRPr="00563B62" w:rsidRDefault="00AF3F17" w:rsidP="00EA56E6">
      <w:pPr>
        <w:pStyle w:val="NoSpacing"/>
        <w:rPr>
          <w:rFonts w:cs="Calibri Light"/>
          <w:szCs w:val="21"/>
          <w:lang w:val="en-US"/>
        </w:rPr>
      </w:pPr>
      <w:r w:rsidRPr="00563B62">
        <w:rPr>
          <w:rFonts w:cs="Calibri Light"/>
          <w:b/>
          <w:szCs w:val="21"/>
          <w:lang w:val="en-US"/>
        </w:rPr>
        <w:t>(5)</w:t>
      </w:r>
      <w:r w:rsidRPr="00563B62">
        <w:rPr>
          <w:rFonts w:cs="Calibri Light"/>
          <w:szCs w:val="21"/>
          <w:lang w:val="en-US"/>
        </w:rPr>
        <w:t xml:space="preserve"> A person who is required to be joined as a party under subrule (1), (2) or (3) and </w:t>
      </w:r>
      <w:r w:rsidRPr="00563B62">
        <w:rPr>
          <w:rFonts w:cs="Calibri Light"/>
          <w:szCs w:val="21"/>
          <w:u w:val="single"/>
          <w:lang w:val="en-US"/>
        </w:rPr>
        <w:t>who does not consent</w:t>
      </w:r>
      <w:r w:rsidRPr="00563B62">
        <w:rPr>
          <w:rFonts w:cs="Calibri Light"/>
          <w:szCs w:val="21"/>
          <w:lang w:val="en-US"/>
        </w:rPr>
        <w:t xml:space="preserve"> to be joined as a </w:t>
      </w:r>
      <w:r w:rsidRPr="00563B62">
        <w:rPr>
          <w:rFonts w:cs="Calibri Light"/>
          <w:i/>
          <w:szCs w:val="21"/>
          <w:lang w:val="en-US"/>
        </w:rPr>
        <w:t>plaintiff or applicant</w:t>
      </w:r>
      <w:r w:rsidRPr="00563B62">
        <w:rPr>
          <w:rFonts w:cs="Calibri Light"/>
          <w:szCs w:val="21"/>
          <w:lang w:val="en-US"/>
        </w:rPr>
        <w:t xml:space="preserve"> shall be made a </w:t>
      </w:r>
      <w:r w:rsidRPr="00563B62">
        <w:rPr>
          <w:rFonts w:cs="Calibri Light"/>
          <w:i/>
          <w:szCs w:val="21"/>
          <w:lang w:val="en-US"/>
        </w:rPr>
        <w:t>defendant or respondent</w:t>
      </w:r>
      <w:r w:rsidRPr="00563B62">
        <w:rPr>
          <w:rFonts w:cs="Calibri Light"/>
          <w:szCs w:val="21"/>
          <w:lang w:val="en-US"/>
        </w:rPr>
        <w:t>.</w:t>
      </w:r>
    </w:p>
    <w:p w14:paraId="74D4B43C" w14:textId="3441AB83" w:rsidR="00492BF0" w:rsidRPr="00683941" w:rsidRDefault="00492BF0" w:rsidP="00492BF0">
      <w:pPr>
        <w:numPr>
          <w:ilvl w:val="1"/>
          <w:numId w:val="1"/>
        </w:numPr>
        <w:rPr>
          <w:rFonts w:cs="Calibri Light"/>
          <w:szCs w:val="20"/>
        </w:rPr>
      </w:pPr>
      <w:r w:rsidRPr="00563B62">
        <w:rPr>
          <w:rFonts w:cs="Calibri Light"/>
          <w:szCs w:val="20"/>
        </w:rPr>
        <w:t>R</w:t>
      </w:r>
      <w:r w:rsidR="00722FED" w:rsidRPr="00563B62">
        <w:rPr>
          <w:rFonts w:cs="Calibri Light"/>
          <w:szCs w:val="20"/>
        </w:rPr>
        <w:t>are to have mandatory joinder – p</w:t>
      </w:r>
      <w:r w:rsidRPr="00563B62">
        <w:rPr>
          <w:rFonts w:cs="Calibri Light"/>
          <w:szCs w:val="20"/>
        </w:rPr>
        <w:t xml:space="preserve">refer to have parties make the choice. See in </w:t>
      </w:r>
      <w:r w:rsidRPr="00563B62">
        <w:rPr>
          <w:rFonts w:cs="Calibri Light"/>
          <w:b/>
          <w:color w:val="FF0000"/>
          <w:szCs w:val="20"/>
        </w:rPr>
        <w:t>R. 5.04</w:t>
      </w:r>
    </w:p>
    <w:p w14:paraId="553A047B" w14:textId="77777777" w:rsidR="00683941" w:rsidRPr="00563B62" w:rsidRDefault="00683941" w:rsidP="00683941">
      <w:pPr>
        <w:numPr>
          <w:ilvl w:val="1"/>
          <w:numId w:val="1"/>
        </w:numPr>
        <w:rPr>
          <w:rFonts w:cs="Calibri Light"/>
          <w:szCs w:val="20"/>
        </w:rPr>
      </w:pPr>
      <w:r w:rsidRPr="00563B62">
        <w:rPr>
          <w:rFonts w:cs="Calibri Light"/>
          <w:szCs w:val="20"/>
        </w:rPr>
        <w:t xml:space="preserve">If person is supposed to be a P but refuses, and presence is needed in order to be bound, court can join that person as a D or respondent [under </w:t>
      </w:r>
      <w:r w:rsidRPr="00563B62">
        <w:rPr>
          <w:rFonts w:cs="Calibri Light"/>
          <w:b/>
          <w:color w:val="FF0000"/>
          <w:szCs w:val="20"/>
        </w:rPr>
        <w:t>R. 5.03(5)</w:t>
      </w:r>
      <w:r w:rsidRPr="00563B62">
        <w:rPr>
          <w:rFonts w:cs="Calibri Light"/>
          <w:szCs w:val="20"/>
        </w:rPr>
        <w:t>] (This was above too)</w:t>
      </w:r>
    </w:p>
    <w:p w14:paraId="5EB0D0D0" w14:textId="131B4951" w:rsidR="00AF3F17" w:rsidRPr="00563B62" w:rsidRDefault="00AF3F17" w:rsidP="00EA56E6">
      <w:pPr>
        <w:pStyle w:val="NoSpacing"/>
        <w:rPr>
          <w:rFonts w:cs="Calibri Light"/>
          <w:szCs w:val="21"/>
          <w:lang w:val="en-US"/>
        </w:rPr>
      </w:pPr>
      <w:r w:rsidRPr="00563B62">
        <w:rPr>
          <w:rFonts w:cs="Calibri Light"/>
          <w:b/>
          <w:szCs w:val="21"/>
          <w:lang w:val="en-US"/>
        </w:rPr>
        <w:t>(6)</w:t>
      </w:r>
      <w:r w:rsidR="00E375E6" w:rsidRPr="00563B62">
        <w:rPr>
          <w:rFonts w:cs="Calibri Light"/>
          <w:szCs w:val="21"/>
          <w:lang w:val="en-US"/>
        </w:rPr>
        <w:t xml:space="preserve"> </w:t>
      </w:r>
      <w:r w:rsidRPr="00563B62">
        <w:rPr>
          <w:rFonts w:cs="Calibri Light"/>
          <w:szCs w:val="21"/>
          <w:lang w:val="en-US"/>
        </w:rPr>
        <w:t xml:space="preserve">The court </w:t>
      </w:r>
      <w:r w:rsidRPr="00683941">
        <w:rPr>
          <w:rFonts w:cs="Calibri Light"/>
          <w:szCs w:val="21"/>
          <w:u w:val="single"/>
          <w:lang w:val="en-US"/>
        </w:rPr>
        <w:t>may by order relieve against the requirement of joinder</w:t>
      </w:r>
      <w:r w:rsidRPr="00563B62">
        <w:rPr>
          <w:rFonts w:cs="Calibri Light"/>
          <w:szCs w:val="21"/>
          <w:lang w:val="en-US"/>
        </w:rPr>
        <w:t xml:space="preserve"> under this rule.</w:t>
      </w:r>
    </w:p>
    <w:p w14:paraId="18D85DDA" w14:textId="77777777" w:rsidR="00492BF0" w:rsidRPr="00563B62" w:rsidRDefault="00492BF0" w:rsidP="00492BF0">
      <w:pPr>
        <w:pStyle w:val="NoSpacing"/>
        <w:ind w:left="288"/>
        <w:rPr>
          <w:rFonts w:cs="Calibri Light"/>
          <w:szCs w:val="21"/>
          <w:lang w:val="en-US"/>
        </w:rPr>
      </w:pPr>
    </w:p>
    <w:p w14:paraId="4AF0709D" w14:textId="492B69DC" w:rsidR="00492BF0" w:rsidRPr="00563B62" w:rsidRDefault="00FD01A2" w:rsidP="00683941">
      <w:pPr>
        <w:numPr>
          <w:ilvl w:val="1"/>
          <w:numId w:val="1"/>
        </w:numPr>
        <w:rPr>
          <w:rFonts w:cs="Calibri Light"/>
          <w:szCs w:val="20"/>
        </w:rPr>
      </w:pPr>
      <w:r w:rsidRPr="00563B62">
        <w:rPr>
          <w:rFonts w:cs="Calibri Light"/>
          <w:szCs w:val="20"/>
        </w:rPr>
        <w:t>Examples of mandatory joinder:</w:t>
      </w:r>
    </w:p>
    <w:p w14:paraId="051D0989" w14:textId="395C4F63" w:rsidR="00492BF0" w:rsidRPr="00563B62" w:rsidRDefault="00492BF0" w:rsidP="00683941">
      <w:pPr>
        <w:numPr>
          <w:ilvl w:val="2"/>
          <w:numId w:val="1"/>
        </w:numPr>
        <w:rPr>
          <w:rFonts w:cs="Calibri Light"/>
          <w:szCs w:val="20"/>
        </w:rPr>
      </w:pPr>
      <w:r w:rsidRPr="00563B62">
        <w:rPr>
          <w:rFonts w:cs="Calibri Light"/>
          <w:szCs w:val="20"/>
        </w:rPr>
        <w:t>As a general rule, if a debtor has incurred a single obligation to a creditor (i</w:t>
      </w:r>
      <w:r w:rsidR="00FD01A2" w:rsidRPr="00563B62">
        <w:rPr>
          <w:rFonts w:cs="Calibri Light"/>
          <w:szCs w:val="20"/>
        </w:rPr>
        <w:t>.</w:t>
      </w:r>
      <w:r w:rsidRPr="00563B62">
        <w:rPr>
          <w:rFonts w:cs="Calibri Light"/>
          <w:szCs w:val="20"/>
        </w:rPr>
        <w:t>e. one borrowing of money), he or she should not be subject to multiple proceedings in respect of that debt obligation</w:t>
      </w:r>
    </w:p>
    <w:p w14:paraId="46037FB9" w14:textId="77777777" w:rsidR="00492BF0" w:rsidRPr="00563B62" w:rsidRDefault="00492BF0" w:rsidP="00683941">
      <w:pPr>
        <w:numPr>
          <w:ilvl w:val="3"/>
          <w:numId w:val="1"/>
        </w:numPr>
        <w:rPr>
          <w:rFonts w:cs="Calibri Light"/>
          <w:szCs w:val="20"/>
        </w:rPr>
      </w:pPr>
      <w:r w:rsidRPr="00563B62">
        <w:rPr>
          <w:rFonts w:cs="Calibri Light"/>
          <w:szCs w:val="20"/>
        </w:rPr>
        <w:t>Letting debtor to be sued more than once would be abusive</w:t>
      </w:r>
    </w:p>
    <w:p w14:paraId="0F47A378" w14:textId="6C375B1D" w:rsidR="00492BF0" w:rsidRPr="00563B62" w:rsidRDefault="00492BF0" w:rsidP="00683941">
      <w:pPr>
        <w:numPr>
          <w:ilvl w:val="2"/>
          <w:numId w:val="1"/>
        </w:numPr>
        <w:rPr>
          <w:rFonts w:cs="Calibri Light"/>
          <w:szCs w:val="20"/>
        </w:rPr>
      </w:pPr>
      <w:r w:rsidRPr="00563B62">
        <w:rPr>
          <w:rFonts w:cs="Calibri Light"/>
          <w:szCs w:val="20"/>
        </w:rPr>
        <w:t>If D commits trespass to chattel that is jointly o</w:t>
      </w:r>
      <w:r w:rsidR="0030197C" w:rsidRPr="00563B62">
        <w:rPr>
          <w:rFonts w:cs="Calibri Light"/>
          <w:szCs w:val="20"/>
        </w:rPr>
        <w:t>wned, all joint owners must be Ps</w:t>
      </w:r>
      <w:r w:rsidRPr="00563B62">
        <w:rPr>
          <w:rFonts w:cs="Calibri Light"/>
          <w:szCs w:val="20"/>
        </w:rPr>
        <w:t xml:space="preserve"> for recovery</w:t>
      </w:r>
    </w:p>
    <w:p w14:paraId="4A56DC1B" w14:textId="2157E078" w:rsidR="00492BF0" w:rsidRPr="00563B62" w:rsidRDefault="00492BF0" w:rsidP="00683941">
      <w:pPr>
        <w:numPr>
          <w:ilvl w:val="3"/>
          <w:numId w:val="1"/>
        </w:numPr>
        <w:rPr>
          <w:rFonts w:cs="Calibri Light"/>
          <w:szCs w:val="20"/>
        </w:rPr>
      </w:pPr>
      <w:r w:rsidRPr="00563B62">
        <w:rPr>
          <w:rFonts w:cs="Calibri Light"/>
          <w:szCs w:val="20"/>
        </w:rPr>
        <w:t xml:space="preserve">If one owner refuses, he or she will be joined as a D under mandatory joinder </w:t>
      </w:r>
      <w:r w:rsidRPr="00563B62">
        <w:rPr>
          <w:rFonts w:cs="Calibri Light"/>
          <w:b/>
          <w:color w:val="FF0000"/>
          <w:szCs w:val="20"/>
        </w:rPr>
        <w:t>[R. 5.03(5)]</w:t>
      </w:r>
    </w:p>
    <w:p w14:paraId="1F0DE2BE" w14:textId="152256DE" w:rsidR="002945A4" w:rsidRPr="00563B62" w:rsidRDefault="00492BF0" w:rsidP="00F30973">
      <w:pPr>
        <w:pStyle w:val="NoSpacing"/>
        <w:rPr>
          <w:rFonts w:cs="Calibri Light"/>
          <w:szCs w:val="21"/>
          <w:lang w:val="en-US"/>
        </w:rPr>
      </w:pPr>
      <w:r w:rsidRPr="00563B62">
        <w:rPr>
          <w:rFonts w:cs="Calibri Light"/>
          <w:szCs w:val="21"/>
          <w:lang w:val="en-US"/>
        </w:rPr>
        <w:t xml:space="preserve"> </w:t>
      </w:r>
    </w:p>
    <w:p w14:paraId="5EB0D0D2" w14:textId="1DA36397" w:rsidR="00E375E6" w:rsidRPr="00563B62" w:rsidRDefault="00E375E6" w:rsidP="00F30973">
      <w:pPr>
        <w:pStyle w:val="NoSpacing"/>
        <w:rPr>
          <w:rFonts w:cs="Calibri Light"/>
          <w:b/>
          <w:szCs w:val="21"/>
          <w:lang w:val="en-US"/>
        </w:rPr>
      </w:pPr>
      <w:r w:rsidRPr="00563B62">
        <w:rPr>
          <w:rFonts w:cs="Calibri Light"/>
          <w:b/>
          <w:color w:val="FF0000"/>
          <w:szCs w:val="21"/>
          <w:lang w:val="en-US"/>
        </w:rPr>
        <w:t>R.5.04</w:t>
      </w:r>
      <w:r w:rsidRPr="00563B62">
        <w:rPr>
          <w:rFonts w:cs="Calibri Light"/>
          <w:b/>
          <w:szCs w:val="21"/>
          <w:lang w:val="en-US"/>
        </w:rPr>
        <w:t xml:space="preserve">: </w:t>
      </w:r>
      <w:r w:rsidR="00777C03" w:rsidRPr="00563B62">
        <w:rPr>
          <w:rFonts w:cs="Calibri Light"/>
          <w:b/>
          <w:szCs w:val="21"/>
          <w:lang w:val="en-US"/>
        </w:rPr>
        <w:t>Misjoinder, Non-Joinder and Parties Incorrectly Named</w:t>
      </w:r>
    </w:p>
    <w:p w14:paraId="5EB0D0D3" w14:textId="2A521282" w:rsidR="00AF3F17" w:rsidRPr="00563B62" w:rsidRDefault="00AF3F17" w:rsidP="00A44B48">
      <w:pPr>
        <w:pStyle w:val="NoSpacing"/>
        <w:rPr>
          <w:rFonts w:cs="Calibri Light"/>
          <w:szCs w:val="21"/>
          <w:lang w:val="en-US"/>
        </w:rPr>
      </w:pPr>
      <w:r w:rsidRPr="00683941">
        <w:rPr>
          <w:rFonts w:cs="Calibri Light"/>
          <w:b/>
          <w:szCs w:val="21"/>
          <w:lang w:val="en-US"/>
        </w:rPr>
        <w:t>(1)</w:t>
      </w:r>
      <w:r w:rsidRPr="00683941">
        <w:rPr>
          <w:rFonts w:cs="Calibri Light"/>
          <w:szCs w:val="21"/>
          <w:lang w:val="en-US"/>
        </w:rPr>
        <w:t xml:space="preserve"> </w:t>
      </w:r>
      <w:r w:rsidR="000F1B40" w:rsidRPr="00563B62">
        <w:rPr>
          <w:rFonts w:cs="Calibri Light"/>
          <w:b/>
          <w:szCs w:val="21"/>
          <w:lang w:val="en-US"/>
        </w:rPr>
        <w:t>P</w:t>
      </w:r>
      <w:r w:rsidR="00777C03" w:rsidRPr="00563B62">
        <w:rPr>
          <w:rFonts w:cs="Calibri Light"/>
          <w:b/>
          <w:szCs w:val="21"/>
          <w:lang w:val="en-US"/>
        </w:rPr>
        <w:t xml:space="preserve">roceeding not to be Defeated </w:t>
      </w:r>
      <w:r w:rsidR="00777C03" w:rsidRPr="00563B62">
        <w:rPr>
          <w:rFonts w:cs="Calibri Light"/>
          <w:szCs w:val="21"/>
          <w:lang w:val="en-US"/>
        </w:rPr>
        <w:t xml:space="preserve">– </w:t>
      </w:r>
      <w:r w:rsidRPr="00563B62">
        <w:rPr>
          <w:rFonts w:cs="Calibri Light"/>
          <w:szCs w:val="21"/>
          <w:lang w:val="en-US"/>
        </w:rPr>
        <w:t>No proceeding shall be defeated by reason of the misjoinder or non-joinder of any party and the court may, in a proceeding, determine the issues in dispute so far as they affect the rights of the parties to the proceeding and pronounce judgment without prejudice to the rights of all persons who are not parties.</w:t>
      </w:r>
    </w:p>
    <w:p w14:paraId="5C99ABEE" w14:textId="3117EC87" w:rsidR="00492BF0" w:rsidRPr="00563B62" w:rsidRDefault="00492BF0" w:rsidP="00492BF0">
      <w:pPr>
        <w:numPr>
          <w:ilvl w:val="1"/>
          <w:numId w:val="1"/>
        </w:numPr>
        <w:rPr>
          <w:rFonts w:cs="Calibri Light"/>
          <w:szCs w:val="20"/>
        </w:rPr>
      </w:pPr>
      <w:r w:rsidRPr="00563B62">
        <w:rPr>
          <w:rFonts w:cs="Calibri Light"/>
          <w:szCs w:val="20"/>
        </w:rPr>
        <w:t xml:space="preserve">failing to get mandatory joinder required by R.5.03 </w:t>
      </w:r>
      <w:r w:rsidR="00387BF0" w:rsidRPr="00563B62">
        <w:rPr>
          <w:rFonts w:cs="Calibri Light"/>
          <w:szCs w:val="20"/>
        </w:rPr>
        <w:t>does NOT</w:t>
      </w:r>
      <w:r w:rsidR="00524B32" w:rsidRPr="00563B62">
        <w:rPr>
          <w:rFonts w:cs="Calibri Light"/>
          <w:szCs w:val="20"/>
        </w:rPr>
        <w:t xml:space="preserve"> defeat validity of proceeding </w:t>
      </w:r>
      <w:r w:rsidR="00524B32" w:rsidRPr="00563B62">
        <w:rPr>
          <w:rFonts w:cs="Calibri Light"/>
          <w:szCs w:val="20"/>
        </w:rPr>
        <w:sym w:font="Wingdings" w:char="F0E0"/>
      </w:r>
      <w:r w:rsidR="00524B32" w:rsidRPr="00563B62">
        <w:rPr>
          <w:rFonts w:cs="Calibri Light"/>
          <w:szCs w:val="20"/>
        </w:rPr>
        <w:t xml:space="preserve"> </w:t>
      </w:r>
      <w:r w:rsidRPr="00563B62">
        <w:rPr>
          <w:rFonts w:cs="Calibri Light"/>
          <w:szCs w:val="20"/>
        </w:rPr>
        <w:t>court will determine issues in dispute so far as they affect parties before it, as best it can</w:t>
      </w:r>
    </w:p>
    <w:p w14:paraId="235C86A1" w14:textId="0702EDFD" w:rsidR="00492BF0" w:rsidRPr="00683941" w:rsidRDefault="00492BF0" w:rsidP="00A44B48">
      <w:pPr>
        <w:rPr>
          <w:rFonts w:cs="Calibri Light"/>
          <w:szCs w:val="20"/>
        </w:rPr>
      </w:pPr>
      <w:r w:rsidRPr="00683941">
        <w:rPr>
          <w:rFonts w:cs="Calibri Light"/>
          <w:szCs w:val="20"/>
        </w:rPr>
        <w:t xml:space="preserve">(2) </w:t>
      </w:r>
      <w:r w:rsidR="00C27B28" w:rsidRPr="00683941">
        <w:rPr>
          <w:rFonts w:cs="Calibri Light"/>
          <w:b/>
          <w:szCs w:val="20"/>
        </w:rPr>
        <w:t xml:space="preserve">Adding, Deleing or Substituting Parties </w:t>
      </w:r>
      <w:r w:rsidR="00C27B28" w:rsidRPr="00683941">
        <w:rPr>
          <w:rFonts w:cs="Calibri Light"/>
          <w:szCs w:val="20"/>
        </w:rPr>
        <w:t>– At any stage of a proceeding the court may by order add, delete or substitute a party or correct the name of a party incorrectly named, on such terms as are just, unless prejudice would result that could not be compensated for by costs or an adjournment.</w:t>
      </w:r>
    </w:p>
    <w:p w14:paraId="1C4595C8" w14:textId="51FDC8A9" w:rsidR="006C504F" w:rsidRPr="00563B62" w:rsidRDefault="006C504F" w:rsidP="00A44B48">
      <w:pPr>
        <w:rPr>
          <w:rFonts w:cs="Calibri Light"/>
          <w:szCs w:val="20"/>
        </w:rPr>
      </w:pPr>
      <w:r w:rsidRPr="00683941">
        <w:rPr>
          <w:rFonts w:cs="Calibri Light"/>
          <w:szCs w:val="20"/>
        </w:rPr>
        <w:t>(3)</w:t>
      </w:r>
      <w:r w:rsidRPr="00683941">
        <w:rPr>
          <w:rFonts w:cs="Calibri Light"/>
          <w:b/>
          <w:szCs w:val="20"/>
        </w:rPr>
        <w:t xml:space="preserve"> Adding </w:t>
      </w:r>
      <w:r w:rsidRPr="00563B62">
        <w:rPr>
          <w:rFonts w:cs="Calibri Light"/>
          <w:b/>
          <w:szCs w:val="20"/>
        </w:rPr>
        <w:t>Plaintiff or Applicant</w:t>
      </w:r>
      <w:r w:rsidRPr="00563B62">
        <w:rPr>
          <w:rFonts w:cs="Calibri Light"/>
          <w:szCs w:val="20"/>
        </w:rPr>
        <w:t xml:space="preserve"> – No person shall be added as a plaintiff or applicant unless the person’s consent is filed.</w:t>
      </w:r>
    </w:p>
    <w:p w14:paraId="5EB0D0D4" w14:textId="77777777" w:rsidR="00E375E6" w:rsidRPr="00563B62" w:rsidRDefault="00E375E6" w:rsidP="00F30973">
      <w:pPr>
        <w:pStyle w:val="NoSpacing"/>
        <w:rPr>
          <w:rFonts w:cs="Calibri Light"/>
          <w:szCs w:val="21"/>
          <w:lang w:val="en-US"/>
        </w:rPr>
      </w:pPr>
    </w:p>
    <w:p w14:paraId="5EB0D0D5" w14:textId="77777777" w:rsidR="00E375E6" w:rsidRPr="00563B62" w:rsidRDefault="00E375E6" w:rsidP="00F30973">
      <w:pPr>
        <w:pStyle w:val="NoSpacing"/>
        <w:rPr>
          <w:rFonts w:cs="Calibri Light"/>
          <w:b/>
          <w:szCs w:val="21"/>
          <w:lang w:val="en-US"/>
        </w:rPr>
      </w:pPr>
      <w:r w:rsidRPr="00563B62">
        <w:rPr>
          <w:rFonts w:cs="Calibri Light"/>
          <w:b/>
          <w:color w:val="FF0000"/>
          <w:szCs w:val="21"/>
          <w:lang w:val="en-US"/>
        </w:rPr>
        <w:t xml:space="preserve">R.5.05: </w:t>
      </w:r>
      <w:r w:rsidRPr="00563B62">
        <w:rPr>
          <w:rFonts w:cs="Calibri Light"/>
          <w:b/>
          <w:szCs w:val="21"/>
          <w:lang w:val="en-US"/>
        </w:rPr>
        <w:t>Relief against Joinder</w:t>
      </w:r>
    </w:p>
    <w:p w14:paraId="5EB0D0D6" w14:textId="77777777" w:rsidR="00AF3F17" w:rsidRPr="00563B62" w:rsidRDefault="00AF3F17" w:rsidP="00295328">
      <w:pPr>
        <w:pStyle w:val="NoSpacing"/>
        <w:rPr>
          <w:rFonts w:cs="Calibri Light"/>
          <w:szCs w:val="21"/>
          <w:lang w:val="en-US"/>
        </w:rPr>
      </w:pPr>
      <w:r w:rsidRPr="00563B62">
        <w:rPr>
          <w:rFonts w:cs="Calibri Light"/>
          <w:szCs w:val="21"/>
          <w:lang w:val="en-US"/>
        </w:rPr>
        <w:t>Where it appears that the joinder of multiple claims or parties in the same proceeding may unduly complicate or delay the hearing or cause undue prejudice to a party, the court may,</w:t>
      </w:r>
    </w:p>
    <w:p w14:paraId="5EB0D0D7" w14:textId="77777777" w:rsidR="00AF3F17" w:rsidRPr="00563B62" w:rsidRDefault="00AF3F17" w:rsidP="00295328">
      <w:pPr>
        <w:pStyle w:val="NoSpacing"/>
        <w:rPr>
          <w:rFonts w:cs="Calibri Light"/>
          <w:szCs w:val="21"/>
          <w:lang w:val="en-US"/>
        </w:rPr>
      </w:pPr>
      <w:r w:rsidRPr="00563B62">
        <w:rPr>
          <w:rFonts w:cs="Calibri Light"/>
          <w:b/>
          <w:szCs w:val="21"/>
          <w:lang w:val="en-US"/>
        </w:rPr>
        <w:t>(a)</w:t>
      </w:r>
      <w:r w:rsidRPr="00563B62">
        <w:rPr>
          <w:rFonts w:cs="Calibri Light"/>
          <w:szCs w:val="21"/>
          <w:lang w:val="en-US"/>
        </w:rPr>
        <w:t xml:space="preserve"> order separate hearings;</w:t>
      </w:r>
    </w:p>
    <w:p w14:paraId="5EB0D0D8" w14:textId="77777777" w:rsidR="00AF3F17" w:rsidRPr="00563B62" w:rsidRDefault="00AF3F17" w:rsidP="00295328">
      <w:pPr>
        <w:pStyle w:val="NoSpacing"/>
        <w:rPr>
          <w:rFonts w:cs="Calibri Light"/>
          <w:szCs w:val="21"/>
          <w:lang w:val="en-US"/>
        </w:rPr>
      </w:pPr>
      <w:r w:rsidRPr="00563B62">
        <w:rPr>
          <w:rFonts w:cs="Calibri Light"/>
          <w:b/>
          <w:szCs w:val="21"/>
          <w:lang w:val="en-US"/>
        </w:rPr>
        <w:t>(b)</w:t>
      </w:r>
      <w:r w:rsidRPr="00563B62">
        <w:rPr>
          <w:rFonts w:cs="Calibri Light"/>
          <w:szCs w:val="21"/>
          <w:lang w:val="en-US"/>
        </w:rPr>
        <w:t xml:space="preserve"> require one or more of the claims to be asserted, if at all, in another proceeding;</w:t>
      </w:r>
    </w:p>
    <w:p w14:paraId="5EB0D0D9" w14:textId="77777777" w:rsidR="00AF3F17" w:rsidRPr="00563B62" w:rsidRDefault="00AF3F17" w:rsidP="00295328">
      <w:pPr>
        <w:pStyle w:val="NoSpacing"/>
        <w:rPr>
          <w:rFonts w:cs="Calibri Light"/>
          <w:szCs w:val="21"/>
          <w:lang w:val="en-US"/>
        </w:rPr>
      </w:pPr>
      <w:r w:rsidRPr="00563B62">
        <w:rPr>
          <w:rFonts w:cs="Calibri Light"/>
          <w:b/>
          <w:szCs w:val="21"/>
          <w:lang w:val="en-US"/>
        </w:rPr>
        <w:t>(c)</w:t>
      </w:r>
      <w:r w:rsidRPr="00563B62">
        <w:rPr>
          <w:rFonts w:cs="Calibri Light"/>
          <w:szCs w:val="21"/>
          <w:lang w:val="en-US"/>
        </w:rPr>
        <w:t xml:space="preserve"> order that a party be compensated by costs for having to attend, or be relieved from attending, any part of a hearing in which the party has no interest</w:t>
      </w:r>
    </w:p>
    <w:p w14:paraId="5EB0D0DA" w14:textId="77777777" w:rsidR="00AF3F17" w:rsidRPr="00563B62" w:rsidRDefault="00AF3F17" w:rsidP="00295328">
      <w:pPr>
        <w:pStyle w:val="NoSpacing"/>
        <w:rPr>
          <w:rFonts w:cs="Calibri Light"/>
          <w:szCs w:val="21"/>
          <w:lang w:val="en-US"/>
        </w:rPr>
      </w:pPr>
      <w:r w:rsidRPr="00563B62">
        <w:rPr>
          <w:rFonts w:cs="Calibri Light"/>
          <w:b/>
          <w:szCs w:val="21"/>
          <w:lang w:val="en-US"/>
        </w:rPr>
        <w:t>(d)</w:t>
      </w:r>
      <w:r w:rsidRPr="00563B62">
        <w:rPr>
          <w:rFonts w:cs="Calibri Light"/>
          <w:szCs w:val="21"/>
          <w:lang w:val="en-US"/>
        </w:rPr>
        <w:t xml:space="preserve"> stay the proceeding against a defendant or respondent, pending the hearing of the proceeding against another defendant or respondent, on condition that the party against whom the proceeding is stayed is bound by the findings made at the hearing against the other defendant or respondent; or</w:t>
      </w:r>
    </w:p>
    <w:p w14:paraId="637FFE2C" w14:textId="4046CED4" w:rsidR="00B15E6A" w:rsidRPr="00563B62" w:rsidRDefault="00B15E6A" w:rsidP="00B15E6A">
      <w:pPr>
        <w:pStyle w:val="NoSpacing"/>
        <w:numPr>
          <w:ilvl w:val="2"/>
          <w:numId w:val="1"/>
        </w:numPr>
        <w:rPr>
          <w:rFonts w:cs="Calibri Light"/>
          <w:szCs w:val="21"/>
          <w:lang w:val="en-US"/>
        </w:rPr>
      </w:pPr>
      <w:r w:rsidRPr="00563B62">
        <w:rPr>
          <w:rFonts w:cs="Calibri Light"/>
          <w:szCs w:val="21"/>
          <w:lang w:val="en-US"/>
        </w:rPr>
        <w:t>Condition: must be bound by the findings of fact</w:t>
      </w:r>
    </w:p>
    <w:p w14:paraId="5EB0D0DB" w14:textId="77777777" w:rsidR="00AF3F17" w:rsidRPr="00563B62" w:rsidRDefault="00AF3F17" w:rsidP="00295328">
      <w:pPr>
        <w:pStyle w:val="NoSpacing"/>
        <w:rPr>
          <w:rFonts w:cs="Calibri Light"/>
          <w:szCs w:val="21"/>
          <w:lang w:val="en-US"/>
        </w:rPr>
      </w:pPr>
      <w:r w:rsidRPr="00563B62">
        <w:rPr>
          <w:rFonts w:cs="Calibri Light"/>
          <w:b/>
          <w:szCs w:val="21"/>
          <w:lang w:val="en-US"/>
        </w:rPr>
        <w:t>(e)</w:t>
      </w:r>
      <w:r w:rsidRPr="00563B62">
        <w:rPr>
          <w:rFonts w:cs="Calibri Light"/>
          <w:szCs w:val="21"/>
          <w:lang w:val="en-US"/>
        </w:rPr>
        <w:t xml:space="preserve"> make such other order as is just.</w:t>
      </w:r>
    </w:p>
    <w:p w14:paraId="5EB0D0DC" w14:textId="77777777" w:rsidR="00E375E6" w:rsidRPr="00563B62" w:rsidRDefault="00E375E6" w:rsidP="00F30973">
      <w:pPr>
        <w:pStyle w:val="NoSpacing"/>
        <w:rPr>
          <w:rFonts w:cs="Calibri Light"/>
          <w:szCs w:val="21"/>
          <w:lang w:val="en-US"/>
        </w:rPr>
      </w:pPr>
    </w:p>
    <w:p w14:paraId="5EB0D0DD" w14:textId="77777777" w:rsidR="00E375E6" w:rsidRPr="00563B62" w:rsidRDefault="00E375E6" w:rsidP="00F30973">
      <w:pPr>
        <w:pStyle w:val="NoSpacing"/>
        <w:rPr>
          <w:rFonts w:cs="Calibri Light"/>
          <w:b/>
          <w:szCs w:val="21"/>
          <w:lang w:val="en-US"/>
        </w:rPr>
      </w:pPr>
      <w:r w:rsidRPr="00563B62">
        <w:rPr>
          <w:rFonts w:cs="Calibri Light"/>
          <w:b/>
          <w:color w:val="FF0000"/>
          <w:szCs w:val="21"/>
          <w:lang w:val="en-US"/>
        </w:rPr>
        <w:t>R.6.1.01</w:t>
      </w:r>
      <w:r w:rsidRPr="00563B62">
        <w:rPr>
          <w:rFonts w:cs="Calibri Light"/>
          <w:b/>
          <w:szCs w:val="21"/>
          <w:lang w:val="en-US"/>
        </w:rPr>
        <w:t>: Separate Hearings</w:t>
      </w:r>
    </w:p>
    <w:p w14:paraId="5EB0D0DE" w14:textId="22A6AD17" w:rsidR="00AF3F17" w:rsidRPr="00563B62" w:rsidRDefault="00AF3F17" w:rsidP="00295328">
      <w:pPr>
        <w:pStyle w:val="NoSpacing"/>
        <w:rPr>
          <w:rFonts w:cs="Calibri Light"/>
          <w:szCs w:val="21"/>
          <w:lang w:val="en-US"/>
        </w:rPr>
      </w:pPr>
      <w:r w:rsidRPr="00563B62">
        <w:rPr>
          <w:rFonts w:cs="Calibri Light"/>
          <w:szCs w:val="21"/>
          <w:lang w:val="en-US"/>
        </w:rPr>
        <w:t xml:space="preserve">With the </w:t>
      </w:r>
      <w:r w:rsidRPr="00563B62">
        <w:rPr>
          <w:rFonts w:cs="Calibri Light"/>
          <w:szCs w:val="21"/>
          <w:u w:val="single"/>
          <w:lang w:val="en-US"/>
        </w:rPr>
        <w:t xml:space="preserve">consent </w:t>
      </w:r>
      <w:r w:rsidRPr="00563B62">
        <w:rPr>
          <w:rFonts w:cs="Calibri Light"/>
          <w:szCs w:val="21"/>
          <w:lang w:val="en-US"/>
        </w:rPr>
        <w:t xml:space="preserve">of the parties, the court </w:t>
      </w:r>
      <w:r w:rsidRPr="00302599">
        <w:rPr>
          <w:rFonts w:cs="Calibri Light"/>
          <w:szCs w:val="21"/>
          <w:u w:val="single"/>
          <w:lang w:val="en-US"/>
        </w:rPr>
        <w:t>may</w:t>
      </w:r>
      <w:r w:rsidRPr="00563B62">
        <w:rPr>
          <w:rFonts w:cs="Calibri Light"/>
          <w:szCs w:val="21"/>
          <w:lang w:val="en-US"/>
        </w:rPr>
        <w:t xml:space="preserve"> order a separate hearing on one or more issues in a proceeding, including separate hearings on the issues of liability and damages.</w:t>
      </w:r>
    </w:p>
    <w:p w14:paraId="4C422DE0" w14:textId="77777777" w:rsidR="00302599" w:rsidRPr="00302599" w:rsidRDefault="00302599" w:rsidP="00302599">
      <w:pPr>
        <w:numPr>
          <w:ilvl w:val="1"/>
          <w:numId w:val="1"/>
        </w:numPr>
        <w:rPr>
          <w:rFonts w:cs="Calibri Light"/>
          <w:szCs w:val="20"/>
          <w:shd w:val="clear" w:color="auto" w:fill="FFFFFF"/>
        </w:rPr>
      </w:pPr>
      <w:r w:rsidRPr="00302599">
        <w:rPr>
          <w:rFonts w:cs="Calibri Light"/>
          <w:szCs w:val="20"/>
          <w:shd w:val="clear" w:color="auto" w:fill="FFFFFF"/>
        </w:rPr>
        <w:t>This is where you would bring a motion for a bi-frication, this motion would be done well in advance of trial</w:t>
      </w:r>
    </w:p>
    <w:p w14:paraId="21E6CD49" w14:textId="77777777" w:rsidR="00302599" w:rsidRPr="00302599" w:rsidRDefault="00302599" w:rsidP="00302599">
      <w:pPr>
        <w:numPr>
          <w:ilvl w:val="1"/>
          <w:numId w:val="1"/>
        </w:numPr>
        <w:rPr>
          <w:rFonts w:cs="Calibri Light"/>
          <w:szCs w:val="20"/>
          <w:shd w:val="clear" w:color="auto" w:fill="FFFFFF"/>
        </w:rPr>
      </w:pPr>
      <w:r w:rsidRPr="00302599">
        <w:rPr>
          <w:rFonts w:cs="Calibri Light"/>
          <w:szCs w:val="20"/>
          <w:shd w:val="clear" w:color="auto" w:fill="FFFFFF"/>
        </w:rPr>
        <w:t xml:space="preserve">You would ask for this if you wanted judge to decide liability and jury to decide damages </w:t>
      </w:r>
    </w:p>
    <w:p w14:paraId="5F067DB8" w14:textId="585AB9A7" w:rsidR="00492BF0" w:rsidRPr="00563B62" w:rsidRDefault="007C715D" w:rsidP="00492BF0">
      <w:pPr>
        <w:numPr>
          <w:ilvl w:val="1"/>
          <w:numId w:val="1"/>
        </w:numPr>
        <w:rPr>
          <w:rFonts w:cs="Calibri Light"/>
          <w:szCs w:val="20"/>
          <w:shd w:val="clear" w:color="auto" w:fill="FFFFFF"/>
        </w:rPr>
      </w:pPr>
      <w:r w:rsidRPr="00563B62">
        <w:rPr>
          <w:rFonts w:cs="Calibri Light"/>
          <w:szCs w:val="20"/>
          <w:shd w:val="clear" w:color="auto" w:fill="FFFFFF"/>
        </w:rPr>
        <w:t>The courts generally do not want</w:t>
      </w:r>
      <w:r w:rsidR="008E4C8D" w:rsidRPr="00563B62">
        <w:rPr>
          <w:rFonts w:cs="Calibri Light"/>
          <w:szCs w:val="20"/>
          <w:shd w:val="clear" w:color="auto" w:fill="FFFFFF"/>
        </w:rPr>
        <w:t xml:space="preserve"> to allow this. Not allowed if any party objects.</w:t>
      </w:r>
    </w:p>
    <w:p w14:paraId="11B0D967" w14:textId="64F9376D" w:rsidR="00624BF4" w:rsidRPr="00563B62" w:rsidRDefault="00624BF4" w:rsidP="00624BF4">
      <w:pPr>
        <w:numPr>
          <w:ilvl w:val="0"/>
          <w:numId w:val="1"/>
        </w:numPr>
        <w:rPr>
          <w:rFonts w:cs="Calibri Light"/>
          <w:szCs w:val="20"/>
          <w:shd w:val="clear" w:color="auto" w:fill="FFFFFF"/>
        </w:rPr>
      </w:pPr>
      <w:r w:rsidRPr="00563B62">
        <w:rPr>
          <w:rFonts w:cs="Calibri Light"/>
          <w:szCs w:val="20"/>
          <w:shd w:val="clear" w:color="auto" w:fill="FFFFFF"/>
        </w:rPr>
        <w:t xml:space="preserve">See also </w:t>
      </w:r>
      <w:r w:rsidRPr="00563B62">
        <w:rPr>
          <w:rFonts w:cs="Calibri Light"/>
          <w:b/>
          <w:color w:val="FF0000"/>
          <w:szCs w:val="20"/>
          <w:shd w:val="clear" w:color="auto" w:fill="FFFFFF"/>
        </w:rPr>
        <w:t xml:space="preserve">R 6.01 </w:t>
      </w:r>
      <w:r w:rsidRPr="00563B62">
        <w:rPr>
          <w:rFonts w:cs="Calibri Light"/>
          <w:b/>
          <w:szCs w:val="20"/>
          <w:shd w:val="clear" w:color="auto" w:fill="FFFFFF"/>
        </w:rPr>
        <w:t xml:space="preserve">– </w:t>
      </w:r>
      <w:r w:rsidRPr="00563B62">
        <w:rPr>
          <w:rFonts w:cs="Calibri Light"/>
          <w:szCs w:val="20"/>
          <w:shd w:val="clear" w:color="auto" w:fill="FFFFFF"/>
        </w:rPr>
        <w:t>where order may be made for consolidation or hearing together</w:t>
      </w:r>
    </w:p>
    <w:p w14:paraId="5EB0D0DF" w14:textId="77777777" w:rsidR="00E375E6" w:rsidRPr="00563B62" w:rsidRDefault="00E375E6" w:rsidP="00F30973">
      <w:pPr>
        <w:pStyle w:val="NoSpacing"/>
        <w:rPr>
          <w:rFonts w:cs="Calibri Light"/>
          <w:szCs w:val="21"/>
          <w:lang w:val="en-US"/>
        </w:rPr>
      </w:pPr>
    </w:p>
    <w:p w14:paraId="5EB0D0E0" w14:textId="4FCF84B4" w:rsidR="00E375E6" w:rsidRPr="00563B62" w:rsidRDefault="00D01092" w:rsidP="00F30973">
      <w:pPr>
        <w:pStyle w:val="NoSpacing"/>
        <w:rPr>
          <w:rFonts w:cs="Calibri Light"/>
          <w:b/>
          <w:szCs w:val="21"/>
          <w:u w:val="single"/>
          <w:lang w:val="en-US"/>
        </w:rPr>
      </w:pPr>
      <w:r w:rsidRPr="00563B62">
        <w:rPr>
          <w:rFonts w:cs="Calibri Light"/>
          <w:b/>
          <w:i/>
          <w:szCs w:val="21"/>
          <w:u w:val="single"/>
          <w:lang w:val="en-US"/>
        </w:rPr>
        <w:t xml:space="preserve">Res Judicata </w:t>
      </w:r>
      <w:r w:rsidRPr="00563B62">
        <w:rPr>
          <w:rFonts w:cs="Calibri Light"/>
          <w:b/>
          <w:szCs w:val="21"/>
          <w:u w:val="single"/>
          <w:lang w:val="en-US"/>
        </w:rPr>
        <w:t>and Issue Estoppel</w:t>
      </w:r>
    </w:p>
    <w:p w14:paraId="26CCE6F1" w14:textId="77777777" w:rsidR="001E6FDE" w:rsidRPr="00563B62" w:rsidRDefault="001E6FDE" w:rsidP="00AE2BA2">
      <w:pPr>
        <w:pStyle w:val="NoSpacing"/>
        <w:numPr>
          <w:ilvl w:val="0"/>
          <w:numId w:val="205"/>
        </w:numPr>
        <w:rPr>
          <w:rStyle w:val="ilfuvd"/>
          <w:rFonts w:cs="Calibri Light"/>
          <w:szCs w:val="21"/>
          <w:lang w:val="en-US"/>
        </w:rPr>
      </w:pPr>
      <w:r w:rsidRPr="00563B62">
        <w:rPr>
          <w:rStyle w:val="ilfuvd"/>
          <w:rFonts w:cs="Calibri Light"/>
          <w:b/>
          <w:i/>
          <w:szCs w:val="21"/>
          <w:lang w:val="en-US"/>
        </w:rPr>
        <w:t>Res Judicata</w:t>
      </w:r>
      <w:r w:rsidRPr="00563B62">
        <w:rPr>
          <w:rStyle w:val="ilfuvd"/>
          <w:rFonts w:cs="Calibri Light"/>
          <w:b/>
          <w:szCs w:val="21"/>
          <w:lang w:val="en-US"/>
        </w:rPr>
        <w:t xml:space="preserve"> </w:t>
      </w:r>
      <w:r w:rsidRPr="00563B62">
        <w:rPr>
          <w:rStyle w:val="ilfuvd"/>
          <w:rFonts w:cs="Calibri Light"/>
          <w:szCs w:val="21"/>
          <w:lang w:val="en-US"/>
        </w:rPr>
        <w:t>is a matter that has been adjudicated by a competent court and may not be pursued further by the same parties.</w:t>
      </w:r>
    </w:p>
    <w:p w14:paraId="0B8BEED8" w14:textId="455F9775" w:rsidR="001E6FDE" w:rsidRPr="00302599" w:rsidRDefault="001E6FDE" w:rsidP="00AE2BA2">
      <w:pPr>
        <w:pStyle w:val="NoSpacing"/>
        <w:numPr>
          <w:ilvl w:val="0"/>
          <w:numId w:val="205"/>
        </w:numPr>
        <w:rPr>
          <w:rStyle w:val="ilfuvd"/>
          <w:rFonts w:cs="Calibri Light"/>
          <w:szCs w:val="21"/>
          <w:lang w:val="en-US"/>
        </w:rPr>
      </w:pPr>
      <w:r w:rsidRPr="00563B62">
        <w:rPr>
          <w:rStyle w:val="ilfuvd"/>
          <w:rFonts w:cs="Calibri Light"/>
          <w:b/>
          <w:bCs/>
        </w:rPr>
        <w:t>Issue estoppel</w:t>
      </w:r>
      <w:r w:rsidRPr="00563B62">
        <w:rPr>
          <w:rStyle w:val="ilfuvd"/>
          <w:rFonts w:cs="Calibri Light"/>
        </w:rPr>
        <w:t xml:space="preserve"> is a species of </w:t>
      </w:r>
      <w:r w:rsidRPr="00563B62">
        <w:rPr>
          <w:rStyle w:val="ilfuvd"/>
          <w:rFonts w:cs="Calibri Light"/>
          <w:i/>
        </w:rPr>
        <w:t>res judicata</w:t>
      </w:r>
      <w:r w:rsidRPr="00563B62">
        <w:rPr>
          <w:rStyle w:val="ilfuvd"/>
          <w:rFonts w:cs="Calibri Light"/>
        </w:rPr>
        <w:t xml:space="preserve">. It applies where an </w:t>
      </w:r>
      <w:r w:rsidRPr="00563B62">
        <w:rPr>
          <w:rStyle w:val="ilfuvd"/>
          <w:rFonts w:cs="Calibri Light"/>
          <w:b/>
          <w:bCs/>
        </w:rPr>
        <w:t>issue</w:t>
      </w:r>
      <w:r w:rsidRPr="00563B62">
        <w:rPr>
          <w:rStyle w:val="ilfuvd"/>
          <w:rFonts w:cs="Calibri Light"/>
        </w:rPr>
        <w:t xml:space="preserve"> in a cause of action was decided in a previous action. It must be a finding that is fundamental to the outcome of the decision, so fundamental that if a different conclusion had been reached on the </w:t>
      </w:r>
      <w:r w:rsidRPr="00563B62">
        <w:rPr>
          <w:rStyle w:val="ilfuvd"/>
          <w:rFonts w:cs="Calibri Light"/>
          <w:b/>
          <w:bCs/>
        </w:rPr>
        <w:t>issue</w:t>
      </w:r>
      <w:r w:rsidRPr="00563B62">
        <w:rPr>
          <w:rStyle w:val="ilfuvd"/>
          <w:rFonts w:cs="Calibri Light"/>
        </w:rPr>
        <w:t>, the outcome would have been different.</w:t>
      </w:r>
    </w:p>
    <w:p w14:paraId="7EC24DC9" w14:textId="77777777" w:rsidR="00302599" w:rsidRPr="00563B62" w:rsidRDefault="00302599" w:rsidP="00AE2BA2">
      <w:pPr>
        <w:numPr>
          <w:ilvl w:val="0"/>
          <w:numId w:val="205"/>
        </w:numPr>
        <w:rPr>
          <w:rFonts w:cs="Calibri Light"/>
          <w:szCs w:val="20"/>
        </w:rPr>
      </w:pPr>
      <w:r w:rsidRPr="00563B62">
        <w:rPr>
          <w:rFonts w:cs="Calibri Light"/>
          <w:i/>
          <w:szCs w:val="20"/>
        </w:rPr>
        <w:t>Res judicata</w:t>
      </w:r>
      <w:r w:rsidRPr="00563B62">
        <w:rPr>
          <w:rFonts w:cs="Calibri Light"/>
          <w:szCs w:val="20"/>
        </w:rPr>
        <w:t xml:space="preserve"> and issue estoppel have at their core the aim of </w:t>
      </w:r>
      <w:r w:rsidRPr="00563B62">
        <w:rPr>
          <w:rFonts w:cs="Calibri Light"/>
          <w:szCs w:val="20"/>
          <w:u w:val="single"/>
        </w:rPr>
        <w:t>putting an end to litigation</w:t>
      </w:r>
      <w:r w:rsidRPr="00563B62">
        <w:rPr>
          <w:rFonts w:cs="Calibri Light"/>
          <w:szCs w:val="20"/>
        </w:rPr>
        <w:t>—they prevent an issue or claim from being re-litigated once a decision has been made (essentially can't re-litigate a matter that has been ended by court)</w:t>
      </w:r>
    </w:p>
    <w:p w14:paraId="7F2F10A7" w14:textId="77777777" w:rsidR="00302599" w:rsidRPr="00563B62" w:rsidRDefault="00302599" w:rsidP="00AE2BA2">
      <w:pPr>
        <w:numPr>
          <w:ilvl w:val="0"/>
          <w:numId w:val="205"/>
        </w:numPr>
        <w:rPr>
          <w:rFonts w:cs="Calibri Light"/>
          <w:szCs w:val="20"/>
        </w:rPr>
      </w:pPr>
      <w:r w:rsidRPr="00563B62">
        <w:rPr>
          <w:rFonts w:cs="Calibri Light"/>
          <w:szCs w:val="20"/>
        </w:rPr>
        <w:t xml:space="preserve">Doctrines also cover issues that </w:t>
      </w:r>
      <w:r w:rsidRPr="00563B62">
        <w:rPr>
          <w:rFonts w:cs="Calibri Light"/>
          <w:szCs w:val="20"/>
          <w:u w:val="single"/>
        </w:rPr>
        <w:t>should have been raised</w:t>
      </w:r>
      <w:r w:rsidRPr="00563B62">
        <w:rPr>
          <w:rFonts w:cs="Calibri Light"/>
          <w:szCs w:val="20"/>
        </w:rPr>
        <w:t xml:space="preserve"> by the P in the prior proceeding (e.g. P cannot sue D for an intentional tort, lose, and then sue for negligence - doctrine will say should have sued for that in original proceeding because it arises out of the </w:t>
      </w:r>
      <w:r w:rsidRPr="00563B62">
        <w:rPr>
          <w:rFonts w:cs="Calibri Light"/>
          <w:szCs w:val="20"/>
          <w:u w:val="single"/>
        </w:rPr>
        <w:t>same factual matrix</w:t>
      </w:r>
      <w:r w:rsidRPr="00563B62">
        <w:rPr>
          <w:rFonts w:cs="Calibri Light"/>
          <w:szCs w:val="20"/>
        </w:rPr>
        <w:t>).</w:t>
      </w:r>
    </w:p>
    <w:p w14:paraId="4B9EC197" w14:textId="77777777" w:rsidR="00302599" w:rsidRPr="00563B62" w:rsidRDefault="00302599" w:rsidP="00AE2BA2">
      <w:pPr>
        <w:numPr>
          <w:ilvl w:val="1"/>
          <w:numId w:val="205"/>
        </w:numPr>
        <w:rPr>
          <w:rFonts w:cs="Calibri Light"/>
          <w:szCs w:val="20"/>
        </w:rPr>
      </w:pPr>
      <w:r w:rsidRPr="00563B62">
        <w:rPr>
          <w:rFonts w:cs="Calibri Light"/>
          <w:szCs w:val="20"/>
        </w:rPr>
        <w:t xml:space="preserve">Litigants are supposed to raise all the claims that they have in the </w:t>
      </w:r>
      <w:r w:rsidRPr="00563B62">
        <w:rPr>
          <w:rFonts w:cs="Calibri Light"/>
          <w:szCs w:val="20"/>
          <w:u w:val="single"/>
        </w:rPr>
        <w:t>one proceeding</w:t>
      </w:r>
      <w:r w:rsidRPr="00563B62">
        <w:rPr>
          <w:rFonts w:cs="Calibri Light"/>
          <w:szCs w:val="20"/>
        </w:rPr>
        <w:t>.</w:t>
      </w:r>
    </w:p>
    <w:p w14:paraId="24759F7D" w14:textId="77777777" w:rsidR="00302599" w:rsidRPr="00563B62" w:rsidRDefault="00302599" w:rsidP="00AE2BA2">
      <w:pPr>
        <w:numPr>
          <w:ilvl w:val="1"/>
          <w:numId w:val="205"/>
        </w:numPr>
        <w:rPr>
          <w:rFonts w:cs="Calibri Light"/>
          <w:szCs w:val="20"/>
        </w:rPr>
      </w:pPr>
      <w:r w:rsidRPr="00563B62">
        <w:rPr>
          <w:rFonts w:cs="Calibri Light"/>
          <w:szCs w:val="20"/>
        </w:rPr>
        <w:t xml:space="preserve">While joinder is permissive, the effect of </w:t>
      </w:r>
      <w:r w:rsidRPr="00563B62">
        <w:rPr>
          <w:rFonts w:cs="Calibri Light"/>
          <w:i/>
          <w:szCs w:val="20"/>
        </w:rPr>
        <w:t>res judicata</w:t>
      </w:r>
      <w:r w:rsidRPr="00563B62">
        <w:rPr>
          <w:rFonts w:cs="Calibri Light"/>
          <w:szCs w:val="20"/>
        </w:rPr>
        <w:t xml:space="preserve"> and issue estoppel is to drive Ps and their lawyers to bring together </w:t>
      </w:r>
      <w:r w:rsidRPr="00563B62">
        <w:rPr>
          <w:rFonts w:cs="Calibri Light"/>
          <w:szCs w:val="20"/>
          <w:u w:val="single"/>
        </w:rPr>
        <w:t>all possible claims arising out of a factual matrix</w:t>
      </w:r>
      <w:r w:rsidRPr="00563B62">
        <w:rPr>
          <w:rFonts w:cs="Calibri Light"/>
          <w:szCs w:val="20"/>
        </w:rPr>
        <w:t xml:space="preserve"> in one proceeding </w:t>
      </w:r>
    </w:p>
    <w:p w14:paraId="2041E436" w14:textId="77777777" w:rsidR="00302599" w:rsidRDefault="00302599" w:rsidP="00AE2BA2">
      <w:pPr>
        <w:numPr>
          <w:ilvl w:val="1"/>
          <w:numId w:val="205"/>
        </w:numPr>
        <w:rPr>
          <w:rFonts w:cs="Calibri Light"/>
          <w:szCs w:val="20"/>
        </w:rPr>
      </w:pPr>
      <w:r w:rsidRPr="00563B62">
        <w:rPr>
          <w:rFonts w:cs="Calibri Light"/>
          <w:szCs w:val="20"/>
        </w:rPr>
        <w:t xml:space="preserve">In practice, it is a further basis for broad joinder. If Ps do not join their claims, could be prejudiced later due to </w:t>
      </w:r>
      <w:r w:rsidRPr="00563B62">
        <w:rPr>
          <w:rFonts w:cs="Calibri Light"/>
          <w:i/>
          <w:szCs w:val="20"/>
        </w:rPr>
        <w:t>res judicata</w:t>
      </w:r>
      <w:r w:rsidRPr="00563B62">
        <w:rPr>
          <w:rFonts w:cs="Calibri Light"/>
          <w:szCs w:val="20"/>
        </w:rPr>
        <w:t>.</w:t>
      </w:r>
      <w:bookmarkStart w:id="201" w:name="_Toc479867098"/>
    </w:p>
    <w:p w14:paraId="5EB0D0E3" w14:textId="20EF8805" w:rsidR="00D01092" w:rsidRPr="00302599" w:rsidRDefault="00D01092" w:rsidP="00AE2BA2">
      <w:pPr>
        <w:numPr>
          <w:ilvl w:val="0"/>
          <w:numId w:val="205"/>
        </w:numPr>
        <w:rPr>
          <w:rFonts w:cs="Calibri Light"/>
          <w:szCs w:val="20"/>
        </w:rPr>
      </w:pPr>
      <w:r w:rsidRPr="00302599">
        <w:rPr>
          <w:i/>
          <w:color w:val="C00000"/>
        </w:rPr>
        <w:t>Republic of India v. India Steamship Co. Ltd. (No. 2), [1998]</w:t>
      </w:r>
      <w:bookmarkEnd w:id="201"/>
      <w:r w:rsidR="00302599" w:rsidRPr="00302599">
        <w:rPr>
          <w:i/>
          <w:color w:val="C00000"/>
        </w:rPr>
        <w:t>:</w:t>
      </w:r>
      <w:r w:rsidR="00302599" w:rsidRPr="00302599">
        <w:rPr>
          <w:color w:val="C00000"/>
        </w:rPr>
        <w:t xml:space="preserve"> </w:t>
      </w:r>
      <w:r w:rsidRPr="00302599">
        <w:rPr>
          <w:rFonts w:cs="Calibri Light"/>
          <w:b/>
          <w:szCs w:val="21"/>
          <w:lang w:val="en-US"/>
        </w:rPr>
        <w:t>Facts:</w:t>
      </w:r>
      <w:r w:rsidRPr="00302599">
        <w:rPr>
          <w:rFonts w:cs="Calibri Light"/>
        </w:rPr>
        <w:t xml:space="preserve"> </w:t>
      </w:r>
      <w:r w:rsidRPr="00302599">
        <w:rPr>
          <w:rFonts w:cs="Calibri Light"/>
          <w:szCs w:val="21"/>
          <w:lang w:val="en-US"/>
        </w:rPr>
        <w:t>In June 1987, a ship carrying munitions to the</w:t>
      </w:r>
      <w:r w:rsidR="00067820" w:rsidRPr="00302599">
        <w:rPr>
          <w:rFonts w:cs="Calibri Light"/>
          <w:szCs w:val="21"/>
          <w:lang w:val="en-US"/>
        </w:rPr>
        <w:t xml:space="preserve"> Indian Government had a fire. </w:t>
      </w:r>
      <w:r w:rsidRPr="00302599">
        <w:rPr>
          <w:rFonts w:cs="Calibri Light"/>
          <w:szCs w:val="21"/>
          <w:lang w:val="en-US"/>
        </w:rPr>
        <w:t xml:space="preserve">The Indian Government sued in India, the case went to trial, judgment was issued in favour of </w:t>
      </w:r>
      <w:r w:rsidR="00067820" w:rsidRPr="00302599">
        <w:rPr>
          <w:rFonts w:cs="Calibri Light"/>
          <w:szCs w:val="21"/>
          <w:lang w:val="en-US"/>
        </w:rPr>
        <w:t>the Indian Government, the judg</w:t>
      </w:r>
      <w:r w:rsidRPr="00302599">
        <w:rPr>
          <w:rFonts w:cs="Calibri Light"/>
          <w:szCs w:val="21"/>
          <w:lang w:val="en-US"/>
        </w:rPr>
        <w:t>ment was appealed.  Before the appeal had been heard, the Indi</w:t>
      </w:r>
      <w:r w:rsidR="00302599" w:rsidRPr="00302599">
        <w:rPr>
          <w:rFonts w:cs="Calibri Light"/>
          <w:szCs w:val="21"/>
          <w:lang w:val="en-US"/>
        </w:rPr>
        <w:t xml:space="preserve">an Government sued in England. </w:t>
      </w:r>
      <w:r w:rsidR="00A17534" w:rsidRPr="00302599">
        <w:rPr>
          <w:rFonts w:cs="Calibri Light"/>
          <w:b/>
        </w:rPr>
        <w:t xml:space="preserve">Held: </w:t>
      </w:r>
      <w:r w:rsidR="00A17534" w:rsidRPr="00302599">
        <w:rPr>
          <w:rFonts w:cs="Calibri Light"/>
          <w:szCs w:val="21"/>
          <w:lang w:val="en-US"/>
        </w:rPr>
        <w:t>HL</w:t>
      </w:r>
      <w:r w:rsidRPr="00302599">
        <w:rPr>
          <w:rFonts w:cs="Calibri Light"/>
          <w:szCs w:val="21"/>
          <w:lang w:val="en-US"/>
        </w:rPr>
        <w:t xml:space="preserve"> considered whether the action in England could proceed for several reasons, two of which were types of estoppel: </w:t>
      </w:r>
    </w:p>
    <w:p w14:paraId="5EB0D0E4" w14:textId="77777777" w:rsidR="00D01092" w:rsidRPr="00302599" w:rsidRDefault="00D01092" w:rsidP="00302599">
      <w:pPr>
        <w:pStyle w:val="NoSpacing"/>
        <w:numPr>
          <w:ilvl w:val="1"/>
          <w:numId w:val="1"/>
        </w:numPr>
        <w:rPr>
          <w:rFonts w:cs="Calibri Light"/>
          <w:szCs w:val="21"/>
          <w:lang w:val="en-US"/>
        </w:rPr>
      </w:pPr>
      <w:r w:rsidRPr="00302599">
        <w:rPr>
          <w:rFonts w:cs="Calibri Light"/>
          <w:iCs/>
          <w:szCs w:val="21"/>
          <w:u w:val="single"/>
          <w:lang w:val="en-US"/>
        </w:rPr>
        <w:t xml:space="preserve">Estoppel by convention </w:t>
      </w:r>
      <w:r w:rsidRPr="00302599">
        <w:rPr>
          <w:rFonts w:cs="Calibri Light"/>
          <w:iCs/>
          <w:szCs w:val="21"/>
          <w:lang w:val="en-US"/>
        </w:rPr>
        <w:t xml:space="preserve">may arise where parties to a transaction act on an assumed state of facts or law, the assumption being either shared by them both or made by one and acquiesced in by the other. The effect of an estoppel by convention is to preclude a party from denying the assumed facts or law if it would be unjust to allow him to go back on the assumption: </w:t>
      </w:r>
    </w:p>
    <w:p w14:paraId="5EB0D0E5" w14:textId="1C4BD242" w:rsidR="00D01092" w:rsidRPr="00302599" w:rsidRDefault="00D01092" w:rsidP="00302599">
      <w:pPr>
        <w:pStyle w:val="NoSpacing"/>
        <w:numPr>
          <w:ilvl w:val="1"/>
          <w:numId w:val="1"/>
        </w:numPr>
        <w:rPr>
          <w:rFonts w:cs="Calibri Light"/>
          <w:szCs w:val="21"/>
          <w:lang w:val="en-US"/>
        </w:rPr>
      </w:pPr>
      <w:r w:rsidRPr="00302599">
        <w:rPr>
          <w:rFonts w:cs="Calibri Light"/>
          <w:iCs/>
          <w:szCs w:val="21"/>
          <w:u w:val="single"/>
          <w:lang w:val="en-US"/>
        </w:rPr>
        <w:t xml:space="preserve">Estoppel by </w:t>
      </w:r>
      <w:r w:rsidR="00407E13" w:rsidRPr="00302599">
        <w:rPr>
          <w:rFonts w:cs="Calibri Light"/>
          <w:iCs/>
          <w:szCs w:val="21"/>
          <w:u w:val="single"/>
          <w:lang w:val="en-US"/>
        </w:rPr>
        <w:t>acquiescence</w:t>
      </w:r>
      <w:r w:rsidRPr="00302599">
        <w:rPr>
          <w:rFonts w:cs="Calibri Light"/>
          <w:iCs/>
          <w:szCs w:val="21"/>
          <w:u w:val="single"/>
          <w:lang w:val="en-US"/>
        </w:rPr>
        <w:t>:</w:t>
      </w:r>
      <w:r w:rsidRPr="00302599">
        <w:rPr>
          <w:rFonts w:cs="Calibri Light"/>
          <w:iCs/>
          <w:szCs w:val="21"/>
          <w:lang w:val="en-US"/>
        </w:rPr>
        <w:t xml:space="preserve">  the question is ". . . whether, having regard to the situation in which the relevant transaction occurred, as known to both parties, a reasonable man, in the position of the</w:t>
      </w:r>
      <w:r w:rsidR="00067820" w:rsidRPr="00302599">
        <w:rPr>
          <w:rFonts w:cs="Calibri Light"/>
          <w:iCs/>
          <w:szCs w:val="21"/>
          <w:lang w:val="en-US"/>
        </w:rPr>
        <w:t xml:space="preserve"> </w:t>
      </w:r>
      <w:r w:rsidRPr="00302599">
        <w:rPr>
          <w:rFonts w:cs="Calibri Light"/>
          <w:iCs/>
          <w:szCs w:val="21"/>
          <w:lang w:val="en-US"/>
        </w:rPr>
        <w:t>'acquirer' of the property, would expect the 'owner' acting honestly and responsibly, if he claimed any title to the property, to take s</w:t>
      </w:r>
      <w:r w:rsidR="00067820" w:rsidRPr="00302599">
        <w:rPr>
          <w:rFonts w:cs="Calibri Light"/>
          <w:iCs/>
          <w:szCs w:val="21"/>
          <w:lang w:val="en-US"/>
        </w:rPr>
        <w:t>teps to make that claim known..</w:t>
      </w:r>
      <w:r w:rsidRPr="00302599">
        <w:rPr>
          <w:rFonts w:cs="Calibri Light"/>
          <w:iCs/>
          <w:szCs w:val="21"/>
          <w:lang w:val="en-US"/>
        </w:rPr>
        <w:t>."</w:t>
      </w:r>
    </w:p>
    <w:p w14:paraId="5EB0D0E7" w14:textId="4907815E" w:rsidR="00D01092" w:rsidRPr="00563B62" w:rsidRDefault="009A7F02" w:rsidP="004D764F">
      <w:pPr>
        <w:pStyle w:val="Heading1"/>
        <w:rPr>
          <w:lang w:val="en-US"/>
        </w:rPr>
      </w:pPr>
      <w:bookmarkStart w:id="202" w:name="_Toc479867099"/>
      <w:bookmarkStart w:id="203" w:name="_Toc6193694"/>
      <w:bookmarkStart w:id="204" w:name="_Toc6202198"/>
      <w:r w:rsidRPr="00563B62">
        <w:rPr>
          <w:lang w:val="en-US"/>
        </w:rPr>
        <w:t>SERVICE</w:t>
      </w:r>
      <w:bookmarkEnd w:id="202"/>
      <w:r w:rsidR="00A60253" w:rsidRPr="00563B62">
        <w:rPr>
          <w:lang w:val="en-US"/>
        </w:rPr>
        <w:t>: R. 16 &amp; 17</w:t>
      </w:r>
      <w:bookmarkEnd w:id="203"/>
      <w:bookmarkEnd w:id="204"/>
    </w:p>
    <w:p w14:paraId="5EB0D0E9" w14:textId="60D7F1FA" w:rsidR="00D01092" w:rsidRPr="00563B62" w:rsidRDefault="0001124E" w:rsidP="004D764F">
      <w:pPr>
        <w:pStyle w:val="Heading20"/>
      </w:pPr>
      <w:bookmarkStart w:id="205" w:name="_Toc479867100"/>
      <w:bookmarkStart w:id="206" w:name="_Toc6193695"/>
      <w:bookmarkStart w:id="207" w:name="_Toc6202199"/>
      <w:r w:rsidRPr="00563B62">
        <w:t>The Role of Service</w:t>
      </w:r>
      <w:bookmarkEnd w:id="205"/>
      <w:bookmarkEnd w:id="206"/>
      <w:bookmarkEnd w:id="207"/>
    </w:p>
    <w:p w14:paraId="5EB0D0EA" w14:textId="2DC1B4CF" w:rsidR="00AF3F17" w:rsidRPr="00DA70DE" w:rsidRDefault="0001124E" w:rsidP="00AE2BA2">
      <w:pPr>
        <w:pStyle w:val="NoSpacing"/>
        <w:numPr>
          <w:ilvl w:val="0"/>
          <w:numId w:val="30"/>
        </w:numPr>
        <w:rPr>
          <w:rFonts w:cs="Calibri Light"/>
          <w:szCs w:val="21"/>
          <w:lang w:val="en-US"/>
        </w:rPr>
      </w:pPr>
      <w:r w:rsidRPr="00563B62">
        <w:rPr>
          <w:rFonts w:cs="Calibri Light"/>
          <w:b/>
        </w:rPr>
        <w:t>Notice</w:t>
      </w:r>
      <w:r w:rsidR="00DA70DE">
        <w:rPr>
          <w:rFonts w:cs="Calibri Light"/>
          <w:b/>
        </w:rPr>
        <w:t>*</w:t>
      </w:r>
      <w:r w:rsidRPr="00563B62">
        <w:rPr>
          <w:rFonts w:cs="Calibri Light"/>
          <w:b/>
        </w:rPr>
        <w:t xml:space="preserve"> - </w:t>
      </w:r>
      <w:r w:rsidRPr="00563B62">
        <w:rPr>
          <w:rFonts w:cs="Calibri Light"/>
        </w:rPr>
        <w:t>Process by which to give n</w:t>
      </w:r>
      <w:r w:rsidR="00AF3F17" w:rsidRPr="00563B62">
        <w:rPr>
          <w:rFonts w:cs="Calibri Light"/>
        </w:rPr>
        <w:t>otice</w:t>
      </w:r>
      <w:r w:rsidR="00AF3F17" w:rsidRPr="00563B62">
        <w:rPr>
          <w:rFonts w:cs="Calibri Light"/>
          <w:b/>
          <w:szCs w:val="21"/>
          <w:lang w:val="en-US"/>
        </w:rPr>
        <w:t xml:space="preserve"> </w:t>
      </w:r>
      <w:r w:rsidR="00AF3F17" w:rsidRPr="00563B62">
        <w:rPr>
          <w:rFonts w:cs="Calibri Light"/>
          <w:szCs w:val="21"/>
          <w:lang w:val="en-US"/>
        </w:rPr>
        <w:t>of the lawsuit to the parties</w:t>
      </w:r>
      <w:r w:rsidRPr="00563B62">
        <w:rPr>
          <w:rFonts w:cs="Calibri Light"/>
          <w:szCs w:val="21"/>
          <w:lang w:val="en-US"/>
        </w:rPr>
        <w:t xml:space="preserve"> </w:t>
      </w:r>
      <w:r w:rsidRPr="00563B62">
        <w:rPr>
          <w:rFonts w:cs="Calibri Light"/>
          <w:b/>
          <w:color w:val="FF0000"/>
          <w:szCs w:val="21"/>
          <w:lang w:val="en-US"/>
        </w:rPr>
        <w:t>(R.16, R.17)</w:t>
      </w:r>
      <w:r w:rsidR="00DA70DE">
        <w:rPr>
          <w:rFonts w:cs="Calibri Light"/>
          <w:b/>
          <w:color w:val="FF0000"/>
          <w:szCs w:val="21"/>
          <w:lang w:val="en-US"/>
        </w:rPr>
        <w:t xml:space="preserve"> </w:t>
      </w:r>
      <w:r w:rsidR="00DA70DE" w:rsidRPr="00DA70DE">
        <w:rPr>
          <w:rFonts w:cs="Calibri Light"/>
          <w:szCs w:val="21"/>
          <w:lang w:val="en-US"/>
        </w:rPr>
        <w:sym w:font="Wingdings" w:char="F0E0"/>
      </w:r>
      <w:r w:rsidR="00DA70DE" w:rsidRPr="00DA70DE">
        <w:rPr>
          <w:rFonts w:cs="Calibri Light"/>
          <w:szCs w:val="21"/>
          <w:lang w:val="en-US"/>
        </w:rPr>
        <w:t xml:space="preserve"> how can you be sued if not given notice, can’t defend</w:t>
      </w:r>
    </w:p>
    <w:p w14:paraId="5EB0D0EB" w14:textId="77777777" w:rsidR="00AF3F17" w:rsidRPr="00563B62" w:rsidRDefault="00AF3F17" w:rsidP="00AE2BA2">
      <w:pPr>
        <w:pStyle w:val="NoSpacing"/>
        <w:numPr>
          <w:ilvl w:val="0"/>
          <w:numId w:val="30"/>
        </w:numPr>
        <w:rPr>
          <w:rFonts w:cs="Calibri Light"/>
          <w:szCs w:val="21"/>
          <w:lang w:val="en-US"/>
        </w:rPr>
      </w:pPr>
      <w:r w:rsidRPr="00563B62">
        <w:rPr>
          <w:rFonts w:cs="Calibri Light"/>
          <w:b/>
          <w:bCs/>
          <w:szCs w:val="21"/>
          <w:lang w:val="en-US"/>
        </w:rPr>
        <w:t>Jurisdiction</w:t>
      </w:r>
      <w:r w:rsidRPr="00563B62">
        <w:rPr>
          <w:rFonts w:cs="Calibri Light"/>
          <w:szCs w:val="21"/>
          <w:lang w:val="en-US"/>
        </w:rPr>
        <w:t xml:space="preserve"> – establish the right of the court in that area to impact the parties</w:t>
      </w:r>
    </w:p>
    <w:p w14:paraId="5EB0D0EC" w14:textId="26AD3ABB" w:rsidR="00D01092" w:rsidRPr="00563B62" w:rsidRDefault="00D01092" w:rsidP="00F30973">
      <w:pPr>
        <w:pStyle w:val="NoSpacing"/>
        <w:rPr>
          <w:rFonts w:cs="Calibri Light"/>
          <w:szCs w:val="21"/>
          <w:lang w:val="en-US"/>
        </w:rPr>
      </w:pPr>
    </w:p>
    <w:p w14:paraId="68B5EEDB" w14:textId="46E9B108" w:rsidR="0001124E" w:rsidRPr="00563B62" w:rsidRDefault="0001124E" w:rsidP="00F30973">
      <w:pPr>
        <w:pStyle w:val="NoSpacing"/>
        <w:rPr>
          <w:rFonts w:cs="Calibri Light"/>
          <w:szCs w:val="21"/>
          <w:lang w:val="en-US"/>
        </w:rPr>
      </w:pPr>
      <w:r w:rsidRPr="00563B62">
        <w:rPr>
          <w:rFonts w:cs="Calibri Light"/>
          <w:szCs w:val="21"/>
          <w:lang w:val="en-US"/>
        </w:rPr>
        <w:t>Different documents (originating process vs</w:t>
      </w:r>
      <w:r w:rsidR="00407E13" w:rsidRPr="00563B62">
        <w:rPr>
          <w:rFonts w:cs="Calibri Light"/>
          <w:szCs w:val="21"/>
          <w:lang w:val="en-US"/>
        </w:rPr>
        <w:t>.</w:t>
      </w:r>
      <w:r w:rsidRPr="00563B62">
        <w:rPr>
          <w:rFonts w:cs="Calibri Light"/>
          <w:szCs w:val="21"/>
          <w:lang w:val="en-US"/>
        </w:rPr>
        <w:t xml:space="preserve"> ot</w:t>
      </w:r>
      <w:r w:rsidR="00D62536" w:rsidRPr="00563B62">
        <w:rPr>
          <w:rFonts w:cs="Calibri Light"/>
          <w:szCs w:val="21"/>
          <w:lang w:val="en-US"/>
        </w:rPr>
        <w:t xml:space="preserve">hers) require different service: </w:t>
      </w:r>
    </w:p>
    <w:p w14:paraId="5EB0D0ED" w14:textId="450F38D7" w:rsidR="00D01092" w:rsidRPr="00563B62" w:rsidRDefault="00D01092" w:rsidP="00F30973">
      <w:pPr>
        <w:pStyle w:val="NoSpacing"/>
        <w:rPr>
          <w:rFonts w:cs="Calibri Light"/>
          <w:b/>
          <w:szCs w:val="21"/>
          <w:lang w:val="en-US"/>
        </w:rPr>
      </w:pPr>
      <w:r w:rsidRPr="00563B62">
        <w:rPr>
          <w:rFonts w:cs="Calibri Light"/>
          <w:b/>
          <w:szCs w:val="21"/>
          <w:lang w:val="en-US"/>
        </w:rPr>
        <w:t>Rules of Manner of Service</w:t>
      </w:r>
      <w:r w:rsidR="00DA70DE">
        <w:rPr>
          <w:rFonts w:cs="Calibri Light"/>
          <w:b/>
          <w:szCs w:val="21"/>
          <w:lang w:val="en-US"/>
        </w:rPr>
        <w:t xml:space="preserve"> [</w:t>
      </w:r>
      <w:r w:rsidR="00DA70DE">
        <w:rPr>
          <w:rFonts w:cs="Calibri Light"/>
          <w:b/>
          <w:color w:val="FF0000"/>
          <w:szCs w:val="21"/>
          <w:lang w:val="en-US"/>
        </w:rPr>
        <w:t>R.16.01</w:t>
      </w:r>
      <w:r w:rsidR="00DA70DE">
        <w:rPr>
          <w:rFonts w:cs="Calibri Light"/>
          <w:b/>
          <w:szCs w:val="21"/>
          <w:lang w:val="en-US"/>
        </w:rPr>
        <w:t>]</w:t>
      </w:r>
    </w:p>
    <w:p w14:paraId="5EB0D0EE" w14:textId="77777777" w:rsidR="00AF3F17" w:rsidRPr="00563B62" w:rsidRDefault="00AF3F17" w:rsidP="00D62536">
      <w:pPr>
        <w:pStyle w:val="NoSpacing"/>
        <w:rPr>
          <w:rFonts w:cs="Calibri Light"/>
          <w:szCs w:val="21"/>
          <w:lang w:val="en-US"/>
        </w:rPr>
      </w:pPr>
      <w:r w:rsidRPr="00DA70DE">
        <w:rPr>
          <w:rFonts w:cs="Calibri Light"/>
          <w:b/>
          <w:szCs w:val="21"/>
          <w:lang w:val="en-US"/>
        </w:rPr>
        <w:t>(1)</w:t>
      </w:r>
      <w:r w:rsidR="00D01092" w:rsidRPr="00DA70DE">
        <w:rPr>
          <w:rFonts w:cs="Calibri Light"/>
          <w:b/>
          <w:szCs w:val="21"/>
          <w:lang w:val="en-US"/>
        </w:rPr>
        <w:t xml:space="preserve"> </w:t>
      </w:r>
      <w:r w:rsidR="00D01092" w:rsidRPr="00563B62">
        <w:rPr>
          <w:rFonts w:cs="Calibri Light"/>
          <w:b/>
          <w:szCs w:val="21"/>
          <w:lang w:val="en-US"/>
        </w:rPr>
        <w:t>Originating Process:</w:t>
      </w:r>
      <w:r w:rsidRPr="00563B62">
        <w:rPr>
          <w:rFonts w:cs="Calibri Light"/>
          <w:szCs w:val="21"/>
          <w:lang w:val="en-US"/>
        </w:rPr>
        <w:t xml:space="preserve"> An </w:t>
      </w:r>
      <w:r w:rsidRPr="00563B62">
        <w:rPr>
          <w:rFonts w:cs="Calibri Light"/>
          <w:szCs w:val="21"/>
          <w:u w:val="single"/>
          <w:lang w:val="en-US"/>
        </w:rPr>
        <w:t>originating process</w:t>
      </w:r>
      <w:r w:rsidRPr="00563B62">
        <w:rPr>
          <w:rFonts w:cs="Calibri Light"/>
          <w:szCs w:val="21"/>
          <w:lang w:val="en-US"/>
        </w:rPr>
        <w:t xml:space="preserve"> shall be served </w:t>
      </w:r>
      <w:r w:rsidRPr="00563B62">
        <w:rPr>
          <w:rFonts w:cs="Calibri Light"/>
          <w:szCs w:val="21"/>
          <w:u w:val="single"/>
          <w:lang w:val="en-US"/>
        </w:rPr>
        <w:t>personally</w:t>
      </w:r>
      <w:r w:rsidRPr="00563B62">
        <w:rPr>
          <w:rFonts w:cs="Calibri Light"/>
          <w:szCs w:val="21"/>
          <w:lang w:val="en-US"/>
        </w:rPr>
        <w:t xml:space="preserve"> as provided in </w:t>
      </w:r>
      <w:r w:rsidRPr="00563B62">
        <w:rPr>
          <w:rFonts w:cs="Calibri Light"/>
          <w:color w:val="FF0000"/>
          <w:szCs w:val="21"/>
          <w:lang w:val="en-US"/>
        </w:rPr>
        <w:t xml:space="preserve">rule 16.02 </w:t>
      </w:r>
      <w:r w:rsidRPr="00563B62">
        <w:rPr>
          <w:rFonts w:cs="Calibri Light"/>
          <w:szCs w:val="21"/>
          <w:lang w:val="en-US"/>
        </w:rPr>
        <w:t xml:space="preserve">or, by an </w:t>
      </w:r>
      <w:r w:rsidRPr="00563B62">
        <w:rPr>
          <w:rFonts w:cs="Calibri Light"/>
          <w:szCs w:val="21"/>
          <w:u w:val="single"/>
          <w:lang w:val="en-US"/>
        </w:rPr>
        <w:t>alternative</w:t>
      </w:r>
      <w:r w:rsidRPr="00563B62">
        <w:rPr>
          <w:rFonts w:cs="Calibri Light"/>
          <w:szCs w:val="21"/>
          <w:lang w:val="en-US"/>
        </w:rPr>
        <w:t xml:space="preserve"> to personal service as provided in </w:t>
      </w:r>
      <w:r w:rsidRPr="00563B62">
        <w:rPr>
          <w:rFonts w:cs="Calibri Light"/>
          <w:color w:val="FF0000"/>
          <w:szCs w:val="21"/>
          <w:lang w:val="en-US"/>
        </w:rPr>
        <w:t>rule 16.03</w:t>
      </w:r>
      <w:r w:rsidRPr="00563B62">
        <w:rPr>
          <w:rFonts w:cs="Calibri Light"/>
          <w:szCs w:val="21"/>
          <w:lang w:val="en-US"/>
        </w:rPr>
        <w:t>.</w:t>
      </w:r>
    </w:p>
    <w:p w14:paraId="5EB0D0EF" w14:textId="77777777" w:rsidR="00AF3F17" w:rsidRPr="00563B62" w:rsidRDefault="00AF3F17" w:rsidP="00CE6D07">
      <w:pPr>
        <w:pStyle w:val="NoSpacing"/>
        <w:numPr>
          <w:ilvl w:val="1"/>
          <w:numId w:val="1"/>
        </w:numPr>
        <w:rPr>
          <w:rFonts w:cs="Calibri Light"/>
          <w:szCs w:val="21"/>
          <w:lang w:val="en-US"/>
        </w:rPr>
      </w:pPr>
      <w:r w:rsidRPr="00563B62">
        <w:rPr>
          <w:rFonts w:cs="Calibri Light"/>
          <w:szCs w:val="21"/>
          <w:lang w:val="en-US"/>
        </w:rPr>
        <w:t xml:space="preserve">Originating process – commences a proceeding under the </w:t>
      </w:r>
      <w:r w:rsidRPr="00563B62">
        <w:rPr>
          <w:rFonts w:cs="Calibri Light"/>
          <w:i/>
          <w:szCs w:val="21"/>
          <w:lang w:val="en-US"/>
        </w:rPr>
        <w:t>Rules of Civil Procedure</w:t>
      </w:r>
    </w:p>
    <w:p w14:paraId="58CB050B" w14:textId="77777777" w:rsidR="0004757A" w:rsidRPr="00563B62" w:rsidRDefault="00D01092" w:rsidP="00AE2BA2">
      <w:pPr>
        <w:pStyle w:val="NoSpacing"/>
        <w:numPr>
          <w:ilvl w:val="3"/>
          <w:numId w:val="69"/>
        </w:numPr>
        <w:rPr>
          <w:rFonts w:cs="Calibri Light"/>
          <w:szCs w:val="21"/>
          <w:lang w:val="en-US"/>
        </w:rPr>
      </w:pPr>
      <w:r w:rsidRPr="00563B62">
        <w:rPr>
          <w:rFonts w:cs="Calibri Light"/>
          <w:szCs w:val="21"/>
          <w:lang w:val="en-US"/>
        </w:rPr>
        <w:t>A</w:t>
      </w:r>
      <w:r w:rsidR="0004757A" w:rsidRPr="00563B62">
        <w:rPr>
          <w:rFonts w:cs="Calibri Light"/>
          <w:szCs w:val="21"/>
          <w:lang w:val="en-US"/>
        </w:rPr>
        <w:t xml:space="preserve"> statement of claim</w:t>
      </w:r>
    </w:p>
    <w:p w14:paraId="57526FE1" w14:textId="77777777" w:rsidR="0004757A" w:rsidRPr="00563B62" w:rsidRDefault="0004757A" w:rsidP="00AE2BA2">
      <w:pPr>
        <w:pStyle w:val="NoSpacing"/>
        <w:numPr>
          <w:ilvl w:val="3"/>
          <w:numId w:val="69"/>
        </w:numPr>
        <w:rPr>
          <w:rFonts w:cs="Calibri Light"/>
          <w:szCs w:val="21"/>
          <w:lang w:val="en-US"/>
        </w:rPr>
      </w:pPr>
      <w:r w:rsidRPr="00563B62">
        <w:rPr>
          <w:rFonts w:cs="Calibri Light"/>
          <w:szCs w:val="21"/>
          <w:lang w:val="en-US"/>
        </w:rPr>
        <w:t>N</w:t>
      </w:r>
      <w:r w:rsidR="00AF3F17" w:rsidRPr="00563B62">
        <w:rPr>
          <w:rFonts w:cs="Calibri Light"/>
          <w:szCs w:val="21"/>
          <w:lang w:val="en-US"/>
        </w:rPr>
        <w:t>otice</w:t>
      </w:r>
      <w:r w:rsidRPr="00563B62">
        <w:rPr>
          <w:rFonts w:cs="Calibri Light"/>
          <w:szCs w:val="21"/>
          <w:lang w:val="en-US"/>
        </w:rPr>
        <w:t xml:space="preserve"> of action</w:t>
      </w:r>
    </w:p>
    <w:p w14:paraId="78A77924" w14:textId="679DEB2C" w:rsidR="0004757A" w:rsidRPr="00563B62" w:rsidRDefault="0004757A" w:rsidP="00AE2BA2">
      <w:pPr>
        <w:pStyle w:val="NoSpacing"/>
        <w:numPr>
          <w:ilvl w:val="3"/>
          <w:numId w:val="69"/>
        </w:numPr>
        <w:rPr>
          <w:rFonts w:cs="Calibri Light"/>
          <w:szCs w:val="21"/>
          <w:lang w:val="en-US"/>
        </w:rPr>
      </w:pPr>
      <w:r w:rsidRPr="00563B62">
        <w:rPr>
          <w:rFonts w:cs="Calibri Light"/>
          <w:szCs w:val="21"/>
          <w:lang w:val="en-US"/>
        </w:rPr>
        <w:t>Notice of application</w:t>
      </w:r>
    </w:p>
    <w:p w14:paraId="3B5FBDCA" w14:textId="77777777" w:rsidR="0004757A" w:rsidRPr="00563B62" w:rsidRDefault="0004757A" w:rsidP="00AE2BA2">
      <w:pPr>
        <w:pStyle w:val="NoSpacing"/>
        <w:numPr>
          <w:ilvl w:val="3"/>
          <w:numId w:val="69"/>
        </w:numPr>
        <w:rPr>
          <w:rFonts w:cs="Calibri Light"/>
          <w:szCs w:val="21"/>
          <w:lang w:val="en-US"/>
        </w:rPr>
      </w:pPr>
      <w:r w:rsidRPr="00563B62">
        <w:rPr>
          <w:rFonts w:cs="Calibri Light"/>
          <w:szCs w:val="21"/>
          <w:lang w:val="en-US"/>
        </w:rPr>
        <w:t>A</w:t>
      </w:r>
      <w:r w:rsidR="00AF3F17" w:rsidRPr="00563B62">
        <w:rPr>
          <w:rFonts w:cs="Calibri Light"/>
          <w:szCs w:val="21"/>
          <w:lang w:val="en-US"/>
        </w:rPr>
        <w:t>pplication for a certificate of ap</w:t>
      </w:r>
      <w:r w:rsidRPr="00563B62">
        <w:rPr>
          <w:rFonts w:cs="Calibri Light"/>
          <w:szCs w:val="21"/>
          <w:lang w:val="en-US"/>
        </w:rPr>
        <w:t>pointment of an estate trustee</w:t>
      </w:r>
    </w:p>
    <w:p w14:paraId="4BE17E6C" w14:textId="77777777" w:rsidR="0004757A" w:rsidRPr="00563B62" w:rsidRDefault="0004757A" w:rsidP="00AE2BA2">
      <w:pPr>
        <w:pStyle w:val="NoSpacing"/>
        <w:numPr>
          <w:ilvl w:val="3"/>
          <w:numId w:val="69"/>
        </w:numPr>
        <w:rPr>
          <w:rFonts w:cs="Calibri Light"/>
          <w:szCs w:val="21"/>
          <w:lang w:val="en-US"/>
        </w:rPr>
      </w:pPr>
      <w:r w:rsidRPr="00563B62">
        <w:rPr>
          <w:rFonts w:cs="Calibri Light"/>
          <w:szCs w:val="21"/>
          <w:lang w:val="en-US"/>
        </w:rPr>
        <w:t>C</w:t>
      </w:r>
      <w:r w:rsidR="00AF3F17" w:rsidRPr="00563B62">
        <w:rPr>
          <w:rFonts w:cs="Calibri Light"/>
          <w:szCs w:val="21"/>
          <w:lang w:val="en-US"/>
        </w:rPr>
        <w:t xml:space="preserve">ounterclaim against a person who is not already </w:t>
      </w:r>
      <w:r w:rsidRPr="00563B62">
        <w:rPr>
          <w:rFonts w:cs="Calibri Light"/>
          <w:szCs w:val="21"/>
          <w:lang w:val="en-US"/>
        </w:rPr>
        <w:t>a party to the main action</w:t>
      </w:r>
    </w:p>
    <w:p w14:paraId="62711798" w14:textId="77777777" w:rsidR="0004757A" w:rsidRPr="00563B62" w:rsidRDefault="0004757A" w:rsidP="00AE2BA2">
      <w:pPr>
        <w:pStyle w:val="NoSpacing"/>
        <w:numPr>
          <w:ilvl w:val="3"/>
          <w:numId w:val="69"/>
        </w:numPr>
        <w:rPr>
          <w:rFonts w:cs="Calibri Light"/>
          <w:szCs w:val="21"/>
          <w:lang w:val="en-US"/>
        </w:rPr>
      </w:pPr>
      <w:r w:rsidRPr="00563B62">
        <w:rPr>
          <w:rFonts w:cs="Calibri Light"/>
          <w:szCs w:val="21"/>
          <w:lang w:val="en-US"/>
        </w:rPr>
        <w:t>T</w:t>
      </w:r>
      <w:r w:rsidR="00AF3F17" w:rsidRPr="00563B62">
        <w:rPr>
          <w:rFonts w:cs="Calibri Light"/>
          <w:szCs w:val="21"/>
          <w:lang w:val="en-US"/>
        </w:rPr>
        <w:t xml:space="preserve">hird or subsequent party claim, but not a counterclaim that is only against persons who </w:t>
      </w:r>
      <w:r w:rsidRPr="00563B62">
        <w:rPr>
          <w:rFonts w:cs="Calibri Light"/>
          <w:szCs w:val="21"/>
          <w:lang w:val="en-US"/>
        </w:rPr>
        <w:t>are parties to the main action</w:t>
      </w:r>
    </w:p>
    <w:p w14:paraId="5EB0D0F0" w14:textId="288BD834" w:rsidR="00AF3F17" w:rsidRPr="00563B62" w:rsidRDefault="0004757A" w:rsidP="00AE2BA2">
      <w:pPr>
        <w:pStyle w:val="NoSpacing"/>
        <w:numPr>
          <w:ilvl w:val="3"/>
          <w:numId w:val="69"/>
        </w:numPr>
        <w:rPr>
          <w:rFonts w:cs="Calibri Light"/>
          <w:szCs w:val="21"/>
          <w:lang w:val="en-US"/>
        </w:rPr>
      </w:pPr>
      <w:r w:rsidRPr="00563B62">
        <w:rPr>
          <w:rFonts w:cs="Calibri Light"/>
          <w:szCs w:val="21"/>
          <w:lang w:val="en-US"/>
        </w:rPr>
        <w:t>A</w:t>
      </w:r>
      <w:r w:rsidR="00AF3F17" w:rsidRPr="00563B62">
        <w:rPr>
          <w:rFonts w:cs="Calibri Light"/>
          <w:szCs w:val="21"/>
          <w:lang w:val="en-US"/>
        </w:rPr>
        <w:t xml:space="preserve"> crossclaim or a notice of motion</w:t>
      </w:r>
    </w:p>
    <w:p w14:paraId="23C6AE60" w14:textId="53FD8EAF" w:rsidR="00B63A34" w:rsidRPr="00563B62" w:rsidRDefault="00B63A34" w:rsidP="00CE6D07">
      <w:pPr>
        <w:pStyle w:val="NoSpacing"/>
        <w:numPr>
          <w:ilvl w:val="2"/>
          <w:numId w:val="1"/>
        </w:numPr>
        <w:rPr>
          <w:rFonts w:cs="Calibri Light"/>
          <w:szCs w:val="21"/>
          <w:lang w:val="en-US"/>
        </w:rPr>
      </w:pPr>
      <w:r w:rsidRPr="00563B62">
        <w:rPr>
          <w:rFonts w:cs="Calibri Light"/>
          <w:szCs w:val="21"/>
          <w:lang w:val="en-US"/>
        </w:rPr>
        <w:t>Any time that a person is notified that there’s an action against them (in all above forms)</w:t>
      </w:r>
      <w:r w:rsidR="00F4140C" w:rsidRPr="00563B62">
        <w:rPr>
          <w:rFonts w:cs="Calibri Light"/>
          <w:szCs w:val="21"/>
          <w:lang w:val="en-US"/>
        </w:rPr>
        <w:t>,</w:t>
      </w:r>
      <w:r w:rsidRPr="00563B62">
        <w:rPr>
          <w:rFonts w:cs="Calibri Light"/>
          <w:szCs w:val="21"/>
          <w:lang w:val="en-US"/>
        </w:rPr>
        <w:t xml:space="preserve"> must be given notice in person</w:t>
      </w:r>
    </w:p>
    <w:p w14:paraId="4157C2F7" w14:textId="28B932BD" w:rsidR="00F4140C" w:rsidRDefault="00F4140C" w:rsidP="00CE6D07">
      <w:pPr>
        <w:pStyle w:val="NoSpacing"/>
        <w:numPr>
          <w:ilvl w:val="2"/>
          <w:numId w:val="1"/>
        </w:numPr>
        <w:rPr>
          <w:rFonts w:cs="Calibri Light"/>
          <w:szCs w:val="21"/>
          <w:lang w:val="en-US"/>
        </w:rPr>
      </w:pPr>
      <w:r w:rsidRPr="00563B62">
        <w:rPr>
          <w:rFonts w:cs="Calibri Light"/>
          <w:szCs w:val="21"/>
          <w:lang w:val="en-US"/>
        </w:rPr>
        <w:t>Notice of action: starting a</w:t>
      </w:r>
      <w:r w:rsidR="007C1FF9" w:rsidRPr="00563B62">
        <w:rPr>
          <w:rFonts w:cs="Calibri Light"/>
          <w:szCs w:val="21"/>
          <w:lang w:val="en-US"/>
        </w:rPr>
        <w:t xml:space="preserve">n action before you have all </w:t>
      </w:r>
      <w:r w:rsidRPr="00563B62">
        <w:rPr>
          <w:rFonts w:cs="Calibri Light"/>
          <w:szCs w:val="21"/>
          <w:lang w:val="en-US"/>
        </w:rPr>
        <w:t>the facts</w:t>
      </w:r>
    </w:p>
    <w:p w14:paraId="5EB0D0F1" w14:textId="34121C73" w:rsidR="00AF3F17" w:rsidRPr="00563B62" w:rsidRDefault="00310ECF" w:rsidP="00D62536">
      <w:pPr>
        <w:pStyle w:val="NoSpacing"/>
        <w:rPr>
          <w:rFonts w:cs="Calibri Light"/>
          <w:szCs w:val="21"/>
          <w:lang w:val="en-US"/>
        </w:rPr>
      </w:pPr>
      <w:r w:rsidRPr="00DA70DE">
        <w:rPr>
          <w:rFonts w:cs="Calibri Light"/>
          <w:b/>
          <w:szCs w:val="21"/>
          <w:lang w:val="en-US"/>
        </w:rPr>
        <w:t xml:space="preserve"> </w:t>
      </w:r>
      <w:r w:rsidR="00D01092" w:rsidRPr="00DA70DE">
        <w:rPr>
          <w:rFonts w:cs="Calibri Light"/>
          <w:b/>
          <w:szCs w:val="21"/>
          <w:lang w:val="en-US"/>
        </w:rPr>
        <w:t xml:space="preserve">(4) All </w:t>
      </w:r>
      <w:r w:rsidR="00D01092" w:rsidRPr="00563B62">
        <w:rPr>
          <w:rFonts w:cs="Calibri Light"/>
          <w:b/>
          <w:szCs w:val="21"/>
          <w:lang w:val="en-US"/>
        </w:rPr>
        <w:t>Other Documents:</w:t>
      </w:r>
      <w:r w:rsidR="00AF3F17" w:rsidRPr="00563B62">
        <w:rPr>
          <w:rFonts w:cs="Calibri Light"/>
          <w:szCs w:val="21"/>
          <w:lang w:val="en-US"/>
        </w:rPr>
        <w:t xml:space="preserve"> Any document that is not required to be served personally or by an alternative to personal service,</w:t>
      </w:r>
    </w:p>
    <w:p w14:paraId="5EB0D0F2" w14:textId="4D133504" w:rsidR="00AF3F17" w:rsidRPr="00563B62" w:rsidRDefault="00AF3F17" w:rsidP="00DA70DE">
      <w:pPr>
        <w:pStyle w:val="NoSpacing"/>
        <w:ind w:left="426"/>
        <w:rPr>
          <w:rFonts w:cs="Calibri Light"/>
          <w:szCs w:val="21"/>
          <w:lang w:val="en-US"/>
        </w:rPr>
      </w:pPr>
      <w:r w:rsidRPr="00563B62">
        <w:rPr>
          <w:rFonts w:cs="Calibri Light"/>
          <w:b/>
          <w:szCs w:val="21"/>
          <w:lang w:val="en-US"/>
        </w:rPr>
        <w:t>(a)</w:t>
      </w:r>
      <w:r w:rsidRPr="00563B62">
        <w:rPr>
          <w:rFonts w:cs="Calibri Light"/>
          <w:szCs w:val="21"/>
          <w:lang w:val="en-US"/>
        </w:rPr>
        <w:t xml:space="preserve"> </w:t>
      </w:r>
      <w:r w:rsidRPr="00DA70DE">
        <w:rPr>
          <w:rFonts w:cs="Calibri Light"/>
          <w:b/>
          <w:i/>
          <w:szCs w:val="21"/>
          <w:u w:val="single"/>
          <w:lang w:val="en-US"/>
        </w:rPr>
        <w:t xml:space="preserve">shall </w:t>
      </w:r>
      <w:r w:rsidRPr="00563B62">
        <w:rPr>
          <w:rFonts w:cs="Calibri Light"/>
          <w:szCs w:val="21"/>
          <w:lang w:val="en-US"/>
        </w:rPr>
        <w:t xml:space="preserve">be served on a party who has a lawyer of record </w:t>
      </w:r>
      <w:r w:rsidRPr="00DA70DE">
        <w:rPr>
          <w:rFonts w:cs="Calibri Light"/>
          <w:szCs w:val="21"/>
          <w:u w:val="single"/>
          <w:lang w:val="en-US"/>
        </w:rPr>
        <w:t>by serving the lawyer</w:t>
      </w:r>
      <w:r w:rsidRPr="00563B62">
        <w:rPr>
          <w:rFonts w:cs="Calibri Light"/>
          <w:szCs w:val="21"/>
          <w:lang w:val="en-US"/>
        </w:rPr>
        <w:t xml:space="preserve">, and service may be made in a manner provided in </w:t>
      </w:r>
      <w:r w:rsidRPr="00563B62">
        <w:rPr>
          <w:rFonts w:cs="Calibri Light"/>
          <w:color w:val="FF0000"/>
          <w:szCs w:val="21"/>
          <w:lang w:val="en-US"/>
        </w:rPr>
        <w:t>rule 16.05</w:t>
      </w:r>
      <w:r w:rsidRPr="00563B62">
        <w:rPr>
          <w:rFonts w:cs="Calibri Light"/>
          <w:szCs w:val="21"/>
          <w:lang w:val="en-US"/>
        </w:rPr>
        <w:t>;</w:t>
      </w:r>
      <w:r w:rsidR="00DA70DE">
        <w:rPr>
          <w:rFonts w:cs="Calibri Light"/>
          <w:szCs w:val="21"/>
          <w:lang w:val="en-US"/>
        </w:rPr>
        <w:t xml:space="preserve"> </w:t>
      </w:r>
      <w:r w:rsidR="00DA70DE" w:rsidRPr="00DA70DE">
        <w:rPr>
          <w:rFonts w:cs="Calibri Light"/>
          <w:szCs w:val="21"/>
          <w:lang w:val="en-US"/>
        </w:rPr>
        <w:sym w:font="Wingdings" w:char="F0E0"/>
      </w:r>
      <w:r w:rsidR="00DA70DE">
        <w:rPr>
          <w:rFonts w:cs="Calibri Light"/>
          <w:szCs w:val="21"/>
          <w:lang w:val="en-US"/>
        </w:rPr>
        <w:t xml:space="preserve"> as soon as someone has a lawyer must serve their lawyer</w:t>
      </w:r>
    </w:p>
    <w:p w14:paraId="5EB0D0F3" w14:textId="77777777" w:rsidR="00AF3F17" w:rsidRPr="00563B62" w:rsidRDefault="00AF3F17" w:rsidP="00DA70DE">
      <w:pPr>
        <w:pStyle w:val="NoSpacing"/>
        <w:ind w:left="426"/>
        <w:rPr>
          <w:rFonts w:cs="Calibri Light"/>
          <w:szCs w:val="21"/>
          <w:lang w:val="en-US"/>
        </w:rPr>
      </w:pPr>
      <w:r w:rsidRPr="00563B62">
        <w:rPr>
          <w:rFonts w:cs="Calibri Light"/>
          <w:b/>
          <w:szCs w:val="21"/>
          <w:lang w:val="en-US"/>
        </w:rPr>
        <w:t>(b)</w:t>
      </w:r>
      <w:r w:rsidRPr="00563B62">
        <w:rPr>
          <w:rFonts w:cs="Calibri Light"/>
          <w:szCs w:val="21"/>
          <w:lang w:val="en-US"/>
        </w:rPr>
        <w:t xml:space="preserve"> may be served on a party acting in person </w:t>
      </w:r>
      <w:r w:rsidRPr="00DA70DE">
        <w:rPr>
          <w:rFonts w:cs="Calibri Light"/>
          <w:szCs w:val="21"/>
          <w:u w:val="single"/>
          <w:lang w:val="en-US"/>
        </w:rPr>
        <w:t>or on a person who is not a party</w:t>
      </w:r>
      <w:r w:rsidRPr="00563B62">
        <w:rPr>
          <w:rFonts w:cs="Calibri Light"/>
          <w:szCs w:val="21"/>
          <w:lang w:val="en-US"/>
        </w:rPr>
        <w:t>,</w:t>
      </w:r>
    </w:p>
    <w:p w14:paraId="5EB0D0F4" w14:textId="77777777" w:rsidR="00AF3F17" w:rsidRPr="00563B62" w:rsidRDefault="00AF3F17" w:rsidP="00DA70DE">
      <w:pPr>
        <w:pStyle w:val="NoSpacing"/>
        <w:ind w:left="810"/>
        <w:rPr>
          <w:rFonts w:cs="Calibri Light"/>
          <w:szCs w:val="21"/>
          <w:lang w:val="en-US"/>
        </w:rPr>
      </w:pPr>
      <w:r w:rsidRPr="00563B62">
        <w:rPr>
          <w:rFonts w:cs="Calibri Light"/>
          <w:b/>
          <w:szCs w:val="21"/>
          <w:lang w:val="en-US"/>
        </w:rPr>
        <w:t>(i)</w:t>
      </w:r>
      <w:r w:rsidRPr="00563B62">
        <w:rPr>
          <w:rFonts w:cs="Calibri Light"/>
          <w:szCs w:val="21"/>
          <w:lang w:val="en-US"/>
        </w:rPr>
        <w:t xml:space="preserve"> by </w:t>
      </w:r>
      <w:r w:rsidRPr="00563B62">
        <w:rPr>
          <w:rFonts w:cs="Calibri Light"/>
          <w:szCs w:val="21"/>
          <w:u w:val="single"/>
          <w:lang w:val="en-US"/>
        </w:rPr>
        <w:t>mailing a copy</w:t>
      </w:r>
      <w:r w:rsidRPr="00563B62">
        <w:rPr>
          <w:rFonts w:cs="Calibri Light"/>
          <w:szCs w:val="21"/>
          <w:lang w:val="en-US"/>
        </w:rPr>
        <w:t xml:space="preserve"> of the document to the last address for service provided by the party or person or, if no such address has been provided, to the party’s or person’s last known address, or</w:t>
      </w:r>
    </w:p>
    <w:p w14:paraId="5EB0D0F5" w14:textId="19E6BDB1" w:rsidR="00AF3F17" w:rsidRPr="00DA70DE" w:rsidRDefault="00AF3F17" w:rsidP="00DA70DE">
      <w:pPr>
        <w:pStyle w:val="NoSpacing"/>
        <w:ind w:left="810"/>
        <w:rPr>
          <w:rFonts w:cs="Calibri Light"/>
          <w:szCs w:val="21"/>
          <w:lang w:val="en-US"/>
        </w:rPr>
      </w:pPr>
      <w:r w:rsidRPr="00DA70DE">
        <w:rPr>
          <w:rFonts w:cs="Calibri Light"/>
          <w:b/>
          <w:szCs w:val="21"/>
          <w:lang w:val="en-US"/>
        </w:rPr>
        <w:t>(ii)</w:t>
      </w:r>
      <w:r w:rsidRPr="00DA70DE">
        <w:rPr>
          <w:rFonts w:cs="Calibri Light"/>
          <w:szCs w:val="21"/>
          <w:lang w:val="en-US"/>
        </w:rPr>
        <w:t xml:space="preserve"> by personal service or by an alternative to person service.</w:t>
      </w:r>
    </w:p>
    <w:p w14:paraId="5CF5E286" w14:textId="6677C367" w:rsidR="00DA70DE" w:rsidRPr="00DA70DE" w:rsidRDefault="00DA70DE" w:rsidP="00DA70DE">
      <w:pPr>
        <w:contextualSpacing/>
        <w:rPr>
          <w:rFonts w:cs="Calibri Light"/>
        </w:rPr>
      </w:pPr>
      <w:r w:rsidRPr="00DA70DE">
        <w:rPr>
          <w:rFonts w:cs="Calibri Light"/>
          <w:b/>
        </w:rPr>
        <w:t xml:space="preserve">                   (iii) </w:t>
      </w:r>
      <w:r w:rsidRPr="00DA70DE">
        <w:rPr>
          <w:rFonts w:cs="Calibri Light"/>
        </w:rPr>
        <w:t>electronic document exchange</w:t>
      </w:r>
    </w:p>
    <w:p w14:paraId="60000FB6" w14:textId="1088231E" w:rsidR="00DA70DE" w:rsidRPr="00DA70DE" w:rsidRDefault="00DA70DE" w:rsidP="00DA70DE">
      <w:pPr>
        <w:contextualSpacing/>
        <w:rPr>
          <w:rFonts w:cs="Calibri Light"/>
        </w:rPr>
      </w:pPr>
      <w:r w:rsidRPr="00DA70DE">
        <w:rPr>
          <w:rFonts w:cs="Calibri Light"/>
          <w:b/>
        </w:rPr>
        <w:t xml:space="preserve">                   (iv) </w:t>
      </w:r>
      <w:r w:rsidRPr="00DA70DE">
        <w:rPr>
          <w:rFonts w:cs="Calibri Light"/>
        </w:rPr>
        <w:t>email if parties consent</w:t>
      </w:r>
    </w:p>
    <w:p w14:paraId="5EB0D0F6" w14:textId="581D443E" w:rsidR="00D01092" w:rsidRPr="00563B62" w:rsidRDefault="00D01092" w:rsidP="00310ECF">
      <w:pPr>
        <w:pStyle w:val="NoSpacing"/>
        <w:rPr>
          <w:rFonts w:cs="Calibri Light"/>
          <w:szCs w:val="21"/>
          <w:lang w:val="en-US"/>
        </w:rPr>
      </w:pPr>
    </w:p>
    <w:p w14:paraId="5EB0D0F7" w14:textId="58117CA6" w:rsidR="00D01092" w:rsidRPr="00563B62" w:rsidRDefault="00D01092" w:rsidP="004D764F">
      <w:pPr>
        <w:pStyle w:val="Heading20"/>
      </w:pPr>
      <w:bookmarkStart w:id="208" w:name="_Toc479867101"/>
      <w:bookmarkStart w:id="209" w:name="_Toc6193696"/>
      <w:bookmarkStart w:id="210" w:name="_Toc6202200"/>
      <w:r w:rsidRPr="00563B62">
        <w:t>Personal Service</w:t>
      </w:r>
      <w:bookmarkEnd w:id="208"/>
      <w:bookmarkEnd w:id="209"/>
      <w:bookmarkEnd w:id="210"/>
    </w:p>
    <w:p w14:paraId="5EB0D0F8" w14:textId="25A33CF6" w:rsidR="00D01092" w:rsidRPr="004902B3" w:rsidRDefault="00D01092" w:rsidP="00F30973">
      <w:pPr>
        <w:pStyle w:val="NoSpacing"/>
        <w:rPr>
          <w:rFonts w:cs="Calibri Light"/>
          <w:szCs w:val="21"/>
          <w:lang w:val="en-US"/>
        </w:rPr>
      </w:pPr>
      <w:r w:rsidRPr="00563B62">
        <w:rPr>
          <w:rFonts w:cs="Calibri Light"/>
          <w:b/>
          <w:bCs/>
          <w:color w:val="FF0000"/>
          <w:szCs w:val="21"/>
          <w:lang w:val="en-US"/>
        </w:rPr>
        <w:t>R. 16.02(1)</w:t>
      </w:r>
      <w:r w:rsidRPr="00563B62">
        <w:rPr>
          <w:rFonts w:cs="Calibri Light"/>
          <w:b/>
          <w:bCs/>
          <w:szCs w:val="21"/>
          <w:lang w:val="en-US"/>
        </w:rPr>
        <w:t xml:space="preserve">: Personal Service </w:t>
      </w:r>
      <w:r w:rsidR="004902B3">
        <w:rPr>
          <w:rFonts w:cs="Calibri Light"/>
          <w:b/>
          <w:bCs/>
          <w:szCs w:val="21"/>
          <w:lang w:val="en-US"/>
        </w:rPr>
        <w:t>–</w:t>
      </w:r>
      <w:r w:rsidR="004902B3">
        <w:rPr>
          <w:rFonts w:cs="Calibri Light"/>
          <w:bCs/>
          <w:szCs w:val="21"/>
          <w:lang w:val="en-US"/>
        </w:rPr>
        <w:t xml:space="preserve"> where a doc is to be served personally, the service shall be made</w:t>
      </w:r>
    </w:p>
    <w:p w14:paraId="5EB0D0F9" w14:textId="462B265D" w:rsidR="00AF3F17" w:rsidRPr="004902B3" w:rsidRDefault="00AF3F17" w:rsidP="00F91DD9">
      <w:pPr>
        <w:pStyle w:val="NoSpacing"/>
        <w:rPr>
          <w:rFonts w:cs="Calibri Light"/>
          <w:szCs w:val="21"/>
          <w:lang w:val="en-US"/>
        </w:rPr>
      </w:pPr>
      <w:r w:rsidRPr="004902B3">
        <w:rPr>
          <w:rFonts w:cs="Calibri Light"/>
          <w:b/>
          <w:szCs w:val="21"/>
          <w:lang w:val="en-US"/>
        </w:rPr>
        <w:t>(a)</w:t>
      </w:r>
      <w:r w:rsidRPr="004902B3">
        <w:rPr>
          <w:rFonts w:cs="Calibri Light"/>
          <w:szCs w:val="21"/>
          <w:lang w:val="en-US"/>
        </w:rPr>
        <w:t xml:space="preserve"> </w:t>
      </w:r>
      <w:r w:rsidRPr="004902B3">
        <w:rPr>
          <w:rFonts w:cs="Calibri Light"/>
          <w:b/>
          <w:szCs w:val="21"/>
          <w:lang w:val="en-US"/>
        </w:rPr>
        <w:t>Individual</w:t>
      </w:r>
      <w:r w:rsidRPr="004902B3">
        <w:rPr>
          <w:rFonts w:cs="Calibri Light"/>
          <w:szCs w:val="21"/>
          <w:lang w:val="en-US"/>
        </w:rPr>
        <w:t xml:space="preserve"> – on an individual other than a person under disability, by leaving a copy of the document with the individual.</w:t>
      </w:r>
    </w:p>
    <w:p w14:paraId="3130D9AE" w14:textId="75D4E666" w:rsidR="00CE6D07" w:rsidRPr="004902B3" w:rsidRDefault="00CE6D07" w:rsidP="00CE6D07">
      <w:pPr>
        <w:numPr>
          <w:ilvl w:val="1"/>
          <w:numId w:val="1"/>
        </w:numPr>
        <w:rPr>
          <w:rFonts w:cs="Calibri Light"/>
          <w:szCs w:val="20"/>
          <w:u w:val="single"/>
        </w:rPr>
      </w:pPr>
      <w:r w:rsidRPr="004902B3">
        <w:rPr>
          <w:rFonts w:cs="Calibri Light"/>
          <w:szCs w:val="20"/>
        </w:rPr>
        <w:t xml:space="preserve">Requires </w:t>
      </w:r>
      <w:r w:rsidRPr="004902B3">
        <w:rPr>
          <w:rFonts w:cs="Calibri Light"/>
          <w:szCs w:val="20"/>
          <w:u w:val="single"/>
        </w:rPr>
        <w:t>physical transfer</w:t>
      </w:r>
      <w:r w:rsidRPr="004902B3">
        <w:rPr>
          <w:rFonts w:cs="Calibri Light"/>
          <w:szCs w:val="20"/>
        </w:rPr>
        <w:t xml:space="preserve"> of document into possession of individual (i</w:t>
      </w:r>
      <w:r w:rsidR="00F459F5" w:rsidRPr="004902B3">
        <w:rPr>
          <w:rFonts w:cs="Calibri Light"/>
          <w:szCs w:val="20"/>
        </w:rPr>
        <w:t>.</w:t>
      </w:r>
      <w:r w:rsidRPr="004902B3">
        <w:rPr>
          <w:rFonts w:cs="Calibri Light"/>
          <w:szCs w:val="20"/>
        </w:rPr>
        <w:t>e. cannot leave in mail slot, etc</w:t>
      </w:r>
      <w:r w:rsidR="00F459F5" w:rsidRPr="004902B3">
        <w:rPr>
          <w:rFonts w:cs="Calibri Light"/>
          <w:szCs w:val="20"/>
        </w:rPr>
        <w:t>.</w:t>
      </w:r>
      <w:r w:rsidRPr="004902B3">
        <w:rPr>
          <w:rFonts w:cs="Calibri Light"/>
          <w:szCs w:val="20"/>
        </w:rPr>
        <w:t xml:space="preserve">)— </w:t>
      </w:r>
      <w:r w:rsidRPr="004902B3">
        <w:rPr>
          <w:rFonts w:cs="Calibri Light"/>
          <w:b/>
          <w:szCs w:val="20"/>
        </w:rPr>
        <w:t>case law</w:t>
      </w:r>
    </w:p>
    <w:p w14:paraId="3A1BB191" w14:textId="77777777" w:rsidR="00CE6D07" w:rsidRPr="004902B3" w:rsidRDefault="00CE6D07" w:rsidP="00CE6D07">
      <w:pPr>
        <w:numPr>
          <w:ilvl w:val="1"/>
          <w:numId w:val="1"/>
        </w:numPr>
        <w:rPr>
          <w:rFonts w:cs="Calibri Light"/>
          <w:szCs w:val="20"/>
        </w:rPr>
      </w:pPr>
      <w:r w:rsidRPr="004902B3">
        <w:rPr>
          <w:rFonts w:cs="Calibri Light"/>
          <w:szCs w:val="20"/>
        </w:rPr>
        <w:t xml:space="preserve">There is also </w:t>
      </w:r>
      <w:r w:rsidRPr="004902B3">
        <w:rPr>
          <w:rFonts w:cs="Calibri Light"/>
          <w:szCs w:val="20"/>
          <w:u w:val="single"/>
        </w:rPr>
        <w:t>CL “tag” rule</w:t>
      </w:r>
      <w:r w:rsidRPr="004902B3">
        <w:rPr>
          <w:rFonts w:cs="Calibri Light"/>
          <w:szCs w:val="20"/>
        </w:rPr>
        <w:t xml:space="preserve"> that suggests that if you can at least touch person with document, may be sufficient to constitute service (even if document falls to ground after)</w:t>
      </w:r>
    </w:p>
    <w:p w14:paraId="5EB0D0FC" w14:textId="7E11626F" w:rsidR="00AF3F17" w:rsidRPr="00563B62" w:rsidRDefault="00AF3F17" w:rsidP="00F91DD9">
      <w:pPr>
        <w:pStyle w:val="NoSpacing"/>
        <w:rPr>
          <w:rFonts w:cs="Calibri Light"/>
          <w:szCs w:val="21"/>
          <w:lang w:val="en-US"/>
        </w:rPr>
      </w:pPr>
      <w:r w:rsidRPr="004902B3">
        <w:rPr>
          <w:rFonts w:cs="Calibri Light"/>
          <w:b/>
          <w:szCs w:val="21"/>
          <w:lang w:val="en-US"/>
        </w:rPr>
        <w:t>(c)</w:t>
      </w:r>
      <w:r w:rsidRPr="004902B3">
        <w:rPr>
          <w:rFonts w:cs="Calibri Light"/>
          <w:szCs w:val="21"/>
          <w:lang w:val="en-US"/>
        </w:rPr>
        <w:t xml:space="preserve"> </w:t>
      </w:r>
      <w:r w:rsidRPr="004902B3">
        <w:rPr>
          <w:rFonts w:cs="Calibri Light"/>
          <w:b/>
          <w:szCs w:val="21"/>
          <w:lang w:val="en-US"/>
        </w:rPr>
        <w:t xml:space="preserve">Corporation </w:t>
      </w:r>
      <w:r w:rsidRPr="004902B3">
        <w:rPr>
          <w:rFonts w:cs="Calibri Light"/>
          <w:szCs w:val="21"/>
          <w:lang w:val="en-US"/>
        </w:rPr>
        <w:t xml:space="preserve">– </w:t>
      </w:r>
      <w:r w:rsidRPr="00563B62">
        <w:rPr>
          <w:rFonts w:cs="Calibri Light"/>
          <w:szCs w:val="21"/>
          <w:lang w:val="en-US"/>
        </w:rPr>
        <w:t>on any other corporatio</w:t>
      </w:r>
      <w:r w:rsidR="0048021E" w:rsidRPr="00563B62">
        <w:rPr>
          <w:rFonts w:cs="Calibri Light"/>
          <w:szCs w:val="21"/>
          <w:lang w:val="en-US"/>
        </w:rPr>
        <w:t xml:space="preserve">n, by leaving a copy </w:t>
      </w:r>
      <w:r w:rsidRPr="00563B62">
        <w:rPr>
          <w:rFonts w:cs="Calibri Light"/>
          <w:szCs w:val="21"/>
          <w:lang w:val="en-US"/>
        </w:rPr>
        <w:t>of the document with an officer, director or agent of the corporation, or with a person at any place of business of the corporation who appears to be in control or management of the place of business;</w:t>
      </w:r>
    </w:p>
    <w:p w14:paraId="5EB0D0FD" w14:textId="77777777" w:rsidR="00D01092" w:rsidRPr="00563B62" w:rsidRDefault="00D01092" w:rsidP="00F30973">
      <w:pPr>
        <w:pStyle w:val="NoSpacing"/>
        <w:rPr>
          <w:rFonts w:cs="Calibri Light"/>
          <w:szCs w:val="21"/>
          <w:lang w:val="en-US"/>
        </w:rPr>
      </w:pPr>
    </w:p>
    <w:p w14:paraId="3D90892D" w14:textId="24DE4123" w:rsidR="00A513C9" w:rsidRPr="00563B62" w:rsidRDefault="00A513C9" w:rsidP="00F30973">
      <w:pPr>
        <w:pStyle w:val="NoSpacing"/>
        <w:rPr>
          <w:rFonts w:cs="Calibri Light"/>
          <w:szCs w:val="21"/>
          <w:lang w:val="en-US"/>
        </w:rPr>
      </w:pPr>
      <w:r w:rsidRPr="00563B62">
        <w:rPr>
          <w:rFonts w:cs="Calibri Light"/>
          <w:szCs w:val="21"/>
          <w:lang w:val="en-US"/>
        </w:rPr>
        <w:t xml:space="preserve">Also see provisions re: </w:t>
      </w:r>
      <w:r w:rsidR="007E2D47" w:rsidRPr="00563B62">
        <w:rPr>
          <w:rFonts w:cs="Calibri Light"/>
          <w:szCs w:val="21"/>
          <w:lang w:val="en-US"/>
        </w:rPr>
        <w:t>Municipality</w:t>
      </w:r>
      <w:r w:rsidRPr="00563B62">
        <w:rPr>
          <w:rFonts w:cs="Calibri Light"/>
          <w:szCs w:val="21"/>
          <w:lang w:val="en-US"/>
        </w:rPr>
        <w:t xml:space="preserve">, Board or Commission, Person outside Ontario Carrying on Business in Ontario, </w:t>
      </w:r>
      <w:r w:rsidR="00DA1175" w:rsidRPr="00563B62">
        <w:rPr>
          <w:rFonts w:cs="Calibri Light"/>
          <w:szCs w:val="21"/>
          <w:lang w:val="en-US"/>
        </w:rPr>
        <w:t xml:space="preserve">etc. on </w:t>
      </w:r>
      <w:r w:rsidR="00DA1175" w:rsidRPr="00563B62">
        <w:rPr>
          <w:rFonts w:cs="Calibri Light"/>
          <w:color w:val="FF0000"/>
          <w:szCs w:val="21"/>
          <w:lang w:val="en-US"/>
        </w:rPr>
        <w:t>pp. 491-2</w:t>
      </w:r>
    </w:p>
    <w:p w14:paraId="6CEB673A" w14:textId="77777777" w:rsidR="00A513C9" w:rsidRPr="00563B62" w:rsidRDefault="00A513C9" w:rsidP="00F30973">
      <w:pPr>
        <w:pStyle w:val="NoSpacing"/>
        <w:rPr>
          <w:rFonts w:cs="Calibri Light"/>
          <w:szCs w:val="21"/>
          <w:lang w:val="en-US"/>
        </w:rPr>
      </w:pPr>
    </w:p>
    <w:p w14:paraId="5EB0D0FE" w14:textId="0ED39E1A" w:rsidR="00D01092" w:rsidRPr="00563B62" w:rsidRDefault="00D01092" w:rsidP="004D764F">
      <w:pPr>
        <w:pStyle w:val="Heading20"/>
      </w:pPr>
      <w:bookmarkStart w:id="211" w:name="_Toc479867102"/>
      <w:bookmarkStart w:id="212" w:name="_Toc6193697"/>
      <w:bookmarkStart w:id="213" w:name="_Toc6202201"/>
      <w:r w:rsidRPr="00563B62">
        <w:t>Alternatives to Personal Service</w:t>
      </w:r>
      <w:bookmarkEnd w:id="211"/>
      <w:bookmarkEnd w:id="212"/>
      <w:bookmarkEnd w:id="213"/>
    </w:p>
    <w:p w14:paraId="4275BE62" w14:textId="0A287228" w:rsidR="00D47761" w:rsidRPr="00563B62" w:rsidRDefault="00EC2322" w:rsidP="00EC2322">
      <w:pPr>
        <w:pStyle w:val="NoSpacing"/>
        <w:rPr>
          <w:rFonts w:cs="Calibri Light"/>
          <w:b/>
          <w:szCs w:val="21"/>
          <w:lang w:val="en-US"/>
        </w:rPr>
      </w:pPr>
      <w:r w:rsidRPr="00563B62">
        <w:rPr>
          <w:rFonts w:cs="Calibri Light"/>
          <w:b/>
          <w:bCs/>
          <w:color w:val="FF0000"/>
          <w:szCs w:val="21"/>
          <w:lang w:val="en-US"/>
        </w:rPr>
        <w:t>R. 16.03</w:t>
      </w:r>
      <w:r w:rsidRPr="00563B62">
        <w:rPr>
          <w:rFonts w:cs="Calibri Light"/>
          <w:b/>
          <w:szCs w:val="21"/>
          <w:lang w:val="en-US"/>
        </w:rPr>
        <w:t xml:space="preserve"> </w:t>
      </w:r>
      <w:r w:rsidR="00AF3F17" w:rsidRPr="00563B62">
        <w:rPr>
          <w:rFonts w:cs="Calibri Light"/>
          <w:b/>
          <w:color w:val="FF0000"/>
          <w:szCs w:val="21"/>
          <w:lang w:val="en-US"/>
        </w:rPr>
        <w:t>(2)</w:t>
      </w:r>
      <w:r w:rsidR="00AF3F17" w:rsidRPr="00563B62">
        <w:rPr>
          <w:rFonts w:cs="Calibri Light"/>
          <w:color w:val="FF0000"/>
          <w:szCs w:val="21"/>
          <w:lang w:val="en-US"/>
        </w:rPr>
        <w:t xml:space="preserve"> </w:t>
      </w:r>
      <w:r w:rsidR="003509E0" w:rsidRPr="00563B62">
        <w:rPr>
          <w:rFonts w:cs="Calibri Light"/>
          <w:b/>
          <w:bCs/>
          <w:szCs w:val="21"/>
          <w:lang w:val="en-US"/>
        </w:rPr>
        <w:t>Acceptance of Service by lawyer</w:t>
      </w:r>
    </w:p>
    <w:p w14:paraId="5EB0D100" w14:textId="35060189" w:rsidR="00AF3F17" w:rsidRPr="00563B62" w:rsidRDefault="00AF3F17" w:rsidP="003509E0">
      <w:pPr>
        <w:pStyle w:val="NoSpacing"/>
        <w:rPr>
          <w:rFonts w:cs="Calibri Light"/>
          <w:szCs w:val="21"/>
          <w:lang w:val="en-US"/>
        </w:rPr>
      </w:pPr>
      <w:r w:rsidRPr="00563B62">
        <w:rPr>
          <w:rFonts w:cs="Calibri Light"/>
          <w:szCs w:val="21"/>
          <w:lang w:val="en-US"/>
        </w:rPr>
        <w:t xml:space="preserve">Service on a party who has a lawyer may be made by leaving a copy of the document with the lawyer or an employee in the lawyer’s office, but service under this subrule is </w:t>
      </w:r>
      <w:r w:rsidRPr="002B5B3F">
        <w:rPr>
          <w:rFonts w:cs="Calibri Light"/>
          <w:b/>
          <w:szCs w:val="21"/>
          <w:u w:val="single"/>
          <w:lang w:val="en-US"/>
        </w:rPr>
        <w:t>effective</w:t>
      </w:r>
      <w:r w:rsidRPr="002B5B3F">
        <w:rPr>
          <w:rFonts w:cs="Calibri Light"/>
          <w:szCs w:val="21"/>
          <w:u w:val="single"/>
          <w:lang w:val="en-US"/>
        </w:rPr>
        <w:t xml:space="preserve"> only if the lawyer endorses</w:t>
      </w:r>
      <w:r w:rsidRPr="00563B62">
        <w:rPr>
          <w:rFonts w:cs="Calibri Light"/>
          <w:szCs w:val="21"/>
          <w:lang w:val="en-US"/>
        </w:rPr>
        <w:t xml:space="preserve"> on the document or a copy of it an </w:t>
      </w:r>
      <w:r w:rsidRPr="00563B62">
        <w:rPr>
          <w:rFonts w:cs="Calibri Light"/>
          <w:szCs w:val="21"/>
          <w:u w:val="single"/>
          <w:lang w:val="en-US"/>
        </w:rPr>
        <w:t>acceptance of service and the date of the acceptance</w:t>
      </w:r>
      <w:r w:rsidRPr="00563B62">
        <w:rPr>
          <w:rFonts w:cs="Calibri Light"/>
          <w:szCs w:val="21"/>
          <w:lang w:val="en-US"/>
        </w:rPr>
        <w:t>.</w:t>
      </w:r>
    </w:p>
    <w:p w14:paraId="234D000C" w14:textId="77777777" w:rsidR="002B5B3F" w:rsidRDefault="00CE6D07" w:rsidP="00AE2BA2">
      <w:pPr>
        <w:numPr>
          <w:ilvl w:val="1"/>
          <w:numId w:val="70"/>
        </w:numPr>
        <w:rPr>
          <w:rFonts w:cs="Calibri Light"/>
          <w:szCs w:val="20"/>
        </w:rPr>
      </w:pPr>
      <w:r w:rsidRPr="00563B62">
        <w:rPr>
          <w:rFonts w:cs="Calibri Light"/>
          <w:szCs w:val="20"/>
        </w:rPr>
        <w:t xml:space="preserve">Solicitor must indicate which party or parties he is accepting service on behalf of </w:t>
      </w:r>
      <w:r w:rsidR="002B5B3F">
        <w:rPr>
          <w:rFonts w:cs="Calibri Light"/>
          <w:szCs w:val="20"/>
        </w:rPr>
        <w:t xml:space="preserve">(as P may be suing multiple Ds). </w:t>
      </w:r>
    </w:p>
    <w:p w14:paraId="4DF8B685" w14:textId="3003BDD0" w:rsidR="00A62DC1" w:rsidRDefault="002B5B3F" w:rsidP="00AE2BA2">
      <w:pPr>
        <w:numPr>
          <w:ilvl w:val="1"/>
          <w:numId w:val="70"/>
        </w:numPr>
        <w:rPr>
          <w:rFonts w:cs="Calibri Light"/>
          <w:szCs w:val="20"/>
        </w:rPr>
      </w:pPr>
      <w:r w:rsidRPr="002B5B3F">
        <w:rPr>
          <w:rFonts w:cs="Calibri Light"/>
          <w:szCs w:val="20"/>
        </w:rPr>
        <w:t>There is a chance that a lawyer will claim that their client will not allow the lawyer to accept service</w:t>
      </w:r>
    </w:p>
    <w:p w14:paraId="743C90BE" w14:textId="77777777" w:rsidR="002B5B3F" w:rsidRPr="00563B62" w:rsidRDefault="002B5B3F" w:rsidP="00AE2BA2">
      <w:pPr>
        <w:numPr>
          <w:ilvl w:val="1"/>
          <w:numId w:val="70"/>
        </w:numPr>
        <w:rPr>
          <w:rFonts w:cs="Calibri Light"/>
          <w:szCs w:val="20"/>
        </w:rPr>
      </w:pPr>
      <w:r w:rsidRPr="00563B62">
        <w:rPr>
          <w:rFonts w:cs="Calibri Light"/>
          <w:szCs w:val="20"/>
        </w:rPr>
        <w:t xml:space="preserve">“Deemed” does not have a literal meaning in this case—open for a client to show absence of actual authority for solicitor to accept service, even in face of the lawyer’s endorsement of document </w:t>
      </w:r>
      <w:r w:rsidRPr="002B5B3F">
        <w:rPr>
          <w:rFonts w:cs="Calibri Light"/>
          <w:color w:val="C00000"/>
          <w:szCs w:val="20"/>
        </w:rPr>
        <w:t>[</w:t>
      </w:r>
      <w:r w:rsidRPr="002B5B3F">
        <w:rPr>
          <w:rFonts w:cs="Calibri Light"/>
          <w:i/>
          <w:color w:val="C00000"/>
          <w:szCs w:val="20"/>
        </w:rPr>
        <w:t>Royal Trust v. Dunn</w:t>
      </w:r>
      <w:r w:rsidRPr="002B5B3F">
        <w:rPr>
          <w:rFonts w:cs="Calibri Light"/>
          <w:color w:val="C00000"/>
          <w:szCs w:val="20"/>
        </w:rPr>
        <w:t xml:space="preserve"> (1991)] </w:t>
      </w:r>
    </w:p>
    <w:p w14:paraId="4C6423E3" w14:textId="004908B0" w:rsidR="00D47761" w:rsidRPr="00563B62" w:rsidRDefault="00EC2322" w:rsidP="00EC2322">
      <w:pPr>
        <w:pStyle w:val="NoSpacing"/>
        <w:rPr>
          <w:rFonts w:cs="Calibri Light"/>
          <w:b/>
          <w:szCs w:val="21"/>
          <w:lang w:val="en-US"/>
        </w:rPr>
      </w:pPr>
      <w:r w:rsidRPr="00563B62">
        <w:rPr>
          <w:rFonts w:cs="Calibri Light"/>
          <w:b/>
          <w:bCs/>
          <w:color w:val="FF0000"/>
          <w:szCs w:val="21"/>
          <w:lang w:val="en-US"/>
        </w:rPr>
        <w:t>R. 16.03</w:t>
      </w:r>
      <w:r w:rsidRPr="00563B62">
        <w:rPr>
          <w:rFonts w:cs="Calibri Light"/>
          <w:b/>
          <w:szCs w:val="21"/>
          <w:lang w:val="en-US"/>
        </w:rPr>
        <w:t xml:space="preserve"> </w:t>
      </w:r>
      <w:r w:rsidR="00AF3F17" w:rsidRPr="00563B62">
        <w:rPr>
          <w:rFonts w:cs="Calibri Light"/>
          <w:b/>
          <w:color w:val="FF0000"/>
          <w:szCs w:val="21"/>
          <w:lang w:val="en-US"/>
        </w:rPr>
        <w:t>(4)</w:t>
      </w:r>
      <w:r w:rsidR="003509E0" w:rsidRPr="00563B62">
        <w:rPr>
          <w:rFonts w:cs="Calibri Light"/>
          <w:b/>
          <w:color w:val="FF0000"/>
          <w:szCs w:val="21"/>
          <w:lang w:val="en-US"/>
        </w:rPr>
        <w:t xml:space="preserve"> </w:t>
      </w:r>
      <w:r w:rsidR="003509E0" w:rsidRPr="00563B62">
        <w:rPr>
          <w:rFonts w:cs="Calibri Light"/>
          <w:b/>
          <w:bCs/>
          <w:szCs w:val="21"/>
          <w:lang w:val="en-US"/>
        </w:rPr>
        <w:t>Service by Mail to Last Known Address</w:t>
      </w:r>
    </w:p>
    <w:p w14:paraId="5EB0D103" w14:textId="6498939F" w:rsidR="00AF3F17" w:rsidRPr="00563B62" w:rsidRDefault="00AF3F17" w:rsidP="003509E0">
      <w:pPr>
        <w:pStyle w:val="NoSpacing"/>
        <w:rPr>
          <w:rFonts w:cs="Calibri Light"/>
          <w:szCs w:val="21"/>
          <w:lang w:val="en-US"/>
        </w:rPr>
      </w:pPr>
      <w:r w:rsidRPr="00563B62">
        <w:rPr>
          <w:rFonts w:cs="Calibri Light"/>
          <w:szCs w:val="21"/>
          <w:lang w:val="en-US"/>
        </w:rPr>
        <w:t xml:space="preserve">Service of document may be made by sending a copy of the document together with an acknowledgment of receipt card (Form 16A) by mail to the last known address of the person to be served, but service by mail under this subrule is </w:t>
      </w:r>
      <w:r w:rsidRPr="00563B62">
        <w:rPr>
          <w:rFonts w:cs="Calibri Light"/>
          <w:szCs w:val="21"/>
          <w:u w:val="single"/>
          <w:lang w:val="en-US"/>
        </w:rPr>
        <w:t xml:space="preserve">only effective as of the date the sender </w:t>
      </w:r>
      <w:r w:rsidRPr="00563B62">
        <w:rPr>
          <w:rFonts w:cs="Calibri Light"/>
          <w:i/>
          <w:szCs w:val="21"/>
          <w:u w:val="single"/>
          <w:lang w:val="en-US"/>
        </w:rPr>
        <w:t>receives</w:t>
      </w:r>
      <w:r w:rsidRPr="00563B62">
        <w:rPr>
          <w:rFonts w:cs="Calibri Light"/>
          <w:szCs w:val="21"/>
          <w:u w:val="single"/>
          <w:lang w:val="en-US"/>
        </w:rPr>
        <w:t xml:space="preserve"> the card</w:t>
      </w:r>
      <w:r w:rsidRPr="00563B62">
        <w:rPr>
          <w:rFonts w:cs="Calibri Light"/>
          <w:szCs w:val="21"/>
          <w:lang w:val="en-US"/>
        </w:rPr>
        <w:t>.</w:t>
      </w:r>
    </w:p>
    <w:p w14:paraId="68E5917A" w14:textId="7B4805FD" w:rsidR="00A62DC1" w:rsidRPr="00563B62" w:rsidRDefault="00D8257F" w:rsidP="00AE2BA2">
      <w:pPr>
        <w:numPr>
          <w:ilvl w:val="1"/>
          <w:numId w:val="71"/>
        </w:numPr>
        <w:rPr>
          <w:rFonts w:cs="Calibri Light"/>
          <w:szCs w:val="20"/>
        </w:rPr>
      </w:pPr>
      <w:r w:rsidRPr="00563B62">
        <w:rPr>
          <w:rFonts w:cs="Calibri Light"/>
          <w:szCs w:val="20"/>
        </w:rPr>
        <w:t xml:space="preserve">This is almost never </w:t>
      </w:r>
      <w:r w:rsidR="00C149A9" w:rsidRPr="00563B62">
        <w:rPr>
          <w:rFonts w:cs="Calibri Light"/>
          <w:szCs w:val="20"/>
        </w:rPr>
        <w:t>done – no one would sign a receipt card</w:t>
      </w:r>
    </w:p>
    <w:p w14:paraId="7C5DA3D9" w14:textId="0C5B2838" w:rsidR="00D47761" w:rsidRPr="00563B62" w:rsidRDefault="00EC2322" w:rsidP="00EC2322">
      <w:pPr>
        <w:pStyle w:val="NoSpacing"/>
        <w:rPr>
          <w:rFonts w:cs="Calibri Light"/>
          <w:b/>
          <w:szCs w:val="21"/>
          <w:lang w:val="en-US"/>
        </w:rPr>
      </w:pPr>
      <w:r w:rsidRPr="00563B62">
        <w:rPr>
          <w:rFonts w:cs="Calibri Light"/>
          <w:b/>
          <w:bCs/>
          <w:color w:val="FF0000"/>
          <w:szCs w:val="21"/>
          <w:lang w:val="en-US"/>
        </w:rPr>
        <w:t xml:space="preserve">R. 16.03 </w:t>
      </w:r>
      <w:r w:rsidR="003509E0" w:rsidRPr="00563B62">
        <w:rPr>
          <w:rFonts w:cs="Calibri Light"/>
          <w:b/>
          <w:bCs/>
          <w:color w:val="FF0000"/>
          <w:szCs w:val="21"/>
          <w:lang w:val="en-US"/>
        </w:rPr>
        <w:t xml:space="preserve">(5) </w:t>
      </w:r>
      <w:r w:rsidR="00D01092" w:rsidRPr="00563B62">
        <w:rPr>
          <w:rFonts w:cs="Calibri Light"/>
          <w:b/>
          <w:bCs/>
          <w:szCs w:val="21"/>
          <w:lang w:val="en-US"/>
        </w:rPr>
        <w:t>Service at Place of Residence</w:t>
      </w:r>
    </w:p>
    <w:p w14:paraId="5EB0D106" w14:textId="0B0C9285" w:rsidR="00AF3F17" w:rsidRPr="00563B62" w:rsidRDefault="00AF3F17" w:rsidP="003509E0">
      <w:pPr>
        <w:pStyle w:val="NoSpacing"/>
        <w:rPr>
          <w:rFonts w:cs="Calibri Light"/>
          <w:szCs w:val="21"/>
          <w:lang w:val="en-US"/>
        </w:rPr>
      </w:pPr>
      <w:r w:rsidRPr="00563B62">
        <w:rPr>
          <w:rFonts w:cs="Calibri Light"/>
          <w:szCs w:val="21"/>
          <w:lang w:val="en-US"/>
        </w:rPr>
        <w:t>Where an attempt is made to effect personal service at a person’s place of residence and for any reason personal service cannot be effected, the document may be served by,</w:t>
      </w:r>
    </w:p>
    <w:p w14:paraId="5EB0D107" w14:textId="23BE40A6" w:rsidR="00AF3F17" w:rsidRPr="00563B62" w:rsidRDefault="00AF3F17" w:rsidP="003509E0">
      <w:pPr>
        <w:pStyle w:val="NoSpacing"/>
        <w:ind w:left="426"/>
        <w:rPr>
          <w:rFonts w:cs="Calibri Light"/>
          <w:szCs w:val="21"/>
          <w:lang w:val="en-US"/>
        </w:rPr>
      </w:pPr>
      <w:r w:rsidRPr="00563B62">
        <w:rPr>
          <w:rFonts w:cs="Calibri Light"/>
          <w:b/>
          <w:szCs w:val="21"/>
          <w:lang w:val="en-US"/>
        </w:rPr>
        <w:t xml:space="preserve">(a) </w:t>
      </w:r>
      <w:r w:rsidRPr="00563B62">
        <w:rPr>
          <w:rFonts w:cs="Calibri Light"/>
          <w:szCs w:val="21"/>
          <w:lang w:val="en-US"/>
        </w:rPr>
        <w:t xml:space="preserve">leaving a copy, in a sealed envelope addressed to the person, at the place of residence with </w:t>
      </w:r>
      <w:r w:rsidRPr="002B5B3F">
        <w:rPr>
          <w:rFonts w:cs="Calibri Light"/>
          <w:szCs w:val="21"/>
          <w:u w:val="single"/>
          <w:lang w:val="en-US"/>
        </w:rPr>
        <w:t>anyone who appears to be an adult</w:t>
      </w:r>
      <w:r w:rsidRPr="00563B62">
        <w:rPr>
          <w:rFonts w:cs="Calibri Light"/>
          <w:szCs w:val="21"/>
          <w:lang w:val="en-US"/>
        </w:rPr>
        <w:t xml:space="preserve"> </w:t>
      </w:r>
      <w:r w:rsidRPr="002B5B3F">
        <w:rPr>
          <w:rFonts w:cs="Calibri Light"/>
          <w:szCs w:val="21"/>
          <w:u w:val="single"/>
          <w:lang w:val="en-US"/>
        </w:rPr>
        <w:t>m</w:t>
      </w:r>
      <w:r w:rsidR="008D3ABC" w:rsidRPr="002B5B3F">
        <w:rPr>
          <w:rFonts w:cs="Calibri Light"/>
          <w:szCs w:val="21"/>
          <w:u w:val="single"/>
          <w:lang w:val="en-US"/>
        </w:rPr>
        <w:t>ember of the same household</w:t>
      </w:r>
      <w:r w:rsidR="008D3ABC" w:rsidRPr="00563B62">
        <w:rPr>
          <w:rFonts w:cs="Calibri Light"/>
          <w:szCs w:val="21"/>
          <w:lang w:val="en-US"/>
        </w:rPr>
        <w:t xml:space="preserve">; </w:t>
      </w:r>
      <w:r w:rsidR="008D3ABC" w:rsidRPr="002B5B3F">
        <w:rPr>
          <w:rFonts w:cs="Calibri Light"/>
          <w:i/>
          <w:szCs w:val="21"/>
          <w:u w:val="single"/>
          <w:lang w:val="en-US"/>
        </w:rPr>
        <w:t>AND</w:t>
      </w:r>
    </w:p>
    <w:p w14:paraId="5EB0D108" w14:textId="77777777" w:rsidR="00AF3F17" w:rsidRPr="00563B62" w:rsidRDefault="00AF3F17" w:rsidP="003509E0">
      <w:pPr>
        <w:pStyle w:val="NoSpacing"/>
        <w:ind w:left="426"/>
        <w:rPr>
          <w:rFonts w:cs="Calibri Light"/>
          <w:szCs w:val="21"/>
          <w:lang w:val="en-US"/>
        </w:rPr>
      </w:pPr>
      <w:r w:rsidRPr="00563B62">
        <w:rPr>
          <w:rFonts w:cs="Calibri Light"/>
          <w:b/>
          <w:szCs w:val="21"/>
          <w:lang w:val="en-US"/>
        </w:rPr>
        <w:t xml:space="preserve">(b) </w:t>
      </w:r>
      <w:r w:rsidRPr="00563B62">
        <w:rPr>
          <w:rFonts w:cs="Calibri Light"/>
          <w:szCs w:val="21"/>
          <w:lang w:val="en-US"/>
        </w:rPr>
        <w:t>on the same day or the following day mailing another copy of the document to the person at the place of residence,</w:t>
      </w:r>
    </w:p>
    <w:p w14:paraId="5EB0D109" w14:textId="5922F712" w:rsidR="00AF3F17" w:rsidRPr="00563B62" w:rsidRDefault="00201597" w:rsidP="00AE2BA2">
      <w:pPr>
        <w:pStyle w:val="NoSpacing"/>
        <w:numPr>
          <w:ilvl w:val="0"/>
          <w:numId w:val="206"/>
        </w:numPr>
        <w:rPr>
          <w:rFonts w:cs="Calibri Light"/>
          <w:szCs w:val="21"/>
          <w:lang w:val="en-US"/>
        </w:rPr>
      </w:pPr>
      <w:r w:rsidRPr="00563B62">
        <w:rPr>
          <w:rFonts w:cs="Calibri Light"/>
          <w:b/>
          <w:szCs w:val="21"/>
          <w:lang w:val="en-US"/>
        </w:rPr>
        <w:t>Timing note</w:t>
      </w:r>
      <w:r w:rsidRPr="00563B62">
        <w:rPr>
          <w:rFonts w:cs="Calibri Light"/>
          <w:szCs w:val="21"/>
          <w:lang w:val="en-US"/>
        </w:rPr>
        <w:t xml:space="preserve">: </w:t>
      </w:r>
      <w:r w:rsidR="00AF3F17" w:rsidRPr="00563B62">
        <w:rPr>
          <w:rFonts w:cs="Calibri Light"/>
          <w:szCs w:val="21"/>
          <w:lang w:val="en-US"/>
        </w:rPr>
        <w:t xml:space="preserve">service in this manner is </w:t>
      </w:r>
      <w:r w:rsidRPr="00563B62">
        <w:rPr>
          <w:rFonts w:cs="Calibri Light"/>
          <w:szCs w:val="21"/>
          <w:lang w:val="en-US"/>
        </w:rPr>
        <w:t xml:space="preserve">only </w:t>
      </w:r>
      <w:r w:rsidR="00AF3F17" w:rsidRPr="00563B62">
        <w:rPr>
          <w:rFonts w:cs="Calibri Light"/>
          <w:szCs w:val="21"/>
          <w:lang w:val="en-US"/>
        </w:rPr>
        <w:t xml:space="preserve">effective on the </w:t>
      </w:r>
      <w:r w:rsidR="00AF3F17" w:rsidRPr="002B5B3F">
        <w:rPr>
          <w:rFonts w:cs="Calibri Light"/>
          <w:szCs w:val="21"/>
          <w:u w:val="single"/>
          <w:lang w:val="en-US"/>
        </w:rPr>
        <w:t>5</w:t>
      </w:r>
      <w:r w:rsidR="00AF3F17" w:rsidRPr="002B5B3F">
        <w:rPr>
          <w:rFonts w:cs="Calibri Light"/>
          <w:szCs w:val="21"/>
          <w:u w:val="single"/>
          <w:vertAlign w:val="superscript"/>
          <w:lang w:val="en-US"/>
        </w:rPr>
        <w:t>th</w:t>
      </w:r>
      <w:r w:rsidR="00AF3F17" w:rsidRPr="002B5B3F">
        <w:rPr>
          <w:rFonts w:cs="Calibri Light"/>
          <w:szCs w:val="21"/>
          <w:u w:val="single"/>
          <w:lang w:val="en-US"/>
        </w:rPr>
        <w:t xml:space="preserve"> d</w:t>
      </w:r>
      <w:r w:rsidR="00B75063" w:rsidRPr="002B5B3F">
        <w:rPr>
          <w:rFonts w:cs="Calibri Light"/>
          <w:szCs w:val="21"/>
          <w:u w:val="single"/>
          <w:lang w:val="en-US"/>
        </w:rPr>
        <w:t>ay</w:t>
      </w:r>
      <w:r w:rsidR="00B75063" w:rsidRPr="00563B62">
        <w:rPr>
          <w:rFonts w:cs="Calibri Light"/>
          <w:szCs w:val="21"/>
          <w:lang w:val="en-US"/>
        </w:rPr>
        <w:t xml:space="preserve"> after the document is mailed</w:t>
      </w:r>
      <w:r w:rsidR="002B5B3F">
        <w:rPr>
          <w:rFonts w:cs="Calibri Light"/>
          <w:szCs w:val="21"/>
          <w:lang w:val="en-US"/>
        </w:rPr>
        <w:t xml:space="preserve"> </w:t>
      </w:r>
      <w:r w:rsidR="002B5B3F" w:rsidRPr="002B5B3F">
        <w:rPr>
          <w:rFonts w:cs="Calibri Light"/>
          <w:b/>
          <w:szCs w:val="21"/>
          <w:lang w:val="en-US"/>
        </w:rPr>
        <w:t>[</w:t>
      </w:r>
      <w:r w:rsidR="002B5B3F">
        <w:rPr>
          <w:rFonts w:cs="Calibri Light"/>
          <w:b/>
          <w:szCs w:val="21"/>
          <w:lang w:val="en-US"/>
        </w:rPr>
        <w:t xml:space="preserve">R </w:t>
      </w:r>
      <w:r w:rsidR="002B5B3F" w:rsidRPr="002B5B3F">
        <w:rPr>
          <w:rFonts w:cs="Calibri Light"/>
          <w:b/>
          <w:szCs w:val="21"/>
          <w:lang w:val="en-US"/>
        </w:rPr>
        <w:t>16.03]</w:t>
      </w:r>
      <w:r w:rsidR="002723A2" w:rsidRPr="00563B62">
        <w:rPr>
          <w:rFonts w:cs="Calibri Light"/>
          <w:szCs w:val="21"/>
          <w:lang w:val="en-US"/>
        </w:rPr>
        <w:t>.</w:t>
      </w:r>
      <w:r w:rsidR="00F40350" w:rsidRPr="00563B62">
        <w:rPr>
          <w:rFonts w:cs="Calibri Light"/>
          <w:szCs w:val="21"/>
          <w:lang w:val="en-US"/>
        </w:rPr>
        <w:t xml:space="preserve"> This is problematic if you’re trying to serve at the last minute.</w:t>
      </w:r>
    </w:p>
    <w:p w14:paraId="396FE26D" w14:textId="144E4937" w:rsidR="00B75063" w:rsidRPr="00563B62" w:rsidRDefault="00B75063" w:rsidP="00AE2BA2">
      <w:pPr>
        <w:pStyle w:val="NoSpacing"/>
        <w:numPr>
          <w:ilvl w:val="0"/>
          <w:numId w:val="206"/>
        </w:numPr>
        <w:rPr>
          <w:rFonts w:cs="Calibri Light"/>
          <w:szCs w:val="21"/>
          <w:lang w:val="en-US"/>
        </w:rPr>
      </w:pPr>
      <w:r w:rsidRPr="00563B62">
        <w:rPr>
          <w:rFonts w:cs="Calibri Light"/>
          <w:szCs w:val="21"/>
          <w:lang w:val="en-US"/>
        </w:rPr>
        <w:t>This is used very often</w:t>
      </w:r>
    </w:p>
    <w:p w14:paraId="12F96469" w14:textId="3A036572" w:rsidR="00A62DC1" w:rsidRPr="002B5B3F" w:rsidRDefault="00201597" w:rsidP="00AE2BA2">
      <w:pPr>
        <w:numPr>
          <w:ilvl w:val="0"/>
          <w:numId w:val="206"/>
        </w:numPr>
        <w:rPr>
          <w:rFonts w:cs="Calibri Light"/>
          <w:color w:val="C00000"/>
          <w:szCs w:val="20"/>
        </w:rPr>
      </w:pPr>
      <w:r w:rsidRPr="00563B62">
        <w:rPr>
          <w:rFonts w:cs="Calibri Light"/>
          <w:b/>
          <w:szCs w:val="20"/>
        </w:rPr>
        <w:t>Trigger for this rule</w:t>
      </w:r>
      <w:r w:rsidRPr="00563B62">
        <w:rPr>
          <w:rFonts w:cs="Calibri Light"/>
          <w:szCs w:val="20"/>
        </w:rPr>
        <w:t xml:space="preserve">—party can only use this method of service if party has attempted to serve personally but failed </w:t>
      </w:r>
      <w:r w:rsidRPr="002B5B3F">
        <w:rPr>
          <w:rFonts w:cs="Calibri Light"/>
          <w:color w:val="C00000"/>
          <w:szCs w:val="20"/>
        </w:rPr>
        <w:t>[</w:t>
      </w:r>
      <w:r w:rsidRPr="002B5B3F">
        <w:rPr>
          <w:rFonts w:cs="Calibri Light"/>
          <w:i/>
          <w:color w:val="C00000"/>
          <w:szCs w:val="20"/>
        </w:rPr>
        <w:t xml:space="preserve">TD Bank v. Machado </w:t>
      </w:r>
      <w:r w:rsidRPr="002B5B3F">
        <w:rPr>
          <w:rFonts w:cs="Calibri Light"/>
          <w:color w:val="C00000"/>
          <w:szCs w:val="20"/>
        </w:rPr>
        <w:t>(1998)]</w:t>
      </w:r>
    </w:p>
    <w:p w14:paraId="581E12BE" w14:textId="41C997CD" w:rsidR="00D47761" w:rsidRPr="00563B62" w:rsidRDefault="00EC2322" w:rsidP="00EC2322">
      <w:pPr>
        <w:pStyle w:val="NoSpacing"/>
        <w:rPr>
          <w:rFonts w:cs="Calibri Light"/>
          <w:b/>
          <w:szCs w:val="21"/>
          <w:lang w:val="en-US"/>
        </w:rPr>
      </w:pPr>
      <w:r w:rsidRPr="00563B62">
        <w:rPr>
          <w:rFonts w:cs="Calibri Light"/>
          <w:b/>
          <w:bCs/>
          <w:color w:val="FF0000"/>
          <w:szCs w:val="21"/>
          <w:lang w:val="en-US"/>
        </w:rPr>
        <w:t>R. 16.03</w:t>
      </w:r>
      <w:r w:rsidRPr="00563B62">
        <w:rPr>
          <w:rFonts w:cs="Calibri Light"/>
          <w:b/>
          <w:szCs w:val="21"/>
          <w:lang w:val="en-US"/>
        </w:rPr>
        <w:t xml:space="preserve"> </w:t>
      </w:r>
      <w:r w:rsidR="00AF3F17" w:rsidRPr="00563B62">
        <w:rPr>
          <w:rFonts w:cs="Calibri Light"/>
          <w:b/>
          <w:color w:val="FF0000"/>
          <w:szCs w:val="21"/>
          <w:lang w:val="en-US"/>
        </w:rPr>
        <w:t>(6)</w:t>
      </w:r>
      <w:r w:rsidR="00AF3F17" w:rsidRPr="00563B62">
        <w:rPr>
          <w:rFonts w:cs="Calibri Light"/>
          <w:color w:val="FF0000"/>
          <w:szCs w:val="21"/>
          <w:lang w:val="en-US"/>
        </w:rPr>
        <w:t xml:space="preserve"> </w:t>
      </w:r>
      <w:r w:rsidR="00CA28B5" w:rsidRPr="00563B62">
        <w:rPr>
          <w:rFonts w:cs="Calibri Light"/>
          <w:b/>
          <w:bCs/>
          <w:szCs w:val="21"/>
          <w:lang w:val="en-US"/>
        </w:rPr>
        <w:t>Service on a Corporation</w:t>
      </w:r>
    </w:p>
    <w:p w14:paraId="5EB0D10C" w14:textId="268BB150" w:rsidR="00AF3F17" w:rsidRPr="00563B62" w:rsidRDefault="00AF3F17" w:rsidP="00CA28B5">
      <w:pPr>
        <w:pStyle w:val="NoSpacing"/>
        <w:rPr>
          <w:rFonts w:cs="Calibri Light"/>
          <w:szCs w:val="21"/>
          <w:lang w:val="en-US"/>
        </w:rPr>
      </w:pPr>
      <w:r w:rsidRPr="00563B62">
        <w:rPr>
          <w:rFonts w:cs="Calibri Light"/>
          <w:szCs w:val="21"/>
          <w:lang w:val="en-US"/>
        </w:rPr>
        <w:t xml:space="preserve">Where the head office, registered office or principal place of business of a corporation or, in the case of an extra-provincial corporation, the attorney for service in Ontario </w:t>
      </w:r>
      <w:r w:rsidRPr="002B5B3F">
        <w:rPr>
          <w:rFonts w:cs="Calibri Light"/>
          <w:szCs w:val="21"/>
          <w:u w:val="single"/>
          <w:lang w:val="en-US"/>
        </w:rPr>
        <w:t>cannot be found at the last address recorded</w:t>
      </w:r>
      <w:r w:rsidRPr="00563B62">
        <w:rPr>
          <w:rFonts w:cs="Calibri Light"/>
          <w:szCs w:val="21"/>
          <w:lang w:val="en-US"/>
        </w:rPr>
        <w:t xml:space="preserve"> with the Ministry of Consumer and Commercial Relations, service may be made on the corporation by mailing a copy of the document to the corporation or to the attorney for service in Ontario, as the case may be, at that address.</w:t>
      </w:r>
      <w:r w:rsidRPr="00563B62">
        <w:rPr>
          <w:rFonts w:cs="Calibri Light"/>
          <w:szCs w:val="21"/>
          <w:lang w:val="en-US"/>
        </w:rPr>
        <w:tab/>
      </w:r>
    </w:p>
    <w:p w14:paraId="18087C0F" w14:textId="5229CFCD" w:rsidR="00201597" w:rsidRPr="00563B62" w:rsidRDefault="00201597" w:rsidP="00AE2BA2">
      <w:pPr>
        <w:numPr>
          <w:ilvl w:val="1"/>
          <w:numId w:val="72"/>
        </w:numPr>
        <w:rPr>
          <w:rFonts w:cs="Calibri Light"/>
          <w:szCs w:val="20"/>
        </w:rPr>
      </w:pPr>
      <w:r w:rsidRPr="002B5B3F">
        <w:rPr>
          <w:rFonts w:cs="Calibri Light"/>
          <w:b/>
          <w:szCs w:val="20"/>
        </w:rPr>
        <w:t>Trigger for this rule</w:t>
      </w:r>
      <w:r w:rsidRPr="00563B62">
        <w:rPr>
          <w:rFonts w:cs="Calibri Light"/>
          <w:szCs w:val="20"/>
        </w:rPr>
        <w:t>—service may be made by mail only where office cannot be found</w:t>
      </w:r>
      <w:r w:rsidR="00412F90" w:rsidRPr="00563B62">
        <w:rPr>
          <w:rFonts w:cs="Calibri Light"/>
          <w:szCs w:val="20"/>
        </w:rPr>
        <w:t>. You will do a corporate search, and if you go there and the office is not located there, then you’re entitled to mail the document to them.</w:t>
      </w:r>
    </w:p>
    <w:p w14:paraId="43DF3818" w14:textId="10FBB0AB" w:rsidR="00580CB2" w:rsidRPr="00563B62" w:rsidRDefault="00580CB2" w:rsidP="00AE2BA2">
      <w:pPr>
        <w:numPr>
          <w:ilvl w:val="1"/>
          <w:numId w:val="72"/>
        </w:numPr>
        <w:rPr>
          <w:rFonts w:cs="Calibri Light"/>
          <w:szCs w:val="20"/>
        </w:rPr>
      </w:pPr>
      <w:r w:rsidRPr="002B5B3F">
        <w:rPr>
          <w:rFonts w:cs="Calibri Light"/>
          <w:b/>
          <w:szCs w:val="20"/>
        </w:rPr>
        <w:t>Problem:</w:t>
      </w:r>
      <w:r w:rsidRPr="00563B62">
        <w:rPr>
          <w:rFonts w:cs="Calibri Light"/>
          <w:szCs w:val="20"/>
        </w:rPr>
        <w:t xml:space="preserve"> if they aren’t at that location, they probably aren’t doing </w:t>
      </w:r>
      <w:r w:rsidR="00A703BA" w:rsidRPr="00563B62">
        <w:rPr>
          <w:rFonts w:cs="Calibri Light"/>
          <w:szCs w:val="20"/>
        </w:rPr>
        <w:t>operating anymore and a judgment would be useless</w:t>
      </w:r>
      <w:r w:rsidRPr="00563B62">
        <w:rPr>
          <w:rFonts w:cs="Calibri Light"/>
          <w:szCs w:val="20"/>
        </w:rPr>
        <w:t xml:space="preserve">. </w:t>
      </w:r>
    </w:p>
    <w:p w14:paraId="5EB0D10D" w14:textId="77777777" w:rsidR="00D01092" w:rsidRPr="00563B62" w:rsidRDefault="00D01092" w:rsidP="00F30973">
      <w:pPr>
        <w:pStyle w:val="NoSpacing"/>
        <w:rPr>
          <w:rFonts w:cs="Calibri Light"/>
          <w:szCs w:val="21"/>
          <w:lang w:val="en-US"/>
        </w:rPr>
      </w:pPr>
    </w:p>
    <w:p w14:paraId="5EB0D10E" w14:textId="77777777" w:rsidR="00D01092" w:rsidRPr="00563B62" w:rsidRDefault="00D01092" w:rsidP="00F30973">
      <w:pPr>
        <w:pStyle w:val="NoSpacing"/>
        <w:rPr>
          <w:rFonts w:cs="Calibri Light"/>
          <w:szCs w:val="21"/>
          <w:lang w:val="en-US"/>
        </w:rPr>
      </w:pPr>
      <w:r w:rsidRPr="00563B62">
        <w:rPr>
          <w:rFonts w:cs="Calibri Light"/>
          <w:b/>
          <w:bCs/>
          <w:color w:val="FF0000"/>
          <w:szCs w:val="21"/>
          <w:lang w:val="en-US"/>
        </w:rPr>
        <w:t xml:space="preserve">R.16.06 </w:t>
      </w:r>
      <w:r w:rsidRPr="00563B62">
        <w:rPr>
          <w:rFonts w:cs="Calibri Light"/>
          <w:b/>
          <w:bCs/>
          <w:szCs w:val="21"/>
          <w:lang w:val="en-US"/>
        </w:rPr>
        <w:t>Service by Mail</w:t>
      </w:r>
    </w:p>
    <w:p w14:paraId="5EB0D10F" w14:textId="77777777" w:rsidR="00AF3F17" w:rsidRPr="002B5B3F" w:rsidRDefault="00AF3F17" w:rsidP="00C011D9">
      <w:pPr>
        <w:pStyle w:val="NoSpacing"/>
        <w:rPr>
          <w:rFonts w:cs="Calibri Light"/>
          <w:szCs w:val="21"/>
          <w:lang w:val="en-US"/>
        </w:rPr>
      </w:pPr>
      <w:r w:rsidRPr="002B5B3F">
        <w:rPr>
          <w:rFonts w:cs="Calibri Light"/>
          <w:b/>
          <w:szCs w:val="21"/>
          <w:lang w:val="en-US"/>
        </w:rPr>
        <w:t>(1)</w:t>
      </w:r>
      <w:r w:rsidRPr="002B5B3F">
        <w:rPr>
          <w:rFonts w:cs="Calibri Light"/>
          <w:szCs w:val="21"/>
          <w:lang w:val="en-US"/>
        </w:rPr>
        <w:t xml:space="preserve"> Where a document is to be served by mail under these rules, a copy of the document shall be served by regular lettermail or by registered mail.</w:t>
      </w:r>
    </w:p>
    <w:p w14:paraId="5EB0D110" w14:textId="22CB9235" w:rsidR="00AF3F17" w:rsidRPr="00563B62" w:rsidRDefault="00AF3F17" w:rsidP="00C011D9">
      <w:pPr>
        <w:pStyle w:val="NoSpacing"/>
        <w:rPr>
          <w:rFonts w:cs="Calibri Light"/>
          <w:szCs w:val="21"/>
          <w:lang w:val="en-US"/>
        </w:rPr>
      </w:pPr>
      <w:r w:rsidRPr="002B5B3F">
        <w:rPr>
          <w:rFonts w:cs="Calibri Light"/>
          <w:b/>
          <w:szCs w:val="21"/>
          <w:lang w:val="en-US"/>
        </w:rPr>
        <w:t>(2)</w:t>
      </w:r>
      <w:r w:rsidRPr="002B5B3F">
        <w:rPr>
          <w:rFonts w:cs="Calibri Light"/>
          <w:szCs w:val="21"/>
          <w:lang w:val="en-US"/>
        </w:rPr>
        <w:t xml:space="preserve"> Service </w:t>
      </w:r>
      <w:r w:rsidRPr="00563B62">
        <w:rPr>
          <w:rFonts w:cs="Calibri Light"/>
          <w:szCs w:val="21"/>
          <w:lang w:val="en-US"/>
        </w:rPr>
        <w:t xml:space="preserve">of a document by mail, except under </w:t>
      </w:r>
      <w:r w:rsidR="002B5B3F">
        <w:rPr>
          <w:rFonts w:cs="Calibri Light"/>
          <w:color w:val="FF0000"/>
          <w:szCs w:val="21"/>
          <w:lang w:val="en-US"/>
        </w:rPr>
        <w:t>R</w:t>
      </w:r>
      <w:r w:rsidRPr="00563B62">
        <w:rPr>
          <w:rFonts w:cs="Calibri Light"/>
          <w:color w:val="FF0000"/>
          <w:szCs w:val="21"/>
          <w:lang w:val="en-US"/>
        </w:rPr>
        <w:t xml:space="preserve"> 16.03(4)</w:t>
      </w:r>
      <w:r w:rsidR="00236B0B" w:rsidRPr="00563B62">
        <w:rPr>
          <w:rFonts w:cs="Calibri Light"/>
          <w:color w:val="FF0000"/>
          <w:szCs w:val="21"/>
          <w:lang w:val="en-US"/>
        </w:rPr>
        <w:t xml:space="preserve"> </w:t>
      </w:r>
      <w:r w:rsidR="00236B0B" w:rsidRPr="00563B62">
        <w:rPr>
          <w:rFonts w:cs="Calibri Light"/>
          <w:szCs w:val="21"/>
          <w:lang w:val="en-US"/>
        </w:rPr>
        <w:t>[</w:t>
      </w:r>
      <w:r w:rsidR="002B5B3F">
        <w:rPr>
          <w:rFonts w:cs="Calibri Light"/>
          <w:szCs w:val="21"/>
          <w:lang w:val="en-US"/>
        </w:rPr>
        <w:t xml:space="preserve">which </w:t>
      </w:r>
      <w:r w:rsidR="00236B0B" w:rsidRPr="00563B62">
        <w:rPr>
          <w:rFonts w:cs="Calibri Light"/>
          <w:szCs w:val="21"/>
          <w:lang w:val="en-US"/>
        </w:rPr>
        <w:t>service by mail to last known address</w:t>
      </w:r>
      <w:r w:rsidR="00B11691" w:rsidRPr="00563B62">
        <w:rPr>
          <w:rFonts w:cs="Calibri Light"/>
          <w:szCs w:val="21"/>
          <w:lang w:val="en-US"/>
        </w:rPr>
        <w:t>, which requires acknowledgement of receipt card</w:t>
      </w:r>
      <w:r w:rsidR="00236B0B" w:rsidRPr="00563B62">
        <w:rPr>
          <w:rFonts w:cs="Calibri Light"/>
          <w:szCs w:val="21"/>
          <w:lang w:val="en-US"/>
        </w:rPr>
        <w:t>]</w:t>
      </w:r>
      <w:r w:rsidRPr="00563B62">
        <w:rPr>
          <w:rFonts w:cs="Calibri Light"/>
          <w:szCs w:val="21"/>
          <w:lang w:val="en-US"/>
        </w:rPr>
        <w:t xml:space="preserve">, is effective on the </w:t>
      </w:r>
      <w:r w:rsidRPr="00563B62">
        <w:rPr>
          <w:rFonts w:cs="Calibri Light"/>
          <w:szCs w:val="21"/>
          <w:u w:val="single"/>
          <w:lang w:val="en-US"/>
        </w:rPr>
        <w:t>5</w:t>
      </w:r>
      <w:r w:rsidRPr="00563B62">
        <w:rPr>
          <w:rFonts w:cs="Calibri Light"/>
          <w:szCs w:val="21"/>
          <w:u w:val="single"/>
          <w:vertAlign w:val="superscript"/>
          <w:lang w:val="en-US"/>
        </w:rPr>
        <w:t>th</w:t>
      </w:r>
      <w:r w:rsidRPr="00563B62">
        <w:rPr>
          <w:rFonts w:cs="Calibri Light"/>
          <w:szCs w:val="21"/>
          <w:u w:val="single"/>
          <w:lang w:val="en-US"/>
        </w:rPr>
        <w:t xml:space="preserve"> day</w:t>
      </w:r>
      <w:r w:rsidRPr="00563B62">
        <w:rPr>
          <w:rFonts w:cs="Calibri Light"/>
          <w:szCs w:val="21"/>
          <w:lang w:val="en-US"/>
        </w:rPr>
        <w:t xml:space="preserve"> after the document is mailed, but the document may be filed with proof of service before the service becomes effective.</w:t>
      </w:r>
    </w:p>
    <w:p w14:paraId="163D4A21" w14:textId="4F65C395" w:rsidR="00201597" w:rsidRPr="00563B62" w:rsidRDefault="00201597" w:rsidP="00AE2BA2">
      <w:pPr>
        <w:numPr>
          <w:ilvl w:val="1"/>
          <w:numId w:val="73"/>
        </w:numPr>
        <w:rPr>
          <w:rFonts w:cs="Calibri Light"/>
          <w:szCs w:val="20"/>
        </w:rPr>
      </w:pPr>
      <w:r w:rsidRPr="00563B62">
        <w:rPr>
          <w:rFonts w:cs="Calibri Light"/>
          <w:szCs w:val="20"/>
        </w:rPr>
        <w:t>Except</w:t>
      </w:r>
      <w:r w:rsidR="00B322A0" w:rsidRPr="00563B62">
        <w:rPr>
          <w:rFonts w:cs="Calibri Light"/>
          <w:szCs w:val="20"/>
        </w:rPr>
        <w:t>ion is</w:t>
      </w:r>
      <w:r w:rsidRPr="00563B62">
        <w:rPr>
          <w:rFonts w:cs="Calibri Light"/>
          <w:szCs w:val="20"/>
        </w:rPr>
        <w:t xml:space="preserve"> under </w:t>
      </w:r>
      <w:r w:rsidRPr="00563B62">
        <w:rPr>
          <w:rFonts w:cs="Calibri Light"/>
          <w:b/>
          <w:color w:val="FF0000"/>
          <w:szCs w:val="20"/>
        </w:rPr>
        <w:t>R.16.03(4)</w:t>
      </w:r>
      <w:r w:rsidRPr="00563B62">
        <w:rPr>
          <w:rFonts w:cs="Calibri Light"/>
          <w:szCs w:val="20"/>
        </w:rPr>
        <w:t>, which requires a</w:t>
      </w:r>
      <w:r w:rsidR="006C50A4" w:rsidRPr="00563B62">
        <w:rPr>
          <w:rFonts w:cs="Calibri Light"/>
          <w:szCs w:val="20"/>
        </w:rPr>
        <w:t>cknowledgment of receipt card – a</w:t>
      </w:r>
      <w:r w:rsidRPr="00563B62">
        <w:rPr>
          <w:rFonts w:cs="Calibri Light"/>
          <w:szCs w:val="20"/>
        </w:rPr>
        <w:t>lternative to personal service</w:t>
      </w:r>
      <w:r w:rsidR="00073D6A" w:rsidRPr="00563B62">
        <w:rPr>
          <w:rFonts w:cs="Calibri Light"/>
          <w:szCs w:val="20"/>
        </w:rPr>
        <w:t>.</w:t>
      </w:r>
    </w:p>
    <w:p w14:paraId="5EB0D111" w14:textId="77777777" w:rsidR="00D01092" w:rsidRPr="00563B62" w:rsidRDefault="00D01092" w:rsidP="00F30973">
      <w:pPr>
        <w:pStyle w:val="NoSpacing"/>
        <w:rPr>
          <w:rFonts w:cs="Calibri Light"/>
          <w:b/>
          <w:bCs/>
          <w:szCs w:val="21"/>
          <w:lang w:val="en-US"/>
        </w:rPr>
      </w:pPr>
    </w:p>
    <w:p w14:paraId="5EB0D112" w14:textId="19709988" w:rsidR="00D01092" w:rsidRPr="004E5E8E" w:rsidRDefault="005B13A3" w:rsidP="00F30973">
      <w:pPr>
        <w:pStyle w:val="NoSpacing"/>
        <w:rPr>
          <w:rFonts w:cs="Calibri Light"/>
          <w:szCs w:val="21"/>
          <w:lang w:val="en-US"/>
        </w:rPr>
      </w:pPr>
      <w:r w:rsidRPr="005B13A3">
        <w:rPr>
          <w:rFonts w:cs="Calibri Light"/>
          <w:b/>
          <w:bCs/>
          <w:szCs w:val="21"/>
          <w:lang w:val="en-US"/>
        </w:rPr>
        <w:t>*</w:t>
      </w:r>
      <w:r w:rsidR="00D01092" w:rsidRPr="00563B62">
        <w:rPr>
          <w:rFonts w:cs="Calibri Light"/>
          <w:b/>
          <w:bCs/>
          <w:color w:val="FF0000"/>
          <w:szCs w:val="21"/>
          <w:lang w:val="en-US"/>
        </w:rPr>
        <w:t>R. 16.05</w:t>
      </w:r>
      <w:r w:rsidR="00201597" w:rsidRPr="00563B62">
        <w:rPr>
          <w:rFonts w:cs="Calibri Light"/>
          <w:b/>
          <w:bCs/>
          <w:color w:val="FF0000"/>
          <w:szCs w:val="21"/>
          <w:lang w:val="en-US"/>
        </w:rPr>
        <w:t>(1)</w:t>
      </w:r>
      <w:r w:rsidR="00D01092" w:rsidRPr="00563B62">
        <w:rPr>
          <w:rFonts w:cs="Calibri Light"/>
          <w:b/>
          <w:bCs/>
          <w:color w:val="FF0000"/>
          <w:szCs w:val="21"/>
          <w:lang w:val="en-US"/>
        </w:rPr>
        <w:t xml:space="preserve">: </w:t>
      </w:r>
      <w:r w:rsidR="00D01092" w:rsidRPr="00563B62">
        <w:rPr>
          <w:rFonts w:cs="Calibri Light"/>
          <w:b/>
          <w:bCs/>
          <w:szCs w:val="21"/>
          <w:lang w:val="en-US"/>
        </w:rPr>
        <w:t>Service on Lawyer of Record</w:t>
      </w:r>
      <w:r w:rsidR="004E5E8E">
        <w:rPr>
          <w:rFonts w:cs="Calibri Light"/>
          <w:b/>
          <w:bCs/>
          <w:szCs w:val="21"/>
          <w:lang w:val="en-US"/>
        </w:rPr>
        <w:t xml:space="preserve"> </w:t>
      </w:r>
      <w:r w:rsidR="004E5E8E">
        <w:rPr>
          <w:rFonts w:cs="Calibri Light"/>
          <w:bCs/>
          <w:szCs w:val="21"/>
          <w:lang w:val="en-US"/>
        </w:rPr>
        <w:t>may be made by:</w:t>
      </w:r>
    </w:p>
    <w:p w14:paraId="5EB0D113" w14:textId="4FB32313" w:rsidR="00AF3F17" w:rsidRPr="00563B62" w:rsidRDefault="00201597" w:rsidP="002A131B">
      <w:pPr>
        <w:pStyle w:val="NoSpacing"/>
        <w:rPr>
          <w:rFonts w:cs="Calibri Light"/>
          <w:lang w:val="en-US"/>
        </w:rPr>
      </w:pPr>
      <w:r w:rsidRPr="00563B62">
        <w:rPr>
          <w:rFonts w:cs="Calibri Light"/>
          <w:b/>
          <w:lang w:val="en-US"/>
        </w:rPr>
        <w:t xml:space="preserve">(a) </w:t>
      </w:r>
      <w:r w:rsidR="00AF3F17" w:rsidRPr="00563B62">
        <w:rPr>
          <w:rFonts w:cs="Calibri Light"/>
          <w:b/>
          <w:lang w:val="en-US"/>
        </w:rPr>
        <w:t>Mail</w:t>
      </w:r>
    </w:p>
    <w:p w14:paraId="5EB0D114" w14:textId="6729B653" w:rsidR="00AF3F17" w:rsidRPr="00563B62" w:rsidRDefault="00201597" w:rsidP="002A131B">
      <w:pPr>
        <w:pStyle w:val="NoSpacing"/>
        <w:rPr>
          <w:rFonts w:cs="Calibri Light"/>
          <w:lang w:val="en-US"/>
        </w:rPr>
      </w:pPr>
      <w:r w:rsidRPr="00563B62">
        <w:rPr>
          <w:rFonts w:cs="Calibri Light"/>
          <w:b/>
          <w:lang w:val="en-US"/>
        </w:rPr>
        <w:t xml:space="preserve">(b) </w:t>
      </w:r>
      <w:r w:rsidR="00AF3F17" w:rsidRPr="00563B62">
        <w:rPr>
          <w:rFonts w:cs="Calibri Light"/>
          <w:b/>
          <w:lang w:val="en-US"/>
        </w:rPr>
        <w:t>Delivery</w:t>
      </w:r>
      <w:r w:rsidRPr="00563B62">
        <w:rPr>
          <w:rFonts w:cs="Calibri Light"/>
          <w:lang w:val="en-US"/>
        </w:rPr>
        <w:t xml:space="preserve"> – leaving a copy with a solicitor or employee in their office</w:t>
      </w:r>
    </w:p>
    <w:p w14:paraId="5EB0D115" w14:textId="4FDB9ED0" w:rsidR="00AF3F17" w:rsidRPr="00563B62" w:rsidRDefault="00201597" w:rsidP="002A131B">
      <w:pPr>
        <w:pStyle w:val="NoSpacing"/>
        <w:rPr>
          <w:rFonts w:cs="Calibri Light"/>
          <w:b/>
          <w:lang w:val="en-US"/>
        </w:rPr>
      </w:pPr>
      <w:r w:rsidRPr="00563B62">
        <w:rPr>
          <w:rFonts w:cs="Calibri Light"/>
          <w:b/>
          <w:lang w:val="en-US"/>
        </w:rPr>
        <w:t xml:space="preserve">(c) </w:t>
      </w:r>
      <w:r w:rsidR="00AF3F17" w:rsidRPr="00563B62">
        <w:rPr>
          <w:rFonts w:cs="Calibri Light"/>
          <w:b/>
          <w:lang w:val="en-US"/>
        </w:rPr>
        <w:t>Document exchange service</w:t>
      </w:r>
    </w:p>
    <w:p w14:paraId="12A606F5" w14:textId="5C2B7BAD" w:rsidR="00201597" w:rsidRPr="002B5B3F" w:rsidRDefault="00201597" w:rsidP="002A131B">
      <w:pPr>
        <w:pStyle w:val="NoSpacing"/>
        <w:rPr>
          <w:rFonts w:cs="Calibri Light"/>
        </w:rPr>
      </w:pPr>
      <w:r w:rsidRPr="00563B62">
        <w:rPr>
          <w:rFonts w:cs="Calibri Light"/>
          <w:b/>
          <w:lang w:val="en-US"/>
        </w:rPr>
        <w:t xml:space="preserve">(d) </w:t>
      </w:r>
      <w:r w:rsidR="00AF3F17" w:rsidRPr="00563B62">
        <w:rPr>
          <w:rFonts w:cs="Calibri Light"/>
          <w:b/>
          <w:lang w:val="en-US"/>
        </w:rPr>
        <w:t>Fax</w:t>
      </w:r>
      <w:r w:rsidR="00AF3F17" w:rsidRPr="00563B62">
        <w:rPr>
          <w:rFonts w:cs="Calibri Light"/>
          <w:lang w:val="en-US"/>
        </w:rPr>
        <w:t xml:space="preserve"> </w:t>
      </w:r>
      <w:r w:rsidR="002A131B" w:rsidRPr="00563B62">
        <w:rPr>
          <w:rFonts w:cs="Calibri Light"/>
          <w:lang w:val="en-US"/>
        </w:rPr>
        <w:t xml:space="preserve">– </w:t>
      </w:r>
      <w:r w:rsidRPr="00563B62">
        <w:rPr>
          <w:rFonts w:cs="Calibri Light"/>
        </w:rPr>
        <w:t>Timing: if served between 4pm and 12am, will be deemed to have been served on the following day</w:t>
      </w:r>
      <w:r w:rsidR="002B5B3F">
        <w:rPr>
          <w:rFonts w:cs="Calibri Light"/>
        </w:rPr>
        <w:t xml:space="preserve">; </w:t>
      </w:r>
      <w:r w:rsidR="002B5B3F" w:rsidRPr="002B5B3F">
        <w:rPr>
          <w:rFonts w:cs="Calibri Light"/>
        </w:rPr>
        <w:t>When faxing anything over 16 pages, can only fax between 4pm and 8pm (however you can get permission for exception)</w:t>
      </w:r>
    </w:p>
    <w:p w14:paraId="5EB0D117" w14:textId="35ECF785" w:rsidR="00AF3F17" w:rsidRPr="00563B62" w:rsidRDefault="00201597" w:rsidP="002A131B">
      <w:pPr>
        <w:pStyle w:val="NoSpacing"/>
        <w:rPr>
          <w:rFonts w:cs="Calibri Light"/>
          <w:b/>
          <w:lang w:val="en-US"/>
        </w:rPr>
      </w:pPr>
      <w:r w:rsidRPr="00563B62">
        <w:rPr>
          <w:rFonts w:cs="Calibri Light"/>
          <w:b/>
          <w:lang w:val="en-US"/>
        </w:rPr>
        <w:t xml:space="preserve">(e) </w:t>
      </w:r>
      <w:r w:rsidR="00AF3F17" w:rsidRPr="00563B62">
        <w:rPr>
          <w:rFonts w:cs="Calibri Light"/>
          <w:b/>
          <w:lang w:val="en-US"/>
        </w:rPr>
        <w:t>Courier</w:t>
      </w:r>
    </w:p>
    <w:p w14:paraId="697B1434" w14:textId="52D3AD5D" w:rsidR="00201597" w:rsidRPr="00563B62" w:rsidRDefault="00201597" w:rsidP="002A131B">
      <w:pPr>
        <w:pStyle w:val="NoSpacing"/>
        <w:rPr>
          <w:rFonts w:cs="Calibri Light"/>
          <w:b/>
          <w:lang w:val="en-US"/>
        </w:rPr>
      </w:pPr>
      <w:r w:rsidRPr="00563B62">
        <w:rPr>
          <w:rFonts w:cs="Calibri Light"/>
          <w:b/>
          <w:lang w:val="en-US"/>
        </w:rPr>
        <w:t xml:space="preserve">(f) </w:t>
      </w:r>
      <w:r w:rsidR="00AF3F17" w:rsidRPr="00563B62">
        <w:rPr>
          <w:rFonts w:cs="Calibri Light"/>
          <w:b/>
          <w:lang w:val="en-US"/>
        </w:rPr>
        <w:t>Email</w:t>
      </w:r>
      <w:r w:rsidR="002A131B" w:rsidRPr="00563B62">
        <w:rPr>
          <w:rFonts w:cs="Calibri Light"/>
          <w:b/>
          <w:lang w:val="en-US"/>
        </w:rPr>
        <w:t xml:space="preserve"> – </w:t>
      </w:r>
      <w:r w:rsidRPr="00563B62">
        <w:rPr>
          <w:rFonts w:cs="Calibri Light"/>
        </w:rPr>
        <w:t>Timing: like faxes</w:t>
      </w:r>
      <w:r w:rsidR="002A131B" w:rsidRPr="00563B62">
        <w:rPr>
          <w:rFonts w:cs="Calibri Light"/>
        </w:rPr>
        <w:t xml:space="preserve"> (d) </w:t>
      </w:r>
      <w:r w:rsidR="002A131B" w:rsidRPr="00563B62">
        <w:rPr>
          <w:rFonts w:cs="Calibri Light"/>
        </w:rPr>
        <w:sym w:font="Wingdings" w:char="F0E0"/>
      </w:r>
      <w:r w:rsidR="002A131B" w:rsidRPr="00563B62">
        <w:rPr>
          <w:rFonts w:cs="Calibri Light"/>
        </w:rPr>
        <w:t xml:space="preserve"> s</w:t>
      </w:r>
      <w:r w:rsidR="00E207FD" w:rsidRPr="00563B62">
        <w:rPr>
          <w:rFonts w:cs="Calibri Light"/>
        </w:rPr>
        <w:t>ince there is no confirmation that they have received it, you must email the lawyer to ask them to confirm receipt</w:t>
      </w:r>
    </w:p>
    <w:p w14:paraId="0EC9A56A" w14:textId="06F781BB" w:rsidR="00201597" w:rsidRPr="00563B62" w:rsidRDefault="00201597" w:rsidP="00201597">
      <w:pPr>
        <w:numPr>
          <w:ilvl w:val="0"/>
          <w:numId w:val="1"/>
        </w:numPr>
        <w:rPr>
          <w:rFonts w:cs="Calibri Light"/>
          <w:szCs w:val="20"/>
        </w:rPr>
      </w:pPr>
      <w:r w:rsidRPr="00563B62">
        <w:rPr>
          <w:rFonts w:cs="Calibri Light"/>
          <w:szCs w:val="20"/>
        </w:rPr>
        <w:t>These mechanisms are effective because they provide greater control for P over timing as service can be effected unilaterally (D cannot slow the process down, etc.)</w:t>
      </w:r>
    </w:p>
    <w:p w14:paraId="68DB803D" w14:textId="40E8B77D" w:rsidR="00201597" w:rsidRPr="00563B62" w:rsidRDefault="00201597" w:rsidP="005B13A3">
      <w:pPr>
        <w:numPr>
          <w:ilvl w:val="0"/>
          <w:numId w:val="1"/>
        </w:numPr>
        <w:rPr>
          <w:rFonts w:cs="Calibri Light"/>
          <w:szCs w:val="20"/>
        </w:rPr>
      </w:pPr>
      <w:r w:rsidRPr="00563B62">
        <w:rPr>
          <w:rFonts w:cs="Calibri Light"/>
          <w:szCs w:val="20"/>
        </w:rPr>
        <w:t>Note: Use</w:t>
      </w:r>
      <w:r w:rsidR="00B100D3" w:rsidRPr="00563B62">
        <w:rPr>
          <w:rFonts w:cs="Calibri Light"/>
          <w:szCs w:val="20"/>
        </w:rPr>
        <w:t xml:space="preserve">d a lot – </w:t>
      </w:r>
      <w:r w:rsidRPr="00563B62">
        <w:rPr>
          <w:rFonts w:cs="Calibri Light"/>
          <w:szCs w:val="20"/>
        </w:rPr>
        <w:t xml:space="preserve">once someone retains counsel, all other service goes to that solicitor </w:t>
      </w:r>
    </w:p>
    <w:p w14:paraId="47D38EDC" w14:textId="78C2F6B2" w:rsidR="00201597" w:rsidRPr="00563B62" w:rsidRDefault="002A131B" w:rsidP="005B13A3">
      <w:pPr>
        <w:numPr>
          <w:ilvl w:val="0"/>
          <w:numId w:val="1"/>
        </w:numPr>
        <w:rPr>
          <w:rFonts w:cs="Calibri Light"/>
          <w:szCs w:val="20"/>
        </w:rPr>
      </w:pPr>
      <w:r w:rsidRPr="00563B62">
        <w:rPr>
          <w:rFonts w:cs="Calibri Light"/>
          <w:szCs w:val="20"/>
        </w:rPr>
        <w:t>Note: E</w:t>
      </w:r>
      <w:r w:rsidR="00201597" w:rsidRPr="00563B62">
        <w:rPr>
          <w:rFonts w:cs="Calibri Light"/>
          <w:szCs w:val="20"/>
        </w:rPr>
        <w:t>ach of these methods</w:t>
      </w:r>
      <w:r w:rsidR="003B3692" w:rsidRPr="00563B62">
        <w:rPr>
          <w:rFonts w:cs="Calibri Light"/>
          <w:szCs w:val="20"/>
        </w:rPr>
        <w:t xml:space="preserve"> has their own rules though (i.e.</w:t>
      </w:r>
      <w:r w:rsidR="00201597" w:rsidRPr="00563B62">
        <w:rPr>
          <w:rFonts w:cs="Calibri Light"/>
          <w:szCs w:val="20"/>
        </w:rPr>
        <w:t xml:space="preserve"> timing- see notes above) </w:t>
      </w:r>
    </w:p>
    <w:p w14:paraId="5EB0D119" w14:textId="77777777" w:rsidR="00D01092" w:rsidRPr="00563B62" w:rsidRDefault="00D01092" w:rsidP="00F30973">
      <w:pPr>
        <w:pStyle w:val="NoSpacing"/>
        <w:ind w:left="648"/>
        <w:rPr>
          <w:rFonts w:cs="Calibri Light"/>
          <w:lang w:val="en-US"/>
        </w:rPr>
      </w:pPr>
    </w:p>
    <w:p w14:paraId="5EB0D11A" w14:textId="32CC3AA0" w:rsidR="00D01092" w:rsidRPr="00563B62" w:rsidRDefault="00D01092" w:rsidP="004D764F">
      <w:pPr>
        <w:pStyle w:val="Heading20"/>
      </w:pPr>
      <w:bookmarkStart w:id="214" w:name="_Toc479867103"/>
      <w:bookmarkStart w:id="215" w:name="_Toc6193698"/>
      <w:bookmarkStart w:id="216" w:name="_Toc6202202"/>
      <w:r w:rsidRPr="00563B62">
        <w:t>Proof of Service</w:t>
      </w:r>
      <w:bookmarkEnd w:id="214"/>
      <w:bookmarkEnd w:id="215"/>
      <w:bookmarkEnd w:id="216"/>
    </w:p>
    <w:p w14:paraId="5EB0D11B" w14:textId="77777777" w:rsidR="00D01092" w:rsidRPr="00563B62" w:rsidRDefault="00D01092" w:rsidP="00F30973">
      <w:pPr>
        <w:pStyle w:val="NoSpacing"/>
        <w:rPr>
          <w:rFonts w:cs="Calibri Light"/>
          <w:szCs w:val="21"/>
          <w:lang w:val="en-US"/>
        </w:rPr>
      </w:pPr>
      <w:r w:rsidRPr="00563B62">
        <w:rPr>
          <w:rFonts w:cs="Calibri Light"/>
          <w:b/>
          <w:bCs/>
          <w:color w:val="FF0000"/>
          <w:szCs w:val="21"/>
          <w:lang w:val="en-US"/>
        </w:rPr>
        <w:t>R. 16.09</w:t>
      </w:r>
      <w:r w:rsidRPr="00563B62">
        <w:rPr>
          <w:rFonts w:cs="Calibri Light"/>
          <w:b/>
          <w:bCs/>
          <w:szCs w:val="21"/>
          <w:lang w:val="en-US"/>
        </w:rPr>
        <w:t>: Affidavit of Service</w:t>
      </w:r>
    </w:p>
    <w:p w14:paraId="5EB0D11C" w14:textId="00327EA7" w:rsidR="00AF3F17" w:rsidRPr="00563B62" w:rsidRDefault="00AF3F17" w:rsidP="0094257D">
      <w:pPr>
        <w:pStyle w:val="NoSpacing"/>
        <w:rPr>
          <w:rFonts w:cs="Calibri Light"/>
          <w:szCs w:val="21"/>
          <w:lang w:val="en-US"/>
        </w:rPr>
      </w:pPr>
      <w:r w:rsidRPr="005B13A3">
        <w:rPr>
          <w:rFonts w:cs="Calibri Light"/>
          <w:b/>
          <w:szCs w:val="21"/>
          <w:lang w:val="en-US"/>
        </w:rPr>
        <w:t>(1)</w:t>
      </w:r>
      <w:r w:rsidRPr="005B13A3">
        <w:rPr>
          <w:rFonts w:cs="Calibri Light"/>
          <w:szCs w:val="21"/>
          <w:lang w:val="en-US"/>
        </w:rPr>
        <w:t xml:space="preserve"> </w:t>
      </w:r>
      <w:r w:rsidRPr="00563B62">
        <w:rPr>
          <w:rFonts w:cs="Calibri Light"/>
          <w:szCs w:val="21"/>
          <w:lang w:val="en-US"/>
        </w:rPr>
        <w:t xml:space="preserve">Service of a document may be proved by an </w:t>
      </w:r>
      <w:r w:rsidRPr="005B13A3">
        <w:rPr>
          <w:rFonts w:cs="Calibri Light"/>
          <w:szCs w:val="21"/>
          <w:u w:val="single"/>
          <w:lang w:val="en-US"/>
        </w:rPr>
        <w:t>affidavit</w:t>
      </w:r>
      <w:r w:rsidRPr="00563B62">
        <w:rPr>
          <w:rFonts w:cs="Calibri Light"/>
          <w:szCs w:val="21"/>
          <w:lang w:val="en-US"/>
        </w:rPr>
        <w:t xml:space="preserve"> of the person who served it (Form 16B).</w:t>
      </w:r>
    </w:p>
    <w:p w14:paraId="02E93C1F" w14:textId="77777777" w:rsidR="002138C7" w:rsidRPr="00563B62" w:rsidRDefault="002138C7" w:rsidP="002138C7">
      <w:pPr>
        <w:numPr>
          <w:ilvl w:val="1"/>
          <w:numId w:val="1"/>
        </w:numPr>
        <w:rPr>
          <w:rFonts w:cs="Calibri Light"/>
          <w:szCs w:val="20"/>
        </w:rPr>
      </w:pPr>
      <w:r w:rsidRPr="00563B62">
        <w:rPr>
          <w:rFonts w:cs="Calibri Light"/>
          <w:szCs w:val="20"/>
        </w:rPr>
        <w:t>Affidavits are almost always completed by legal assistants</w:t>
      </w:r>
    </w:p>
    <w:p w14:paraId="48B4136E" w14:textId="46F39E3B" w:rsidR="002138C7" w:rsidRDefault="002138C7" w:rsidP="002138C7">
      <w:pPr>
        <w:numPr>
          <w:ilvl w:val="1"/>
          <w:numId w:val="1"/>
        </w:numPr>
        <w:rPr>
          <w:rFonts w:cs="Calibri Light"/>
          <w:szCs w:val="20"/>
        </w:rPr>
      </w:pPr>
      <w:r w:rsidRPr="00563B62">
        <w:rPr>
          <w:rFonts w:cs="Calibri Light"/>
          <w:szCs w:val="20"/>
        </w:rPr>
        <w:t>Proof o</w:t>
      </w:r>
      <w:r w:rsidR="00537343" w:rsidRPr="00563B62">
        <w:rPr>
          <w:rFonts w:cs="Calibri Light"/>
          <w:szCs w:val="20"/>
        </w:rPr>
        <w:t xml:space="preserve">f service does </w:t>
      </w:r>
      <w:r w:rsidR="004D0FD3" w:rsidRPr="00563B62">
        <w:rPr>
          <w:rFonts w:cs="Calibri Light"/>
          <w:szCs w:val="20"/>
        </w:rPr>
        <w:t>NOT</w:t>
      </w:r>
      <w:r w:rsidR="00537343" w:rsidRPr="00563B62">
        <w:rPr>
          <w:rFonts w:cs="Calibri Light"/>
          <w:szCs w:val="20"/>
        </w:rPr>
        <w:t xml:space="preserve"> mean </w:t>
      </w:r>
      <w:r w:rsidR="00537343" w:rsidRPr="00563B62">
        <w:rPr>
          <w:rFonts w:cs="Calibri Light"/>
          <w:i/>
          <w:szCs w:val="20"/>
        </w:rPr>
        <w:t>receipt</w:t>
      </w:r>
      <w:r w:rsidR="00537343" w:rsidRPr="00563B62">
        <w:rPr>
          <w:rFonts w:cs="Calibri Light"/>
          <w:szCs w:val="20"/>
        </w:rPr>
        <w:t>;</w:t>
      </w:r>
      <w:r w:rsidRPr="00563B62">
        <w:rPr>
          <w:rFonts w:cs="Calibri Light"/>
          <w:szCs w:val="20"/>
        </w:rPr>
        <w:t xml:space="preserve"> it just means you followed the rules</w:t>
      </w:r>
    </w:p>
    <w:p w14:paraId="5BE6DE44" w14:textId="58F4BED6" w:rsidR="005B13A3" w:rsidRPr="005B13A3" w:rsidRDefault="005B13A3" w:rsidP="005B13A3">
      <w:pPr>
        <w:pStyle w:val="ListParagraph"/>
        <w:numPr>
          <w:ilvl w:val="1"/>
          <w:numId w:val="1"/>
        </w:numPr>
        <w:spacing w:before="0"/>
        <w:rPr>
          <w:rFonts w:cs="Calibri Light"/>
        </w:rPr>
      </w:pPr>
      <w:r>
        <w:rPr>
          <w:rFonts w:cs="Calibri Light"/>
        </w:rPr>
        <w:t>Also s</w:t>
      </w:r>
      <w:r w:rsidRPr="005B13A3">
        <w:rPr>
          <w:rFonts w:cs="Calibri Light"/>
        </w:rPr>
        <w:t>w</w:t>
      </w:r>
      <w:r>
        <w:rPr>
          <w:rFonts w:cs="Calibri Light"/>
        </w:rPr>
        <w:t xml:space="preserve">orn document by process server </w:t>
      </w:r>
      <w:r w:rsidRPr="005B13A3">
        <w:rPr>
          <w:rFonts w:cs="Calibri Light"/>
        </w:rPr>
        <w:sym w:font="Wingdings" w:char="F0E0"/>
      </w:r>
      <w:r w:rsidRPr="005B13A3">
        <w:rPr>
          <w:rFonts w:cs="Calibri Light"/>
        </w:rPr>
        <w:t xml:space="preserve"> I served X at 2 pm on 02/02/2018. I knew it was X because she made admission to identity </w:t>
      </w:r>
    </w:p>
    <w:p w14:paraId="5EB0D11E" w14:textId="4B083081" w:rsidR="00D01092" w:rsidRPr="00563B62" w:rsidRDefault="00D01092" w:rsidP="004D764F">
      <w:pPr>
        <w:pStyle w:val="Heading20"/>
      </w:pPr>
      <w:bookmarkStart w:id="217" w:name="_Toc479867104"/>
      <w:bookmarkStart w:id="218" w:name="_Toc6193699"/>
      <w:bookmarkStart w:id="219" w:name="_Toc6202203"/>
      <w:r w:rsidRPr="00563B62">
        <w:t>Variations in Service</w:t>
      </w:r>
      <w:bookmarkEnd w:id="217"/>
      <w:bookmarkEnd w:id="218"/>
      <w:bookmarkEnd w:id="219"/>
    </w:p>
    <w:p w14:paraId="1F5987EF" w14:textId="344B8D5D" w:rsidR="00044842" w:rsidRDefault="00044842" w:rsidP="00044842">
      <w:pPr>
        <w:pStyle w:val="NoSpacing"/>
        <w:rPr>
          <w:rFonts w:cs="Calibri Light"/>
          <w:szCs w:val="21"/>
          <w:lang w:val="en-US"/>
        </w:rPr>
      </w:pPr>
      <w:r>
        <w:rPr>
          <w:rFonts w:cs="Calibri Light"/>
          <w:szCs w:val="21"/>
        </w:rPr>
        <w:t>[</w:t>
      </w:r>
      <w:r>
        <w:rPr>
          <w:rFonts w:cs="Calibri Light"/>
          <w:szCs w:val="21"/>
          <w:lang w:val="en-US"/>
        </w:rPr>
        <w:t>This is what happens if you cannot serve the way the rules tell you to]</w:t>
      </w:r>
    </w:p>
    <w:p w14:paraId="5EB0D11F" w14:textId="2A97DF2D" w:rsidR="00AF3F17" w:rsidRPr="00563B62" w:rsidRDefault="00AF3F17" w:rsidP="00AE2BA2">
      <w:pPr>
        <w:pStyle w:val="NoSpacing"/>
        <w:numPr>
          <w:ilvl w:val="0"/>
          <w:numId w:val="31"/>
        </w:numPr>
        <w:rPr>
          <w:rFonts w:cs="Calibri Light"/>
          <w:szCs w:val="21"/>
          <w:lang w:val="en-US"/>
        </w:rPr>
      </w:pPr>
      <w:r w:rsidRPr="00563B62">
        <w:rPr>
          <w:rFonts w:cs="Calibri Light"/>
          <w:szCs w:val="21"/>
          <w:lang w:val="en-US"/>
        </w:rPr>
        <w:t>Substituted Service or Dispensing with Service</w:t>
      </w:r>
    </w:p>
    <w:p w14:paraId="5EB0D120" w14:textId="77777777" w:rsidR="00AF3F17" w:rsidRPr="00563B62" w:rsidRDefault="00AF3F17" w:rsidP="00AE2BA2">
      <w:pPr>
        <w:pStyle w:val="NoSpacing"/>
        <w:numPr>
          <w:ilvl w:val="0"/>
          <w:numId w:val="31"/>
        </w:numPr>
        <w:rPr>
          <w:rFonts w:cs="Calibri Light"/>
          <w:szCs w:val="21"/>
          <w:lang w:val="en-US"/>
        </w:rPr>
      </w:pPr>
      <w:r w:rsidRPr="00563B62">
        <w:rPr>
          <w:rFonts w:cs="Calibri Light"/>
          <w:szCs w:val="21"/>
          <w:lang w:val="en-US"/>
        </w:rPr>
        <w:t>Relief where Document did not Reach Party</w:t>
      </w:r>
    </w:p>
    <w:p w14:paraId="63DEFD9E" w14:textId="7873FCF7" w:rsidR="002138C7" w:rsidRPr="00563B62" w:rsidRDefault="00AF3F17" w:rsidP="00AE2BA2">
      <w:pPr>
        <w:pStyle w:val="NoSpacing"/>
        <w:numPr>
          <w:ilvl w:val="0"/>
          <w:numId w:val="31"/>
        </w:numPr>
        <w:rPr>
          <w:rFonts w:cs="Calibri Light"/>
          <w:szCs w:val="21"/>
          <w:lang w:val="en-US"/>
        </w:rPr>
      </w:pPr>
      <w:r w:rsidRPr="00563B62">
        <w:rPr>
          <w:rFonts w:cs="Calibri Light"/>
          <w:szCs w:val="21"/>
          <w:lang w:val="en-US"/>
        </w:rPr>
        <w:t>Relief from Strict Adherence</w:t>
      </w:r>
    </w:p>
    <w:p w14:paraId="5EB0D123" w14:textId="30B9D2D2" w:rsidR="00D01092" w:rsidRPr="00563B62" w:rsidRDefault="00CC7923" w:rsidP="0041725C">
      <w:pPr>
        <w:pStyle w:val="Heading3"/>
      </w:pPr>
      <w:bookmarkStart w:id="220" w:name="_Toc479867105"/>
      <w:bookmarkStart w:id="221" w:name="_Toc6193700"/>
      <w:bookmarkStart w:id="222" w:name="_Toc6202204"/>
      <w:r>
        <w:t xml:space="preserve">(a) </w:t>
      </w:r>
      <w:r w:rsidR="00D01092" w:rsidRPr="00563B62">
        <w:t>Substituted Service or Dispensing with Service</w:t>
      </w:r>
      <w:bookmarkEnd w:id="220"/>
      <w:bookmarkEnd w:id="221"/>
      <w:bookmarkEnd w:id="222"/>
    </w:p>
    <w:p w14:paraId="19FDE780" w14:textId="2DA5B330" w:rsidR="002138C7" w:rsidRPr="00563B62" w:rsidRDefault="00D9197B" w:rsidP="002138C7">
      <w:pPr>
        <w:pStyle w:val="NoSpacing"/>
        <w:rPr>
          <w:rFonts w:cs="Calibri Light"/>
          <w:lang w:val="en-US"/>
        </w:rPr>
      </w:pPr>
      <w:r>
        <w:rPr>
          <w:rFonts w:cs="Calibri Light"/>
          <w:lang w:val="en-US"/>
        </w:rPr>
        <w:t>[</w:t>
      </w:r>
      <w:r w:rsidR="002138C7" w:rsidRPr="00563B62">
        <w:rPr>
          <w:rFonts w:cs="Calibri Light"/>
          <w:lang w:val="en-US"/>
        </w:rPr>
        <w:t xml:space="preserve">*Note: </w:t>
      </w:r>
      <w:r w:rsidR="00C92950" w:rsidRPr="00563B62">
        <w:rPr>
          <w:rFonts w:cs="Calibri Light"/>
          <w:lang w:val="en-US"/>
        </w:rPr>
        <w:t>T</w:t>
      </w:r>
      <w:r w:rsidR="006F2FA8" w:rsidRPr="00563B62">
        <w:rPr>
          <w:rFonts w:cs="Calibri Light"/>
          <w:lang w:val="en-US"/>
        </w:rPr>
        <w:t xml:space="preserve">hese are </w:t>
      </w:r>
      <w:r w:rsidR="002138C7" w:rsidRPr="00563B62">
        <w:rPr>
          <w:rFonts w:cs="Calibri Light"/>
          <w:lang w:val="en-US"/>
        </w:rPr>
        <w:t xml:space="preserve">order sought </w:t>
      </w:r>
      <w:r w:rsidR="002138C7" w:rsidRPr="00563B62">
        <w:rPr>
          <w:rFonts w:cs="Calibri Light"/>
          <w:u w:val="single"/>
          <w:lang w:val="en-US"/>
        </w:rPr>
        <w:t>before</w:t>
      </w:r>
      <w:r w:rsidR="002138C7" w:rsidRPr="00563B62">
        <w:rPr>
          <w:rFonts w:cs="Calibri Light"/>
          <w:lang w:val="en-US"/>
        </w:rPr>
        <w:t xml:space="preserve"> </w:t>
      </w:r>
      <w:r w:rsidR="002138C7" w:rsidRPr="00563B62">
        <w:rPr>
          <w:rFonts w:cs="Calibri Light"/>
        </w:rPr>
        <w:t>service has been made</w:t>
      </w:r>
      <w:r w:rsidR="009E676A" w:rsidRPr="00563B62">
        <w:rPr>
          <w:rFonts w:cs="Calibri Light"/>
        </w:rPr>
        <w:t>.</w:t>
      </w:r>
      <w:r>
        <w:rPr>
          <w:rFonts w:cs="Calibri Light"/>
        </w:rPr>
        <w:t>]</w:t>
      </w:r>
    </w:p>
    <w:p w14:paraId="5EB0D124" w14:textId="77777777" w:rsidR="00D01092" w:rsidRPr="00563B62" w:rsidRDefault="00D01092" w:rsidP="00F30973">
      <w:pPr>
        <w:pStyle w:val="NoSpacing"/>
        <w:rPr>
          <w:rFonts w:cs="Calibri Light"/>
          <w:szCs w:val="21"/>
          <w:lang w:val="en-US"/>
        </w:rPr>
      </w:pPr>
      <w:r w:rsidRPr="00563B62">
        <w:rPr>
          <w:rFonts w:cs="Calibri Light"/>
          <w:b/>
          <w:bCs/>
          <w:color w:val="FF0000"/>
          <w:szCs w:val="21"/>
          <w:lang w:val="en-US"/>
        </w:rPr>
        <w:t>R. 16.04</w:t>
      </w:r>
      <w:r w:rsidRPr="00563B62">
        <w:rPr>
          <w:rFonts w:cs="Calibri Light"/>
          <w:b/>
          <w:bCs/>
          <w:szCs w:val="21"/>
          <w:lang w:val="en-US"/>
        </w:rPr>
        <w:t>: Substituted Service or Dispensing with Service</w:t>
      </w:r>
    </w:p>
    <w:p w14:paraId="5EB0D125" w14:textId="3DE0C259" w:rsidR="00AF3F17" w:rsidRPr="00CC7923" w:rsidRDefault="00AF3F17" w:rsidP="009E3339">
      <w:pPr>
        <w:pStyle w:val="NoSpacing"/>
        <w:rPr>
          <w:rFonts w:cs="Calibri Light"/>
          <w:szCs w:val="21"/>
          <w:lang w:val="en-US"/>
        </w:rPr>
      </w:pPr>
      <w:r w:rsidRPr="00CC7923">
        <w:rPr>
          <w:rFonts w:cs="Calibri Light"/>
          <w:b/>
          <w:szCs w:val="21"/>
          <w:lang w:val="en-US"/>
        </w:rPr>
        <w:t>(1)</w:t>
      </w:r>
      <w:r w:rsidRPr="00CC7923">
        <w:rPr>
          <w:rFonts w:cs="Calibri Light"/>
          <w:szCs w:val="21"/>
          <w:lang w:val="en-US"/>
        </w:rPr>
        <w:t xml:space="preserve"> Where it appears to the court that it is impractical for any reason to effect prompt service of an originating process or any other document required to be </w:t>
      </w:r>
      <w:r w:rsidRPr="005218E2">
        <w:rPr>
          <w:rFonts w:cs="Calibri Light"/>
          <w:szCs w:val="21"/>
          <w:u w:val="single"/>
          <w:lang w:val="en-US"/>
        </w:rPr>
        <w:t>served personally or by an alternative to personal service</w:t>
      </w:r>
      <w:r w:rsidRPr="00CC7923">
        <w:rPr>
          <w:rFonts w:cs="Calibri Light"/>
          <w:szCs w:val="21"/>
          <w:lang w:val="en-US"/>
        </w:rPr>
        <w:t xml:space="preserve"> </w:t>
      </w:r>
      <w:r w:rsidR="005218E2">
        <w:rPr>
          <w:rFonts w:cs="Calibri Light"/>
          <w:szCs w:val="21"/>
          <w:lang w:val="en-US"/>
        </w:rPr>
        <w:t xml:space="preserve">[only apply to these docs] </w:t>
      </w:r>
      <w:r w:rsidRPr="00CC7923">
        <w:rPr>
          <w:rFonts w:cs="Calibri Light"/>
          <w:szCs w:val="21"/>
          <w:lang w:val="en-US"/>
        </w:rPr>
        <w:t>under these rules, the court may make an order for substituted service, or where necessary in the interest of justice, may dispense with service.</w:t>
      </w:r>
    </w:p>
    <w:p w14:paraId="7C9F4590" w14:textId="12A71F8D" w:rsidR="00B23211" w:rsidRPr="00CC7923" w:rsidRDefault="00B23211" w:rsidP="00B23211">
      <w:pPr>
        <w:pStyle w:val="NoSpacing"/>
        <w:numPr>
          <w:ilvl w:val="1"/>
          <w:numId w:val="1"/>
        </w:numPr>
        <w:rPr>
          <w:rFonts w:cs="Calibri Light"/>
          <w:szCs w:val="21"/>
          <w:lang w:val="en-US"/>
        </w:rPr>
      </w:pPr>
      <w:r w:rsidRPr="00CC7923">
        <w:rPr>
          <w:rFonts w:cs="Calibri Light"/>
          <w:szCs w:val="21"/>
          <w:lang w:val="en-US"/>
        </w:rPr>
        <w:t>E.g. If someone is evading service</w:t>
      </w:r>
      <w:r w:rsidR="0051223C" w:rsidRPr="00CC7923">
        <w:rPr>
          <w:rFonts w:cs="Calibri Light"/>
          <w:szCs w:val="21"/>
          <w:lang w:val="en-US"/>
        </w:rPr>
        <w:t xml:space="preserve"> – you</w:t>
      </w:r>
      <w:r w:rsidR="00037EDD" w:rsidRPr="00CC7923">
        <w:rPr>
          <w:rFonts w:cs="Calibri Light"/>
          <w:szCs w:val="21"/>
          <w:lang w:val="en-US"/>
        </w:rPr>
        <w:t xml:space="preserve"> can</w:t>
      </w:r>
      <w:r w:rsidR="0051223C" w:rsidRPr="00CC7923">
        <w:rPr>
          <w:rFonts w:cs="Calibri Light"/>
          <w:szCs w:val="21"/>
          <w:lang w:val="en-US"/>
        </w:rPr>
        <w:t xml:space="preserve"> go to the court and bring a motion</w:t>
      </w:r>
      <w:r w:rsidR="00037EDD" w:rsidRPr="00CC7923">
        <w:rPr>
          <w:rFonts w:cs="Calibri Light"/>
          <w:szCs w:val="21"/>
          <w:lang w:val="en-US"/>
        </w:rPr>
        <w:t xml:space="preserve"> to have the court dispense of service or substitute service</w:t>
      </w:r>
    </w:p>
    <w:p w14:paraId="5EB0D126" w14:textId="77777777" w:rsidR="00AF3F17" w:rsidRPr="00CC7923" w:rsidRDefault="00AF3F17" w:rsidP="009E3339">
      <w:pPr>
        <w:pStyle w:val="NoSpacing"/>
        <w:rPr>
          <w:rFonts w:cs="Calibri Light"/>
          <w:szCs w:val="21"/>
          <w:lang w:val="en-US"/>
        </w:rPr>
      </w:pPr>
      <w:r w:rsidRPr="00CC7923">
        <w:rPr>
          <w:rFonts w:cs="Calibri Light"/>
          <w:b/>
          <w:szCs w:val="21"/>
          <w:lang w:val="en-US"/>
        </w:rPr>
        <w:t>(2)</w:t>
      </w:r>
      <w:r w:rsidRPr="00CC7923">
        <w:rPr>
          <w:rFonts w:cs="Calibri Light"/>
          <w:szCs w:val="21"/>
          <w:lang w:val="en-US"/>
        </w:rPr>
        <w:t xml:space="preserve"> In an order for </w:t>
      </w:r>
      <w:r w:rsidRPr="005218E2">
        <w:rPr>
          <w:rFonts w:cs="Calibri Light"/>
          <w:szCs w:val="21"/>
          <w:u w:val="single"/>
          <w:lang w:val="en-US"/>
        </w:rPr>
        <w:t>substituted service</w:t>
      </w:r>
      <w:r w:rsidRPr="00CC7923">
        <w:rPr>
          <w:rFonts w:cs="Calibri Light"/>
          <w:szCs w:val="21"/>
          <w:lang w:val="en-US"/>
        </w:rPr>
        <w:t>, the court shall specify when service in accordance with the order is effective.</w:t>
      </w:r>
    </w:p>
    <w:p w14:paraId="5EB0D127" w14:textId="04ADE02E" w:rsidR="00AF3F17" w:rsidRPr="00CC7923" w:rsidRDefault="00AF3F17" w:rsidP="009E3339">
      <w:pPr>
        <w:pStyle w:val="NoSpacing"/>
        <w:rPr>
          <w:rFonts w:cs="Calibri Light"/>
          <w:szCs w:val="21"/>
          <w:lang w:val="en-US"/>
        </w:rPr>
      </w:pPr>
      <w:r w:rsidRPr="00CC7923">
        <w:rPr>
          <w:rFonts w:cs="Calibri Light"/>
          <w:b/>
          <w:szCs w:val="21"/>
          <w:lang w:val="en-US"/>
        </w:rPr>
        <w:t>(3)</w:t>
      </w:r>
      <w:r w:rsidRPr="00CC7923">
        <w:rPr>
          <w:rFonts w:cs="Calibri Light"/>
          <w:szCs w:val="21"/>
          <w:lang w:val="en-US"/>
        </w:rPr>
        <w:t xml:space="preserve"> Where an order is made </w:t>
      </w:r>
      <w:r w:rsidRPr="005218E2">
        <w:rPr>
          <w:rFonts w:cs="Calibri Light"/>
          <w:szCs w:val="21"/>
          <w:lang w:val="en-US"/>
        </w:rPr>
        <w:t>dispensing with service</w:t>
      </w:r>
      <w:r w:rsidRPr="00CC7923">
        <w:rPr>
          <w:rFonts w:cs="Calibri Light"/>
          <w:szCs w:val="21"/>
          <w:lang w:val="en-US"/>
        </w:rPr>
        <w:t xml:space="preserve"> of a document, the document shall be </w:t>
      </w:r>
      <w:r w:rsidRPr="005218E2">
        <w:rPr>
          <w:rFonts w:cs="Calibri Light"/>
          <w:szCs w:val="21"/>
          <w:u w:val="single"/>
          <w:lang w:val="en-US"/>
        </w:rPr>
        <w:t>deemed to have been served</w:t>
      </w:r>
      <w:r w:rsidRPr="00CC7923">
        <w:rPr>
          <w:rFonts w:cs="Calibri Light"/>
          <w:szCs w:val="21"/>
          <w:lang w:val="en-US"/>
        </w:rPr>
        <w:t xml:space="preserve"> on the date of the order for the purpose of the comput</w:t>
      </w:r>
      <w:r w:rsidR="002138C7" w:rsidRPr="00CC7923">
        <w:rPr>
          <w:rFonts w:cs="Calibri Light"/>
          <w:szCs w:val="21"/>
          <w:lang w:val="en-US"/>
        </w:rPr>
        <w:t>ation of time under these rules</w:t>
      </w:r>
    </w:p>
    <w:p w14:paraId="747FD25F" w14:textId="55A08C03" w:rsidR="002138C7" w:rsidRPr="00563B62" w:rsidRDefault="005218E2" w:rsidP="005218E2">
      <w:pPr>
        <w:pStyle w:val="NoSpacing"/>
        <w:numPr>
          <w:ilvl w:val="1"/>
          <w:numId w:val="1"/>
        </w:numPr>
        <w:rPr>
          <w:rFonts w:cs="Calibri Light"/>
        </w:rPr>
      </w:pPr>
      <w:r>
        <w:rPr>
          <w:rFonts w:cs="Calibri Light"/>
        </w:rPr>
        <w:t>Dispensing</w:t>
      </w:r>
      <w:r w:rsidR="00681D01" w:rsidRPr="00563B62">
        <w:rPr>
          <w:rFonts w:cs="Calibri Light"/>
        </w:rPr>
        <w:t xml:space="preserve"> of service is rare;</w:t>
      </w:r>
      <w:r w:rsidR="002138C7" w:rsidRPr="00563B62">
        <w:rPr>
          <w:rFonts w:cs="Calibri Light"/>
        </w:rPr>
        <w:t xml:space="preserve"> substitute is reasonably common</w:t>
      </w:r>
      <w:r w:rsidR="00B012B8" w:rsidRPr="00563B62">
        <w:rPr>
          <w:rFonts w:cs="Calibri Light"/>
        </w:rPr>
        <w:t xml:space="preserve"> </w:t>
      </w:r>
    </w:p>
    <w:p w14:paraId="66B680B8" w14:textId="77777777" w:rsidR="002138C7" w:rsidRPr="00563B62" w:rsidRDefault="002138C7" w:rsidP="005218E2">
      <w:pPr>
        <w:pStyle w:val="NoSpacing"/>
        <w:numPr>
          <w:ilvl w:val="2"/>
          <w:numId w:val="1"/>
        </w:numPr>
        <w:rPr>
          <w:rFonts w:cs="Calibri Light"/>
        </w:rPr>
      </w:pPr>
      <w:r w:rsidRPr="00563B62">
        <w:rPr>
          <w:rFonts w:cs="Calibri Light"/>
        </w:rPr>
        <w:t>Only applies to docs that must be served personally or by an alternative to personal service</w:t>
      </w:r>
    </w:p>
    <w:p w14:paraId="0274F694" w14:textId="74FD11CA" w:rsidR="002138C7" w:rsidRPr="00563B62" w:rsidRDefault="002138C7" w:rsidP="005218E2">
      <w:pPr>
        <w:pStyle w:val="NoSpacing"/>
        <w:numPr>
          <w:ilvl w:val="2"/>
          <w:numId w:val="1"/>
        </w:numPr>
        <w:rPr>
          <w:rFonts w:cs="Calibri Light"/>
        </w:rPr>
      </w:pPr>
      <w:r w:rsidRPr="00563B62">
        <w:rPr>
          <w:rFonts w:cs="Calibri Light"/>
        </w:rPr>
        <w:t>P must provide evidence of impracticality in order for court to grant order</w:t>
      </w:r>
    </w:p>
    <w:p w14:paraId="5C24362C" w14:textId="77777777" w:rsidR="002138C7" w:rsidRPr="00563B62" w:rsidRDefault="002138C7" w:rsidP="005218E2">
      <w:pPr>
        <w:pStyle w:val="NoSpacing"/>
        <w:numPr>
          <w:ilvl w:val="1"/>
          <w:numId w:val="1"/>
        </w:numPr>
        <w:rPr>
          <w:rFonts w:cs="Calibri Light"/>
        </w:rPr>
      </w:pPr>
      <w:r w:rsidRPr="00563B62">
        <w:rPr>
          <w:rFonts w:cs="Calibri Light"/>
        </w:rPr>
        <w:t>Court has a number of creative options for substitute service—the key consideration is assessing the likelihood that the document will come to other person’s attention using method court orders as a substitute</w:t>
      </w:r>
      <w:r w:rsidRPr="00563B62">
        <w:rPr>
          <w:rFonts w:cs="Calibri Light"/>
        </w:rPr>
        <w:tab/>
      </w:r>
    </w:p>
    <w:p w14:paraId="743F2ED8" w14:textId="7352B2C8" w:rsidR="002138C7" w:rsidRPr="00563B62" w:rsidRDefault="002138C7" w:rsidP="005218E2">
      <w:pPr>
        <w:pStyle w:val="NoSpacing"/>
        <w:numPr>
          <w:ilvl w:val="2"/>
          <w:numId w:val="1"/>
        </w:numPr>
        <w:rPr>
          <w:rFonts w:cs="Calibri Light"/>
        </w:rPr>
      </w:pPr>
      <w:r w:rsidRPr="00563B62">
        <w:rPr>
          <w:rFonts w:cs="Calibri Light"/>
        </w:rPr>
        <w:t>E</w:t>
      </w:r>
      <w:r w:rsidR="003A3DBF" w:rsidRPr="00563B62">
        <w:rPr>
          <w:rFonts w:cs="Calibri Light"/>
        </w:rPr>
        <w:t>.</w:t>
      </w:r>
      <w:r w:rsidRPr="00563B62">
        <w:rPr>
          <w:rFonts w:cs="Calibri Light"/>
        </w:rPr>
        <w:t>g</w:t>
      </w:r>
      <w:r w:rsidR="003A3DBF" w:rsidRPr="00563B62">
        <w:rPr>
          <w:rFonts w:cs="Calibri Light"/>
        </w:rPr>
        <w:t>.</w:t>
      </w:r>
      <w:r w:rsidR="00B12BF2" w:rsidRPr="00563B62">
        <w:rPr>
          <w:rFonts w:cs="Calibri Light"/>
        </w:rPr>
        <w:t xml:space="preserve"> If</w:t>
      </w:r>
      <w:r w:rsidRPr="00563B62">
        <w:rPr>
          <w:rFonts w:cs="Calibri Light"/>
        </w:rPr>
        <w:t xml:space="preserve"> P</w:t>
      </w:r>
      <w:r w:rsidR="008C2E23" w:rsidRPr="00563B62">
        <w:rPr>
          <w:rFonts w:cs="Calibri Light"/>
        </w:rPr>
        <w:t xml:space="preserve"> </w:t>
      </w:r>
      <w:r w:rsidRPr="00563B62">
        <w:rPr>
          <w:rFonts w:cs="Calibri Light"/>
        </w:rPr>
        <w:t xml:space="preserve">does not know where D is, court may order P to serve on </w:t>
      </w:r>
      <w:r w:rsidR="00AE02FE" w:rsidRPr="00563B62">
        <w:rPr>
          <w:rFonts w:cs="Calibri Light"/>
        </w:rPr>
        <w:t xml:space="preserve">a close relative, spouse, etc. </w:t>
      </w:r>
      <w:r w:rsidRPr="00563B62">
        <w:rPr>
          <w:rFonts w:cs="Calibri Light"/>
        </w:rPr>
        <w:t>If P knows where D is but cannot serve them properly (a recluse, etc.), court may allow service</w:t>
      </w:r>
      <w:r w:rsidR="00B12BF2" w:rsidRPr="00563B62">
        <w:rPr>
          <w:rFonts w:cs="Calibri Light"/>
        </w:rPr>
        <w:t xml:space="preserve"> by mail, posting to door, etc.</w:t>
      </w:r>
      <w:r w:rsidRPr="00563B62">
        <w:rPr>
          <w:rFonts w:cs="Calibri Light"/>
        </w:rPr>
        <w:t xml:space="preserve"> Courts have even allowed public advertising as</w:t>
      </w:r>
      <w:r w:rsidR="00B12BF2" w:rsidRPr="00563B62">
        <w:rPr>
          <w:rFonts w:cs="Calibri Light"/>
        </w:rPr>
        <w:t xml:space="preserve"> a substituted means of service.</w:t>
      </w:r>
    </w:p>
    <w:p w14:paraId="5EB0D129" w14:textId="6D1A3992" w:rsidR="00D01092" w:rsidRPr="00563B62" w:rsidRDefault="00CC7923" w:rsidP="0041725C">
      <w:pPr>
        <w:pStyle w:val="Heading3"/>
      </w:pPr>
      <w:bookmarkStart w:id="223" w:name="_Toc479867106"/>
      <w:bookmarkStart w:id="224" w:name="_Toc6193701"/>
      <w:bookmarkStart w:id="225" w:name="_Toc6202205"/>
      <w:r>
        <w:t xml:space="preserve">(b) </w:t>
      </w:r>
      <w:r w:rsidR="00D01092" w:rsidRPr="00563B62">
        <w:t>Relief Where Document does not Reach Person Served</w:t>
      </w:r>
      <w:bookmarkEnd w:id="223"/>
      <w:bookmarkEnd w:id="224"/>
      <w:bookmarkEnd w:id="225"/>
    </w:p>
    <w:p w14:paraId="561C5276" w14:textId="353149AB" w:rsidR="002138C7" w:rsidRPr="00563B62" w:rsidRDefault="00CC7923" w:rsidP="002138C7">
      <w:pPr>
        <w:pStyle w:val="NoSpacing"/>
        <w:rPr>
          <w:rFonts w:cs="Calibri Light"/>
        </w:rPr>
      </w:pPr>
      <w:r>
        <w:rPr>
          <w:rFonts w:cs="Calibri Light"/>
          <w:lang w:val="en-US"/>
        </w:rPr>
        <w:t>[</w:t>
      </w:r>
      <w:r w:rsidR="002138C7" w:rsidRPr="00563B62">
        <w:rPr>
          <w:rFonts w:cs="Calibri Light"/>
          <w:lang w:val="en-US"/>
        </w:rPr>
        <w:t xml:space="preserve">*Note: relief sought </w:t>
      </w:r>
      <w:r w:rsidR="002138C7" w:rsidRPr="00563B62">
        <w:rPr>
          <w:rFonts w:cs="Calibri Light"/>
          <w:u w:val="single"/>
          <w:lang w:val="en-US"/>
        </w:rPr>
        <w:t>after</w:t>
      </w:r>
      <w:r w:rsidR="002138C7" w:rsidRPr="00563B62">
        <w:rPr>
          <w:rFonts w:cs="Calibri Light"/>
        </w:rPr>
        <w:t xml:space="preserve"> service has been made</w:t>
      </w:r>
      <w:r>
        <w:rPr>
          <w:rFonts w:cs="Calibri Light"/>
        </w:rPr>
        <w:t>]</w:t>
      </w:r>
    </w:p>
    <w:p w14:paraId="5EB0D12A" w14:textId="77777777" w:rsidR="00D01092" w:rsidRPr="00563B62" w:rsidRDefault="00D01092" w:rsidP="00F30973">
      <w:pPr>
        <w:pStyle w:val="NoSpacing"/>
        <w:rPr>
          <w:rFonts w:cs="Calibri Light"/>
          <w:szCs w:val="21"/>
          <w:lang w:val="en-US"/>
        </w:rPr>
      </w:pPr>
      <w:r w:rsidRPr="00563B62">
        <w:rPr>
          <w:rFonts w:cs="Calibri Light"/>
          <w:b/>
          <w:bCs/>
          <w:color w:val="FF0000"/>
          <w:szCs w:val="21"/>
          <w:lang w:val="en-US"/>
        </w:rPr>
        <w:t xml:space="preserve">R. 16.07: </w:t>
      </w:r>
      <w:r w:rsidRPr="00563B62">
        <w:rPr>
          <w:rFonts w:cs="Calibri Light"/>
          <w:b/>
          <w:bCs/>
          <w:szCs w:val="21"/>
          <w:lang w:val="en-US"/>
        </w:rPr>
        <w:t>Where Document Does Not Reach Person Served</w:t>
      </w:r>
    </w:p>
    <w:p w14:paraId="5EB0D12B" w14:textId="77777777" w:rsidR="00AF3F17" w:rsidRPr="00563B62" w:rsidRDefault="00AF3F17" w:rsidP="009E3339">
      <w:pPr>
        <w:pStyle w:val="NoSpacing"/>
        <w:rPr>
          <w:rFonts w:cs="Calibri Light"/>
          <w:szCs w:val="21"/>
          <w:lang w:val="en-US"/>
        </w:rPr>
      </w:pPr>
      <w:r w:rsidRPr="00563B62">
        <w:rPr>
          <w:rFonts w:cs="Calibri Light"/>
          <w:szCs w:val="21"/>
          <w:lang w:val="en-US"/>
        </w:rPr>
        <w:t>Even though a person has been served with a document in accordance with these rules, the person may show on a motion to set aside the consequences of default, for an extension of time or in support of a request for an adjournment, that the document,</w:t>
      </w:r>
    </w:p>
    <w:p w14:paraId="5EB0D12C" w14:textId="77777777" w:rsidR="00AF3F17" w:rsidRPr="00563B62" w:rsidRDefault="00AF3F17" w:rsidP="0097121C">
      <w:pPr>
        <w:pStyle w:val="NoSpacing"/>
        <w:ind w:left="426"/>
        <w:rPr>
          <w:rFonts w:cs="Calibri Light"/>
          <w:szCs w:val="21"/>
          <w:lang w:val="en-US"/>
        </w:rPr>
      </w:pPr>
      <w:r w:rsidRPr="00563B62">
        <w:rPr>
          <w:rFonts w:cs="Calibri Light"/>
          <w:b/>
          <w:szCs w:val="21"/>
          <w:lang w:val="en-US"/>
        </w:rPr>
        <w:t>(a)</w:t>
      </w:r>
      <w:r w:rsidRPr="00563B62">
        <w:rPr>
          <w:rFonts w:cs="Calibri Light"/>
          <w:szCs w:val="21"/>
          <w:lang w:val="en-US"/>
        </w:rPr>
        <w:t xml:space="preserve"> did not come to the person’s notice; or</w:t>
      </w:r>
    </w:p>
    <w:p w14:paraId="5EB0D12D" w14:textId="77777777" w:rsidR="00AF3F17" w:rsidRPr="00563B62" w:rsidRDefault="00AF3F17" w:rsidP="0097121C">
      <w:pPr>
        <w:pStyle w:val="NoSpacing"/>
        <w:ind w:left="426"/>
        <w:rPr>
          <w:rFonts w:cs="Calibri Light"/>
          <w:szCs w:val="21"/>
          <w:lang w:val="en-US"/>
        </w:rPr>
      </w:pPr>
      <w:r w:rsidRPr="00563B62">
        <w:rPr>
          <w:rFonts w:cs="Calibri Light"/>
          <w:b/>
          <w:szCs w:val="21"/>
          <w:lang w:val="en-US"/>
        </w:rPr>
        <w:t>(b)</w:t>
      </w:r>
      <w:r w:rsidRPr="00563B62">
        <w:rPr>
          <w:rFonts w:cs="Calibri Light"/>
          <w:szCs w:val="21"/>
          <w:lang w:val="en-US"/>
        </w:rPr>
        <w:t xml:space="preserve"> came to the person’s notice only at some time later than when it was served or is deemed to have been served.</w:t>
      </w:r>
    </w:p>
    <w:p w14:paraId="5EB0D12F" w14:textId="2E288E60" w:rsidR="00D01092" w:rsidRPr="00563B62" w:rsidRDefault="00CC7923" w:rsidP="0041725C">
      <w:pPr>
        <w:pStyle w:val="Heading3"/>
      </w:pPr>
      <w:bookmarkStart w:id="226" w:name="_Toc479867107"/>
      <w:bookmarkStart w:id="227" w:name="_Toc6193702"/>
      <w:bookmarkStart w:id="228" w:name="_Toc6202206"/>
      <w:r>
        <w:t xml:space="preserve">(c) </w:t>
      </w:r>
      <w:r w:rsidR="00D01092" w:rsidRPr="00563B62">
        <w:t>Relief from Strict Adherence to the Rules</w:t>
      </w:r>
      <w:bookmarkEnd w:id="226"/>
      <w:bookmarkEnd w:id="227"/>
      <w:bookmarkEnd w:id="228"/>
    </w:p>
    <w:p w14:paraId="5EB0D130" w14:textId="1E687BE9" w:rsidR="00D01092" w:rsidRPr="00563B62" w:rsidRDefault="00D01092" w:rsidP="00F30973">
      <w:pPr>
        <w:pStyle w:val="NoSpacing"/>
        <w:rPr>
          <w:rFonts w:cs="Calibri Light"/>
          <w:szCs w:val="21"/>
          <w:lang w:val="en-US"/>
        </w:rPr>
      </w:pPr>
      <w:r w:rsidRPr="00563B62">
        <w:rPr>
          <w:rFonts w:cs="Calibri Light"/>
          <w:b/>
          <w:bCs/>
          <w:color w:val="FF0000"/>
          <w:szCs w:val="21"/>
          <w:lang w:val="en-US"/>
        </w:rPr>
        <w:t xml:space="preserve">R. 16.08: </w:t>
      </w:r>
      <w:r w:rsidRPr="00563B62">
        <w:rPr>
          <w:rFonts w:cs="Calibri Light"/>
          <w:b/>
          <w:bCs/>
          <w:szCs w:val="21"/>
          <w:lang w:val="en-US"/>
        </w:rPr>
        <w:t>Validating Service</w:t>
      </w:r>
    </w:p>
    <w:p w14:paraId="5EB0D131" w14:textId="77777777" w:rsidR="00AF3F17" w:rsidRPr="00563B62" w:rsidRDefault="00AF3F17" w:rsidP="009E3339">
      <w:pPr>
        <w:pStyle w:val="NoSpacing"/>
        <w:rPr>
          <w:rFonts w:cs="Calibri Light"/>
          <w:szCs w:val="21"/>
          <w:lang w:val="en-US"/>
        </w:rPr>
      </w:pPr>
      <w:r w:rsidRPr="00563B62">
        <w:rPr>
          <w:rFonts w:cs="Calibri Light"/>
          <w:szCs w:val="21"/>
          <w:lang w:val="en-US"/>
        </w:rPr>
        <w:t xml:space="preserve">Where a document has been served in a manner </w:t>
      </w:r>
      <w:r w:rsidRPr="00624FAA">
        <w:rPr>
          <w:rFonts w:cs="Calibri Light"/>
          <w:szCs w:val="21"/>
          <w:u w:val="single"/>
          <w:lang w:val="en-US"/>
        </w:rPr>
        <w:t xml:space="preserve">other than </w:t>
      </w:r>
      <w:r w:rsidRPr="00624FAA">
        <w:rPr>
          <w:rFonts w:cs="Calibri Light"/>
          <w:szCs w:val="21"/>
          <w:lang w:val="en-US"/>
        </w:rPr>
        <w:t>one authorized by these rules or an order</w:t>
      </w:r>
      <w:r w:rsidRPr="00563B62">
        <w:rPr>
          <w:rFonts w:cs="Calibri Light"/>
          <w:szCs w:val="21"/>
          <w:lang w:val="en-US"/>
        </w:rPr>
        <w:t>, the court may make an order validating the service where the court is satisfied that,</w:t>
      </w:r>
    </w:p>
    <w:p w14:paraId="5EB0D132" w14:textId="77777777" w:rsidR="00AF3F17" w:rsidRPr="00563B62" w:rsidRDefault="00AF3F17" w:rsidP="00773766">
      <w:pPr>
        <w:pStyle w:val="NoSpacing"/>
        <w:ind w:left="426"/>
        <w:rPr>
          <w:rFonts w:cs="Calibri Light"/>
          <w:szCs w:val="21"/>
          <w:lang w:val="en-US"/>
        </w:rPr>
      </w:pPr>
      <w:r w:rsidRPr="00563B62">
        <w:rPr>
          <w:rFonts w:cs="Calibri Light"/>
          <w:b/>
          <w:szCs w:val="21"/>
          <w:lang w:val="en-US"/>
        </w:rPr>
        <w:t>(a)</w:t>
      </w:r>
      <w:r w:rsidRPr="00563B62">
        <w:rPr>
          <w:rFonts w:cs="Calibri Light"/>
          <w:szCs w:val="21"/>
          <w:lang w:val="en-US"/>
        </w:rPr>
        <w:t xml:space="preserve"> the document came to the notice of the person to be served; or</w:t>
      </w:r>
    </w:p>
    <w:p w14:paraId="5EB0D133" w14:textId="677B778D" w:rsidR="00AF3F17" w:rsidRPr="00563B62" w:rsidRDefault="00AF3F17" w:rsidP="00773766">
      <w:pPr>
        <w:pStyle w:val="NoSpacing"/>
        <w:ind w:left="426"/>
        <w:rPr>
          <w:rFonts w:cs="Calibri Light"/>
          <w:szCs w:val="21"/>
          <w:lang w:val="en-US"/>
        </w:rPr>
      </w:pPr>
      <w:r w:rsidRPr="00563B62">
        <w:rPr>
          <w:rFonts w:cs="Calibri Light"/>
          <w:b/>
          <w:szCs w:val="21"/>
          <w:lang w:val="en-US"/>
        </w:rPr>
        <w:t>(b)</w:t>
      </w:r>
      <w:r w:rsidRPr="00563B62">
        <w:rPr>
          <w:rFonts w:cs="Calibri Light"/>
          <w:szCs w:val="21"/>
          <w:lang w:val="en-US"/>
        </w:rPr>
        <w:t xml:space="preserve"> the document was </w:t>
      </w:r>
      <w:r w:rsidR="00341864" w:rsidRPr="00563B62">
        <w:rPr>
          <w:rFonts w:cs="Calibri Light"/>
          <w:szCs w:val="21"/>
          <w:lang w:val="en-US"/>
        </w:rPr>
        <w:t>served in</w:t>
      </w:r>
      <w:r w:rsidRPr="00563B62">
        <w:rPr>
          <w:rFonts w:cs="Calibri Light"/>
          <w:szCs w:val="21"/>
          <w:lang w:val="en-US"/>
        </w:rPr>
        <w:t xml:space="preserve"> such a manner that it would have come to the notice of the person to be served, </w:t>
      </w:r>
      <w:r w:rsidRPr="00624FAA">
        <w:rPr>
          <w:rFonts w:cs="Calibri Light"/>
          <w:szCs w:val="21"/>
          <w:u w:val="single"/>
          <w:lang w:val="en-US"/>
        </w:rPr>
        <w:t>except for the person’s own attempts to evade service</w:t>
      </w:r>
      <w:r w:rsidRPr="00563B62">
        <w:rPr>
          <w:rFonts w:cs="Calibri Light"/>
          <w:szCs w:val="21"/>
          <w:lang w:val="en-US"/>
        </w:rPr>
        <w:t>.</w:t>
      </w:r>
    </w:p>
    <w:p w14:paraId="2775E7A1" w14:textId="651200FF" w:rsidR="00EA0DB6" w:rsidRDefault="00B12BF2" w:rsidP="00B12BF2">
      <w:pPr>
        <w:numPr>
          <w:ilvl w:val="0"/>
          <w:numId w:val="1"/>
        </w:numPr>
        <w:rPr>
          <w:rFonts w:cs="Calibri Light"/>
          <w:szCs w:val="20"/>
        </w:rPr>
      </w:pPr>
      <w:r w:rsidRPr="00624FAA">
        <w:rPr>
          <w:rFonts w:cs="Calibri Light"/>
          <w:b/>
          <w:szCs w:val="20"/>
        </w:rPr>
        <w:t>C</w:t>
      </w:r>
      <w:r w:rsidR="00EA0DB6" w:rsidRPr="00624FAA">
        <w:rPr>
          <w:rFonts w:cs="Calibri Light"/>
          <w:b/>
          <w:szCs w:val="20"/>
        </w:rPr>
        <w:t>ourt is concerned with actual service</w:t>
      </w:r>
      <w:r w:rsidR="00EA0DB6" w:rsidRPr="00563B62">
        <w:rPr>
          <w:rFonts w:cs="Calibri Light"/>
          <w:szCs w:val="20"/>
        </w:rPr>
        <w:t xml:space="preserve">: if you made a mistake or something, but it gets served – court can validate </w:t>
      </w:r>
    </w:p>
    <w:p w14:paraId="56A2BE2C" w14:textId="77777777" w:rsidR="00624FAA" w:rsidRPr="00563B62" w:rsidRDefault="00624FAA" w:rsidP="00624FAA">
      <w:pPr>
        <w:numPr>
          <w:ilvl w:val="0"/>
          <w:numId w:val="1"/>
        </w:numPr>
        <w:rPr>
          <w:rFonts w:cs="Calibri Light"/>
          <w:szCs w:val="20"/>
        </w:rPr>
      </w:pPr>
      <w:r w:rsidRPr="00563B62">
        <w:rPr>
          <w:rFonts w:cs="Calibri Light"/>
          <w:szCs w:val="20"/>
        </w:rPr>
        <w:t>Contrast with</w:t>
      </w:r>
      <w:r w:rsidRPr="00563B62">
        <w:rPr>
          <w:rFonts w:cs="Calibri Light"/>
          <w:b/>
          <w:szCs w:val="20"/>
        </w:rPr>
        <w:t xml:space="preserve"> </w:t>
      </w:r>
      <w:r w:rsidRPr="00563B62">
        <w:rPr>
          <w:rFonts w:cs="Calibri Light"/>
          <w:b/>
          <w:color w:val="FF0000"/>
          <w:szCs w:val="20"/>
        </w:rPr>
        <w:t>R. 16.04</w:t>
      </w:r>
      <w:r w:rsidRPr="00563B62">
        <w:rPr>
          <w:rFonts w:cs="Calibri Light"/>
          <w:szCs w:val="20"/>
        </w:rPr>
        <w:t>, where order made before service</w:t>
      </w:r>
    </w:p>
    <w:p w14:paraId="3BC2E39B" w14:textId="3638F3A7" w:rsidR="002138C7" w:rsidRPr="00563B62" w:rsidRDefault="002138C7" w:rsidP="002138C7">
      <w:pPr>
        <w:numPr>
          <w:ilvl w:val="0"/>
          <w:numId w:val="1"/>
        </w:numPr>
        <w:rPr>
          <w:rFonts w:cs="Calibri Light"/>
          <w:szCs w:val="20"/>
        </w:rPr>
      </w:pPr>
      <w:r w:rsidRPr="00563B62">
        <w:rPr>
          <w:rFonts w:cs="Calibri Light"/>
          <w:szCs w:val="20"/>
        </w:rPr>
        <w:t xml:space="preserve">Court takes functional rather than technical approach under </w:t>
      </w:r>
      <w:r w:rsidRPr="00563B62">
        <w:rPr>
          <w:rFonts w:cs="Calibri Light"/>
          <w:b/>
          <w:szCs w:val="20"/>
        </w:rPr>
        <w:t>R. 16.08</w:t>
      </w:r>
      <w:r w:rsidRPr="00563B62">
        <w:rPr>
          <w:rFonts w:cs="Calibri Light"/>
          <w:szCs w:val="20"/>
        </w:rPr>
        <w:t xml:space="preserve">: considers whether the person being served was effectively served (received proper notice, etc.) despite the fact that P did not follow the rules for personal or alternative service </w:t>
      </w:r>
      <w:r w:rsidRPr="00624FAA">
        <w:rPr>
          <w:rFonts w:cs="Calibri Light"/>
          <w:color w:val="C00000"/>
          <w:szCs w:val="20"/>
        </w:rPr>
        <w:t>(</w:t>
      </w:r>
      <w:r w:rsidRPr="00624FAA">
        <w:rPr>
          <w:rFonts w:cs="Calibri Light"/>
          <w:i/>
          <w:color w:val="C00000"/>
          <w:szCs w:val="20"/>
        </w:rPr>
        <w:t>Teskey</w:t>
      </w:r>
      <w:r w:rsidR="00B12BF2" w:rsidRPr="00624FAA">
        <w:rPr>
          <w:rFonts w:cs="Calibri Light"/>
          <w:color w:val="C00000"/>
          <w:szCs w:val="20"/>
        </w:rPr>
        <w:t>)</w:t>
      </w:r>
    </w:p>
    <w:p w14:paraId="5EB0D134" w14:textId="77777777" w:rsidR="00D01092" w:rsidRPr="00563B62" w:rsidRDefault="00D01092" w:rsidP="00F30973">
      <w:pPr>
        <w:pStyle w:val="NoSpacing"/>
        <w:rPr>
          <w:rFonts w:cs="Calibri Light"/>
          <w:szCs w:val="21"/>
          <w:lang w:val="en-US"/>
        </w:rPr>
      </w:pPr>
    </w:p>
    <w:p w14:paraId="5EB0D135" w14:textId="2CCEECC6" w:rsidR="00D01092" w:rsidRPr="00563B62" w:rsidRDefault="00D01092" w:rsidP="004D764F">
      <w:pPr>
        <w:pStyle w:val="Heading20"/>
      </w:pPr>
      <w:bookmarkStart w:id="229" w:name="_Toc479867108"/>
      <w:bookmarkStart w:id="230" w:name="_Toc6193703"/>
      <w:bookmarkStart w:id="231" w:name="_Toc6202207"/>
      <w:r w:rsidRPr="00563B62">
        <w:t>Timing of Service</w:t>
      </w:r>
      <w:bookmarkEnd w:id="229"/>
      <w:bookmarkEnd w:id="230"/>
      <w:bookmarkEnd w:id="231"/>
    </w:p>
    <w:p w14:paraId="5EB0D136" w14:textId="77777777" w:rsidR="00D01092" w:rsidRPr="00563B62" w:rsidRDefault="00D01092" w:rsidP="00F30973">
      <w:pPr>
        <w:pStyle w:val="NoSpacing"/>
        <w:rPr>
          <w:rFonts w:cs="Calibri Light"/>
          <w:szCs w:val="21"/>
          <w:lang w:val="en-US"/>
        </w:rPr>
      </w:pPr>
      <w:r w:rsidRPr="00563B62">
        <w:rPr>
          <w:rFonts w:cs="Calibri Light"/>
          <w:b/>
          <w:bCs/>
          <w:szCs w:val="21"/>
          <w:u w:val="single"/>
          <w:lang w:val="en-US"/>
        </w:rPr>
        <w:t>(i) Actions</w:t>
      </w:r>
    </w:p>
    <w:p w14:paraId="434FA8F9" w14:textId="45C03E2F" w:rsidR="00886125" w:rsidRPr="00563B62" w:rsidRDefault="00D01092" w:rsidP="00021C8D">
      <w:pPr>
        <w:pStyle w:val="NoSpacing"/>
        <w:rPr>
          <w:rFonts w:cs="Calibri Light"/>
          <w:szCs w:val="21"/>
          <w:lang w:val="en-US"/>
        </w:rPr>
      </w:pPr>
      <w:r w:rsidRPr="00563B62">
        <w:rPr>
          <w:rFonts w:cs="Calibri Light"/>
          <w:b/>
          <w:bCs/>
          <w:color w:val="FF0000"/>
          <w:szCs w:val="21"/>
          <w:lang w:val="en-US"/>
        </w:rPr>
        <w:t>R. 14.08</w:t>
      </w:r>
      <w:r w:rsidR="00624FAA">
        <w:rPr>
          <w:rFonts w:cs="Calibri Light"/>
          <w:b/>
          <w:bCs/>
          <w:color w:val="FF0000"/>
          <w:szCs w:val="21"/>
          <w:lang w:val="en-US"/>
        </w:rPr>
        <w:t xml:space="preserve"> (1)</w:t>
      </w:r>
      <w:r w:rsidRPr="00563B62">
        <w:rPr>
          <w:rFonts w:cs="Calibri Light"/>
          <w:b/>
          <w:bCs/>
          <w:color w:val="FF0000"/>
          <w:szCs w:val="21"/>
          <w:lang w:val="en-US"/>
        </w:rPr>
        <w:t xml:space="preserve">: </w:t>
      </w:r>
      <w:r w:rsidRPr="00563B62">
        <w:rPr>
          <w:rFonts w:cs="Calibri Light"/>
          <w:b/>
          <w:bCs/>
          <w:szCs w:val="21"/>
          <w:lang w:val="en-US"/>
        </w:rPr>
        <w:t>Time for Service in Actions</w:t>
      </w:r>
      <w:r w:rsidR="00624FAA">
        <w:rPr>
          <w:rFonts w:cs="Calibri Light"/>
          <w:b/>
          <w:bCs/>
          <w:szCs w:val="21"/>
          <w:lang w:val="en-US"/>
        </w:rPr>
        <w:t xml:space="preserve"> - </w:t>
      </w:r>
      <w:r w:rsidR="00AF3F17" w:rsidRPr="00624FAA">
        <w:rPr>
          <w:rFonts w:cs="Calibri Light"/>
          <w:szCs w:val="21"/>
          <w:lang w:val="en-US"/>
        </w:rPr>
        <w:t xml:space="preserve">Where an action </w:t>
      </w:r>
      <w:r w:rsidR="00AF3F17" w:rsidRPr="00563B62">
        <w:rPr>
          <w:rFonts w:cs="Calibri Light"/>
          <w:szCs w:val="21"/>
          <w:lang w:val="en-US"/>
        </w:rPr>
        <w:t xml:space="preserve">is commenced by </w:t>
      </w:r>
      <w:r w:rsidR="00624FAA">
        <w:rPr>
          <w:rFonts w:cs="Calibri Light"/>
          <w:szCs w:val="21"/>
          <w:lang w:val="en-US"/>
        </w:rPr>
        <w:t>SOC</w:t>
      </w:r>
      <w:r w:rsidR="00AF3F17" w:rsidRPr="00563B62">
        <w:rPr>
          <w:rFonts w:cs="Calibri Light"/>
          <w:szCs w:val="21"/>
          <w:lang w:val="en-US"/>
        </w:rPr>
        <w:t xml:space="preserve">, the </w:t>
      </w:r>
      <w:r w:rsidR="00624FAA">
        <w:rPr>
          <w:rFonts w:cs="Calibri Light"/>
          <w:szCs w:val="21"/>
          <w:lang w:val="en-US"/>
        </w:rPr>
        <w:t>SOC</w:t>
      </w:r>
      <w:r w:rsidR="00AF3F17" w:rsidRPr="00563B62">
        <w:rPr>
          <w:rFonts w:cs="Calibri Light"/>
          <w:szCs w:val="21"/>
          <w:lang w:val="en-US"/>
        </w:rPr>
        <w:t xml:space="preserve"> shall be served within </w:t>
      </w:r>
      <w:r w:rsidR="00AF3F17" w:rsidRPr="00624FAA">
        <w:rPr>
          <w:rFonts w:cs="Calibri Light"/>
          <w:szCs w:val="21"/>
          <w:u w:val="single"/>
          <w:lang w:val="en-US"/>
        </w:rPr>
        <w:t>6 months</w:t>
      </w:r>
      <w:r w:rsidR="00AF3F17" w:rsidRPr="00563B62">
        <w:rPr>
          <w:rFonts w:cs="Calibri Light"/>
          <w:szCs w:val="21"/>
          <w:lang w:val="en-US"/>
        </w:rPr>
        <w:t xml:space="preserve"> after it i</w:t>
      </w:r>
      <w:r w:rsidR="00021C8D" w:rsidRPr="00563B62">
        <w:rPr>
          <w:rFonts w:cs="Calibri Light"/>
          <w:szCs w:val="21"/>
          <w:lang w:val="en-US"/>
        </w:rPr>
        <w:t xml:space="preserve">s </w:t>
      </w:r>
      <w:r w:rsidR="00021C8D" w:rsidRPr="00624FAA">
        <w:rPr>
          <w:rFonts w:cs="Calibri Light"/>
          <w:i/>
          <w:szCs w:val="21"/>
          <w:lang w:val="en-US"/>
        </w:rPr>
        <w:t>issued</w:t>
      </w:r>
      <w:r w:rsidR="00021C8D" w:rsidRPr="00563B62">
        <w:rPr>
          <w:rFonts w:cs="Calibri Light"/>
          <w:szCs w:val="21"/>
          <w:lang w:val="en-US"/>
        </w:rPr>
        <w:t>.</w:t>
      </w:r>
    </w:p>
    <w:p w14:paraId="28E786E7" w14:textId="77777777" w:rsidR="00886125" w:rsidRPr="00563B62" w:rsidRDefault="00886125" w:rsidP="00886125">
      <w:pPr>
        <w:numPr>
          <w:ilvl w:val="0"/>
          <w:numId w:val="1"/>
        </w:numPr>
        <w:rPr>
          <w:rFonts w:cs="Calibri Light"/>
          <w:szCs w:val="20"/>
        </w:rPr>
      </w:pPr>
      <w:r w:rsidRPr="00563B62">
        <w:rPr>
          <w:rFonts w:cs="Calibri Light"/>
          <w:szCs w:val="20"/>
        </w:rPr>
        <w:t>Consequences for failing to comply— link back to limitation periods</w:t>
      </w:r>
    </w:p>
    <w:p w14:paraId="552F0670" w14:textId="5C942998" w:rsidR="00886125" w:rsidRPr="00563B62" w:rsidRDefault="00B12BF2" w:rsidP="00624FAA">
      <w:pPr>
        <w:numPr>
          <w:ilvl w:val="0"/>
          <w:numId w:val="1"/>
        </w:numPr>
        <w:rPr>
          <w:rFonts w:cs="Calibri Light"/>
          <w:szCs w:val="20"/>
        </w:rPr>
      </w:pPr>
      <w:r w:rsidRPr="00563B62">
        <w:rPr>
          <w:rFonts w:cs="Calibri Light"/>
          <w:szCs w:val="20"/>
        </w:rPr>
        <w:t>If six-</w:t>
      </w:r>
      <w:r w:rsidR="00886125" w:rsidRPr="00563B62">
        <w:rPr>
          <w:rFonts w:cs="Calibri Light"/>
          <w:szCs w:val="20"/>
        </w:rPr>
        <w:t>month period expires, P can start litigation over or request an extension under</w:t>
      </w:r>
      <w:r w:rsidR="00886125" w:rsidRPr="00563B62">
        <w:rPr>
          <w:rFonts w:cs="Calibri Light"/>
          <w:b/>
          <w:szCs w:val="20"/>
        </w:rPr>
        <w:t xml:space="preserve"> </w:t>
      </w:r>
      <w:r w:rsidR="00886125" w:rsidRPr="00563B62">
        <w:rPr>
          <w:rFonts w:cs="Calibri Light"/>
          <w:b/>
          <w:color w:val="FF0000"/>
          <w:szCs w:val="20"/>
        </w:rPr>
        <w:t>R. 3.02</w:t>
      </w:r>
      <w:r w:rsidR="00886125" w:rsidRPr="00563B62">
        <w:rPr>
          <w:rFonts w:cs="Calibri Light"/>
          <w:color w:val="FF0000"/>
          <w:szCs w:val="20"/>
        </w:rPr>
        <w:t xml:space="preserve"> </w:t>
      </w:r>
      <w:r w:rsidR="00886125" w:rsidRPr="00563B62">
        <w:rPr>
          <w:rFonts w:cs="Calibri Light"/>
          <w:szCs w:val="20"/>
        </w:rPr>
        <w:t>with same presumption of prejudice in favour of D (</w:t>
      </w:r>
      <w:r w:rsidR="00886125" w:rsidRPr="00563B62">
        <w:rPr>
          <w:rFonts w:cs="Calibri Light"/>
          <w:b/>
          <w:szCs w:val="20"/>
        </w:rPr>
        <w:t xml:space="preserve">test is </w:t>
      </w:r>
      <w:r w:rsidR="00886125" w:rsidRPr="00624FAA">
        <w:rPr>
          <w:rFonts w:cs="Calibri Light"/>
          <w:b/>
          <w:i/>
          <w:color w:val="C00000"/>
          <w:szCs w:val="20"/>
        </w:rPr>
        <w:t>Aliferis</w:t>
      </w:r>
      <w:r w:rsidR="00886125" w:rsidRPr="00563B62">
        <w:rPr>
          <w:rFonts w:cs="Calibri Light"/>
          <w:szCs w:val="20"/>
        </w:rPr>
        <w:t xml:space="preserve">)   </w:t>
      </w:r>
    </w:p>
    <w:p w14:paraId="6C5745F8" w14:textId="77777777" w:rsidR="0020254E" w:rsidRPr="00563B62" w:rsidRDefault="0020254E" w:rsidP="0020254E">
      <w:pPr>
        <w:rPr>
          <w:rFonts w:cs="Calibri Light"/>
        </w:rPr>
      </w:pPr>
    </w:p>
    <w:p w14:paraId="5EB0D13A" w14:textId="77777777" w:rsidR="00D01092" w:rsidRPr="00563B62" w:rsidRDefault="00D01092" w:rsidP="00F30973">
      <w:pPr>
        <w:pStyle w:val="NoSpacing"/>
        <w:rPr>
          <w:rFonts w:cs="Calibri Light"/>
          <w:szCs w:val="21"/>
          <w:lang w:val="en-US"/>
        </w:rPr>
      </w:pPr>
      <w:r w:rsidRPr="00563B62">
        <w:rPr>
          <w:rFonts w:cs="Calibri Light"/>
          <w:b/>
          <w:bCs/>
          <w:szCs w:val="21"/>
          <w:u w:val="single"/>
          <w:lang w:val="en-US"/>
        </w:rPr>
        <w:t>(ii) Applications</w:t>
      </w:r>
    </w:p>
    <w:p w14:paraId="5EB0D13C" w14:textId="411EA578" w:rsidR="00AF3F17" w:rsidRPr="00AB35DA" w:rsidRDefault="00D01092" w:rsidP="00AB35DA">
      <w:pPr>
        <w:pStyle w:val="NoSpacing"/>
        <w:rPr>
          <w:rFonts w:cs="Calibri Light"/>
          <w:szCs w:val="21"/>
          <w:lang w:val="en-US"/>
        </w:rPr>
      </w:pPr>
      <w:r w:rsidRPr="00563B62">
        <w:rPr>
          <w:rFonts w:cs="Calibri Light"/>
          <w:b/>
          <w:bCs/>
          <w:szCs w:val="21"/>
          <w:lang w:val="en-US"/>
        </w:rPr>
        <w:t>Service of Notice</w:t>
      </w:r>
      <w:r w:rsidR="00624FAA">
        <w:rPr>
          <w:rFonts w:cs="Calibri Light"/>
          <w:b/>
          <w:bCs/>
          <w:szCs w:val="21"/>
          <w:lang w:val="en-US"/>
        </w:rPr>
        <w:t xml:space="preserve"> - </w:t>
      </w:r>
      <w:r w:rsidR="00AF3F17" w:rsidRPr="00624FAA">
        <w:rPr>
          <w:rFonts w:cs="Calibri Light"/>
          <w:szCs w:val="21"/>
          <w:lang w:val="en-US"/>
        </w:rPr>
        <w:t xml:space="preserve">The notice of application shall be served on all parties and, where there is </w:t>
      </w:r>
      <w:r w:rsidR="00AF3F17" w:rsidRPr="006F0A68">
        <w:rPr>
          <w:rFonts w:cs="Calibri Light"/>
          <w:szCs w:val="21"/>
          <w:u w:val="single"/>
          <w:lang w:val="en-US"/>
        </w:rPr>
        <w:t>uncertainty</w:t>
      </w:r>
      <w:r w:rsidR="00AF3F17" w:rsidRPr="00624FAA">
        <w:rPr>
          <w:rFonts w:cs="Calibri Light"/>
          <w:szCs w:val="21"/>
          <w:lang w:val="en-US"/>
        </w:rPr>
        <w:t xml:space="preserve"> whether anyone else should be served, the applicant may make a motion without notice to a judge for an order for directions</w:t>
      </w:r>
      <w:r w:rsidR="00AB35DA">
        <w:rPr>
          <w:rFonts w:cs="Calibri Light"/>
          <w:szCs w:val="21"/>
          <w:lang w:val="en-US"/>
        </w:rPr>
        <w:t xml:space="preserve"> </w:t>
      </w:r>
      <w:r w:rsidR="00AB35DA" w:rsidRPr="00AB35DA">
        <w:rPr>
          <w:rFonts w:cs="Calibri Light"/>
          <w:szCs w:val="21"/>
          <w:lang w:val="en-US"/>
        </w:rPr>
        <w:t>[</w:t>
      </w:r>
      <w:r w:rsidR="00AB35DA">
        <w:rPr>
          <w:rFonts w:cs="Calibri Light"/>
          <w:b/>
          <w:bCs/>
          <w:szCs w:val="21"/>
          <w:lang w:val="en-US"/>
        </w:rPr>
        <w:t>R</w:t>
      </w:r>
      <w:r w:rsidR="00AB35DA" w:rsidRPr="00AB35DA">
        <w:rPr>
          <w:rFonts w:cs="Calibri Light"/>
          <w:b/>
          <w:bCs/>
          <w:szCs w:val="21"/>
          <w:lang w:val="en-US"/>
        </w:rPr>
        <w:t xml:space="preserve"> 38.06 (1)]</w:t>
      </w:r>
      <w:r w:rsidR="00AF3F17" w:rsidRPr="00AB35DA">
        <w:rPr>
          <w:rFonts w:cs="Calibri Light"/>
          <w:szCs w:val="21"/>
          <w:lang w:val="en-US"/>
        </w:rPr>
        <w:t>.</w:t>
      </w:r>
      <w:r w:rsidR="00AB35DA" w:rsidRPr="00AB35DA">
        <w:rPr>
          <w:rFonts w:cs="Calibri Light"/>
          <w:szCs w:val="21"/>
          <w:lang w:val="en-US"/>
        </w:rPr>
        <w:t xml:space="preserve"> </w:t>
      </w:r>
      <w:r w:rsidR="00AB35DA">
        <w:rPr>
          <w:rFonts w:cs="Calibri Light"/>
          <w:szCs w:val="21"/>
          <w:lang w:val="en-US"/>
        </w:rPr>
        <w:t xml:space="preserve">In ON – 10 days before date of hearing of application; </w:t>
      </w:r>
      <w:r w:rsidR="00AB35DA" w:rsidRPr="00AB35DA">
        <w:rPr>
          <w:rFonts w:cs="Calibri Light"/>
          <w:szCs w:val="21"/>
          <w:lang w:val="en-US"/>
        </w:rPr>
        <w:t xml:space="preserve">Outside ON – at least 20 days before hearing date </w:t>
      </w:r>
      <w:r w:rsidR="00AB35DA" w:rsidRPr="00AB35DA">
        <w:rPr>
          <w:rFonts w:cs="Calibri Light"/>
          <w:b/>
          <w:szCs w:val="21"/>
          <w:lang w:val="en-US"/>
        </w:rPr>
        <w:t>[R 38.06(3)]</w:t>
      </w:r>
    </w:p>
    <w:p w14:paraId="35A07C4D" w14:textId="14F2B4C3" w:rsidR="00E734C2" w:rsidRPr="00563B62" w:rsidRDefault="00E734C2" w:rsidP="00E734C2">
      <w:pPr>
        <w:pStyle w:val="NoSpacing"/>
        <w:numPr>
          <w:ilvl w:val="1"/>
          <w:numId w:val="1"/>
        </w:numPr>
        <w:rPr>
          <w:rFonts w:cs="Calibri Light"/>
          <w:szCs w:val="21"/>
          <w:lang w:val="en-US"/>
        </w:rPr>
      </w:pPr>
      <w:r w:rsidRPr="00563B62">
        <w:rPr>
          <w:rFonts w:cs="Calibri Light"/>
          <w:szCs w:val="21"/>
          <w:lang w:val="en-US"/>
        </w:rPr>
        <w:t>When bringing an application (as opposed to an action), all facts are put in an affidavit, and the lawyer will appear in court and argue the affidavit</w:t>
      </w:r>
      <w:r w:rsidR="0045488D" w:rsidRPr="00563B62">
        <w:rPr>
          <w:rFonts w:cs="Calibri Light"/>
          <w:szCs w:val="21"/>
          <w:lang w:val="en-US"/>
        </w:rPr>
        <w:t xml:space="preserve"> – can be a much quicker process than an action (e.g. 6 months vs. 6 years)</w:t>
      </w:r>
    </w:p>
    <w:p w14:paraId="1D07FA8C" w14:textId="0E060EE7" w:rsidR="00EF3273" w:rsidRPr="00563B62" w:rsidRDefault="0045488D" w:rsidP="00770149">
      <w:pPr>
        <w:pStyle w:val="NoSpacing"/>
        <w:numPr>
          <w:ilvl w:val="2"/>
          <w:numId w:val="1"/>
        </w:numPr>
        <w:rPr>
          <w:rFonts w:cs="Calibri Light"/>
          <w:szCs w:val="21"/>
          <w:lang w:val="en-US"/>
        </w:rPr>
      </w:pPr>
      <w:r w:rsidRPr="00563B62">
        <w:rPr>
          <w:rFonts w:cs="Calibri Light"/>
          <w:szCs w:val="21"/>
          <w:lang w:val="en-US"/>
        </w:rPr>
        <w:t xml:space="preserve">E.g. </w:t>
      </w:r>
      <w:r w:rsidR="001415C5" w:rsidRPr="00563B62">
        <w:rPr>
          <w:rFonts w:cs="Calibri Light"/>
          <w:szCs w:val="21"/>
          <w:lang w:val="en-US"/>
        </w:rPr>
        <w:t>Useful if you need an interpretation of a contract clause, and not asking for damages</w:t>
      </w:r>
    </w:p>
    <w:p w14:paraId="6D017BAE" w14:textId="435C9FA0" w:rsidR="001415C5" w:rsidRPr="00563B62" w:rsidRDefault="00EF3273" w:rsidP="00E734C2">
      <w:pPr>
        <w:pStyle w:val="NoSpacing"/>
        <w:numPr>
          <w:ilvl w:val="1"/>
          <w:numId w:val="1"/>
        </w:numPr>
        <w:rPr>
          <w:rFonts w:cs="Calibri Light"/>
          <w:szCs w:val="21"/>
          <w:lang w:val="en-US"/>
        </w:rPr>
      </w:pPr>
      <w:r w:rsidRPr="00563B62">
        <w:rPr>
          <w:rFonts w:cs="Calibri Light"/>
          <w:szCs w:val="21"/>
          <w:lang w:val="en-US"/>
        </w:rPr>
        <w:t xml:space="preserve">If there are </w:t>
      </w:r>
      <w:r w:rsidR="0045488D" w:rsidRPr="00563B62">
        <w:rPr>
          <w:rFonts w:cs="Calibri Light"/>
          <w:szCs w:val="21"/>
          <w:lang w:val="en-US"/>
        </w:rPr>
        <w:t xml:space="preserve">critical </w:t>
      </w:r>
      <w:r w:rsidRPr="00563B62">
        <w:rPr>
          <w:rFonts w:cs="Calibri Light"/>
          <w:szCs w:val="21"/>
          <w:lang w:val="en-US"/>
        </w:rPr>
        <w:t>facts in dispute (or other issues arise), the judge can convert it to an action</w:t>
      </w:r>
      <w:r w:rsidR="001415C5" w:rsidRPr="00563B62">
        <w:rPr>
          <w:rFonts w:cs="Calibri Light"/>
          <w:szCs w:val="21"/>
          <w:lang w:val="en-US"/>
        </w:rPr>
        <w:t xml:space="preserve"> </w:t>
      </w:r>
      <w:r w:rsidR="0045488D" w:rsidRPr="00563B62">
        <w:rPr>
          <w:rFonts w:cs="Calibri Light"/>
          <w:szCs w:val="21"/>
          <w:lang w:val="en-US"/>
        </w:rPr>
        <w:t xml:space="preserve">– </w:t>
      </w:r>
      <w:r w:rsidR="00166393">
        <w:rPr>
          <w:rFonts w:cs="Calibri Light"/>
          <w:szCs w:val="21"/>
          <w:lang w:val="en-US"/>
        </w:rPr>
        <w:t xml:space="preserve">in application there are </w:t>
      </w:r>
      <w:r w:rsidR="0045488D" w:rsidRPr="00563B62">
        <w:rPr>
          <w:rFonts w:cs="Calibri Light"/>
          <w:szCs w:val="21"/>
          <w:lang w:val="en-US"/>
        </w:rPr>
        <w:t>no witnesses to give evidence</w:t>
      </w:r>
    </w:p>
    <w:p w14:paraId="5EB0D13D" w14:textId="77777777" w:rsidR="00D01092" w:rsidRPr="00563B62" w:rsidRDefault="00D01092" w:rsidP="00F30973">
      <w:pPr>
        <w:pStyle w:val="NoSpacing"/>
        <w:rPr>
          <w:rFonts w:cs="Calibri Light"/>
          <w:szCs w:val="21"/>
          <w:lang w:val="en-US"/>
        </w:rPr>
      </w:pPr>
    </w:p>
    <w:p w14:paraId="5EB0D13E" w14:textId="46145683" w:rsidR="00D01092" w:rsidRPr="00563B62" w:rsidRDefault="00D01092" w:rsidP="004D764F">
      <w:pPr>
        <w:pStyle w:val="Heading20"/>
      </w:pPr>
      <w:bookmarkStart w:id="232" w:name="_Toc479867109"/>
      <w:bookmarkStart w:id="233" w:name="_Toc6193704"/>
      <w:bookmarkStart w:id="234" w:name="_Toc6202208"/>
      <w:r w:rsidRPr="00563B62">
        <w:t>Service outside Ontario</w:t>
      </w:r>
      <w:bookmarkEnd w:id="232"/>
      <w:r w:rsidR="00AB35DA">
        <w:t>: R 17</w:t>
      </w:r>
      <w:bookmarkEnd w:id="233"/>
      <w:bookmarkEnd w:id="234"/>
    </w:p>
    <w:p w14:paraId="5EB0D13F" w14:textId="1AB90937" w:rsidR="00D01092" w:rsidRPr="00563B62" w:rsidRDefault="00D01092" w:rsidP="00F30973">
      <w:pPr>
        <w:pStyle w:val="NoSpacing"/>
        <w:rPr>
          <w:rFonts w:cs="Calibri Light"/>
          <w:szCs w:val="21"/>
          <w:lang w:val="en-US"/>
        </w:rPr>
      </w:pPr>
      <w:r w:rsidRPr="00563B62">
        <w:rPr>
          <w:rFonts w:cs="Calibri Light"/>
          <w:b/>
          <w:bCs/>
          <w:szCs w:val="21"/>
          <w:lang w:val="en-US"/>
        </w:rPr>
        <w:t>Service Outside Ontario</w:t>
      </w:r>
    </w:p>
    <w:p w14:paraId="715B4210" w14:textId="6F820D2F" w:rsidR="00886125" w:rsidRPr="00563B62" w:rsidRDefault="00886125" w:rsidP="00A60253">
      <w:pPr>
        <w:rPr>
          <w:rFonts w:cs="Calibri Light"/>
          <w:szCs w:val="20"/>
        </w:rPr>
      </w:pPr>
      <w:r w:rsidRPr="00AB35DA">
        <w:rPr>
          <w:rFonts w:cs="Calibri Light"/>
          <w:b/>
          <w:color w:val="FF0000"/>
          <w:szCs w:val="20"/>
        </w:rPr>
        <w:t>R. 17.01</w:t>
      </w:r>
      <w:r w:rsidRPr="00AB35DA">
        <w:rPr>
          <w:rFonts w:cs="Calibri Light"/>
          <w:color w:val="FF0000"/>
          <w:szCs w:val="20"/>
        </w:rPr>
        <w:t xml:space="preserve"> </w:t>
      </w:r>
      <w:r w:rsidRPr="00563B62">
        <w:rPr>
          <w:rFonts w:cs="Calibri Light"/>
          <w:szCs w:val="20"/>
        </w:rPr>
        <w:t>sets out special rules for serving an originating process ex juris</w:t>
      </w:r>
      <w:r w:rsidR="00E909AE" w:rsidRPr="00563B62">
        <w:rPr>
          <w:rFonts w:cs="Calibri Light"/>
          <w:szCs w:val="20"/>
        </w:rPr>
        <w:t xml:space="preserve"> (serving outside of Ontario)</w:t>
      </w:r>
    </w:p>
    <w:p w14:paraId="55025214" w14:textId="77777777" w:rsidR="00886125" w:rsidRPr="00563B62" w:rsidRDefault="00886125" w:rsidP="00231255">
      <w:pPr>
        <w:pStyle w:val="ListParagraph"/>
        <w:numPr>
          <w:ilvl w:val="0"/>
          <w:numId w:val="1"/>
        </w:numPr>
        <w:spacing w:before="0" w:after="0"/>
        <w:rPr>
          <w:rFonts w:cs="Calibri Light"/>
        </w:rPr>
      </w:pPr>
      <w:r w:rsidRPr="00563B62">
        <w:rPr>
          <w:rFonts w:cs="Calibri Light"/>
          <w:u w:val="single"/>
        </w:rPr>
        <w:t>These rules take priority</w:t>
      </w:r>
      <w:r w:rsidRPr="00563B62">
        <w:rPr>
          <w:rFonts w:cs="Calibri Light"/>
        </w:rPr>
        <w:t xml:space="preserve"> over the more general service rules dealt with in </w:t>
      </w:r>
      <w:r w:rsidRPr="00AB35DA">
        <w:rPr>
          <w:rFonts w:cs="Calibri Light"/>
          <w:b/>
          <w:color w:val="FF0000"/>
        </w:rPr>
        <w:t>R. 16</w:t>
      </w:r>
    </w:p>
    <w:p w14:paraId="084B5FCE" w14:textId="02C4E249" w:rsidR="00886125" w:rsidRPr="00563B62" w:rsidRDefault="00886125" w:rsidP="00886125">
      <w:pPr>
        <w:pStyle w:val="NoSpacing"/>
        <w:numPr>
          <w:ilvl w:val="0"/>
          <w:numId w:val="1"/>
        </w:numPr>
        <w:rPr>
          <w:rFonts w:cs="Calibri Light"/>
          <w:lang w:val="en-US"/>
        </w:rPr>
      </w:pPr>
      <w:r w:rsidRPr="00563B62">
        <w:rPr>
          <w:rFonts w:cs="Calibri Light"/>
        </w:rPr>
        <w:t>Provides a slightly different defin</w:t>
      </w:r>
      <w:r w:rsidR="00423865" w:rsidRPr="00563B62">
        <w:rPr>
          <w:rFonts w:cs="Calibri Light"/>
        </w:rPr>
        <w:t>ition of “originating process”</w:t>
      </w:r>
      <w:r w:rsidR="00423865" w:rsidRPr="00563B62">
        <w:rPr>
          <w:rFonts w:cs="Calibri Light"/>
        </w:rPr>
        <w:sym w:font="Wingdings" w:char="F0E0"/>
      </w:r>
      <w:r w:rsidR="00423865" w:rsidRPr="00563B62">
        <w:rPr>
          <w:rFonts w:cs="Calibri Light"/>
        </w:rPr>
        <w:t xml:space="preserve"> </w:t>
      </w:r>
      <w:r w:rsidRPr="00563B62">
        <w:rPr>
          <w:rFonts w:cs="Calibri Light"/>
          <w:lang w:val="en-US"/>
        </w:rPr>
        <w:t xml:space="preserve">In </w:t>
      </w:r>
      <w:r w:rsidR="00AB35DA">
        <w:rPr>
          <w:rFonts w:cs="Calibri Light"/>
          <w:b/>
          <w:color w:val="FF0000"/>
          <w:lang w:val="en-US"/>
        </w:rPr>
        <w:t>R 17.02 -</w:t>
      </w:r>
      <w:r w:rsidRPr="00AB35DA">
        <w:rPr>
          <w:rFonts w:cs="Calibri Light"/>
          <w:b/>
          <w:color w:val="FF0000"/>
          <w:lang w:val="en-US"/>
        </w:rPr>
        <w:t xml:space="preserve"> 17.06</w:t>
      </w:r>
      <w:r w:rsidRPr="00563B62">
        <w:rPr>
          <w:rFonts w:cs="Calibri Light"/>
          <w:lang w:val="en-US"/>
        </w:rPr>
        <w:t xml:space="preserve">, “originating process” </w:t>
      </w:r>
      <w:r w:rsidRPr="00563B62">
        <w:rPr>
          <w:rFonts w:cs="Calibri Light"/>
          <w:u w:val="single"/>
          <w:lang w:val="en-US"/>
        </w:rPr>
        <w:t>includes</w:t>
      </w:r>
      <w:r w:rsidRPr="00563B62">
        <w:rPr>
          <w:rFonts w:cs="Calibri Light"/>
          <w:lang w:val="en-US"/>
        </w:rPr>
        <w:t xml:space="preserve"> a counter-claim against only parties to the main action, and a crossclaim.</w:t>
      </w:r>
    </w:p>
    <w:p w14:paraId="6D6AD438" w14:textId="77777777" w:rsidR="00886125" w:rsidRPr="00563B62" w:rsidRDefault="00886125" w:rsidP="00AB35DA">
      <w:pPr>
        <w:numPr>
          <w:ilvl w:val="0"/>
          <w:numId w:val="1"/>
        </w:numPr>
        <w:rPr>
          <w:rFonts w:cs="Calibri Light"/>
          <w:szCs w:val="20"/>
        </w:rPr>
      </w:pPr>
      <w:r w:rsidRPr="00563B62">
        <w:rPr>
          <w:rFonts w:cs="Calibri Light"/>
          <w:szCs w:val="20"/>
        </w:rPr>
        <w:t>Note: not limited to originating processes (</w:t>
      </w:r>
      <w:r w:rsidRPr="00563B62">
        <w:rPr>
          <w:rFonts w:cs="Calibri Light"/>
          <w:b/>
          <w:szCs w:val="20"/>
        </w:rPr>
        <w:t>R. 17.05</w:t>
      </w:r>
      <w:r w:rsidRPr="00563B62">
        <w:rPr>
          <w:rFonts w:cs="Calibri Light"/>
          <w:szCs w:val="20"/>
        </w:rPr>
        <w:t xml:space="preserve">), however, practically, once originating process served, party outside Ontario will take solicitor of record in Ontario and </w:t>
      </w:r>
      <w:r w:rsidRPr="00AB35DA">
        <w:rPr>
          <w:rFonts w:cs="Calibri Light"/>
          <w:b/>
          <w:color w:val="FF0000"/>
          <w:szCs w:val="20"/>
        </w:rPr>
        <w:t>R. 16</w:t>
      </w:r>
      <w:r w:rsidRPr="00AB35DA">
        <w:rPr>
          <w:rFonts w:cs="Calibri Light"/>
          <w:color w:val="FF0000"/>
          <w:szCs w:val="20"/>
        </w:rPr>
        <w:t xml:space="preserve"> </w:t>
      </w:r>
      <w:r w:rsidRPr="00563B62">
        <w:rPr>
          <w:rFonts w:cs="Calibri Light"/>
          <w:szCs w:val="20"/>
        </w:rPr>
        <w:t>take over</w:t>
      </w:r>
    </w:p>
    <w:p w14:paraId="5EB0D141" w14:textId="77777777" w:rsidR="00A17534" w:rsidRPr="00563B62" w:rsidRDefault="00A17534" w:rsidP="00F30973">
      <w:pPr>
        <w:pStyle w:val="NoSpacing"/>
        <w:ind w:left="288"/>
        <w:rPr>
          <w:rFonts w:cs="Calibri Light"/>
          <w:szCs w:val="21"/>
          <w:lang w:val="en-US"/>
        </w:rPr>
      </w:pPr>
    </w:p>
    <w:p w14:paraId="5EB0D142" w14:textId="56E78BBE" w:rsidR="00D01092" w:rsidRPr="00563B62" w:rsidRDefault="00D01092" w:rsidP="00F30973">
      <w:pPr>
        <w:pStyle w:val="NoSpacing"/>
        <w:rPr>
          <w:rFonts w:cs="Calibri Light"/>
          <w:szCs w:val="21"/>
          <w:lang w:val="en-US"/>
        </w:rPr>
      </w:pPr>
      <w:r w:rsidRPr="00563B62">
        <w:rPr>
          <w:rFonts w:cs="Calibri Light"/>
          <w:b/>
          <w:bCs/>
          <w:szCs w:val="21"/>
          <w:lang w:val="en-US"/>
        </w:rPr>
        <w:t>Types of Service</w:t>
      </w:r>
      <w:r w:rsidR="00886125" w:rsidRPr="00563B62">
        <w:rPr>
          <w:rFonts w:cs="Calibri Light"/>
          <w:b/>
          <w:bCs/>
          <w:szCs w:val="21"/>
          <w:lang w:val="en-US"/>
        </w:rPr>
        <w:t xml:space="preserve"> outside Ontario</w:t>
      </w:r>
    </w:p>
    <w:p w14:paraId="5EB0D143" w14:textId="77777777" w:rsidR="00AF3F17" w:rsidRPr="00563B62" w:rsidRDefault="00AF3F17" w:rsidP="006842C8">
      <w:pPr>
        <w:pStyle w:val="NoSpacing"/>
        <w:numPr>
          <w:ilvl w:val="0"/>
          <w:numId w:val="6"/>
        </w:numPr>
        <w:rPr>
          <w:rFonts w:cs="Calibri Light"/>
          <w:szCs w:val="21"/>
          <w:lang w:val="en-US"/>
        </w:rPr>
      </w:pPr>
      <w:r w:rsidRPr="00563B62">
        <w:rPr>
          <w:rFonts w:cs="Calibri Light"/>
          <w:szCs w:val="21"/>
          <w:lang w:val="en-US"/>
        </w:rPr>
        <w:t>Without Leave</w:t>
      </w:r>
    </w:p>
    <w:p w14:paraId="5EB0D144" w14:textId="77777777" w:rsidR="00AF3F17" w:rsidRPr="00563B62" w:rsidRDefault="00AF3F17" w:rsidP="006842C8">
      <w:pPr>
        <w:pStyle w:val="NoSpacing"/>
        <w:numPr>
          <w:ilvl w:val="0"/>
          <w:numId w:val="6"/>
        </w:numPr>
        <w:rPr>
          <w:rFonts w:cs="Calibri Light"/>
          <w:szCs w:val="21"/>
          <w:lang w:val="en-US"/>
        </w:rPr>
      </w:pPr>
      <w:r w:rsidRPr="00563B62">
        <w:rPr>
          <w:rFonts w:cs="Calibri Light"/>
          <w:szCs w:val="21"/>
          <w:lang w:val="en-US"/>
        </w:rPr>
        <w:t>With Leave</w:t>
      </w:r>
    </w:p>
    <w:p w14:paraId="5EB0D146" w14:textId="506CC20A" w:rsidR="00D01092" w:rsidRPr="00563B62" w:rsidRDefault="00D01092" w:rsidP="0041725C">
      <w:pPr>
        <w:pStyle w:val="Heading3"/>
      </w:pPr>
      <w:bookmarkStart w:id="235" w:name="_Toc479867110"/>
      <w:bookmarkStart w:id="236" w:name="_Toc6193705"/>
      <w:bookmarkStart w:id="237" w:name="_Toc6202209"/>
      <w:r w:rsidRPr="00563B62">
        <w:t>Service without Leave</w:t>
      </w:r>
      <w:bookmarkEnd w:id="235"/>
      <w:bookmarkEnd w:id="236"/>
      <w:bookmarkEnd w:id="237"/>
    </w:p>
    <w:p w14:paraId="4595380A" w14:textId="0836151E" w:rsidR="00322DF5" w:rsidRPr="00053C36" w:rsidRDefault="00D01092" w:rsidP="00322DF5">
      <w:pPr>
        <w:pStyle w:val="NoSpacing"/>
        <w:rPr>
          <w:rFonts w:cs="Calibri Light"/>
          <w:szCs w:val="21"/>
          <w:lang w:val="en-US"/>
        </w:rPr>
      </w:pPr>
      <w:r w:rsidRPr="00563B62">
        <w:rPr>
          <w:rFonts w:cs="Calibri Light"/>
          <w:b/>
          <w:bCs/>
          <w:color w:val="FF0000"/>
          <w:szCs w:val="21"/>
          <w:lang w:val="en-US"/>
        </w:rPr>
        <w:t>R. 17.02</w:t>
      </w:r>
      <w:r w:rsidRPr="00563B62">
        <w:rPr>
          <w:rFonts w:cs="Calibri Light"/>
          <w:b/>
          <w:bCs/>
          <w:szCs w:val="21"/>
          <w:lang w:val="en-US"/>
        </w:rPr>
        <w:t>: Servic</w:t>
      </w:r>
      <w:r w:rsidR="00053C36">
        <w:rPr>
          <w:rFonts w:cs="Calibri Light"/>
          <w:b/>
          <w:bCs/>
          <w:szCs w:val="21"/>
          <w:lang w:val="en-US"/>
        </w:rPr>
        <w:t xml:space="preserve">e outside Ontario without Leave - </w:t>
      </w:r>
      <w:r w:rsidR="00047D16" w:rsidRPr="00563B62">
        <w:rPr>
          <w:rFonts w:cs="Calibri Light"/>
          <w:lang w:val="en-US"/>
        </w:rPr>
        <w:t xml:space="preserve">A part to a proceeding may, </w:t>
      </w:r>
      <w:r w:rsidR="00047D16" w:rsidRPr="00A06178">
        <w:rPr>
          <w:rFonts w:cs="Calibri Light"/>
          <w:u w:val="single"/>
          <w:lang w:val="en-US"/>
        </w:rPr>
        <w:t>without a court order</w:t>
      </w:r>
      <w:r w:rsidR="00047D16" w:rsidRPr="00563B62">
        <w:rPr>
          <w:rFonts w:cs="Calibri Light"/>
          <w:lang w:val="en-US"/>
        </w:rPr>
        <w:t xml:space="preserve">, be served outside </w:t>
      </w:r>
      <w:r w:rsidR="00053C36">
        <w:rPr>
          <w:rFonts w:cs="Calibri Light"/>
          <w:lang w:val="en-US"/>
        </w:rPr>
        <w:t>ON</w:t>
      </w:r>
      <w:r w:rsidR="00047D16" w:rsidRPr="00563B62">
        <w:rPr>
          <w:rFonts w:cs="Calibri Light"/>
          <w:lang w:val="en-US"/>
        </w:rPr>
        <w:t xml:space="preserve"> with an originating process or notice of a reference where the proceeding against the party consists of claims or claims specified in the rule, such as in respect of real or personal property in Ontario, tort committed in Ontario, </w:t>
      </w:r>
      <w:r w:rsidR="00322DF5" w:rsidRPr="00563B62">
        <w:rPr>
          <w:rFonts w:cs="Calibri Light"/>
        </w:rPr>
        <w:t xml:space="preserve">against a person ordinarily resident or carrying on business in </w:t>
      </w:r>
      <w:r w:rsidR="00053C36">
        <w:rPr>
          <w:rFonts w:cs="Calibri Light"/>
        </w:rPr>
        <w:t>ON</w:t>
      </w:r>
      <w:r w:rsidR="00322DF5" w:rsidRPr="00563B62">
        <w:rPr>
          <w:rFonts w:cs="Calibri Light"/>
        </w:rPr>
        <w:t>;</w:t>
      </w:r>
    </w:p>
    <w:p w14:paraId="0C2EF414" w14:textId="5A107CB9" w:rsidR="00A06178" w:rsidRPr="00D54032" w:rsidRDefault="00A06178" w:rsidP="00AE2BA2">
      <w:pPr>
        <w:pStyle w:val="ListParagraph"/>
        <w:widowControl w:val="0"/>
        <w:numPr>
          <w:ilvl w:val="0"/>
          <w:numId w:val="207"/>
        </w:numPr>
        <w:autoSpaceDE w:val="0"/>
        <w:autoSpaceDN w:val="0"/>
        <w:adjustRightInd w:val="0"/>
        <w:spacing w:before="0" w:after="0"/>
      </w:pPr>
      <w:r w:rsidRPr="00D54032">
        <w:t xml:space="preserve">See List </w:t>
      </w:r>
      <w:r w:rsidRPr="00D54032">
        <w:sym w:font="Wingdings" w:char="F0E0"/>
      </w:r>
      <w:r>
        <w:t xml:space="preserve"> If party can fit claim under one of these “heads”</w:t>
      </w:r>
      <w:r w:rsidRPr="00D54032">
        <w:t xml:space="preserve"> you do not need a court order</w:t>
      </w:r>
      <w:r>
        <w:t>/leave of court</w:t>
      </w:r>
      <w:r w:rsidRPr="00D54032">
        <w:t xml:space="preserve"> to serve a </w:t>
      </w:r>
      <w:r>
        <w:t>D</w:t>
      </w:r>
      <w:r w:rsidRPr="00D54032">
        <w:t xml:space="preserve"> or respondent outside of Ontario </w:t>
      </w:r>
    </w:p>
    <w:p w14:paraId="30AE5393" w14:textId="60CFABE0" w:rsidR="00886125" w:rsidRPr="00A06178" w:rsidRDefault="00322DF5" w:rsidP="00AE2BA2">
      <w:pPr>
        <w:pStyle w:val="NoSpacing"/>
        <w:numPr>
          <w:ilvl w:val="0"/>
          <w:numId w:val="207"/>
        </w:numPr>
        <w:rPr>
          <w:rFonts w:cs="Calibri Light"/>
          <w:lang w:val="en-US"/>
        </w:rPr>
      </w:pPr>
      <w:r w:rsidRPr="00563B62">
        <w:rPr>
          <w:rFonts w:cs="Calibri Light"/>
        </w:rPr>
        <w:t>Initially up to P</w:t>
      </w:r>
      <w:r w:rsidR="00886125" w:rsidRPr="00563B62">
        <w:rPr>
          <w:rFonts w:cs="Calibri Light"/>
        </w:rPr>
        <w:t xml:space="preserve"> to decide whether claim fits into one or more of the heads (unilateral decision, with no judicial assessment), and can then serve D outside Ontario</w:t>
      </w:r>
      <w:r w:rsidR="00A06178">
        <w:rPr>
          <w:rFonts w:cs="Calibri Light"/>
        </w:rPr>
        <w:t xml:space="preserve"> </w:t>
      </w:r>
      <w:r w:rsidR="00A06178" w:rsidRPr="00A06178">
        <w:rPr>
          <w:rFonts w:cs="Calibri Light"/>
        </w:rPr>
        <w:sym w:font="Wingdings" w:char="F0E0"/>
      </w:r>
      <w:r w:rsidR="00A06178">
        <w:rPr>
          <w:rFonts w:cs="Calibri Light"/>
        </w:rPr>
        <w:t xml:space="preserve"> </w:t>
      </w:r>
      <w:r w:rsidR="00886125" w:rsidRPr="00A06178">
        <w:rPr>
          <w:rFonts w:cs="Calibri Light"/>
        </w:rPr>
        <w:t>Issue of service without leave only comes up in trial if D raises an objection to service</w:t>
      </w:r>
    </w:p>
    <w:p w14:paraId="2AC8F7C2" w14:textId="51EAC86A" w:rsidR="00886125" w:rsidRPr="00A06178" w:rsidRDefault="00886125" w:rsidP="00AE2BA2">
      <w:pPr>
        <w:pStyle w:val="ListParagraph"/>
        <w:numPr>
          <w:ilvl w:val="0"/>
          <w:numId w:val="207"/>
        </w:numPr>
        <w:spacing w:before="0" w:after="0"/>
        <w:rPr>
          <w:rFonts w:cs="Calibri Light"/>
        </w:rPr>
      </w:pPr>
      <w:r w:rsidRPr="00A06178">
        <w:rPr>
          <w:rFonts w:cs="Calibri Light"/>
        </w:rPr>
        <w:t xml:space="preserve">If facts raise </w:t>
      </w:r>
      <w:r w:rsidR="00432C86" w:rsidRPr="00A06178">
        <w:rPr>
          <w:rFonts w:cs="Calibri Light"/>
        </w:rPr>
        <w:t>several</w:t>
      </w:r>
      <w:r w:rsidRPr="00A06178">
        <w:rPr>
          <w:rFonts w:cs="Calibri Light"/>
        </w:rPr>
        <w:t xml:space="preserve"> claims, P must fit </w:t>
      </w:r>
      <w:r w:rsidRPr="00A06178">
        <w:rPr>
          <w:rFonts w:cs="Calibri Light"/>
          <w:u w:val="single"/>
        </w:rPr>
        <w:t>all claims</w:t>
      </w:r>
      <w:r w:rsidRPr="00A06178">
        <w:rPr>
          <w:rFonts w:cs="Calibri Light"/>
        </w:rPr>
        <w:t xml:space="preserve"> within a head of </w:t>
      </w:r>
      <w:r w:rsidRPr="00A06178">
        <w:rPr>
          <w:rFonts w:cs="Calibri Light"/>
          <w:b/>
        </w:rPr>
        <w:t>R 17.02</w:t>
      </w:r>
      <w:r w:rsidRPr="00A06178">
        <w:rPr>
          <w:rFonts w:cs="Calibri Light"/>
        </w:rPr>
        <w:t xml:space="preserve"> or else will be requ</w:t>
      </w:r>
      <w:r w:rsidR="00432C86" w:rsidRPr="00A06178">
        <w:rPr>
          <w:rFonts w:cs="Calibri Light"/>
        </w:rPr>
        <w:t>ired to seek leave of the court</w:t>
      </w:r>
    </w:p>
    <w:p w14:paraId="7AD5A0A5" w14:textId="55974F04" w:rsidR="00886125" w:rsidRPr="00A06178" w:rsidRDefault="00886125" w:rsidP="00AE2BA2">
      <w:pPr>
        <w:pStyle w:val="ListParagraph"/>
        <w:numPr>
          <w:ilvl w:val="0"/>
          <w:numId w:val="207"/>
        </w:numPr>
        <w:spacing w:before="0" w:after="0"/>
        <w:rPr>
          <w:rFonts w:cs="Calibri Light"/>
        </w:rPr>
      </w:pPr>
      <w:r w:rsidRPr="00A06178">
        <w:rPr>
          <w:rFonts w:cs="Calibri Light"/>
        </w:rPr>
        <w:t xml:space="preserve">Must plead the provisions of </w:t>
      </w:r>
      <w:r w:rsidRPr="00A06178">
        <w:rPr>
          <w:rFonts w:cs="Calibri Light"/>
          <w:b/>
        </w:rPr>
        <w:t>R.17</w:t>
      </w:r>
      <w:r w:rsidRPr="00A06178">
        <w:rPr>
          <w:rFonts w:cs="Calibri Light"/>
        </w:rPr>
        <w:t xml:space="preserve"> </w:t>
      </w:r>
      <w:r w:rsidR="00322DF5" w:rsidRPr="00A06178">
        <w:rPr>
          <w:rFonts w:cs="Calibri Light"/>
        </w:rPr>
        <w:t xml:space="preserve">(the head of service) </w:t>
      </w:r>
      <w:r w:rsidRPr="00A06178">
        <w:rPr>
          <w:rFonts w:cs="Calibri Light"/>
        </w:rPr>
        <w:t>you are relyi</w:t>
      </w:r>
      <w:r w:rsidR="00432C86" w:rsidRPr="00A06178">
        <w:rPr>
          <w:rFonts w:cs="Calibri Light"/>
        </w:rPr>
        <w:t xml:space="preserve">ng on in the </w:t>
      </w:r>
      <w:r w:rsidR="00A06178" w:rsidRPr="00A06178">
        <w:rPr>
          <w:rFonts w:cs="Calibri Light"/>
        </w:rPr>
        <w:t>SOC</w:t>
      </w:r>
    </w:p>
    <w:p w14:paraId="5EB0D14A" w14:textId="559C86E8" w:rsidR="00D01092" w:rsidRPr="00563B62" w:rsidRDefault="00D01092" w:rsidP="0041725C">
      <w:pPr>
        <w:pStyle w:val="Heading3"/>
      </w:pPr>
      <w:bookmarkStart w:id="238" w:name="_Toc479867111"/>
      <w:bookmarkStart w:id="239" w:name="_Toc6193706"/>
      <w:bookmarkStart w:id="240" w:name="_Toc6202210"/>
      <w:r w:rsidRPr="00563B62">
        <w:t>Service with Leave</w:t>
      </w:r>
      <w:bookmarkEnd w:id="238"/>
      <w:bookmarkEnd w:id="239"/>
      <w:bookmarkEnd w:id="240"/>
    </w:p>
    <w:p w14:paraId="5EB0D14B" w14:textId="391D3809" w:rsidR="00D01092" w:rsidRPr="00563B62" w:rsidRDefault="00D01092" w:rsidP="00F30973">
      <w:pPr>
        <w:pStyle w:val="NoSpacing"/>
        <w:rPr>
          <w:rFonts w:cs="Calibri Light"/>
          <w:szCs w:val="21"/>
          <w:lang w:val="en-US"/>
        </w:rPr>
      </w:pPr>
      <w:r w:rsidRPr="00563B62">
        <w:rPr>
          <w:rFonts w:cs="Calibri Light"/>
          <w:b/>
          <w:bCs/>
          <w:color w:val="FF0000"/>
          <w:szCs w:val="21"/>
          <w:lang w:val="en-US"/>
        </w:rPr>
        <w:t xml:space="preserve">R. 17.03 </w:t>
      </w:r>
      <w:r w:rsidRPr="00563B62">
        <w:rPr>
          <w:rFonts w:cs="Calibri Light"/>
          <w:b/>
          <w:bCs/>
          <w:szCs w:val="21"/>
          <w:lang w:val="en-US"/>
        </w:rPr>
        <w:t>Service outside Ontario with Leave</w:t>
      </w:r>
    </w:p>
    <w:p w14:paraId="29B9E94E" w14:textId="54F1C3D1" w:rsidR="00583A1B" w:rsidRPr="00563B62" w:rsidRDefault="00AF3F17" w:rsidP="00047D16">
      <w:pPr>
        <w:pStyle w:val="NoSpacing"/>
        <w:rPr>
          <w:rFonts w:cs="Calibri Light"/>
          <w:szCs w:val="21"/>
          <w:lang w:val="en-US"/>
        </w:rPr>
      </w:pPr>
      <w:r w:rsidRPr="00563B62">
        <w:rPr>
          <w:rFonts w:cs="Calibri Light"/>
          <w:b/>
          <w:szCs w:val="21"/>
          <w:lang w:val="en-US"/>
        </w:rPr>
        <w:t>(1)</w:t>
      </w:r>
      <w:r w:rsidRPr="00563B62">
        <w:rPr>
          <w:rFonts w:cs="Calibri Light"/>
          <w:szCs w:val="21"/>
          <w:lang w:val="en-US"/>
        </w:rPr>
        <w:t xml:space="preserve"> In any case to which </w:t>
      </w:r>
      <w:r w:rsidR="00EA0822">
        <w:rPr>
          <w:rFonts w:cs="Calibri Light"/>
          <w:b/>
          <w:szCs w:val="21"/>
          <w:lang w:val="en-US"/>
        </w:rPr>
        <w:t>R</w:t>
      </w:r>
      <w:r w:rsidR="00583A1B" w:rsidRPr="00053C36">
        <w:rPr>
          <w:rFonts w:cs="Calibri Light"/>
          <w:b/>
          <w:szCs w:val="21"/>
          <w:lang w:val="en-US"/>
        </w:rPr>
        <w:t xml:space="preserve"> </w:t>
      </w:r>
      <w:r w:rsidRPr="00053C36">
        <w:rPr>
          <w:rFonts w:cs="Calibri Light"/>
          <w:b/>
          <w:szCs w:val="21"/>
          <w:lang w:val="en-US"/>
        </w:rPr>
        <w:t>17.02</w:t>
      </w:r>
      <w:r w:rsidRPr="00563B62">
        <w:rPr>
          <w:rFonts w:cs="Calibri Light"/>
          <w:szCs w:val="21"/>
          <w:lang w:val="en-US"/>
        </w:rPr>
        <w:t xml:space="preserve"> does not apply, the court </w:t>
      </w:r>
      <w:r w:rsidRPr="00EA0822">
        <w:rPr>
          <w:rFonts w:cs="Calibri Light"/>
          <w:szCs w:val="21"/>
          <w:u w:val="single"/>
          <w:lang w:val="en-US"/>
        </w:rPr>
        <w:t>may grant leave</w:t>
      </w:r>
      <w:r w:rsidRPr="00563B62">
        <w:rPr>
          <w:rFonts w:cs="Calibri Light"/>
          <w:szCs w:val="21"/>
          <w:lang w:val="en-US"/>
        </w:rPr>
        <w:t xml:space="preserve"> to serve an originating process or notice of reference outside </w:t>
      </w:r>
      <w:r w:rsidR="00EA0822">
        <w:rPr>
          <w:rFonts w:cs="Calibri Light"/>
          <w:szCs w:val="21"/>
          <w:lang w:val="en-US"/>
        </w:rPr>
        <w:t>ON</w:t>
      </w:r>
    </w:p>
    <w:p w14:paraId="5EB0D14D" w14:textId="78C70F9D" w:rsidR="00AF3F17" w:rsidRPr="00563B62" w:rsidRDefault="00AF3F17" w:rsidP="00047D16">
      <w:pPr>
        <w:pStyle w:val="NoSpacing"/>
        <w:rPr>
          <w:rFonts w:cs="Calibri Light"/>
          <w:szCs w:val="21"/>
          <w:lang w:val="en-US"/>
        </w:rPr>
      </w:pPr>
      <w:r w:rsidRPr="00563B62">
        <w:rPr>
          <w:rFonts w:cs="Calibri Light"/>
          <w:b/>
          <w:szCs w:val="21"/>
          <w:lang w:val="en-US"/>
        </w:rPr>
        <w:t>(2)</w:t>
      </w:r>
      <w:r w:rsidRPr="00563B62">
        <w:rPr>
          <w:rFonts w:cs="Calibri Light"/>
          <w:szCs w:val="21"/>
          <w:lang w:val="en-US"/>
        </w:rPr>
        <w:t xml:space="preserve"> A </w:t>
      </w:r>
      <w:r w:rsidRPr="00EA0822">
        <w:rPr>
          <w:rFonts w:cs="Calibri Light"/>
          <w:szCs w:val="21"/>
          <w:u w:val="single"/>
          <w:lang w:val="en-US"/>
        </w:rPr>
        <w:t xml:space="preserve">motion for leave to serve a party outside </w:t>
      </w:r>
      <w:r w:rsidR="00EA0822" w:rsidRPr="00EA0822">
        <w:rPr>
          <w:rFonts w:cs="Calibri Light"/>
          <w:szCs w:val="21"/>
          <w:u w:val="single"/>
          <w:lang w:val="en-US"/>
        </w:rPr>
        <w:t>ON</w:t>
      </w:r>
      <w:r w:rsidRPr="00563B62">
        <w:rPr>
          <w:rFonts w:cs="Calibri Light"/>
          <w:szCs w:val="21"/>
          <w:lang w:val="en-US"/>
        </w:rPr>
        <w:t xml:space="preserve"> may be made </w:t>
      </w:r>
      <w:r w:rsidRPr="00EA0822">
        <w:rPr>
          <w:rFonts w:cs="Calibri Light"/>
          <w:i/>
          <w:szCs w:val="21"/>
          <w:lang w:val="en-US"/>
        </w:rPr>
        <w:t>without notice</w:t>
      </w:r>
      <w:r w:rsidR="00EA0822">
        <w:rPr>
          <w:rFonts w:cs="Calibri Light"/>
          <w:i/>
          <w:szCs w:val="21"/>
          <w:lang w:val="en-US"/>
        </w:rPr>
        <w:t xml:space="preserve"> </w:t>
      </w:r>
      <w:r w:rsidR="00EA0822">
        <w:rPr>
          <w:rFonts w:cs="Calibri Light"/>
          <w:szCs w:val="21"/>
          <w:lang w:val="en-US"/>
        </w:rPr>
        <w:t>[to the other side]</w:t>
      </w:r>
      <w:r w:rsidRPr="00563B62">
        <w:rPr>
          <w:rFonts w:cs="Calibri Light"/>
          <w:szCs w:val="21"/>
          <w:lang w:val="en-US"/>
        </w:rPr>
        <w:t>, and shall be supported by an affidavit or other evidence showing in which place or country the person is or probably may be found, and the grounds on which the motion is made.</w:t>
      </w:r>
    </w:p>
    <w:p w14:paraId="1D8A910E" w14:textId="30F5C05D" w:rsidR="00EA0822" w:rsidRPr="00EA0822" w:rsidRDefault="00EA0822" w:rsidP="00EA0822">
      <w:pPr>
        <w:pStyle w:val="ListParagraph"/>
        <w:numPr>
          <w:ilvl w:val="1"/>
          <w:numId w:val="1"/>
        </w:numPr>
        <w:spacing w:before="0" w:after="0"/>
        <w:rPr>
          <w:rFonts w:cs="Calibri Light"/>
        </w:rPr>
      </w:pPr>
      <w:r w:rsidRPr="00EA0822">
        <w:rPr>
          <w:rFonts w:cs="Calibri Light"/>
        </w:rPr>
        <w:t>Bring ex-parte motion</w:t>
      </w:r>
      <w:r>
        <w:rPr>
          <w:rFonts w:cs="Calibri Light"/>
        </w:rPr>
        <w:t xml:space="preserve"> </w:t>
      </w:r>
      <w:r w:rsidRPr="00563B62">
        <w:rPr>
          <w:rFonts w:cs="Calibri Light"/>
        </w:rPr>
        <w:t>(i.e. without notice to other side)</w:t>
      </w:r>
      <w:r w:rsidRPr="00EA0822">
        <w:rPr>
          <w:rFonts w:cs="Calibri Light"/>
        </w:rPr>
        <w:t xml:space="preserve"> to judge to get them to permit you to serve outside of ON, you will need to convince them that ON is the proper place for dispute to take place</w:t>
      </w:r>
    </w:p>
    <w:p w14:paraId="599CC30D" w14:textId="36EF7822" w:rsidR="00583A1B" w:rsidRPr="00EA0822" w:rsidRDefault="00583A1B" w:rsidP="00EA0822">
      <w:pPr>
        <w:numPr>
          <w:ilvl w:val="1"/>
          <w:numId w:val="1"/>
        </w:numPr>
        <w:rPr>
          <w:rFonts w:cs="Calibri Light"/>
          <w:szCs w:val="20"/>
        </w:rPr>
      </w:pPr>
      <w:r w:rsidRPr="00EA0822">
        <w:rPr>
          <w:rFonts w:cs="Calibri Light"/>
          <w:b/>
          <w:szCs w:val="20"/>
          <w:u w:val="single"/>
        </w:rPr>
        <w:t>Test</w:t>
      </w:r>
      <w:r w:rsidRPr="00EA0822">
        <w:rPr>
          <w:rFonts w:cs="Calibri Light"/>
          <w:b/>
          <w:szCs w:val="20"/>
        </w:rPr>
        <w:t xml:space="preserve"> </w:t>
      </w:r>
      <w:r w:rsidRPr="00EA0822">
        <w:rPr>
          <w:rFonts w:cs="Calibri Light"/>
          <w:szCs w:val="20"/>
        </w:rPr>
        <w:t>at this stage</w:t>
      </w:r>
      <w:r w:rsidR="00E51EC9" w:rsidRPr="00EA0822">
        <w:rPr>
          <w:rFonts w:cs="Calibri Light"/>
          <w:szCs w:val="20"/>
        </w:rPr>
        <w:t xml:space="preserve"> is not particularly rigorous: j</w:t>
      </w:r>
      <w:r w:rsidRPr="00EA0822">
        <w:rPr>
          <w:rFonts w:cs="Calibri Light"/>
          <w:szCs w:val="20"/>
        </w:rPr>
        <w:t>ust consider balan</w:t>
      </w:r>
      <w:r w:rsidR="004C395B" w:rsidRPr="00EA0822">
        <w:rPr>
          <w:rFonts w:cs="Calibri Light"/>
          <w:szCs w:val="20"/>
        </w:rPr>
        <w:t>ce to parties etc. – c</w:t>
      </w:r>
      <w:r w:rsidR="00297941" w:rsidRPr="00EA0822">
        <w:rPr>
          <w:rFonts w:cs="Calibri Light"/>
          <w:szCs w:val="20"/>
        </w:rPr>
        <w:t xml:space="preserve">ourt knows that D </w:t>
      </w:r>
      <w:r w:rsidRPr="00EA0822">
        <w:rPr>
          <w:rFonts w:cs="Calibri Light"/>
          <w:szCs w:val="20"/>
        </w:rPr>
        <w:t>will have opportunity to object, so pretty generous in granting leave to serve</w:t>
      </w:r>
      <w:r w:rsidR="00EA0822">
        <w:rPr>
          <w:rFonts w:cs="Calibri Light"/>
          <w:szCs w:val="20"/>
        </w:rPr>
        <w:t xml:space="preserve"> outside ON</w:t>
      </w:r>
      <w:r w:rsidRPr="00EA0822">
        <w:rPr>
          <w:rFonts w:cs="Calibri Light"/>
          <w:szCs w:val="20"/>
        </w:rPr>
        <w:t xml:space="preserve">; this is not last word on jurisdiction  </w:t>
      </w:r>
    </w:p>
    <w:p w14:paraId="5EB0D14F" w14:textId="5C7AF99A" w:rsidR="00D01092" w:rsidRPr="00563B62" w:rsidRDefault="00D01092" w:rsidP="0041725C">
      <w:pPr>
        <w:pStyle w:val="Heading3"/>
      </w:pPr>
      <w:bookmarkStart w:id="241" w:name="_Toc479867112"/>
      <w:bookmarkStart w:id="242" w:name="_Toc6193707"/>
      <w:bookmarkStart w:id="243" w:name="_Toc6202211"/>
      <w:r w:rsidRPr="00563B62">
        <w:t>Challenging Service outside Ontario</w:t>
      </w:r>
      <w:bookmarkEnd w:id="241"/>
      <w:bookmarkEnd w:id="242"/>
      <w:bookmarkEnd w:id="243"/>
    </w:p>
    <w:p w14:paraId="5EB0D150" w14:textId="5BECB538" w:rsidR="00D01092" w:rsidRPr="00563B62" w:rsidRDefault="00D01092" w:rsidP="00F30973">
      <w:pPr>
        <w:pStyle w:val="NoSpacing"/>
        <w:rPr>
          <w:rFonts w:cs="Calibri Light"/>
          <w:lang w:val="en-US"/>
        </w:rPr>
      </w:pPr>
      <w:r w:rsidRPr="00563B62">
        <w:rPr>
          <w:rFonts w:cs="Calibri Light"/>
          <w:b/>
          <w:bCs/>
          <w:color w:val="FF0000"/>
          <w:lang w:val="en-US"/>
        </w:rPr>
        <w:t>R. 17.06</w:t>
      </w:r>
      <w:r w:rsidRPr="00563B62">
        <w:rPr>
          <w:rFonts w:cs="Calibri Light"/>
          <w:b/>
          <w:bCs/>
          <w:lang w:val="en-US"/>
        </w:rPr>
        <w:t>: Motion to Set Aside Service outside Ontario</w:t>
      </w:r>
    </w:p>
    <w:p w14:paraId="5EB0D151" w14:textId="77777777" w:rsidR="00AF3F17" w:rsidRPr="00563B62" w:rsidRDefault="00AF3F17" w:rsidP="00F16CE5">
      <w:pPr>
        <w:pStyle w:val="NoSpacing"/>
        <w:rPr>
          <w:rFonts w:cs="Calibri Light"/>
          <w:lang w:val="en-US"/>
        </w:rPr>
      </w:pPr>
      <w:r w:rsidRPr="00563B62">
        <w:rPr>
          <w:rFonts w:cs="Calibri Light"/>
          <w:b/>
          <w:lang w:val="en-US"/>
        </w:rPr>
        <w:t>(1)</w:t>
      </w:r>
      <w:r w:rsidRPr="00563B62">
        <w:rPr>
          <w:rFonts w:cs="Calibri Light"/>
          <w:lang w:val="en-US"/>
        </w:rPr>
        <w:t xml:space="preserve"> A party who has been served with an originating process outside Ontario may move, </w:t>
      </w:r>
      <w:r w:rsidRPr="00563B62">
        <w:rPr>
          <w:rFonts w:cs="Calibri Light"/>
          <w:u w:val="single"/>
          <w:lang w:val="en-US"/>
        </w:rPr>
        <w:t>before delivering a defence, notice of intent to defend or notice of appearance,</w:t>
      </w:r>
    </w:p>
    <w:p w14:paraId="5EB0D152" w14:textId="5B389393" w:rsidR="00AF3F17" w:rsidRPr="00563B62" w:rsidRDefault="00AF3F17" w:rsidP="00F71956">
      <w:pPr>
        <w:pStyle w:val="NoSpacing"/>
        <w:ind w:firstLine="426"/>
        <w:rPr>
          <w:rFonts w:cs="Calibri Light"/>
          <w:lang w:val="en-US"/>
        </w:rPr>
      </w:pPr>
      <w:r w:rsidRPr="00563B62">
        <w:rPr>
          <w:rFonts w:cs="Calibri Light"/>
          <w:b/>
          <w:lang w:val="en-US"/>
        </w:rPr>
        <w:t>(a)</w:t>
      </w:r>
      <w:r w:rsidRPr="00563B62">
        <w:rPr>
          <w:rFonts w:cs="Calibri Light"/>
          <w:lang w:val="en-US"/>
        </w:rPr>
        <w:t xml:space="preserve"> for an order setting aside the service and any order that authorized the service</w:t>
      </w:r>
      <w:r w:rsidR="00F71956" w:rsidRPr="00563B62">
        <w:rPr>
          <w:rFonts w:cs="Calibri Light"/>
          <w:lang w:val="en-US"/>
        </w:rPr>
        <w:t xml:space="preserve"> [i.e. that ON court lacks jurisdiction]</w:t>
      </w:r>
      <w:r w:rsidRPr="00563B62">
        <w:rPr>
          <w:rFonts w:cs="Calibri Light"/>
          <w:lang w:val="en-US"/>
        </w:rPr>
        <w:t xml:space="preserve">; </w:t>
      </w:r>
      <w:r w:rsidR="00F71956" w:rsidRPr="000B2FDB">
        <w:rPr>
          <w:rFonts w:cs="Calibri Light"/>
          <w:i/>
          <w:u w:val="single"/>
          <w:lang w:val="en-US"/>
        </w:rPr>
        <w:t xml:space="preserve">OR </w:t>
      </w:r>
    </w:p>
    <w:p w14:paraId="46B912B5" w14:textId="7201F746" w:rsidR="00583A1B" w:rsidRPr="00563B62" w:rsidRDefault="00AF3F17" w:rsidP="000B2FDB">
      <w:pPr>
        <w:pStyle w:val="NoSpacing"/>
        <w:ind w:left="426"/>
        <w:rPr>
          <w:rFonts w:cs="Calibri Light"/>
          <w:lang w:val="en-US"/>
        </w:rPr>
      </w:pPr>
      <w:r w:rsidRPr="00563B62">
        <w:rPr>
          <w:rFonts w:cs="Calibri Light"/>
          <w:b/>
          <w:lang w:val="en-US"/>
        </w:rPr>
        <w:t>(b)</w:t>
      </w:r>
      <w:r w:rsidRPr="00563B62">
        <w:rPr>
          <w:rFonts w:cs="Calibri Light"/>
          <w:lang w:val="en-US"/>
        </w:rPr>
        <w:t xml:space="preserve"> for an order staying the proceeding.</w:t>
      </w:r>
      <w:r w:rsidR="000B2FDB">
        <w:rPr>
          <w:rFonts w:cs="Calibri Light"/>
          <w:lang w:val="en-US"/>
        </w:rPr>
        <w:t xml:space="preserve"> </w:t>
      </w:r>
      <w:r w:rsidR="000B2FDB" w:rsidRPr="000B2FDB">
        <w:rPr>
          <w:rFonts w:cs="Calibri Light"/>
          <w:lang w:val="en-US"/>
        </w:rPr>
        <w:sym w:font="Wingdings" w:char="F0E0"/>
      </w:r>
      <w:r w:rsidR="000B2FDB">
        <w:rPr>
          <w:rFonts w:cs="Calibri Light"/>
          <w:lang w:val="en-US"/>
        </w:rPr>
        <w:t xml:space="preserve"> </w:t>
      </w:r>
      <w:r w:rsidR="001A19ED" w:rsidRPr="00563B62">
        <w:rPr>
          <w:rFonts w:cs="Calibri Light"/>
          <w:lang w:val="en-US"/>
        </w:rPr>
        <w:t>I.e. While ON</w:t>
      </w:r>
      <w:r w:rsidR="00583A1B" w:rsidRPr="00563B62">
        <w:rPr>
          <w:rFonts w:cs="Calibri Light"/>
          <w:lang w:val="en-US"/>
        </w:rPr>
        <w:t xml:space="preserve"> court has jurisdiction, it should stay proceedings in favour of more convenient/appropriate forum</w:t>
      </w:r>
    </w:p>
    <w:p w14:paraId="5EB0D154" w14:textId="77777777" w:rsidR="00AF3F17" w:rsidRPr="00563B62" w:rsidRDefault="00AF3F17" w:rsidP="00F16CE5">
      <w:pPr>
        <w:pStyle w:val="NoSpacing"/>
        <w:rPr>
          <w:rFonts w:cs="Calibri Light"/>
          <w:lang w:val="en-US"/>
        </w:rPr>
      </w:pPr>
      <w:r w:rsidRPr="00563B62">
        <w:rPr>
          <w:rFonts w:cs="Calibri Light"/>
          <w:b/>
          <w:lang w:val="en-US"/>
        </w:rPr>
        <w:t>(2)</w:t>
      </w:r>
      <w:r w:rsidRPr="00563B62">
        <w:rPr>
          <w:rFonts w:cs="Calibri Light"/>
          <w:lang w:val="en-US"/>
        </w:rPr>
        <w:t xml:space="preserve"> The court </w:t>
      </w:r>
      <w:r w:rsidRPr="00563B62">
        <w:rPr>
          <w:rFonts w:cs="Calibri Light"/>
          <w:i/>
          <w:lang w:val="en-US"/>
        </w:rPr>
        <w:t>may</w:t>
      </w:r>
      <w:r w:rsidRPr="00563B62">
        <w:rPr>
          <w:rFonts w:cs="Calibri Light"/>
          <w:lang w:val="en-US"/>
        </w:rPr>
        <w:t xml:space="preserve"> make an order under </w:t>
      </w:r>
      <w:r w:rsidRPr="00563B62">
        <w:rPr>
          <w:rFonts w:cs="Calibri Light"/>
          <w:color w:val="FF0000"/>
          <w:lang w:val="en-US"/>
        </w:rPr>
        <w:t xml:space="preserve">subrule (1) </w:t>
      </w:r>
      <w:r w:rsidRPr="00563B62">
        <w:rPr>
          <w:rFonts w:cs="Calibri Light"/>
          <w:lang w:val="en-US"/>
        </w:rPr>
        <w:t>or such other order as is just where it is satisfied that,</w:t>
      </w:r>
    </w:p>
    <w:p w14:paraId="5EB0D155" w14:textId="77777777" w:rsidR="00AF3F17" w:rsidRPr="00563B62" w:rsidRDefault="00AF3F17" w:rsidP="00F16CE5">
      <w:pPr>
        <w:pStyle w:val="NoSpacing"/>
        <w:ind w:left="426"/>
        <w:rPr>
          <w:rFonts w:cs="Calibri Light"/>
          <w:lang w:val="en-US"/>
        </w:rPr>
      </w:pPr>
      <w:r w:rsidRPr="00563B62">
        <w:rPr>
          <w:rFonts w:cs="Calibri Light"/>
          <w:b/>
          <w:lang w:val="en-US"/>
        </w:rPr>
        <w:t>(a)</w:t>
      </w:r>
      <w:r w:rsidRPr="00563B62">
        <w:rPr>
          <w:rFonts w:cs="Calibri Light"/>
          <w:lang w:val="en-US"/>
        </w:rPr>
        <w:t xml:space="preserve"> service outside Ontario is not authorized by these Rules;</w:t>
      </w:r>
    </w:p>
    <w:p w14:paraId="5EB0D156" w14:textId="77777777" w:rsidR="00AF3F17" w:rsidRPr="00563B62" w:rsidRDefault="00AF3F17" w:rsidP="00F16CE5">
      <w:pPr>
        <w:pStyle w:val="NoSpacing"/>
        <w:ind w:left="426"/>
        <w:rPr>
          <w:rFonts w:cs="Calibri Light"/>
          <w:lang w:val="en-US"/>
        </w:rPr>
      </w:pPr>
      <w:r w:rsidRPr="00563B62">
        <w:rPr>
          <w:rFonts w:cs="Calibri Light"/>
          <w:b/>
          <w:lang w:val="en-US"/>
        </w:rPr>
        <w:t>(b)</w:t>
      </w:r>
      <w:r w:rsidRPr="00563B62">
        <w:rPr>
          <w:rFonts w:cs="Calibri Light"/>
          <w:lang w:val="en-US"/>
        </w:rPr>
        <w:t xml:space="preserve"> an order granting leave to serve outside Ontario should be set aside; or,</w:t>
      </w:r>
    </w:p>
    <w:p w14:paraId="5EB0D157" w14:textId="46446BE7" w:rsidR="00AF3F17" w:rsidRPr="00563B62" w:rsidRDefault="00AF3F17" w:rsidP="00F16CE5">
      <w:pPr>
        <w:pStyle w:val="NoSpacing"/>
        <w:ind w:left="426"/>
        <w:rPr>
          <w:rFonts w:cs="Calibri Light"/>
          <w:lang w:val="en-US"/>
        </w:rPr>
      </w:pPr>
      <w:r w:rsidRPr="00563B62">
        <w:rPr>
          <w:rFonts w:cs="Calibri Light"/>
          <w:b/>
          <w:lang w:val="en-US"/>
        </w:rPr>
        <w:t>(c)</w:t>
      </w:r>
      <w:r w:rsidRPr="00563B62">
        <w:rPr>
          <w:rFonts w:cs="Calibri Light"/>
          <w:lang w:val="en-US"/>
        </w:rPr>
        <w:t xml:space="preserve"> Ontario is not convenient forum for the hearing of the proceeding.</w:t>
      </w:r>
    </w:p>
    <w:p w14:paraId="353FA781" w14:textId="38E32918" w:rsidR="00297941" w:rsidRPr="00563B62" w:rsidRDefault="00297941" w:rsidP="00F16CE5">
      <w:pPr>
        <w:pStyle w:val="NoSpacing"/>
        <w:rPr>
          <w:rFonts w:cs="Calibri Light"/>
          <w:lang w:val="en-US"/>
        </w:rPr>
      </w:pPr>
      <w:r w:rsidRPr="00563B62">
        <w:rPr>
          <w:rFonts w:cs="Calibri Light"/>
          <w:lang w:val="en-US"/>
        </w:rPr>
        <w:t xml:space="preserve">See also subs </w:t>
      </w:r>
      <w:r w:rsidRPr="00563B62">
        <w:rPr>
          <w:rFonts w:cs="Calibri Light"/>
          <w:b/>
          <w:lang w:val="en-US"/>
        </w:rPr>
        <w:t xml:space="preserve">(3) </w:t>
      </w:r>
      <w:r w:rsidRPr="00563B62">
        <w:rPr>
          <w:rFonts w:cs="Calibri Light"/>
          <w:lang w:val="en-US"/>
        </w:rPr>
        <w:t xml:space="preserve">and </w:t>
      </w:r>
      <w:r w:rsidRPr="00563B62">
        <w:rPr>
          <w:rFonts w:cs="Calibri Light"/>
          <w:b/>
          <w:lang w:val="en-US"/>
        </w:rPr>
        <w:t>(4)</w:t>
      </w:r>
    </w:p>
    <w:p w14:paraId="49EC4A9E" w14:textId="77777777" w:rsidR="00583A1B" w:rsidRPr="00563B62" w:rsidRDefault="00583A1B" w:rsidP="00583A1B">
      <w:pPr>
        <w:pStyle w:val="NoSpacing"/>
        <w:ind w:left="648"/>
        <w:rPr>
          <w:rFonts w:cs="Calibri Light"/>
          <w:lang w:val="en-US"/>
        </w:rPr>
      </w:pPr>
    </w:p>
    <w:p w14:paraId="3976BF49" w14:textId="46E65113" w:rsidR="00583A1B" w:rsidRPr="00563B62" w:rsidRDefault="00583A1B" w:rsidP="00F16CE5">
      <w:pPr>
        <w:rPr>
          <w:rFonts w:cs="Calibri Light"/>
          <w:szCs w:val="20"/>
        </w:rPr>
      </w:pPr>
      <w:r w:rsidRPr="00563B62">
        <w:rPr>
          <w:rFonts w:cs="Calibri Light"/>
          <w:b/>
          <w:szCs w:val="20"/>
        </w:rPr>
        <w:t>Note:</w:t>
      </w:r>
      <w:r w:rsidRPr="00563B62">
        <w:rPr>
          <w:rFonts w:cs="Calibri Light"/>
          <w:szCs w:val="20"/>
        </w:rPr>
        <w:t xml:space="preserve"> No detailed examination as to merits of the P’s claim at this stage in litigation—P must only demonstrate “a serious question to be tried” (e</w:t>
      </w:r>
      <w:r w:rsidR="00E909AE" w:rsidRPr="00563B62">
        <w:rPr>
          <w:rFonts w:cs="Calibri Light"/>
          <w:szCs w:val="20"/>
        </w:rPr>
        <w:t>.</w:t>
      </w:r>
      <w:r w:rsidRPr="00563B62">
        <w:rPr>
          <w:rFonts w:cs="Calibri Light"/>
          <w:szCs w:val="20"/>
        </w:rPr>
        <w:t>g</w:t>
      </w:r>
      <w:r w:rsidR="00E909AE" w:rsidRPr="00563B62">
        <w:rPr>
          <w:rFonts w:cs="Calibri Light"/>
          <w:szCs w:val="20"/>
        </w:rPr>
        <w:t>.</w:t>
      </w:r>
      <w:r w:rsidRPr="00563B62">
        <w:rPr>
          <w:rFonts w:cs="Calibri Light"/>
          <w:szCs w:val="20"/>
        </w:rPr>
        <w:t xml:space="preserve"> </w:t>
      </w:r>
      <w:r w:rsidR="00A13786" w:rsidRPr="00563B62">
        <w:rPr>
          <w:rFonts w:cs="Calibri Light"/>
          <w:szCs w:val="20"/>
        </w:rPr>
        <w:t xml:space="preserve">essentially </w:t>
      </w:r>
      <w:r w:rsidRPr="00563B62">
        <w:rPr>
          <w:rFonts w:cs="Calibri Light"/>
          <w:szCs w:val="20"/>
        </w:rPr>
        <w:t>whether a tort was co</w:t>
      </w:r>
      <w:r w:rsidR="00A13786" w:rsidRPr="00563B62">
        <w:rPr>
          <w:rFonts w:cs="Calibri Light"/>
          <w:szCs w:val="20"/>
        </w:rPr>
        <w:t>mmitted or whether there was a contract)</w:t>
      </w:r>
    </w:p>
    <w:p w14:paraId="5EB0D158" w14:textId="77777777" w:rsidR="00D01092" w:rsidRPr="00563B62" w:rsidRDefault="00D01092" w:rsidP="00F30973">
      <w:pPr>
        <w:pStyle w:val="NoSpacing"/>
        <w:ind w:left="648"/>
        <w:rPr>
          <w:rFonts w:cs="Calibri Light"/>
          <w:lang w:val="en-US"/>
        </w:rPr>
      </w:pPr>
    </w:p>
    <w:p w14:paraId="5EB0D159" w14:textId="79A11AC3" w:rsidR="00D01092" w:rsidRPr="00563B62" w:rsidRDefault="00D01092" w:rsidP="004D764F">
      <w:pPr>
        <w:pStyle w:val="Heading20"/>
      </w:pPr>
      <w:bookmarkStart w:id="244" w:name="_Toc479867113"/>
      <w:bookmarkStart w:id="245" w:name="_Toc6193708"/>
      <w:bookmarkStart w:id="246" w:name="_Toc6202212"/>
      <w:r w:rsidRPr="00563B62">
        <w:t>Jurisdiction Issues</w:t>
      </w:r>
      <w:r w:rsidR="00583A1B" w:rsidRPr="00563B62">
        <w:t xml:space="preserve"> (Challenging Jurisdiction)</w:t>
      </w:r>
      <w:bookmarkEnd w:id="244"/>
      <w:bookmarkEnd w:id="245"/>
      <w:bookmarkEnd w:id="246"/>
    </w:p>
    <w:p w14:paraId="7BBA138C" w14:textId="3786BD61" w:rsidR="006E3CE6" w:rsidRPr="006E3CE6" w:rsidRDefault="006E3CE6" w:rsidP="006E3CE6">
      <w:pPr>
        <w:rPr>
          <w:rFonts w:cs="Calibri Light"/>
        </w:rPr>
      </w:pPr>
      <w:bookmarkStart w:id="247" w:name="_Toc479867114"/>
      <w:r w:rsidRPr="006E3CE6">
        <w:rPr>
          <w:rFonts w:cs="Calibri Light"/>
        </w:rPr>
        <w:t>Two Types of Jurisdiction:</w:t>
      </w:r>
    </w:p>
    <w:p w14:paraId="2C8CD6C0" w14:textId="4C735B4D" w:rsidR="006E3CE6" w:rsidRPr="006E3CE6" w:rsidRDefault="006E3CE6" w:rsidP="00AE2BA2">
      <w:pPr>
        <w:pStyle w:val="ListParagraph"/>
        <w:widowControl w:val="0"/>
        <w:numPr>
          <w:ilvl w:val="0"/>
          <w:numId w:val="208"/>
        </w:numPr>
        <w:autoSpaceDE w:val="0"/>
        <w:autoSpaceDN w:val="0"/>
        <w:adjustRightInd w:val="0"/>
        <w:spacing w:before="0" w:after="0"/>
        <w:rPr>
          <w:rFonts w:cs="Calibri Light"/>
        </w:rPr>
      </w:pPr>
      <w:r w:rsidRPr="006E3CE6">
        <w:rPr>
          <w:rFonts w:cs="Calibri Light"/>
          <w:b/>
        </w:rPr>
        <w:t>Jurisdiction simpliciter</w:t>
      </w:r>
      <w:r w:rsidRPr="006E3CE6">
        <w:rPr>
          <w:rFonts w:cs="Calibri Light"/>
        </w:rPr>
        <w:t xml:space="preserve"> = the assertion</w:t>
      </w:r>
      <w:r>
        <w:rPr>
          <w:rFonts w:cs="Calibri Light"/>
        </w:rPr>
        <w:t xml:space="preserve"> of jurisdiction against an out-of-</w:t>
      </w:r>
      <w:r w:rsidRPr="006E3CE6">
        <w:rPr>
          <w:rFonts w:cs="Calibri Light"/>
        </w:rPr>
        <w:t xml:space="preserve">province </w:t>
      </w:r>
      <w:r>
        <w:rPr>
          <w:rFonts w:cs="Calibri Light"/>
        </w:rPr>
        <w:t>D</w:t>
      </w:r>
    </w:p>
    <w:p w14:paraId="32174504" w14:textId="7DFEE7B2" w:rsidR="006E3CE6" w:rsidRPr="006E3CE6" w:rsidRDefault="006E3CE6" w:rsidP="006E3CE6">
      <w:pPr>
        <w:pStyle w:val="ListParagraph"/>
        <w:widowControl w:val="0"/>
        <w:autoSpaceDE w:val="0"/>
        <w:autoSpaceDN w:val="0"/>
        <w:adjustRightInd w:val="0"/>
        <w:spacing w:before="0" w:after="0"/>
        <w:rPr>
          <w:rFonts w:cs="Calibri Light"/>
        </w:rPr>
      </w:pPr>
      <w:r w:rsidRPr="006E3CE6">
        <w:rPr>
          <w:rFonts w:cs="Calibri Light"/>
        </w:rPr>
        <w:t>Three grounds for it:</w:t>
      </w:r>
    </w:p>
    <w:p w14:paraId="41BF65F2" w14:textId="17173399" w:rsidR="006E3CE6" w:rsidRPr="006E3CE6" w:rsidRDefault="006E3CE6" w:rsidP="006E3CE6">
      <w:pPr>
        <w:widowControl w:val="0"/>
        <w:autoSpaceDE w:val="0"/>
        <w:autoSpaceDN w:val="0"/>
        <w:adjustRightInd w:val="0"/>
        <w:ind w:left="1080"/>
        <w:rPr>
          <w:rFonts w:cs="Calibri Light"/>
        </w:rPr>
      </w:pPr>
      <w:r w:rsidRPr="00FF484F">
        <w:rPr>
          <w:rFonts w:cs="Calibri Light"/>
          <w:b/>
        </w:rPr>
        <w:t>(i)</w:t>
      </w:r>
      <w:r w:rsidR="00FF484F">
        <w:rPr>
          <w:rFonts w:cs="Calibri Light"/>
        </w:rPr>
        <w:t xml:space="preserve"> presence-</w:t>
      </w:r>
      <w:r w:rsidRPr="006E3CE6">
        <w:rPr>
          <w:rFonts w:cs="Calibri Light"/>
        </w:rPr>
        <w:t xml:space="preserve">based jurisdiction (whether the </w:t>
      </w:r>
      <w:r w:rsidR="00FF484F">
        <w:rPr>
          <w:rFonts w:cs="Calibri Light"/>
        </w:rPr>
        <w:t>D</w:t>
      </w:r>
      <w:r w:rsidRPr="006E3CE6">
        <w:rPr>
          <w:rFonts w:cs="Calibri Light"/>
        </w:rPr>
        <w:t xml:space="preserve"> is physically present in the jurisdiction at the time of service of the originating process</w:t>
      </w:r>
    </w:p>
    <w:p w14:paraId="66B6D74B" w14:textId="48B1A244" w:rsidR="006E3CE6" w:rsidRPr="006E3CE6" w:rsidRDefault="006E3CE6" w:rsidP="006E3CE6">
      <w:pPr>
        <w:widowControl w:val="0"/>
        <w:autoSpaceDE w:val="0"/>
        <w:autoSpaceDN w:val="0"/>
        <w:adjustRightInd w:val="0"/>
        <w:ind w:left="1080"/>
        <w:rPr>
          <w:rFonts w:cs="Calibri Light"/>
        </w:rPr>
      </w:pPr>
      <w:r w:rsidRPr="00FF484F">
        <w:rPr>
          <w:rFonts w:cs="Calibri Light"/>
          <w:b/>
        </w:rPr>
        <w:t>(ii)</w:t>
      </w:r>
      <w:r w:rsidRPr="006E3CE6">
        <w:rPr>
          <w:rFonts w:cs="Calibri Light"/>
        </w:rPr>
        <w:t xml:space="preserve"> consent based jurisdiction (where the </w:t>
      </w:r>
      <w:r w:rsidR="00FF484F">
        <w:rPr>
          <w:rFonts w:cs="Calibri Light"/>
        </w:rPr>
        <w:t>D</w:t>
      </w:r>
      <w:r w:rsidRPr="006E3CE6">
        <w:rPr>
          <w:rFonts w:cs="Calibri Light"/>
        </w:rPr>
        <w:t xml:space="preserve"> attorns either by agreemen</w:t>
      </w:r>
      <w:r w:rsidR="00FF484F">
        <w:rPr>
          <w:rFonts w:cs="Calibri Light"/>
        </w:rPr>
        <w:t>t or responding to the P</w:t>
      </w:r>
      <w:r w:rsidRPr="006E3CE6">
        <w:rPr>
          <w:rFonts w:cs="Calibri Light"/>
        </w:rPr>
        <w:t xml:space="preserve">’s </w:t>
      </w:r>
      <w:r w:rsidR="00F343C8" w:rsidRPr="006E3CE6">
        <w:rPr>
          <w:rFonts w:cs="Calibri Light"/>
        </w:rPr>
        <w:t>claim</w:t>
      </w:r>
      <w:r w:rsidRPr="006E3CE6">
        <w:rPr>
          <w:rFonts w:cs="Calibri Light"/>
        </w:rPr>
        <w:t>); or</w:t>
      </w:r>
    </w:p>
    <w:p w14:paraId="0F6E450C" w14:textId="24A22A39" w:rsidR="006E3CE6" w:rsidRPr="006E3CE6" w:rsidRDefault="006E3CE6" w:rsidP="006E3CE6">
      <w:pPr>
        <w:widowControl w:val="0"/>
        <w:autoSpaceDE w:val="0"/>
        <w:autoSpaceDN w:val="0"/>
        <w:adjustRightInd w:val="0"/>
        <w:ind w:left="1080"/>
        <w:rPr>
          <w:rFonts w:cs="Calibri Light"/>
        </w:rPr>
      </w:pPr>
      <w:r w:rsidRPr="00FF484F">
        <w:rPr>
          <w:rFonts w:cs="Calibri Light"/>
          <w:b/>
        </w:rPr>
        <w:t>(iii)</w:t>
      </w:r>
      <w:r w:rsidRPr="006E3CE6">
        <w:rPr>
          <w:rFonts w:cs="Calibri Light"/>
        </w:rPr>
        <w:t xml:space="preserve"> assumed jurisdiction (where the court takes jurisdiction on the basis of a </w:t>
      </w:r>
      <w:r w:rsidRPr="00F343C8">
        <w:rPr>
          <w:rFonts w:cs="Calibri Light"/>
          <w:b/>
          <w:u w:val="single"/>
        </w:rPr>
        <w:t>real and substantial connection</w:t>
      </w:r>
      <w:r w:rsidRPr="006E3CE6">
        <w:rPr>
          <w:rFonts w:cs="Calibri Light"/>
        </w:rPr>
        <w:t xml:space="preserve"> between the subject matter of the claim and the forum in which the claim is brought</w:t>
      </w:r>
      <w:r w:rsidR="00F343C8">
        <w:rPr>
          <w:rFonts w:cs="Calibri Light"/>
        </w:rPr>
        <w:t>)</w:t>
      </w:r>
    </w:p>
    <w:p w14:paraId="145B86F3" w14:textId="6DCDEFDE" w:rsidR="006E3CE6" w:rsidRDefault="006E3CE6" w:rsidP="00AE2BA2">
      <w:pPr>
        <w:pStyle w:val="ListParagraph"/>
        <w:widowControl w:val="0"/>
        <w:numPr>
          <w:ilvl w:val="0"/>
          <w:numId w:val="208"/>
        </w:numPr>
        <w:autoSpaceDE w:val="0"/>
        <w:autoSpaceDN w:val="0"/>
        <w:adjustRightInd w:val="0"/>
        <w:spacing w:before="0"/>
        <w:rPr>
          <w:rFonts w:cs="Calibri Light"/>
        </w:rPr>
      </w:pPr>
      <w:r w:rsidRPr="006E3CE6">
        <w:rPr>
          <w:rFonts w:cs="Calibri Light"/>
          <w:b/>
        </w:rPr>
        <w:t>Forum non conveniens</w:t>
      </w:r>
      <w:r w:rsidRPr="006E3CE6">
        <w:rPr>
          <w:rFonts w:cs="Calibri Light"/>
        </w:rPr>
        <w:t xml:space="preserve"> = allows a court to dismiss a case where another court or forum is better suited to hear case</w:t>
      </w:r>
    </w:p>
    <w:p w14:paraId="10780C51" w14:textId="220D7044" w:rsidR="00F343C8" w:rsidRDefault="00F343C8" w:rsidP="00F343C8">
      <w:pPr>
        <w:widowControl w:val="0"/>
        <w:autoSpaceDE w:val="0"/>
        <w:autoSpaceDN w:val="0"/>
        <w:adjustRightInd w:val="0"/>
        <w:rPr>
          <w:rFonts w:cs="Calibri Light"/>
        </w:rPr>
      </w:pPr>
      <w:r w:rsidRPr="00F343C8">
        <w:rPr>
          <w:rFonts w:cs="Calibri Light"/>
          <w:i/>
          <w:color w:val="C00000"/>
        </w:rPr>
        <w:t>Club Resorts Ltd v Van Breda (2012 SCC):</w:t>
      </w:r>
      <w:r w:rsidRPr="00F343C8">
        <w:rPr>
          <w:rFonts w:cs="Calibri Light"/>
          <w:color w:val="C00000"/>
        </w:rPr>
        <w:t xml:space="preserve"> </w:t>
      </w:r>
      <w:r w:rsidRPr="00F343C8">
        <w:rPr>
          <w:rFonts w:cs="Calibri Light"/>
        </w:rPr>
        <w:t xml:space="preserve">Two Ontario plaintiffs attempted to bring action against Cuban resort that was incorporated in Grand Cayman. The SCC set out the </w:t>
      </w:r>
      <w:r w:rsidRPr="007265A6">
        <w:rPr>
          <w:rFonts w:cs="Calibri Light"/>
          <w:b/>
        </w:rPr>
        <w:t>real and substantial connection tests</w:t>
      </w:r>
      <w:r w:rsidRPr="00F343C8">
        <w:rPr>
          <w:rFonts w:cs="Calibri Light"/>
        </w:rPr>
        <w:t xml:space="preserve"> in which the party arguing that the court should assume jurisdiction has the </w:t>
      </w:r>
      <w:r w:rsidRPr="00F343C8">
        <w:rPr>
          <w:rFonts w:cs="Calibri Light"/>
          <w:b/>
        </w:rPr>
        <w:t>burden</w:t>
      </w:r>
      <w:r w:rsidRPr="00F343C8">
        <w:rPr>
          <w:rFonts w:cs="Calibri Light"/>
        </w:rPr>
        <w:t xml:space="preserve"> of identifying a presumptive connection factor that links the subject matter of the litigation to the forum</w:t>
      </w:r>
      <w:r w:rsidR="007265A6">
        <w:rPr>
          <w:rFonts w:cs="Calibri Light"/>
        </w:rPr>
        <w:t>. In the test the court focuses on:</w:t>
      </w:r>
    </w:p>
    <w:p w14:paraId="6CF09C30" w14:textId="77777777" w:rsidR="007265A6" w:rsidRPr="00563B62" w:rsidRDefault="007265A6" w:rsidP="007265A6">
      <w:pPr>
        <w:ind w:left="720"/>
        <w:rPr>
          <w:rFonts w:cs="Calibri Light"/>
          <w:szCs w:val="20"/>
        </w:rPr>
      </w:pPr>
      <w:r w:rsidRPr="00563B62">
        <w:rPr>
          <w:rFonts w:cs="Calibri Light"/>
          <w:szCs w:val="20"/>
        </w:rPr>
        <w:t>1) How closely is the subject matter of the P’s claim tied to Ontario, and</w:t>
      </w:r>
    </w:p>
    <w:p w14:paraId="65A4CA9B" w14:textId="77777777" w:rsidR="007265A6" w:rsidRPr="00563B62" w:rsidRDefault="007265A6" w:rsidP="007265A6">
      <w:pPr>
        <w:ind w:left="720"/>
        <w:rPr>
          <w:rFonts w:cs="Calibri Light"/>
          <w:szCs w:val="20"/>
        </w:rPr>
      </w:pPr>
      <w:r w:rsidRPr="00563B62">
        <w:rPr>
          <w:rFonts w:cs="Calibri Light"/>
          <w:szCs w:val="20"/>
        </w:rPr>
        <w:t>2) How closely is the D tied to Ontario</w:t>
      </w:r>
    </w:p>
    <w:p w14:paraId="145DF138" w14:textId="77777777" w:rsidR="007265A6" w:rsidRDefault="007265A6" w:rsidP="00F343C8">
      <w:pPr>
        <w:widowControl w:val="0"/>
        <w:autoSpaceDE w:val="0"/>
        <w:autoSpaceDN w:val="0"/>
        <w:adjustRightInd w:val="0"/>
        <w:rPr>
          <w:rFonts w:cs="Calibri Light"/>
        </w:rPr>
      </w:pPr>
    </w:p>
    <w:p w14:paraId="1767C964" w14:textId="3D66BEF7" w:rsidR="007265A6" w:rsidRDefault="007265A6" w:rsidP="00F343C8">
      <w:pPr>
        <w:widowControl w:val="0"/>
        <w:autoSpaceDE w:val="0"/>
        <w:autoSpaceDN w:val="0"/>
        <w:adjustRightInd w:val="0"/>
        <w:rPr>
          <w:rFonts w:cs="Calibri Light"/>
        </w:rPr>
      </w:pPr>
    </w:p>
    <w:p w14:paraId="29B8E66B" w14:textId="56397BD4" w:rsidR="007265A6" w:rsidRDefault="007265A6" w:rsidP="0041725C">
      <w:pPr>
        <w:pStyle w:val="Heading3"/>
      </w:pPr>
      <w:bookmarkStart w:id="248" w:name="_Toc6193709"/>
      <w:bookmarkStart w:id="249" w:name="_Toc6202213"/>
      <w:r w:rsidRPr="007265A6">
        <w:t>Real and Substantial Connection Test</w:t>
      </w:r>
      <w:r>
        <w:t xml:space="preserve"> (Jurisdiction Simpliciter)</w:t>
      </w:r>
      <w:bookmarkEnd w:id="248"/>
      <w:bookmarkEnd w:id="249"/>
    </w:p>
    <w:p w14:paraId="32F6ED44" w14:textId="77777777" w:rsidR="007265A6" w:rsidRPr="007265A6" w:rsidRDefault="007265A6" w:rsidP="00AE2BA2">
      <w:pPr>
        <w:pStyle w:val="ListParagraph"/>
        <w:widowControl w:val="0"/>
        <w:numPr>
          <w:ilvl w:val="0"/>
          <w:numId w:val="209"/>
        </w:numPr>
        <w:autoSpaceDE w:val="0"/>
        <w:autoSpaceDN w:val="0"/>
        <w:adjustRightInd w:val="0"/>
        <w:spacing w:before="0"/>
        <w:rPr>
          <w:b/>
        </w:rPr>
      </w:pPr>
      <w:r w:rsidRPr="007265A6">
        <w:rPr>
          <w:b/>
        </w:rPr>
        <w:t>Does the court have presumptive jurisdiction?</w:t>
      </w:r>
    </w:p>
    <w:p w14:paraId="45F91A40" w14:textId="1E92617F" w:rsidR="007265A6" w:rsidRPr="00D54032" w:rsidRDefault="007265A6" w:rsidP="00AE2BA2">
      <w:pPr>
        <w:pStyle w:val="ListParagraph"/>
        <w:widowControl w:val="0"/>
        <w:numPr>
          <w:ilvl w:val="1"/>
          <w:numId w:val="209"/>
        </w:numPr>
        <w:autoSpaceDE w:val="0"/>
        <w:autoSpaceDN w:val="0"/>
        <w:adjustRightInd w:val="0"/>
        <w:spacing w:before="0"/>
      </w:pPr>
      <w:r>
        <w:t>T</w:t>
      </w:r>
      <w:r w:rsidRPr="00D54032">
        <w:t>he party arguing that the court should assume jurisdiction has the burden of identifying a presumptive connection factor that links the subject matter</w:t>
      </w:r>
      <w:r>
        <w:t xml:space="preserve"> of the litigation to the forum.</w:t>
      </w:r>
    </w:p>
    <w:p w14:paraId="0748C992" w14:textId="45328B5E" w:rsidR="007265A6" w:rsidRPr="00D54032" w:rsidRDefault="007265A6" w:rsidP="00AE2BA2">
      <w:pPr>
        <w:pStyle w:val="ListParagraph"/>
        <w:widowControl w:val="0"/>
        <w:numPr>
          <w:ilvl w:val="1"/>
          <w:numId w:val="209"/>
        </w:numPr>
        <w:autoSpaceDE w:val="0"/>
        <w:autoSpaceDN w:val="0"/>
        <w:adjustRightInd w:val="0"/>
        <w:spacing w:before="0"/>
      </w:pPr>
      <w:r w:rsidRPr="00D54032">
        <w:t xml:space="preserve">Look at non-exhaustive list of presumptive factors, if any </w:t>
      </w:r>
      <w:r>
        <w:t xml:space="preserve">exists </w:t>
      </w:r>
      <w:r>
        <w:sym w:font="Wingdings" w:char="F0E0"/>
      </w:r>
      <w:r>
        <w:t xml:space="preserve"> presumptive jurisdiction </w:t>
      </w:r>
      <w:r>
        <w:sym w:font="Wingdings" w:char="F0E0"/>
      </w:r>
      <w:r>
        <w:t xml:space="preserve"> i.e. </w:t>
      </w:r>
      <w:r w:rsidRPr="00D54032">
        <w:t xml:space="preserve">D is domiciled or resident of province; the D carries in business in province; the tort was committed in the province; or a contract connected with the dispute was made in the province </w:t>
      </w:r>
    </w:p>
    <w:p w14:paraId="0E69AC2D" w14:textId="77777777" w:rsidR="007265A6" w:rsidRPr="007265A6" w:rsidRDefault="007265A6" w:rsidP="00AE2BA2">
      <w:pPr>
        <w:pStyle w:val="ListParagraph"/>
        <w:widowControl w:val="0"/>
        <w:numPr>
          <w:ilvl w:val="0"/>
          <w:numId w:val="209"/>
        </w:numPr>
        <w:autoSpaceDE w:val="0"/>
        <w:autoSpaceDN w:val="0"/>
        <w:adjustRightInd w:val="0"/>
        <w:spacing w:before="0"/>
        <w:rPr>
          <w:b/>
        </w:rPr>
      </w:pPr>
      <w:r w:rsidRPr="007265A6">
        <w:rPr>
          <w:b/>
        </w:rPr>
        <w:t>Can the court’s presumptive jurisdiction be rebutted?</w:t>
      </w:r>
    </w:p>
    <w:p w14:paraId="06FEF9EE" w14:textId="77777777" w:rsidR="007265A6" w:rsidRPr="00D54032" w:rsidRDefault="007265A6" w:rsidP="00AE2BA2">
      <w:pPr>
        <w:pStyle w:val="ListParagraph"/>
        <w:widowControl w:val="0"/>
        <w:numPr>
          <w:ilvl w:val="1"/>
          <w:numId w:val="210"/>
        </w:numPr>
        <w:autoSpaceDE w:val="0"/>
        <w:autoSpaceDN w:val="0"/>
        <w:adjustRightInd w:val="0"/>
        <w:spacing w:before="0"/>
      </w:pPr>
      <w:r w:rsidRPr="00D54032">
        <w:t>This could be accomplished by establishing facts which demonstrate that the presumptive connecting factor does not point to any real relationship between the subject matter of the litigation and the forum or points only to a weak relationship between them.</w:t>
      </w:r>
    </w:p>
    <w:p w14:paraId="76506095" w14:textId="77C83369" w:rsidR="007265A6" w:rsidRPr="007265A6" w:rsidRDefault="007265A6" w:rsidP="00AE2BA2">
      <w:pPr>
        <w:pStyle w:val="ListParagraph"/>
        <w:widowControl w:val="0"/>
        <w:numPr>
          <w:ilvl w:val="0"/>
          <w:numId w:val="209"/>
        </w:numPr>
        <w:autoSpaceDE w:val="0"/>
        <w:autoSpaceDN w:val="0"/>
        <w:adjustRightInd w:val="0"/>
        <w:spacing w:before="0"/>
      </w:pPr>
      <w:r w:rsidRPr="007265A6">
        <w:rPr>
          <w:b/>
        </w:rPr>
        <w:t>If the court has jurisdiction (1= yes, 2= no),</w:t>
      </w:r>
      <w:r w:rsidRPr="00D54032">
        <w:t xml:space="preserve"> </w:t>
      </w:r>
      <w:r w:rsidRPr="007265A6">
        <w:rPr>
          <w:b/>
        </w:rPr>
        <w:t>should it decline to exercise its jurisdiction in favour of a clearly more appropriate forum</w:t>
      </w:r>
      <w:r w:rsidRPr="00D54032">
        <w:t xml:space="preserve"> </w:t>
      </w:r>
      <w:r w:rsidRPr="007265A6">
        <w:rPr>
          <w:b/>
        </w:rPr>
        <w:t>(</w:t>
      </w:r>
      <w:r w:rsidRPr="007265A6">
        <w:rPr>
          <w:b/>
          <w:i/>
        </w:rPr>
        <w:t>forum non conveniens</w:t>
      </w:r>
      <w:r w:rsidRPr="007265A6">
        <w:rPr>
          <w:b/>
        </w:rPr>
        <w:t>)?</w:t>
      </w:r>
    </w:p>
    <w:p w14:paraId="5EB0D172" w14:textId="73CA9EE1" w:rsidR="004B104B" w:rsidRPr="00563B62" w:rsidRDefault="009A7F02" w:rsidP="004D764F">
      <w:pPr>
        <w:pStyle w:val="Heading1"/>
        <w:rPr>
          <w:lang w:val="en-US"/>
        </w:rPr>
      </w:pPr>
      <w:bookmarkStart w:id="250" w:name="_Toc479867116"/>
      <w:bookmarkStart w:id="251" w:name="_Toc6193710"/>
      <w:bookmarkStart w:id="252" w:name="_Toc6202214"/>
      <w:bookmarkEnd w:id="247"/>
      <w:r w:rsidRPr="00563B62">
        <w:rPr>
          <w:lang w:val="en-US"/>
        </w:rPr>
        <w:t>RESPONDING TO A CLAIM</w:t>
      </w:r>
      <w:bookmarkEnd w:id="250"/>
      <w:bookmarkEnd w:id="251"/>
      <w:bookmarkEnd w:id="252"/>
    </w:p>
    <w:p w14:paraId="1819B3CD" w14:textId="4A3C01F5" w:rsidR="001710DD" w:rsidRPr="00563B62" w:rsidRDefault="001710DD" w:rsidP="001710DD">
      <w:pPr>
        <w:pStyle w:val="NoSpacing"/>
        <w:rPr>
          <w:rFonts w:cs="Calibri Light"/>
          <w:lang w:val="en-US"/>
        </w:rPr>
      </w:pPr>
      <w:r w:rsidRPr="00563B62">
        <w:rPr>
          <w:rFonts w:cs="Calibri Light"/>
          <w:lang w:val="en-US"/>
        </w:rPr>
        <w:t>A defendant can respo</w:t>
      </w:r>
      <w:r w:rsidR="005764C1" w:rsidRPr="00563B62">
        <w:rPr>
          <w:rFonts w:cs="Calibri Light"/>
          <w:lang w:val="en-US"/>
        </w:rPr>
        <w:t xml:space="preserve">nd to a claim in 4 </w:t>
      </w:r>
      <w:r w:rsidRPr="00563B62">
        <w:rPr>
          <w:rFonts w:cs="Calibri Light"/>
          <w:lang w:val="en-US"/>
        </w:rPr>
        <w:t>ways:</w:t>
      </w:r>
    </w:p>
    <w:p w14:paraId="1BF8E621" w14:textId="3CA96B70" w:rsidR="001710DD" w:rsidRPr="00563B62" w:rsidRDefault="001710DD" w:rsidP="00AE2BA2">
      <w:pPr>
        <w:pStyle w:val="NoSpacing"/>
        <w:numPr>
          <w:ilvl w:val="0"/>
          <w:numId w:val="32"/>
        </w:numPr>
        <w:rPr>
          <w:rFonts w:cs="Calibri Light"/>
          <w:lang w:val="en-US"/>
        </w:rPr>
      </w:pPr>
      <w:r w:rsidRPr="00563B62">
        <w:rPr>
          <w:rFonts w:cs="Calibri Light"/>
          <w:lang w:val="en-US"/>
        </w:rPr>
        <w:t>Dismiss action by paying back P fully</w:t>
      </w:r>
    </w:p>
    <w:p w14:paraId="4A8B868C" w14:textId="474DD69C" w:rsidR="001710DD" w:rsidRPr="00563B62" w:rsidRDefault="001710DD" w:rsidP="00AE2BA2">
      <w:pPr>
        <w:pStyle w:val="NoSpacing"/>
        <w:numPr>
          <w:ilvl w:val="0"/>
          <w:numId w:val="32"/>
        </w:numPr>
        <w:rPr>
          <w:rFonts w:cs="Calibri Light"/>
          <w:lang w:val="en-US"/>
        </w:rPr>
      </w:pPr>
      <w:r w:rsidRPr="00563B62">
        <w:rPr>
          <w:rFonts w:cs="Calibri Light"/>
          <w:lang w:val="en-US"/>
        </w:rPr>
        <w:t>Negotiate a settlement to not pay back everything</w:t>
      </w:r>
    </w:p>
    <w:p w14:paraId="102F0181" w14:textId="2D53C69C" w:rsidR="001710DD" w:rsidRPr="00563B62" w:rsidRDefault="001710DD" w:rsidP="00AE2BA2">
      <w:pPr>
        <w:pStyle w:val="NoSpacing"/>
        <w:numPr>
          <w:ilvl w:val="0"/>
          <w:numId w:val="32"/>
        </w:numPr>
        <w:rPr>
          <w:rFonts w:cs="Calibri Light"/>
          <w:lang w:val="en-US"/>
        </w:rPr>
      </w:pPr>
      <w:r w:rsidRPr="00563B62">
        <w:rPr>
          <w:rFonts w:cs="Calibri Light"/>
          <w:lang w:val="en-US"/>
        </w:rPr>
        <w:t>Ignore the claim (P often ends up winning by default)</w:t>
      </w:r>
    </w:p>
    <w:p w14:paraId="01F71A47" w14:textId="77EBA291" w:rsidR="001710DD" w:rsidRPr="00563B62" w:rsidRDefault="001710DD" w:rsidP="00AE2BA2">
      <w:pPr>
        <w:pStyle w:val="NoSpacing"/>
        <w:numPr>
          <w:ilvl w:val="0"/>
          <w:numId w:val="32"/>
        </w:numPr>
        <w:rPr>
          <w:rFonts w:cs="Calibri Light"/>
          <w:lang w:val="en-US"/>
        </w:rPr>
      </w:pPr>
      <w:r w:rsidRPr="00563B62">
        <w:rPr>
          <w:rFonts w:cs="Calibri Light"/>
          <w:lang w:val="en-US"/>
        </w:rPr>
        <w:t>Respond</w:t>
      </w:r>
      <w:r w:rsidR="00654F70" w:rsidRPr="00563B62">
        <w:rPr>
          <w:rFonts w:cs="Calibri Light"/>
          <w:lang w:val="en-US"/>
        </w:rPr>
        <w:t xml:space="preserve"> to a claim by mounting a defenc</w:t>
      </w:r>
      <w:r w:rsidRPr="00563B62">
        <w:rPr>
          <w:rFonts w:cs="Calibri Light"/>
          <w:lang w:val="en-US"/>
        </w:rPr>
        <w:t>e</w:t>
      </w:r>
    </w:p>
    <w:p w14:paraId="5EB0D173" w14:textId="6A850EB4" w:rsidR="00D01092" w:rsidRPr="00563B62" w:rsidRDefault="004B104B" w:rsidP="004D764F">
      <w:pPr>
        <w:pStyle w:val="Heading20"/>
      </w:pPr>
      <w:bookmarkStart w:id="253" w:name="_Toc479867117"/>
      <w:bookmarkStart w:id="254" w:name="_Toc6193711"/>
      <w:bookmarkStart w:id="255" w:name="_Toc6202215"/>
      <w:r w:rsidRPr="00563B62">
        <w:t>D pays the Claim</w:t>
      </w:r>
      <w:bookmarkEnd w:id="253"/>
      <w:bookmarkEnd w:id="254"/>
      <w:bookmarkEnd w:id="255"/>
    </w:p>
    <w:p w14:paraId="5EB0D174" w14:textId="185B75AD" w:rsidR="004B104B" w:rsidRPr="00563B62" w:rsidRDefault="004B104B" w:rsidP="00F30973">
      <w:pPr>
        <w:pStyle w:val="NoSpacing"/>
        <w:rPr>
          <w:rFonts w:cs="Calibri Light"/>
          <w:lang w:val="en-US" w:eastAsia="ko-KR" w:bidi="en-US"/>
        </w:rPr>
      </w:pPr>
      <w:r w:rsidRPr="00563B62">
        <w:rPr>
          <w:rFonts w:cs="Calibri Light"/>
          <w:b/>
          <w:bCs/>
          <w:color w:val="FF0000"/>
          <w:lang w:val="en-US" w:eastAsia="ko-KR" w:bidi="en-US"/>
        </w:rPr>
        <w:t>R. 14.10</w:t>
      </w:r>
      <w:r w:rsidR="00C96A8D" w:rsidRPr="00563B62">
        <w:rPr>
          <w:rFonts w:cs="Calibri Light"/>
          <w:b/>
          <w:bCs/>
          <w:lang w:val="en-US" w:eastAsia="ko-KR" w:bidi="en-US"/>
        </w:rPr>
        <w:t>: Dismissal of Action where D Pays Claim</w:t>
      </w:r>
    </w:p>
    <w:p w14:paraId="5EB0D175" w14:textId="65F497CA" w:rsidR="00AF3F17" w:rsidRPr="00563B62" w:rsidRDefault="00C96A8D" w:rsidP="00AD304D">
      <w:pPr>
        <w:pStyle w:val="NoSpacing"/>
        <w:rPr>
          <w:rFonts w:cs="Calibri Light"/>
          <w:lang w:val="en-US" w:eastAsia="ko-KR" w:bidi="en-US"/>
        </w:rPr>
      </w:pPr>
      <w:r w:rsidRPr="007265A6">
        <w:rPr>
          <w:rFonts w:cs="Calibri Light"/>
          <w:b/>
          <w:lang w:val="en-US" w:eastAsia="ko-KR" w:bidi="en-US"/>
        </w:rPr>
        <w:t xml:space="preserve">(1) </w:t>
      </w:r>
      <w:r w:rsidR="00AF3F17" w:rsidRPr="00563B62">
        <w:rPr>
          <w:rFonts w:cs="Calibri Light"/>
          <w:lang w:val="en-US" w:eastAsia="ko-KR" w:bidi="en-US"/>
        </w:rPr>
        <w:t xml:space="preserve">Where the plaintiff’s claim is </w:t>
      </w:r>
      <w:r w:rsidR="00AF3F17" w:rsidRPr="00137170">
        <w:rPr>
          <w:rFonts w:cs="Calibri Light"/>
          <w:u w:val="single"/>
          <w:lang w:val="en-US" w:eastAsia="ko-KR" w:bidi="en-US"/>
        </w:rPr>
        <w:t>for money only</w:t>
      </w:r>
      <w:r w:rsidR="00AF3F17" w:rsidRPr="00563B62">
        <w:rPr>
          <w:rFonts w:cs="Calibri Light"/>
          <w:lang w:val="en-US" w:eastAsia="ko-KR" w:bidi="en-US"/>
        </w:rPr>
        <w:t xml:space="preserve">, a defendant, on paying within the time prescribed for delivery of a defence or at any time before </w:t>
      </w:r>
      <w:r w:rsidR="00AF3F17" w:rsidRPr="00137170">
        <w:rPr>
          <w:rFonts w:cs="Calibri Light"/>
          <w:u w:val="single"/>
          <w:lang w:val="en-US" w:eastAsia="ko-KR" w:bidi="en-US"/>
        </w:rPr>
        <w:t>being noted in default</w:t>
      </w:r>
      <w:r w:rsidR="00AF3F17" w:rsidRPr="00563B62">
        <w:rPr>
          <w:rFonts w:cs="Calibri Light"/>
          <w:lang w:val="en-US" w:eastAsia="ko-KR" w:bidi="en-US"/>
        </w:rPr>
        <w:t>, the amount of the plaintiff’s claim and the amount claim</w:t>
      </w:r>
      <w:r w:rsidR="00AD304D" w:rsidRPr="00563B62">
        <w:rPr>
          <w:rFonts w:cs="Calibri Light"/>
          <w:lang w:val="en-US" w:eastAsia="ko-KR" w:bidi="en-US"/>
        </w:rPr>
        <w:t>ed</w:t>
      </w:r>
      <w:r w:rsidR="00AF3F17" w:rsidRPr="00563B62">
        <w:rPr>
          <w:rFonts w:cs="Calibri Light"/>
          <w:lang w:val="en-US" w:eastAsia="ko-KR" w:bidi="en-US"/>
        </w:rPr>
        <w:t xml:space="preserve"> for costs, may </w:t>
      </w:r>
      <w:r w:rsidR="00AF3F17" w:rsidRPr="00137170">
        <w:rPr>
          <w:rFonts w:cs="Calibri Light"/>
          <w:u w:val="single"/>
          <w:lang w:val="en-US" w:eastAsia="ko-KR" w:bidi="en-US"/>
        </w:rPr>
        <w:t>on motion</w:t>
      </w:r>
      <w:r w:rsidR="00AF3F17" w:rsidRPr="00563B62">
        <w:rPr>
          <w:rFonts w:cs="Calibri Light"/>
          <w:lang w:val="en-US" w:eastAsia="ko-KR" w:bidi="en-US"/>
        </w:rPr>
        <w:t xml:space="preserve"> have the court dismiss the action.</w:t>
      </w:r>
    </w:p>
    <w:p w14:paraId="611F0239" w14:textId="77777777" w:rsidR="004E2F9E" w:rsidRPr="00563B62" w:rsidRDefault="004E2F9E" w:rsidP="004E2F9E">
      <w:pPr>
        <w:pStyle w:val="NoSpacing"/>
        <w:numPr>
          <w:ilvl w:val="1"/>
          <w:numId w:val="1"/>
        </w:numPr>
        <w:rPr>
          <w:rFonts w:cs="Calibri Light"/>
          <w:lang w:val="en-US" w:eastAsia="ko-KR" w:bidi="en-US"/>
        </w:rPr>
      </w:pPr>
      <w:r w:rsidRPr="00563B62">
        <w:rPr>
          <w:rFonts w:cs="Calibri Light"/>
          <w:lang w:val="en-US" w:eastAsia="ko-KR" w:bidi="en-US"/>
        </w:rPr>
        <w:t xml:space="preserve">Can pay the plaintiff, and just pay the costs number (or just dispute over the costs number) </w:t>
      </w:r>
    </w:p>
    <w:p w14:paraId="0AC50CE6" w14:textId="4BBDAFF8" w:rsidR="004E2F9E" w:rsidRPr="00563B62" w:rsidRDefault="004E2F9E" w:rsidP="004E2F9E">
      <w:pPr>
        <w:pStyle w:val="NoSpacing"/>
        <w:numPr>
          <w:ilvl w:val="1"/>
          <w:numId w:val="1"/>
        </w:numPr>
        <w:rPr>
          <w:rFonts w:cs="Calibri Light"/>
          <w:lang w:val="en-US" w:eastAsia="ko-KR" w:bidi="en-US"/>
        </w:rPr>
      </w:pPr>
      <w:r w:rsidRPr="00563B62">
        <w:rPr>
          <w:rFonts w:cs="Calibri Light"/>
          <w:lang w:val="en-US" w:eastAsia="ko-KR" w:bidi="en-US"/>
        </w:rPr>
        <w:t xml:space="preserve">This never happens – it’s more likely that you receive the </w:t>
      </w:r>
      <w:r w:rsidR="00137170">
        <w:rPr>
          <w:rFonts w:cs="Calibri Light"/>
          <w:lang w:val="en-US" w:eastAsia="ko-KR" w:bidi="en-US"/>
        </w:rPr>
        <w:t>SOC</w:t>
      </w:r>
      <w:r w:rsidRPr="00563B62">
        <w:rPr>
          <w:rFonts w:cs="Calibri Light"/>
          <w:lang w:val="en-US" w:eastAsia="ko-KR" w:bidi="en-US"/>
        </w:rPr>
        <w:t>, then ask the other party to negotiate a settlement rather than having to issue a statement of defence</w:t>
      </w:r>
    </w:p>
    <w:p w14:paraId="73F0F5E9" w14:textId="72759981" w:rsidR="00256683" w:rsidRDefault="00256683" w:rsidP="000F34FE">
      <w:pPr>
        <w:pStyle w:val="NoSpacing"/>
        <w:rPr>
          <w:rFonts w:cs="Calibri Light"/>
          <w:lang w:val="en-US" w:eastAsia="ko-KR" w:bidi="en-US"/>
        </w:rPr>
      </w:pPr>
    </w:p>
    <w:p w14:paraId="700429DB" w14:textId="77777777" w:rsidR="000F34FE" w:rsidRPr="00D54032" w:rsidRDefault="000F34FE" w:rsidP="000F34FE">
      <w:pPr>
        <w:widowControl w:val="0"/>
        <w:autoSpaceDE w:val="0"/>
        <w:autoSpaceDN w:val="0"/>
        <w:adjustRightInd w:val="0"/>
      </w:pPr>
      <w:r w:rsidRPr="00502A79">
        <w:rPr>
          <w:u w:val="single"/>
        </w:rPr>
        <w:t>Release Example</w:t>
      </w:r>
      <w:r w:rsidRPr="00D54032">
        <w:t xml:space="preserve"> </w:t>
      </w:r>
      <w:r w:rsidRPr="00D54032">
        <w:sym w:font="Wingdings" w:char="F0E0"/>
      </w:r>
      <w:r w:rsidRPr="00D54032">
        <w:t xml:space="preserve"> legal instrument that acts to terminate any legal liability between the releaser and the release, signed by the releaser </w:t>
      </w:r>
    </w:p>
    <w:p w14:paraId="6AC6A167" w14:textId="77777777" w:rsidR="000F34FE" w:rsidRPr="000F34FE" w:rsidRDefault="000F34FE" w:rsidP="000F34FE">
      <w:pPr>
        <w:pStyle w:val="ListParagraph"/>
        <w:widowControl w:val="0"/>
        <w:autoSpaceDE w:val="0"/>
        <w:autoSpaceDN w:val="0"/>
        <w:adjustRightInd w:val="0"/>
        <w:spacing w:before="0"/>
        <w:ind w:left="360"/>
        <w:rPr>
          <w:sz w:val="16"/>
          <w:szCs w:val="16"/>
        </w:rPr>
      </w:pPr>
      <w:r w:rsidRPr="000F34FE">
        <w:rPr>
          <w:sz w:val="16"/>
          <w:szCs w:val="16"/>
        </w:rPr>
        <w:t>FINAL RELEASE IN CONSIDERATION of the payment of the sum of amount of settlement (in words) DOLLARS ($amount of settlement), inclusive of all claims, interest and costs, which is directed by the undersigned to be paid to payee, In trust, THE UNDERSIGNED do hereby for themselves, their heirs, executors, administrators, successors and assigns release and forever discharge names of defendant(s) from any and all action, causes of action, claims and demands for upon or by reason of any damages, loss or injury, to person and property which heretofore has been or hereafter may be sustained in consequence of a motor vehicle accident which occurred on location of accident/incident on or about date of accident, and which is the subject of Ontario Superior Court of Justice Action No. court file # commenced at place where action started. AND FOR THE SAID CONSIDERATION it is further agreed not to make claim or take proceedings against any other person or corporation who might claim contribution or indemnity under the provisions of any statute or otherwise. IT IS UNDERSTOOD AND AGREED that the said payment is not deemed to be an admission of liability on the part of the said names of defendants. AND it is hereby declared that the terms of this settlement are fully understood; that the amount stated herein is the sole consideration of this release and that the said sum is accepted voluntarily for the purpose of making a full and final compromise, adjustment and settlement of all claims for injuries, losses and damages suffered by the undersigned, resulting or to result from the said accident. WITNESS my/our hands and seals this day of month, 2018.</w:t>
      </w:r>
    </w:p>
    <w:p w14:paraId="6BE09220" w14:textId="5065ACAF" w:rsidR="001710DD" w:rsidRPr="00563B62" w:rsidRDefault="001710DD" w:rsidP="004D764F">
      <w:pPr>
        <w:pStyle w:val="Heading20"/>
      </w:pPr>
      <w:bookmarkStart w:id="256" w:name="_Toc479867118"/>
      <w:bookmarkStart w:id="257" w:name="_Toc6193712"/>
      <w:bookmarkStart w:id="258" w:name="_Toc6202216"/>
      <w:r w:rsidRPr="00563B62">
        <w:t>Delivery of Statement of Defence</w:t>
      </w:r>
      <w:bookmarkEnd w:id="256"/>
      <w:bookmarkEnd w:id="257"/>
      <w:bookmarkEnd w:id="258"/>
    </w:p>
    <w:p w14:paraId="423CE84C" w14:textId="77777777" w:rsidR="001710DD" w:rsidRPr="00563B62" w:rsidRDefault="001710DD" w:rsidP="00F30973">
      <w:pPr>
        <w:pStyle w:val="NoSpacing"/>
        <w:rPr>
          <w:rFonts w:cs="Calibri Light"/>
          <w:b/>
          <w:bCs/>
          <w:lang w:val="en-US" w:eastAsia="ko-KR" w:bidi="en-US"/>
        </w:rPr>
      </w:pPr>
    </w:p>
    <w:p w14:paraId="5EB0D177" w14:textId="3EF46E6C" w:rsidR="004B104B" w:rsidRPr="00563B62" w:rsidRDefault="004B104B" w:rsidP="00F30973">
      <w:pPr>
        <w:pStyle w:val="NoSpacing"/>
        <w:rPr>
          <w:rFonts w:cs="Calibri Light"/>
          <w:lang w:val="en-US" w:eastAsia="ko-KR" w:bidi="en-US"/>
        </w:rPr>
      </w:pPr>
      <w:r w:rsidRPr="00BA5AF9">
        <w:rPr>
          <w:rFonts w:cs="Calibri Light"/>
          <w:b/>
          <w:bCs/>
          <w:color w:val="FF0000"/>
          <w:lang w:val="en-US" w:eastAsia="ko-KR" w:bidi="en-US"/>
        </w:rPr>
        <w:t xml:space="preserve">R. 18.01: </w:t>
      </w:r>
      <w:r w:rsidRPr="00563B62">
        <w:rPr>
          <w:rFonts w:cs="Calibri Light"/>
          <w:b/>
          <w:bCs/>
          <w:lang w:val="en-US" w:eastAsia="ko-KR" w:bidi="en-US"/>
        </w:rPr>
        <w:t>Time for Delivery of Statement of Defence</w:t>
      </w:r>
    </w:p>
    <w:p w14:paraId="5EB0D178" w14:textId="51119E48" w:rsidR="004B104B" w:rsidRPr="00563B62" w:rsidRDefault="004B104B" w:rsidP="001A3C48">
      <w:pPr>
        <w:pStyle w:val="NoSpacing"/>
        <w:rPr>
          <w:rFonts w:cs="Calibri Light"/>
          <w:lang w:val="en-US" w:eastAsia="ko-KR" w:bidi="en-US"/>
        </w:rPr>
      </w:pPr>
      <w:r w:rsidRPr="00563B62">
        <w:rPr>
          <w:rFonts w:cs="Calibri Light"/>
          <w:lang w:val="en-US" w:eastAsia="ko-KR" w:bidi="en-US"/>
        </w:rPr>
        <w:t xml:space="preserve">Except as provided in </w:t>
      </w:r>
      <w:r w:rsidR="00DC2ACE">
        <w:rPr>
          <w:rFonts w:cs="Calibri Light"/>
          <w:color w:val="FF0000"/>
          <w:lang w:val="en-US" w:eastAsia="ko-KR" w:bidi="en-US"/>
        </w:rPr>
        <w:t xml:space="preserve">R </w:t>
      </w:r>
      <w:r w:rsidRPr="00563B62">
        <w:rPr>
          <w:rFonts w:cs="Calibri Light"/>
          <w:color w:val="FF0000"/>
          <w:lang w:val="en-US" w:eastAsia="ko-KR" w:bidi="en-US"/>
        </w:rPr>
        <w:t xml:space="preserve">18.02 </w:t>
      </w:r>
      <w:r w:rsidRPr="00563B62">
        <w:rPr>
          <w:rFonts w:cs="Calibri Light"/>
          <w:lang w:val="en-US" w:eastAsia="ko-KR" w:bidi="en-US"/>
        </w:rPr>
        <w:t xml:space="preserve">or </w:t>
      </w:r>
      <w:r w:rsidR="00DC2ACE">
        <w:rPr>
          <w:rFonts w:cs="Calibri Light"/>
          <w:color w:val="FF0000"/>
          <w:lang w:val="en-US" w:eastAsia="ko-KR" w:bidi="en-US"/>
        </w:rPr>
        <w:t xml:space="preserve">R </w:t>
      </w:r>
      <w:r w:rsidRPr="00563B62">
        <w:rPr>
          <w:rFonts w:cs="Calibri Light"/>
          <w:color w:val="FF0000"/>
          <w:lang w:val="en-US" w:eastAsia="ko-KR" w:bidi="en-US"/>
        </w:rPr>
        <w:t>19.01(5)</w:t>
      </w:r>
      <w:r w:rsidRPr="00563B62">
        <w:rPr>
          <w:rFonts w:cs="Calibri Light"/>
          <w:lang w:val="en-US" w:eastAsia="ko-KR" w:bidi="en-US"/>
        </w:rPr>
        <w:t xml:space="preserve"> (late delivery of defence) or </w:t>
      </w:r>
      <w:r w:rsidRPr="00563B62">
        <w:rPr>
          <w:rFonts w:cs="Calibri Light"/>
          <w:color w:val="FF0000"/>
          <w:lang w:val="en-US" w:eastAsia="ko-KR" w:bidi="en-US"/>
        </w:rPr>
        <w:t>27.04(2)</w:t>
      </w:r>
      <w:r w:rsidRPr="00563B62">
        <w:rPr>
          <w:rFonts w:cs="Calibri Light"/>
          <w:lang w:val="en-US" w:eastAsia="ko-KR" w:bidi="en-US"/>
        </w:rPr>
        <w:t xml:space="preserve"> (counterclaim against plaintiff and non-party), a statement of defence (Form 18A) shall be </w:t>
      </w:r>
      <w:r w:rsidRPr="007C0F6F">
        <w:rPr>
          <w:rFonts w:cs="Calibri Light"/>
          <w:b/>
          <w:u w:val="single"/>
          <w:lang w:val="en-US" w:eastAsia="ko-KR" w:bidi="en-US"/>
        </w:rPr>
        <w:t>delivered</w:t>
      </w:r>
      <w:r w:rsidRPr="007C0F6F">
        <w:rPr>
          <w:rFonts w:cs="Calibri Light"/>
          <w:b/>
          <w:lang w:val="en-US" w:eastAsia="ko-KR" w:bidi="en-US"/>
        </w:rPr>
        <w:t>,</w:t>
      </w:r>
    </w:p>
    <w:p w14:paraId="5EB0D179" w14:textId="762EEC44" w:rsidR="00AF3F17" w:rsidRPr="00563B62" w:rsidRDefault="008D3659" w:rsidP="007265A6">
      <w:pPr>
        <w:pStyle w:val="NoSpacing"/>
        <w:rPr>
          <w:rFonts w:cs="Calibri Light"/>
          <w:lang w:val="en-US" w:eastAsia="ko-KR" w:bidi="en-US"/>
        </w:rPr>
      </w:pPr>
      <w:r w:rsidRPr="00563B62">
        <w:rPr>
          <w:rFonts w:cs="Calibri Light"/>
          <w:b/>
          <w:lang w:val="en-US" w:eastAsia="ko-KR" w:bidi="en-US"/>
        </w:rPr>
        <w:t>(a)</w:t>
      </w:r>
      <w:r w:rsidRPr="00563B62">
        <w:rPr>
          <w:rFonts w:cs="Calibri Light"/>
          <w:lang w:val="en-US" w:eastAsia="ko-KR" w:bidi="en-US"/>
        </w:rPr>
        <w:t xml:space="preserve"> W</w:t>
      </w:r>
      <w:r w:rsidR="00AF3F17" w:rsidRPr="00563B62">
        <w:rPr>
          <w:rFonts w:cs="Calibri Light"/>
          <w:lang w:val="en-US" w:eastAsia="ko-KR" w:bidi="en-US"/>
        </w:rPr>
        <w:t xml:space="preserve">ithin </w:t>
      </w:r>
      <w:r w:rsidR="00AF3F17" w:rsidRPr="00B31DB2">
        <w:rPr>
          <w:rFonts w:cs="Calibri Light"/>
          <w:u w:val="single"/>
          <w:lang w:val="en-US" w:eastAsia="ko-KR" w:bidi="en-US"/>
        </w:rPr>
        <w:t>20 days</w:t>
      </w:r>
      <w:r w:rsidR="00AF3F17" w:rsidRPr="00563B62">
        <w:rPr>
          <w:rFonts w:cs="Calibri Light"/>
          <w:lang w:val="en-US" w:eastAsia="ko-KR" w:bidi="en-US"/>
        </w:rPr>
        <w:t xml:space="preserve"> after service of the </w:t>
      </w:r>
      <w:r w:rsidR="00B31DB2">
        <w:rPr>
          <w:rFonts w:cs="Calibri Light"/>
          <w:lang w:val="en-US" w:eastAsia="ko-KR" w:bidi="en-US"/>
        </w:rPr>
        <w:t>SOC</w:t>
      </w:r>
      <w:r w:rsidR="00AF3F17" w:rsidRPr="00563B62">
        <w:rPr>
          <w:rFonts w:cs="Calibri Light"/>
          <w:lang w:val="en-US" w:eastAsia="ko-KR" w:bidi="en-US"/>
        </w:rPr>
        <w:t xml:space="preserve">, where the </w:t>
      </w:r>
      <w:r w:rsidR="00B31DB2">
        <w:rPr>
          <w:rFonts w:cs="Calibri Light"/>
          <w:lang w:val="en-US" w:eastAsia="ko-KR" w:bidi="en-US"/>
        </w:rPr>
        <w:t>D</w:t>
      </w:r>
      <w:r w:rsidR="00AF3F17" w:rsidRPr="00563B62">
        <w:rPr>
          <w:rFonts w:cs="Calibri Light"/>
          <w:lang w:val="en-US" w:eastAsia="ko-KR" w:bidi="en-US"/>
        </w:rPr>
        <w:t xml:space="preserve"> is served in </w:t>
      </w:r>
      <w:r w:rsidR="00B31DB2">
        <w:rPr>
          <w:rFonts w:cs="Calibri Light"/>
          <w:lang w:val="en-US" w:eastAsia="ko-KR" w:bidi="en-US"/>
        </w:rPr>
        <w:t>ON</w:t>
      </w:r>
      <w:r w:rsidR="00AF3F17" w:rsidRPr="00563B62">
        <w:rPr>
          <w:rFonts w:cs="Calibri Light"/>
          <w:lang w:val="en-US" w:eastAsia="ko-KR" w:bidi="en-US"/>
        </w:rPr>
        <w:t>.</w:t>
      </w:r>
    </w:p>
    <w:p w14:paraId="5EB0D17A" w14:textId="12BE89C9" w:rsidR="00AF3F17" w:rsidRPr="00563B62" w:rsidRDefault="008D3659" w:rsidP="007265A6">
      <w:pPr>
        <w:pStyle w:val="NoSpacing"/>
        <w:rPr>
          <w:rFonts w:cs="Calibri Light"/>
          <w:lang w:val="en-US" w:eastAsia="ko-KR" w:bidi="en-US"/>
        </w:rPr>
      </w:pPr>
      <w:r w:rsidRPr="00563B62">
        <w:rPr>
          <w:rFonts w:cs="Calibri Light"/>
          <w:b/>
          <w:lang w:val="en-US" w:eastAsia="ko-KR" w:bidi="en-US"/>
        </w:rPr>
        <w:t>(b)</w:t>
      </w:r>
      <w:r w:rsidRPr="00563B62">
        <w:rPr>
          <w:rFonts w:cs="Calibri Light"/>
          <w:lang w:val="en-US" w:eastAsia="ko-KR" w:bidi="en-US"/>
        </w:rPr>
        <w:t xml:space="preserve"> W</w:t>
      </w:r>
      <w:r w:rsidR="00AF3F17" w:rsidRPr="00563B62">
        <w:rPr>
          <w:rFonts w:cs="Calibri Light"/>
          <w:lang w:val="en-US" w:eastAsia="ko-KR" w:bidi="en-US"/>
        </w:rPr>
        <w:t xml:space="preserve">ithin </w:t>
      </w:r>
      <w:r w:rsidR="00AF3F17" w:rsidRPr="00B31DB2">
        <w:rPr>
          <w:rFonts w:cs="Calibri Light"/>
          <w:u w:val="single"/>
          <w:lang w:val="en-US" w:eastAsia="ko-KR" w:bidi="en-US"/>
        </w:rPr>
        <w:t>40 days</w:t>
      </w:r>
      <w:r w:rsidR="00AF3F17" w:rsidRPr="00563B62">
        <w:rPr>
          <w:rFonts w:cs="Calibri Light"/>
          <w:lang w:val="en-US" w:eastAsia="ko-KR" w:bidi="en-US"/>
        </w:rPr>
        <w:t xml:space="preserve"> after service of the </w:t>
      </w:r>
      <w:r w:rsidR="00B31DB2">
        <w:rPr>
          <w:rFonts w:cs="Calibri Light"/>
          <w:lang w:val="en-US" w:eastAsia="ko-KR" w:bidi="en-US"/>
        </w:rPr>
        <w:t>SOC</w:t>
      </w:r>
      <w:r w:rsidR="00AF3F17" w:rsidRPr="00563B62">
        <w:rPr>
          <w:rFonts w:cs="Calibri Light"/>
          <w:lang w:val="en-US" w:eastAsia="ko-KR" w:bidi="en-US"/>
        </w:rPr>
        <w:t xml:space="preserve">, where the </w:t>
      </w:r>
      <w:r w:rsidR="00B31DB2">
        <w:rPr>
          <w:rFonts w:cs="Calibri Light"/>
          <w:lang w:val="en-US" w:eastAsia="ko-KR" w:bidi="en-US"/>
        </w:rPr>
        <w:t>D</w:t>
      </w:r>
      <w:r w:rsidR="00AF3F17" w:rsidRPr="00563B62">
        <w:rPr>
          <w:rFonts w:cs="Calibri Light"/>
          <w:lang w:val="en-US" w:eastAsia="ko-KR" w:bidi="en-US"/>
        </w:rPr>
        <w:t xml:space="preserve"> is se</w:t>
      </w:r>
      <w:r w:rsidR="00200722">
        <w:rPr>
          <w:rFonts w:cs="Calibri Light"/>
          <w:lang w:val="en-US" w:eastAsia="ko-KR" w:bidi="en-US"/>
        </w:rPr>
        <w:t>rved elsewhere in Canada or US</w:t>
      </w:r>
      <w:r w:rsidR="00AF3F17" w:rsidRPr="00563B62">
        <w:rPr>
          <w:rFonts w:cs="Calibri Light"/>
          <w:lang w:val="en-US" w:eastAsia="ko-KR" w:bidi="en-US"/>
        </w:rPr>
        <w:t>; or</w:t>
      </w:r>
    </w:p>
    <w:p w14:paraId="5EB0D17B" w14:textId="726E137A" w:rsidR="00AF3F17" w:rsidRDefault="008D3659" w:rsidP="007265A6">
      <w:pPr>
        <w:pStyle w:val="NoSpacing"/>
        <w:rPr>
          <w:rFonts w:cs="Calibri Light"/>
          <w:lang w:val="en-US" w:eastAsia="ko-KR" w:bidi="en-US"/>
        </w:rPr>
      </w:pPr>
      <w:r w:rsidRPr="00563B62">
        <w:rPr>
          <w:rFonts w:cs="Calibri Light"/>
          <w:b/>
          <w:lang w:val="en-US" w:eastAsia="ko-KR" w:bidi="en-US"/>
        </w:rPr>
        <w:t>(c)</w:t>
      </w:r>
      <w:r w:rsidRPr="00563B62">
        <w:rPr>
          <w:rFonts w:cs="Calibri Light"/>
          <w:lang w:val="en-US" w:eastAsia="ko-KR" w:bidi="en-US"/>
        </w:rPr>
        <w:t xml:space="preserve"> W</w:t>
      </w:r>
      <w:r w:rsidR="00AF3F17" w:rsidRPr="00563B62">
        <w:rPr>
          <w:rFonts w:cs="Calibri Light"/>
          <w:lang w:val="en-US" w:eastAsia="ko-KR" w:bidi="en-US"/>
        </w:rPr>
        <w:t xml:space="preserve">ithin </w:t>
      </w:r>
      <w:r w:rsidR="00AF3F17" w:rsidRPr="00B31DB2">
        <w:rPr>
          <w:rFonts w:cs="Calibri Light"/>
          <w:u w:val="single"/>
          <w:lang w:val="en-US" w:eastAsia="ko-KR" w:bidi="en-US"/>
        </w:rPr>
        <w:t>60 days</w:t>
      </w:r>
      <w:r w:rsidR="00AF3F17" w:rsidRPr="00563B62">
        <w:rPr>
          <w:rFonts w:cs="Calibri Light"/>
          <w:lang w:val="en-US" w:eastAsia="ko-KR" w:bidi="en-US"/>
        </w:rPr>
        <w:t xml:space="preserve"> after service of the </w:t>
      </w:r>
      <w:r w:rsidR="00B31DB2">
        <w:rPr>
          <w:rFonts w:cs="Calibri Light"/>
          <w:lang w:val="en-US" w:eastAsia="ko-KR" w:bidi="en-US"/>
        </w:rPr>
        <w:t>SOC</w:t>
      </w:r>
      <w:r w:rsidR="00AF3F17" w:rsidRPr="00563B62">
        <w:rPr>
          <w:rFonts w:cs="Calibri Light"/>
          <w:lang w:val="en-US" w:eastAsia="ko-KR" w:bidi="en-US"/>
        </w:rPr>
        <w:t xml:space="preserve">, where the </w:t>
      </w:r>
      <w:r w:rsidR="00200722">
        <w:rPr>
          <w:rFonts w:cs="Calibri Light"/>
          <w:lang w:val="en-US" w:eastAsia="ko-KR" w:bidi="en-US"/>
        </w:rPr>
        <w:t>D</w:t>
      </w:r>
      <w:r w:rsidR="00AF3F17" w:rsidRPr="00563B62">
        <w:rPr>
          <w:rFonts w:cs="Calibri Light"/>
          <w:lang w:val="en-US" w:eastAsia="ko-KR" w:bidi="en-US"/>
        </w:rPr>
        <w:t xml:space="preserve"> is served anywhere else.</w:t>
      </w:r>
    </w:p>
    <w:p w14:paraId="4EFD942F" w14:textId="25C205B3" w:rsidR="007C0F6F" w:rsidRPr="00D54032" w:rsidRDefault="007C0F6F" w:rsidP="00AE2BA2">
      <w:pPr>
        <w:pStyle w:val="ListParagraph"/>
        <w:widowControl w:val="0"/>
        <w:numPr>
          <w:ilvl w:val="0"/>
          <w:numId w:val="211"/>
        </w:numPr>
        <w:autoSpaceDE w:val="0"/>
        <w:autoSpaceDN w:val="0"/>
        <w:adjustRightInd w:val="0"/>
        <w:spacing w:before="0"/>
      </w:pPr>
      <w:r>
        <w:t>“</w:t>
      </w:r>
      <w:r w:rsidRPr="007C0F6F">
        <w:rPr>
          <w:b/>
        </w:rPr>
        <w:t>deliver”</w:t>
      </w:r>
      <w:r w:rsidRPr="00D54032">
        <w:t xml:space="preserve"> </w:t>
      </w:r>
      <w:r>
        <w:sym w:font="Wingdings" w:char="F0E0"/>
      </w:r>
      <w:r w:rsidRPr="00D54032">
        <w:t xml:space="preserve"> service and file with proof of service </w:t>
      </w:r>
      <w:r w:rsidR="00BA5AF9" w:rsidRPr="00BA5AF9">
        <w:rPr>
          <w:b/>
        </w:rPr>
        <w:t>[R 1.03]</w:t>
      </w:r>
    </w:p>
    <w:p w14:paraId="03EE177A" w14:textId="5E35D324" w:rsidR="007C0F6F" w:rsidRPr="007C0F6F" w:rsidRDefault="007C0F6F" w:rsidP="007265A6">
      <w:pPr>
        <w:pStyle w:val="NoSpacing"/>
        <w:rPr>
          <w:rFonts w:cs="Calibri Light"/>
          <w:lang w:eastAsia="ko-KR" w:bidi="en-US"/>
        </w:rPr>
      </w:pPr>
    </w:p>
    <w:p w14:paraId="51F1F726" w14:textId="77777777" w:rsidR="007C0F6F" w:rsidRPr="00563B62" w:rsidRDefault="007C0F6F" w:rsidP="007265A6">
      <w:pPr>
        <w:pStyle w:val="NoSpacing"/>
        <w:rPr>
          <w:rFonts w:cs="Calibri Light"/>
          <w:lang w:val="en-US" w:eastAsia="ko-KR" w:bidi="en-US"/>
        </w:rPr>
      </w:pPr>
    </w:p>
    <w:p w14:paraId="5EB0D17C" w14:textId="77777777" w:rsidR="00012576" w:rsidRPr="00563B62" w:rsidRDefault="00012576" w:rsidP="00F30973">
      <w:pPr>
        <w:pStyle w:val="NoSpacing"/>
        <w:rPr>
          <w:rFonts w:cs="Calibri Light"/>
          <w:lang w:val="en-US" w:eastAsia="ko-KR" w:bidi="en-US"/>
        </w:rPr>
      </w:pPr>
    </w:p>
    <w:p w14:paraId="5EB0D17D" w14:textId="4B7DE15F" w:rsidR="00012576" w:rsidRPr="00563B62" w:rsidRDefault="00012576" w:rsidP="00F30973">
      <w:pPr>
        <w:pStyle w:val="NoSpacing"/>
        <w:rPr>
          <w:rFonts w:cs="Calibri Light"/>
          <w:lang w:val="en-US" w:eastAsia="ko-KR" w:bidi="en-US"/>
        </w:rPr>
      </w:pPr>
      <w:r w:rsidRPr="00563B62">
        <w:rPr>
          <w:rFonts w:cs="Calibri Light"/>
          <w:b/>
          <w:bCs/>
          <w:color w:val="FF0000"/>
          <w:lang w:val="en-US" w:eastAsia="ko-KR" w:bidi="en-US"/>
        </w:rPr>
        <w:t>R. 18.02</w:t>
      </w:r>
      <w:r w:rsidRPr="00563B62">
        <w:rPr>
          <w:rFonts w:cs="Calibri Light"/>
          <w:b/>
          <w:bCs/>
          <w:lang w:val="en-US" w:eastAsia="ko-KR" w:bidi="en-US"/>
        </w:rPr>
        <w:t>: Notice of Intent to Defend</w:t>
      </w:r>
      <w:r w:rsidR="007246EE" w:rsidRPr="00563B62">
        <w:rPr>
          <w:rFonts w:cs="Calibri Light"/>
          <w:b/>
          <w:bCs/>
          <w:lang w:val="en-US" w:eastAsia="ko-KR" w:bidi="en-US"/>
        </w:rPr>
        <w:t xml:space="preserve"> (10-</w:t>
      </w:r>
      <w:r w:rsidR="001710DD" w:rsidRPr="00563B62">
        <w:rPr>
          <w:rFonts w:cs="Calibri Light"/>
          <w:b/>
          <w:bCs/>
          <w:lang w:val="en-US" w:eastAsia="ko-KR" w:bidi="en-US"/>
        </w:rPr>
        <w:t>day extension)</w:t>
      </w:r>
    </w:p>
    <w:p w14:paraId="5EB0D17E" w14:textId="3FA2C7C4" w:rsidR="00610343" w:rsidRPr="007265A6" w:rsidRDefault="00B24FB3" w:rsidP="004952DF">
      <w:pPr>
        <w:pStyle w:val="NoSpacing"/>
        <w:rPr>
          <w:rFonts w:cs="Calibri Light"/>
          <w:lang w:val="en-US" w:eastAsia="ko-KR" w:bidi="en-US"/>
        </w:rPr>
      </w:pPr>
      <w:r w:rsidRPr="007265A6">
        <w:rPr>
          <w:rFonts w:cs="Calibri Light"/>
          <w:b/>
          <w:lang w:val="en-US" w:eastAsia="ko-KR" w:bidi="en-US"/>
        </w:rPr>
        <w:t>(1)</w:t>
      </w:r>
      <w:r w:rsidRPr="007265A6">
        <w:rPr>
          <w:rFonts w:cs="Calibri Light"/>
          <w:lang w:val="en-US" w:eastAsia="ko-KR" w:bidi="en-US"/>
        </w:rPr>
        <w:t xml:space="preserve"> A </w:t>
      </w:r>
      <w:r w:rsidR="00BA5AF9">
        <w:rPr>
          <w:rFonts w:cs="Calibri Light"/>
          <w:lang w:val="en-US" w:eastAsia="ko-KR" w:bidi="en-US"/>
        </w:rPr>
        <w:t xml:space="preserve">D </w:t>
      </w:r>
      <w:r w:rsidRPr="007265A6">
        <w:rPr>
          <w:rFonts w:cs="Calibri Light"/>
          <w:lang w:val="en-US" w:eastAsia="ko-KR" w:bidi="en-US"/>
        </w:rPr>
        <w:t xml:space="preserve">who is served with a </w:t>
      </w:r>
      <w:r w:rsidR="00BA5AF9">
        <w:rPr>
          <w:rFonts w:cs="Calibri Light"/>
          <w:lang w:val="en-US" w:eastAsia="ko-KR" w:bidi="en-US"/>
        </w:rPr>
        <w:t>SOC</w:t>
      </w:r>
      <w:r w:rsidRPr="007265A6">
        <w:rPr>
          <w:rFonts w:cs="Calibri Light"/>
          <w:lang w:val="en-US" w:eastAsia="ko-KR" w:bidi="en-US"/>
        </w:rPr>
        <w:t xml:space="preserve"> and intends to defend the action may deliver a notice of intent to defend (Form 18B) within the time prescribed for delivery of a </w:t>
      </w:r>
      <w:r w:rsidR="00BA5AF9">
        <w:rPr>
          <w:rFonts w:cs="Calibri Light"/>
          <w:lang w:val="en-US" w:eastAsia="ko-KR" w:bidi="en-US"/>
        </w:rPr>
        <w:t>SOD</w:t>
      </w:r>
      <w:r w:rsidRPr="007265A6">
        <w:rPr>
          <w:rFonts w:cs="Calibri Light"/>
          <w:lang w:val="en-US" w:eastAsia="ko-KR" w:bidi="en-US"/>
        </w:rPr>
        <w:t>.</w:t>
      </w:r>
    </w:p>
    <w:p w14:paraId="5EB0D17F" w14:textId="7F579EEC" w:rsidR="00610343" w:rsidRPr="007265A6" w:rsidRDefault="00B24FB3" w:rsidP="004952DF">
      <w:pPr>
        <w:pStyle w:val="NoSpacing"/>
        <w:rPr>
          <w:rFonts w:cs="Calibri Light"/>
          <w:lang w:val="en-US" w:eastAsia="ko-KR" w:bidi="en-US"/>
        </w:rPr>
      </w:pPr>
      <w:r w:rsidRPr="007265A6">
        <w:rPr>
          <w:rFonts w:cs="Calibri Light"/>
          <w:b/>
          <w:lang w:val="en-US" w:eastAsia="ko-KR" w:bidi="en-US"/>
        </w:rPr>
        <w:t>(2)</w:t>
      </w:r>
      <w:r w:rsidRPr="007265A6">
        <w:rPr>
          <w:rFonts w:cs="Calibri Light"/>
          <w:lang w:val="en-US" w:eastAsia="ko-KR" w:bidi="en-US"/>
        </w:rPr>
        <w:t xml:space="preserve"> A </w:t>
      </w:r>
      <w:r w:rsidR="00BA5AF9">
        <w:rPr>
          <w:rFonts w:cs="Calibri Light"/>
          <w:lang w:val="en-US" w:eastAsia="ko-KR" w:bidi="en-US"/>
        </w:rPr>
        <w:t>D</w:t>
      </w:r>
      <w:r w:rsidRPr="007265A6">
        <w:rPr>
          <w:rFonts w:cs="Calibri Light"/>
          <w:lang w:val="en-US" w:eastAsia="ko-KR" w:bidi="en-US"/>
        </w:rPr>
        <w:t xml:space="preserve"> who delivers a notice of intent to defend within the prescribed time is entitled to 10 days, in addition to the time prescribed by </w:t>
      </w:r>
      <w:r w:rsidR="00BA5AF9">
        <w:rPr>
          <w:rFonts w:cs="Calibri Light"/>
          <w:color w:val="FF0000"/>
          <w:lang w:val="en-US" w:eastAsia="ko-KR" w:bidi="en-US"/>
        </w:rPr>
        <w:t>R</w:t>
      </w:r>
      <w:r w:rsidRPr="00BA5AF9">
        <w:rPr>
          <w:rFonts w:cs="Calibri Light"/>
          <w:color w:val="FF0000"/>
          <w:lang w:val="en-US" w:eastAsia="ko-KR" w:bidi="en-US"/>
        </w:rPr>
        <w:t xml:space="preserve"> 18.01</w:t>
      </w:r>
      <w:r w:rsidRPr="007265A6">
        <w:rPr>
          <w:rFonts w:cs="Calibri Light"/>
          <w:lang w:val="en-US" w:eastAsia="ko-KR" w:bidi="en-US"/>
        </w:rPr>
        <w:t xml:space="preserve">, within which to deliver a </w:t>
      </w:r>
      <w:r w:rsidR="00BA5AF9">
        <w:rPr>
          <w:rFonts w:cs="Calibri Light"/>
          <w:lang w:val="en-US" w:eastAsia="ko-KR" w:bidi="en-US"/>
        </w:rPr>
        <w:t>SOD</w:t>
      </w:r>
      <w:r w:rsidRPr="007265A6">
        <w:rPr>
          <w:rFonts w:cs="Calibri Light"/>
          <w:lang w:val="en-US" w:eastAsia="ko-KR" w:bidi="en-US"/>
        </w:rPr>
        <w:t>.</w:t>
      </w:r>
    </w:p>
    <w:p w14:paraId="0583CC62" w14:textId="7B6E5769" w:rsidR="001710DD" w:rsidRPr="007265A6" w:rsidRDefault="001710DD" w:rsidP="00213A3E">
      <w:pPr>
        <w:numPr>
          <w:ilvl w:val="1"/>
          <w:numId w:val="1"/>
        </w:numPr>
        <w:rPr>
          <w:rFonts w:cs="Calibri Light"/>
          <w:szCs w:val="20"/>
        </w:rPr>
      </w:pPr>
      <w:r w:rsidRPr="007265A6">
        <w:rPr>
          <w:rFonts w:cs="Calibri Light"/>
          <w:szCs w:val="20"/>
        </w:rPr>
        <w:t xml:space="preserve">By delivering notice of intent within time period set in R.18.01 (above), D receives 10 additional days to deliver the </w:t>
      </w:r>
      <w:r w:rsidR="00BA5AF9">
        <w:rPr>
          <w:rFonts w:cs="Calibri Light"/>
          <w:szCs w:val="20"/>
        </w:rPr>
        <w:t>SOD</w:t>
      </w:r>
    </w:p>
    <w:p w14:paraId="2C446F92" w14:textId="77777777" w:rsidR="001710DD" w:rsidRPr="007265A6" w:rsidRDefault="001710DD" w:rsidP="001710DD">
      <w:pPr>
        <w:numPr>
          <w:ilvl w:val="1"/>
          <w:numId w:val="1"/>
        </w:numPr>
        <w:rPr>
          <w:rFonts w:cs="Calibri Light"/>
          <w:szCs w:val="20"/>
        </w:rPr>
      </w:pPr>
      <w:r w:rsidRPr="007265A6">
        <w:rPr>
          <w:rFonts w:cs="Calibri Light"/>
          <w:szCs w:val="20"/>
        </w:rPr>
        <w:t xml:space="preserve">Kind of like a notice of action: counts as originating process and as a claim before the main claim </w:t>
      </w:r>
    </w:p>
    <w:p w14:paraId="2EA59D22" w14:textId="578FFFBD" w:rsidR="0012540F" w:rsidRPr="007265A6" w:rsidRDefault="0012540F" w:rsidP="004952DF">
      <w:pPr>
        <w:rPr>
          <w:rFonts w:cs="Calibri Light"/>
          <w:szCs w:val="20"/>
        </w:rPr>
      </w:pPr>
      <w:r w:rsidRPr="007265A6">
        <w:rPr>
          <w:rFonts w:cs="Calibri Light"/>
          <w:szCs w:val="20"/>
        </w:rPr>
        <w:t>(3)</w:t>
      </w:r>
      <w:r w:rsidRPr="007265A6">
        <w:rPr>
          <w:rFonts w:cs="Calibri Light"/>
          <w:b/>
          <w:szCs w:val="20"/>
        </w:rPr>
        <w:t xml:space="preserve"> </w:t>
      </w:r>
      <w:r w:rsidRPr="007265A6">
        <w:rPr>
          <w:rFonts w:cs="Calibri Light"/>
          <w:szCs w:val="20"/>
        </w:rPr>
        <w:t>Subrules (1) and (2) apply, with necessary modifications to</w:t>
      </w:r>
    </w:p>
    <w:p w14:paraId="1E08ED9A" w14:textId="17BA6BCD" w:rsidR="0012540F" w:rsidRPr="007265A6" w:rsidRDefault="0012540F" w:rsidP="005E38F5">
      <w:pPr>
        <w:ind w:left="426"/>
        <w:rPr>
          <w:rFonts w:cs="Calibri Light"/>
          <w:szCs w:val="20"/>
        </w:rPr>
      </w:pPr>
      <w:r w:rsidRPr="007265A6">
        <w:rPr>
          <w:rFonts w:cs="Calibri Light"/>
          <w:szCs w:val="20"/>
        </w:rPr>
        <w:t>(a)</w:t>
      </w:r>
      <w:r w:rsidRPr="007265A6">
        <w:rPr>
          <w:rFonts w:cs="Calibri Light"/>
          <w:b/>
          <w:szCs w:val="20"/>
        </w:rPr>
        <w:t xml:space="preserve"> </w:t>
      </w:r>
      <w:r w:rsidR="002E5205" w:rsidRPr="007265A6">
        <w:rPr>
          <w:rFonts w:cs="Calibri Light"/>
          <w:szCs w:val="20"/>
        </w:rPr>
        <w:t xml:space="preserve">a D </w:t>
      </w:r>
      <w:r w:rsidRPr="007265A6">
        <w:rPr>
          <w:rFonts w:cs="Calibri Light"/>
          <w:szCs w:val="20"/>
        </w:rPr>
        <w:t>to a counterclaim who is not already a party to the main action and who has been served with a SOD and counterclaim; and</w:t>
      </w:r>
    </w:p>
    <w:p w14:paraId="4FA8C2B2" w14:textId="77777777" w:rsidR="0012540F" w:rsidRPr="00563B62" w:rsidRDefault="0012540F" w:rsidP="005E38F5">
      <w:pPr>
        <w:ind w:left="426"/>
        <w:rPr>
          <w:rFonts w:cs="Calibri Light"/>
          <w:szCs w:val="20"/>
        </w:rPr>
      </w:pPr>
      <w:r w:rsidRPr="007265A6">
        <w:rPr>
          <w:rFonts w:cs="Calibri Light"/>
          <w:szCs w:val="20"/>
        </w:rPr>
        <w:t>(b)</w:t>
      </w:r>
      <w:r w:rsidRPr="007265A6">
        <w:rPr>
          <w:rFonts w:cs="Calibri Light"/>
          <w:b/>
          <w:szCs w:val="20"/>
        </w:rPr>
        <w:t xml:space="preserve"> </w:t>
      </w:r>
      <w:r w:rsidRPr="007265A6">
        <w:rPr>
          <w:rFonts w:cs="Calibri Light"/>
          <w:szCs w:val="20"/>
        </w:rPr>
        <w:t xml:space="preserve">a third party who </w:t>
      </w:r>
      <w:r w:rsidRPr="00563B62">
        <w:rPr>
          <w:rFonts w:cs="Calibri Light"/>
          <w:szCs w:val="20"/>
        </w:rPr>
        <w:t>has been served with a third party claim.</w:t>
      </w:r>
    </w:p>
    <w:p w14:paraId="5EB0D180" w14:textId="479227B9" w:rsidR="00225C2F" w:rsidRPr="00563B62" w:rsidRDefault="00225C2F" w:rsidP="00F30973">
      <w:pPr>
        <w:pStyle w:val="NoSpacing"/>
        <w:rPr>
          <w:rFonts w:cs="Calibri Light"/>
          <w:b/>
          <w:bCs/>
          <w:lang w:val="en-US" w:eastAsia="ko-KR" w:bidi="en-US"/>
        </w:rPr>
      </w:pPr>
    </w:p>
    <w:p w14:paraId="0A79DF4C" w14:textId="00782FE5" w:rsidR="006C1987" w:rsidRPr="007265A6" w:rsidRDefault="006C1987" w:rsidP="00F30973">
      <w:pPr>
        <w:pStyle w:val="NoSpacing"/>
        <w:rPr>
          <w:rFonts w:cs="Calibri Light"/>
          <w:b/>
          <w:bCs/>
          <w:u w:val="single"/>
          <w:lang w:val="en-US" w:eastAsia="ko-KR" w:bidi="en-US"/>
        </w:rPr>
      </w:pPr>
      <w:r w:rsidRPr="007265A6">
        <w:rPr>
          <w:rFonts w:cs="Calibri Light"/>
          <w:b/>
          <w:bCs/>
          <w:u w:val="single"/>
          <w:lang w:val="en-US" w:eastAsia="ko-KR" w:bidi="en-US"/>
        </w:rPr>
        <w:t>See also:</w:t>
      </w:r>
    </w:p>
    <w:p w14:paraId="1DD7A455" w14:textId="4C853099" w:rsidR="006C1987" w:rsidRPr="00563B62" w:rsidRDefault="001710DD" w:rsidP="004952DF">
      <w:pPr>
        <w:rPr>
          <w:rFonts w:cs="Calibri Light"/>
          <w:szCs w:val="20"/>
        </w:rPr>
      </w:pPr>
      <w:r w:rsidRPr="00563B62">
        <w:rPr>
          <w:rFonts w:cs="Calibri Light"/>
          <w:b/>
          <w:szCs w:val="20"/>
        </w:rPr>
        <w:t>R. 19</w:t>
      </w:r>
      <w:r w:rsidR="006C1987" w:rsidRPr="00563B62">
        <w:rPr>
          <w:rFonts w:cs="Calibri Light"/>
          <w:b/>
          <w:szCs w:val="20"/>
        </w:rPr>
        <w:t>: Default Proceedings</w:t>
      </w:r>
      <w:r w:rsidR="00D827F7" w:rsidRPr="00563B62">
        <w:rPr>
          <w:rFonts w:cs="Calibri Light"/>
          <w:szCs w:val="20"/>
        </w:rPr>
        <w:t xml:space="preserve"> </w:t>
      </w:r>
    </w:p>
    <w:p w14:paraId="4DDDAEBC" w14:textId="4229D58F" w:rsidR="00D827F7" w:rsidRPr="00563B62" w:rsidRDefault="00D827F7" w:rsidP="00D827F7">
      <w:pPr>
        <w:numPr>
          <w:ilvl w:val="1"/>
          <w:numId w:val="1"/>
        </w:numPr>
        <w:rPr>
          <w:rFonts w:cs="Calibri Light"/>
          <w:szCs w:val="20"/>
        </w:rPr>
      </w:pPr>
      <w:r w:rsidRPr="00563B62">
        <w:rPr>
          <w:rFonts w:cs="Calibri Light"/>
          <w:szCs w:val="20"/>
        </w:rPr>
        <w:t>Not good to file to early. For example, if you note someone in default too quickly but then work something out with the insurer (who is actually paying), they will want the default undone (which is a big hassle)</w:t>
      </w:r>
    </w:p>
    <w:p w14:paraId="07F389FF" w14:textId="125D7A77" w:rsidR="00D827F7" w:rsidRPr="00563B62" w:rsidRDefault="00D827F7" w:rsidP="004952DF">
      <w:pPr>
        <w:rPr>
          <w:rFonts w:cs="Calibri Light"/>
          <w:szCs w:val="20"/>
        </w:rPr>
      </w:pPr>
      <w:r w:rsidRPr="00563B62">
        <w:rPr>
          <w:rFonts w:cs="Calibri Light"/>
          <w:b/>
          <w:szCs w:val="20"/>
        </w:rPr>
        <w:t>R. 19.01(5): Late Delivery of Defence</w:t>
      </w:r>
      <w:r w:rsidRPr="00563B62">
        <w:rPr>
          <w:rFonts w:cs="Calibri Light"/>
          <w:szCs w:val="20"/>
        </w:rPr>
        <w:t xml:space="preserve"> – A </w:t>
      </w:r>
      <w:r w:rsidR="00BA5AF9">
        <w:rPr>
          <w:rFonts w:cs="Calibri Light"/>
          <w:szCs w:val="20"/>
        </w:rPr>
        <w:t>D</w:t>
      </w:r>
      <w:r w:rsidRPr="00563B62">
        <w:rPr>
          <w:rFonts w:cs="Calibri Light"/>
          <w:szCs w:val="20"/>
        </w:rPr>
        <w:t xml:space="preserve"> may deliver a SOD at any time before being noted in default under this rule.</w:t>
      </w:r>
    </w:p>
    <w:p w14:paraId="62064D32" w14:textId="38B2563F" w:rsidR="00D827F7" w:rsidRPr="00563B62" w:rsidRDefault="005E38F5" w:rsidP="00D827F7">
      <w:pPr>
        <w:numPr>
          <w:ilvl w:val="1"/>
          <w:numId w:val="1"/>
        </w:numPr>
        <w:rPr>
          <w:rFonts w:cs="Calibri Light"/>
          <w:szCs w:val="20"/>
        </w:rPr>
      </w:pPr>
      <w:r w:rsidRPr="00563B62">
        <w:rPr>
          <w:rFonts w:cs="Calibri Light"/>
          <w:szCs w:val="20"/>
        </w:rPr>
        <w:t>D</w:t>
      </w:r>
      <w:r w:rsidR="00D827F7" w:rsidRPr="00563B62">
        <w:rPr>
          <w:rFonts w:cs="Calibri Light"/>
          <w:szCs w:val="20"/>
        </w:rPr>
        <w:t xml:space="preserve"> will commonly deliver a notice of inte</w:t>
      </w:r>
      <w:r w:rsidRPr="00563B62">
        <w:rPr>
          <w:rFonts w:cs="Calibri Light"/>
          <w:szCs w:val="20"/>
        </w:rPr>
        <w:t>nd to defend with a letter to P</w:t>
      </w:r>
      <w:r w:rsidR="00D827F7" w:rsidRPr="00563B62">
        <w:rPr>
          <w:rFonts w:cs="Calibri Light"/>
          <w:szCs w:val="20"/>
        </w:rPr>
        <w:t>’s lawyer requesting additional time to prepare SOD and requestin</w:t>
      </w:r>
      <w:r w:rsidRPr="00563B62">
        <w:rPr>
          <w:rFonts w:cs="Calibri Light"/>
          <w:szCs w:val="20"/>
        </w:rPr>
        <w:t xml:space="preserve">g that the </w:t>
      </w:r>
      <w:r w:rsidR="00B220CF" w:rsidRPr="00563B62">
        <w:rPr>
          <w:rFonts w:cs="Calibri Light"/>
          <w:szCs w:val="20"/>
        </w:rPr>
        <w:t>P</w:t>
      </w:r>
      <w:r w:rsidRPr="00563B62">
        <w:rPr>
          <w:rFonts w:cs="Calibri Light"/>
          <w:szCs w:val="20"/>
        </w:rPr>
        <w:t xml:space="preserve"> not note the D</w:t>
      </w:r>
      <w:r w:rsidR="00D827F7" w:rsidRPr="00563B62">
        <w:rPr>
          <w:rFonts w:cs="Calibri Light"/>
          <w:szCs w:val="20"/>
        </w:rPr>
        <w:t xml:space="preserve"> in default</w:t>
      </w:r>
    </w:p>
    <w:p w14:paraId="777C608A" w14:textId="20D676A4" w:rsidR="00D827F7" w:rsidRPr="00563B62" w:rsidRDefault="005E38F5" w:rsidP="00D827F7">
      <w:pPr>
        <w:numPr>
          <w:ilvl w:val="2"/>
          <w:numId w:val="1"/>
        </w:numPr>
        <w:rPr>
          <w:rFonts w:cs="Calibri Light"/>
          <w:szCs w:val="20"/>
        </w:rPr>
      </w:pPr>
      <w:r w:rsidRPr="00563B62">
        <w:rPr>
          <w:rFonts w:cs="Calibri Light"/>
          <w:szCs w:val="20"/>
        </w:rPr>
        <w:t>If P</w:t>
      </w:r>
      <w:r w:rsidR="00D827F7" w:rsidRPr="00563B62">
        <w:rPr>
          <w:rFonts w:cs="Calibri Light"/>
          <w:szCs w:val="20"/>
        </w:rPr>
        <w:t xml:space="preserve"> agrees not t</w:t>
      </w:r>
      <w:r w:rsidRPr="00563B62">
        <w:rPr>
          <w:rFonts w:cs="Calibri Light"/>
          <w:szCs w:val="20"/>
        </w:rPr>
        <w:t xml:space="preserve">o note </w:t>
      </w:r>
      <w:r w:rsidR="00B220CF" w:rsidRPr="00563B62">
        <w:rPr>
          <w:rFonts w:cs="Calibri Light"/>
          <w:szCs w:val="20"/>
        </w:rPr>
        <w:t>D</w:t>
      </w:r>
      <w:r w:rsidRPr="00563B62">
        <w:rPr>
          <w:rFonts w:cs="Calibri Light"/>
          <w:szCs w:val="20"/>
        </w:rPr>
        <w:t xml:space="preserve"> in default, the D</w:t>
      </w:r>
      <w:r w:rsidR="00D827F7" w:rsidRPr="00563B62">
        <w:rPr>
          <w:rFonts w:cs="Calibri Light"/>
          <w:szCs w:val="20"/>
        </w:rPr>
        <w:t xml:space="preserve"> may take extra time to deliver SOD</w:t>
      </w:r>
    </w:p>
    <w:p w14:paraId="3A88E15D" w14:textId="090AB312" w:rsidR="00D827F7" w:rsidRPr="00563B62" w:rsidRDefault="00D827F7" w:rsidP="00D827F7">
      <w:pPr>
        <w:numPr>
          <w:ilvl w:val="2"/>
          <w:numId w:val="1"/>
        </w:numPr>
        <w:rPr>
          <w:rFonts w:cs="Calibri Light"/>
          <w:szCs w:val="20"/>
        </w:rPr>
      </w:pPr>
      <w:r w:rsidRPr="00563B62">
        <w:rPr>
          <w:rFonts w:cs="Calibri Light"/>
          <w:szCs w:val="20"/>
        </w:rPr>
        <w:t>However, it is equally typ</w:t>
      </w:r>
      <w:r w:rsidR="005E38F5" w:rsidRPr="00563B62">
        <w:rPr>
          <w:rFonts w:cs="Calibri Light"/>
          <w:szCs w:val="20"/>
        </w:rPr>
        <w:t>ical for the P to deny the D</w:t>
      </w:r>
      <w:r w:rsidRPr="00563B62">
        <w:rPr>
          <w:rFonts w:cs="Calibri Light"/>
          <w:szCs w:val="20"/>
        </w:rPr>
        <w:t>’s request (seeking to move the case through ASAP)</w:t>
      </w:r>
    </w:p>
    <w:p w14:paraId="1BDFD0FC" w14:textId="2F4D5B0F" w:rsidR="00D827F7" w:rsidRPr="00563B62" w:rsidRDefault="00D827F7" w:rsidP="00D827F7">
      <w:pPr>
        <w:numPr>
          <w:ilvl w:val="2"/>
          <w:numId w:val="1"/>
        </w:numPr>
        <w:rPr>
          <w:rFonts w:cs="Calibri Light"/>
          <w:szCs w:val="20"/>
        </w:rPr>
      </w:pPr>
      <w:r w:rsidRPr="00563B62">
        <w:rPr>
          <w:rFonts w:cs="Calibri Light"/>
          <w:szCs w:val="20"/>
        </w:rPr>
        <w:t xml:space="preserve">Very few cases (only the </w:t>
      </w:r>
      <w:r w:rsidR="005E38F5" w:rsidRPr="00563B62">
        <w:rPr>
          <w:rFonts w:cs="Calibri Light"/>
          <w:szCs w:val="20"/>
        </w:rPr>
        <w:t>simplest</w:t>
      </w:r>
      <w:r w:rsidRPr="00563B62">
        <w:rPr>
          <w:rFonts w:cs="Calibri Light"/>
          <w:szCs w:val="20"/>
        </w:rPr>
        <w:t xml:space="preserve"> ones) will move through in 30 days (20 days + 10 days)</w:t>
      </w:r>
    </w:p>
    <w:p w14:paraId="0EA4EF3A" w14:textId="613FA769" w:rsidR="001710DD" w:rsidRPr="00563B62" w:rsidRDefault="00D827F7" w:rsidP="006C1987">
      <w:pPr>
        <w:numPr>
          <w:ilvl w:val="0"/>
          <w:numId w:val="1"/>
        </w:numPr>
        <w:rPr>
          <w:rFonts w:cs="Calibri Light"/>
          <w:szCs w:val="20"/>
        </w:rPr>
      </w:pPr>
      <w:r w:rsidRPr="00563B62">
        <w:rPr>
          <w:rFonts w:cs="Calibri Light"/>
          <w:szCs w:val="20"/>
        </w:rPr>
        <w:t>The parties’ lawyers may formally agree to some deadline other than those provided within the Rules (acceptable because Rules do not stipulate the consequences of going over time for delivering SOD)</w:t>
      </w:r>
      <w:r w:rsidR="001710DD" w:rsidRPr="00563B62">
        <w:rPr>
          <w:rFonts w:cs="Calibri Light"/>
          <w:szCs w:val="20"/>
        </w:rPr>
        <w:t xml:space="preserve"> </w:t>
      </w:r>
    </w:p>
    <w:p w14:paraId="63010B95" w14:textId="2636A920" w:rsidR="001710DD" w:rsidRPr="00563B62" w:rsidRDefault="001710DD" w:rsidP="001710DD">
      <w:pPr>
        <w:rPr>
          <w:rFonts w:cs="Calibri Light"/>
        </w:rPr>
      </w:pPr>
    </w:p>
    <w:p w14:paraId="09E3A611" w14:textId="0478AB45" w:rsidR="001710DD" w:rsidRPr="00563B62" w:rsidRDefault="001710DD" w:rsidP="00256683">
      <w:pPr>
        <w:pStyle w:val="NoSpacing"/>
        <w:rPr>
          <w:rFonts w:cs="Calibri Light"/>
          <w:b/>
          <w:bCs/>
          <w:lang w:val="en-US" w:eastAsia="ko-KR" w:bidi="en-US"/>
        </w:rPr>
      </w:pPr>
    </w:p>
    <w:p w14:paraId="244F16AA" w14:textId="45ED6756" w:rsidR="00256683" w:rsidRPr="00563B62" w:rsidRDefault="00256683" w:rsidP="004D764F">
      <w:pPr>
        <w:pStyle w:val="Heading20"/>
      </w:pPr>
      <w:bookmarkStart w:id="259" w:name="_Toc479867119"/>
      <w:bookmarkStart w:id="260" w:name="_Toc6193713"/>
      <w:bookmarkStart w:id="261" w:name="_Toc6202217"/>
      <w:r w:rsidRPr="00563B62">
        <w:t>Request for Particulars</w:t>
      </w:r>
      <w:bookmarkEnd w:id="259"/>
      <w:bookmarkEnd w:id="260"/>
      <w:bookmarkEnd w:id="261"/>
    </w:p>
    <w:p w14:paraId="5F7A16B3" w14:textId="5C3B5021" w:rsidR="00256683" w:rsidRPr="00563B62" w:rsidRDefault="00256683" w:rsidP="00BA5AF9">
      <w:pPr>
        <w:rPr>
          <w:rFonts w:cs="Calibri Light"/>
          <w:szCs w:val="20"/>
        </w:rPr>
      </w:pPr>
      <w:r w:rsidRPr="00563B62">
        <w:rPr>
          <w:rFonts w:cs="Calibri Light"/>
          <w:szCs w:val="20"/>
        </w:rPr>
        <w:t>“</w:t>
      </w:r>
      <w:r w:rsidRPr="00563B62">
        <w:rPr>
          <w:rFonts w:cs="Calibri Light"/>
          <w:b/>
          <w:szCs w:val="20"/>
        </w:rPr>
        <w:t>Particulars</w:t>
      </w:r>
      <w:r w:rsidRPr="00563B62">
        <w:rPr>
          <w:rFonts w:cs="Calibri Light"/>
          <w:szCs w:val="20"/>
        </w:rPr>
        <w:t xml:space="preserve">” = a </w:t>
      </w:r>
      <w:r w:rsidR="00BA5AF9">
        <w:rPr>
          <w:rFonts w:cs="Calibri Light"/>
          <w:szCs w:val="20"/>
        </w:rPr>
        <w:t xml:space="preserve">detailed, formal </w:t>
      </w:r>
      <w:r w:rsidRPr="00563B62">
        <w:rPr>
          <w:rFonts w:cs="Calibri Light"/>
          <w:szCs w:val="20"/>
        </w:rPr>
        <w:t xml:space="preserve">written document by the P elaborating on the pleadings and adding factual detail </w:t>
      </w:r>
      <w:r w:rsidR="00BA5AF9">
        <w:rPr>
          <w:rFonts w:cs="Calibri Light"/>
          <w:szCs w:val="20"/>
        </w:rPr>
        <w:t xml:space="preserve">upon the D’s formal request </w:t>
      </w:r>
      <w:r w:rsidRPr="00563B62">
        <w:rPr>
          <w:rFonts w:cs="Calibri Light"/>
          <w:szCs w:val="20"/>
        </w:rPr>
        <w:t>(so that the D may properly respond to SOC)</w:t>
      </w:r>
    </w:p>
    <w:p w14:paraId="5F051AA6" w14:textId="54454355" w:rsidR="00256683" w:rsidRPr="00BA5AF9" w:rsidRDefault="00BA5AF9" w:rsidP="00207C04">
      <w:pPr>
        <w:numPr>
          <w:ilvl w:val="0"/>
          <w:numId w:val="1"/>
        </w:numPr>
        <w:rPr>
          <w:rFonts w:cs="Calibri Light"/>
          <w:szCs w:val="20"/>
        </w:rPr>
      </w:pPr>
      <w:r w:rsidRPr="00BA5AF9">
        <w:rPr>
          <w:rFonts w:cs="Calibri Light"/>
          <w:szCs w:val="20"/>
        </w:rPr>
        <w:t>If a SOC makes a non-specific allegation, D can a</w:t>
      </w:r>
      <w:r>
        <w:rPr>
          <w:rFonts w:cs="Calibri Light"/>
          <w:szCs w:val="20"/>
        </w:rPr>
        <w:t xml:space="preserve">sk for a further explanation/details </w:t>
      </w:r>
      <w:r w:rsidR="00256683" w:rsidRPr="00BA5AF9">
        <w:rPr>
          <w:rFonts w:cs="Calibri Light"/>
          <w:szCs w:val="20"/>
        </w:rPr>
        <w:t xml:space="preserve">so you can properly </w:t>
      </w:r>
      <w:r w:rsidR="008D2A13" w:rsidRPr="00BA5AF9">
        <w:rPr>
          <w:rFonts w:cs="Calibri Light"/>
          <w:szCs w:val="20"/>
        </w:rPr>
        <w:t xml:space="preserve">plead the appropriate defence </w:t>
      </w:r>
    </w:p>
    <w:p w14:paraId="61DC2925" w14:textId="70B22D54" w:rsidR="00256683" w:rsidRPr="00563B62" w:rsidRDefault="00256683" w:rsidP="00256683">
      <w:pPr>
        <w:numPr>
          <w:ilvl w:val="0"/>
          <w:numId w:val="1"/>
        </w:numPr>
        <w:rPr>
          <w:rFonts w:cs="Calibri Light"/>
          <w:szCs w:val="20"/>
        </w:rPr>
      </w:pPr>
      <w:r w:rsidRPr="00563B62">
        <w:rPr>
          <w:rFonts w:cs="Calibri Light"/>
          <w:szCs w:val="20"/>
        </w:rPr>
        <w:t>Particulars must be re</w:t>
      </w:r>
      <w:r w:rsidR="008D2A13" w:rsidRPr="00563B62">
        <w:rPr>
          <w:rFonts w:cs="Calibri Light"/>
          <w:szCs w:val="20"/>
        </w:rPr>
        <w:t>quested early in the litigation; often happens when the proceedings are very complex</w:t>
      </w:r>
    </w:p>
    <w:p w14:paraId="5C134075" w14:textId="69605D09" w:rsidR="00256683" w:rsidRPr="00563B62" w:rsidRDefault="00256683" w:rsidP="00256683">
      <w:pPr>
        <w:rPr>
          <w:rFonts w:cs="Calibri Light"/>
        </w:rPr>
      </w:pPr>
    </w:p>
    <w:p w14:paraId="4C80F7B3" w14:textId="77777777" w:rsidR="00256683" w:rsidRPr="00563B62" w:rsidRDefault="00256683" w:rsidP="00256683">
      <w:pPr>
        <w:pStyle w:val="NoSpacing"/>
        <w:rPr>
          <w:rFonts w:cs="Calibri Light"/>
          <w:lang w:val="en-US" w:eastAsia="ko-KR" w:bidi="en-US"/>
        </w:rPr>
      </w:pPr>
      <w:r w:rsidRPr="00563B62">
        <w:rPr>
          <w:rFonts w:cs="Calibri Light"/>
          <w:b/>
          <w:bCs/>
          <w:color w:val="FF0000"/>
          <w:lang w:val="en-US" w:eastAsia="ko-KR" w:bidi="en-US"/>
        </w:rPr>
        <w:t>R. 25.10</w:t>
      </w:r>
      <w:r w:rsidRPr="00563B62">
        <w:rPr>
          <w:rFonts w:cs="Calibri Light"/>
          <w:b/>
          <w:bCs/>
          <w:lang w:val="en-US" w:eastAsia="ko-KR" w:bidi="en-US"/>
        </w:rPr>
        <w:t>: Request for Particulars</w:t>
      </w:r>
    </w:p>
    <w:p w14:paraId="0AAB7CA0" w14:textId="77777777" w:rsidR="00256683" w:rsidRPr="00563B62" w:rsidRDefault="00256683" w:rsidP="00306A28">
      <w:pPr>
        <w:pStyle w:val="NoSpacing"/>
        <w:rPr>
          <w:rFonts w:cs="Calibri Light"/>
          <w:lang w:val="en-US" w:eastAsia="ko-KR" w:bidi="en-US"/>
        </w:rPr>
      </w:pPr>
      <w:r w:rsidRPr="00563B62">
        <w:rPr>
          <w:rFonts w:cs="Calibri Light"/>
          <w:lang w:val="en-US" w:eastAsia="ko-KR" w:bidi="en-US"/>
        </w:rPr>
        <w:t xml:space="preserve">Where a party demands particulars of an allegation in the pleading of an opposite party, and the opposite party fails to supply them within </w:t>
      </w:r>
      <w:r w:rsidRPr="008A337C">
        <w:rPr>
          <w:rFonts w:cs="Calibri Light"/>
          <w:u w:val="single"/>
          <w:lang w:val="en-US" w:eastAsia="ko-KR" w:bidi="en-US"/>
        </w:rPr>
        <w:t>7 days</w:t>
      </w:r>
      <w:r w:rsidRPr="00563B62">
        <w:rPr>
          <w:rFonts w:cs="Calibri Light"/>
          <w:lang w:val="en-US" w:eastAsia="ko-KR" w:bidi="en-US"/>
        </w:rPr>
        <w:t>, the court may order particulars to be delivered within a specified time.</w:t>
      </w:r>
    </w:p>
    <w:p w14:paraId="2BAF70EE" w14:textId="4091680A" w:rsidR="00256683" w:rsidRPr="00563B62" w:rsidRDefault="00256683" w:rsidP="001C2F16">
      <w:pPr>
        <w:numPr>
          <w:ilvl w:val="1"/>
          <w:numId w:val="1"/>
        </w:numPr>
        <w:rPr>
          <w:rFonts w:cs="Calibri Light"/>
          <w:szCs w:val="20"/>
        </w:rPr>
      </w:pPr>
      <w:r w:rsidRPr="005C251C">
        <w:rPr>
          <w:rFonts w:cs="Calibri Light"/>
          <w:szCs w:val="20"/>
        </w:rPr>
        <w:t>R. 25.06(1)</w:t>
      </w:r>
      <w:r w:rsidRPr="00563B62">
        <w:rPr>
          <w:rFonts w:cs="Calibri Light"/>
          <w:szCs w:val="20"/>
        </w:rPr>
        <w:t xml:space="preserve"> requires a minimum level of material fact disclosure—if this level is not reached, the </w:t>
      </w:r>
      <w:r w:rsidRPr="005C251C">
        <w:rPr>
          <w:rFonts w:cs="Calibri Light"/>
          <w:szCs w:val="20"/>
          <w:u w:val="single"/>
        </w:rPr>
        <w:t>remedy is a motion to strike out</w:t>
      </w:r>
      <w:r w:rsidRPr="00563B62">
        <w:rPr>
          <w:rFonts w:cs="Calibri Light"/>
          <w:szCs w:val="20"/>
        </w:rPr>
        <w:t xml:space="preserve"> the pleading rather than a motion for particulars </w:t>
      </w:r>
      <w:r w:rsidRPr="005C251C">
        <w:rPr>
          <w:rFonts w:cs="Calibri Light"/>
          <w:color w:val="C00000"/>
          <w:szCs w:val="20"/>
        </w:rPr>
        <w:t>(</w:t>
      </w:r>
      <w:r w:rsidRPr="005C251C">
        <w:rPr>
          <w:rFonts w:cs="Calibri Light"/>
          <w:i/>
          <w:color w:val="C00000"/>
          <w:szCs w:val="20"/>
        </w:rPr>
        <w:t>Copland</w:t>
      </w:r>
      <w:r w:rsidR="001C2F16" w:rsidRPr="005C251C">
        <w:rPr>
          <w:rFonts w:cs="Calibri Light"/>
          <w:color w:val="C00000"/>
          <w:szCs w:val="20"/>
        </w:rPr>
        <w:t xml:space="preserve">) </w:t>
      </w:r>
      <w:r w:rsidR="001C2F16" w:rsidRPr="00563B62">
        <w:rPr>
          <w:rFonts w:cs="Calibri Light"/>
          <w:szCs w:val="20"/>
        </w:rPr>
        <w:sym w:font="Wingdings" w:char="F0E0"/>
      </w:r>
      <w:r w:rsidR="001C2F16" w:rsidRPr="00563B62">
        <w:rPr>
          <w:rFonts w:cs="Calibri Light"/>
          <w:szCs w:val="20"/>
        </w:rPr>
        <w:t xml:space="preserve"> </w:t>
      </w:r>
      <w:r w:rsidRPr="00563B62">
        <w:rPr>
          <w:rFonts w:cs="Calibri Light"/>
          <w:szCs w:val="20"/>
        </w:rPr>
        <w:t xml:space="preserve">In </w:t>
      </w:r>
      <w:r w:rsidRPr="00563B62">
        <w:rPr>
          <w:rFonts w:cs="Calibri Light"/>
          <w:i/>
          <w:szCs w:val="20"/>
        </w:rPr>
        <w:t>Copland</w:t>
      </w:r>
      <w:r w:rsidRPr="00563B62">
        <w:rPr>
          <w:rFonts w:cs="Calibri Light"/>
          <w:szCs w:val="20"/>
        </w:rPr>
        <w:t xml:space="preserve">, there were so many defects that the motion was struck out. </w:t>
      </w:r>
    </w:p>
    <w:p w14:paraId="048C2073" w14:textId="6056517A" w:rsidR="00256683" w:rsidRPr="00563B62" w:rsidRDefault="00256683" w:rsidP="00256683">
      <w:pPr>
        <w:numPr>
          <w:ilvl w:val="1"/>
          <w:numId w:val="1"/>
        </w:numPr>
        <w:rPr>
          <w:rFonts w:cs="Calibri Light"/>
          <w:szCs w:val="20"/>
        </w:rPr>
      </w:pPr>
      <w:r w:rsidRPr="00563B62">
        <w:rPr>
          <w:rFonts w:cs="Calibri Light"/>
          <w:szCs w:val="20"/>
        </w:rPr>
        <w:t xml:space="preserve">If </w:t>
      </w:r>
      <w:r w:rsidR="005C251C">
        <w:rPr>
          <w:rFonts w:cs="Calibri Light"/>
          <w:szCs w:val="20"/>
        </w:rPr>
        <w:t>SOC</w:t>
      </w:r>
      <w:r w:rsidRPr="00563B62">
        <w:rPr>
          <w:rFonts w:cs="Calibri Light"/>
          <w:szCs w:val="20"/>
        </w:rPr>
        <w:t xml:space="preserve"> is generally decent, a r</w:t>
      </w:r>
      <w:r w:rsidR="00EE60D2" w:rsidRPr="00563B62">
        <w:rPr>
          <w:rFonts w:cs="Calibri Light"/>
          <w:szCs w:val="20"/>
        </w:rPr>
        <w:t>equest for particulars may help</w:t>
      </w:r>
    </w:p>
    <w:p w14:paraId="781BA2A9" w14:textId="4CBA79E9" w:rsidR="00256683" w:rsidRPr="00563B62" w:rsidRDefault="00256683" w:rsidP="00256683">
      <w:pPr>
        <w:rPr>
          <w:rFonts w:cs="Calibri Light"/>
        </w:rPr>
      </w:pPr>
    </w:p>
    <w:p w14:paraId="28E3C819" w14:textId="65FA8407" w:rsidR="00256683" w:rsidRPr="008A337C" w:rsidRDefault="00EE60D2" w:rsidP="008337EC">
      <w:pPr>
        <w:ind w:left="360"/>
        <w:rPr>
          <w:rFonts w:cs="Calibri Light"/>
          <w:szCs w:val="20"/>
          <w:u w:val="single"/>
        </w:rPr>
      </w:pPr>
      <w:r w:rsidRPr="008A337C">
        <w:rPr>
          <w:rFonts w:cs="Calibri Light"/>
          <w:szCs w:val="20"/>
          <w:u w:val="single"/>
        </w:rPr>
        <w:t>Considerations</w:t>
      </w:r>
    </w:p>
    <w:p w14:paraId="49133956" w14:textId="6E144772" w:rsidR="00256683" w:rsidRPr="00563B62" w:rsidRDefault="008337EC" w:rsidP="008337EC">
      <w:pPr>
        <w:numPr>
          <w:ilvl w:val="0"/>
          <w:numId w:val="1"/>
        </w:numPr>
        <w:ind w:left="720"/>
        <w:rPr>
          <w:rFonts w:cs="Calibri Light"/>
          <w:szCs w:val="20"/>
        </w:rPr>
      </w:pPr>
      <w:r w:rsidRPr="008337EC">
        <w:rPr>
          <w:rFonts w:cs="Calibri Light"/>
          <w:b/>
          <w:szCs w:val="20"/>
        </w:rPr>
        <w:t>Tactical Considerations:</w:t>
      </w:r>
      <w:r>
        <w:rPr>
          <w:rFonts w:cs="Calibri Light"/>
          <w:szCs w:val="20"/>
        </w:rPr>
        <w:t xml:space="preserve"> </w:t>
      </w:r>
      <w:r w:rsidR="008A337C">
        <w:rPr>
          <w:rFonts w:cs="Calibri Light"/>
          <w:szCs w:val="20"/>
        </w:rPr>
        <w:t>R</w:t>
      </w:r>
      <w:r w:rsidR="00256683" w:rsidRPr="00563B62">
        <w:rPr>
          <w:rFonts w:cs="Calibri Light"/>
          <w:szCs w:val="20"/>
        </w:rPr>
        <w:t xml:space="preserve">equest for particulars may assist the P streamlining the claim, making it more persuasive. </w:t>
      </w:r>
      <w:r>
        <w:rPr>
          <w:rFonts w:cs="Calibri Light"/>
          <w:szCs w:val="20"/>
        </w:rPr>
        <w:t>D m</w:t>
      </w:r>
      <w:r w:rsidR="00256683" w:rsidRPr="00563B62">
        <w:rPr>
          <w:rFonts w:cs="Calibri Light"/>
          <w:szCs w:val="20"/>
        </w:rPr>
        <w:t xml:space="preserve">ay want to leave it unclear so P has difficult time making their case. </w:t>
      </w:r>
    </w:p>
    <w:p w14:paraId="018B868A" w14:textId="3C71688E" w:rsidR="00256683" w:rsidRPr="00563B62" w:rsidRDefault="00256683" w:rsidP="008337EC">
      <w:pPr>
        <w:numPr>
          <w:ilvl w:val="1"/>
          <w:numId w:val="1"/>
        </w:numPr>
        <w:ind w:left="1008"/>
        <w:rPr>
          <w:rFonts w:cs="Calibri Light"/>
          <w:szCs w:val="20"/>
        </w:rPr>
      </w:pPr>
      <w:r w:rsidRPr="00563B62">
        <w:rPr>
          <w:rFonts w:cs="Calibri Light"/>
          <w:szCs w:val="20"/>
        </w:rPr>
        <w:t xml:space="preserve">Asking for particulars </w:t>
      </w:r>
      <w:r w:rsidR="00D3085E" w:rsidRPr="00563B62">
        <w:rPr>
          <w:rFonts w:cs="Calibri Light"/>
          <w:szCs w:val="20"/>
        </w:rPr>
        <w:t xml:space="preserve">is </w:t>
      </w:r>
      <w:r w:rsidRPr="00563B62">
        <w:rPr>
          <w:rFonts w:cs="Calibri Light"/>
          <w:szCs w:val="20"/>
        </w:rPr>
        <w:t xml:space="preserve">appropriate where facts are complicated and there is technical info </w:t>
      </w:r>
    </w:p>
    <w:p w14:paraId="60B51DFE" w14:textId="511B1A90" w:rsidR="00256683" w:rsidRPr="00563B62" w:rsidRDefault="00256683" w:rsidP="008337EC">
      <w:pPr>
        <w:numPr>
          <w:ilvl w:val="1"/>
          <w:numId w:val="1"/>
        </w:numPr>
        <w:ind w:left="1008"/>
        <w:rPr>
          <w:rFonts w:cs="Calibri Light"/>
          <w:szCs w:val="20"/>
        </w:rPr>
      </w:pPr>
      <w:r w:rsidRPr="00563B62">
        <w:rPr>
          <w:rFonts w:cs="Calibri Light"/>
          <w:szCs w:val="20"/>
        </w:rPr>
        <w:t>Courts may err on side of P where parties later argue as to meaning of a vague allegation—</w:t>
      </w:r>
      <w:r w:rsidR="008337EC">
        <w:rPr>
          <w:rFonts w:cs="Calibri Light"/>
          <w:szCs w:val="20"/>
        </w:rPr>
        <w:t xml:space="preserve">that </w:t>
      </w:r>
      <w:r w:rsidRPr="00563B62">
        <w:rPr>
          <w:rFonts w:cs="Calibri Light"/>
          <w:szCs w:val="20"/>
        </w:rPr>
        <w:t>D</w:t>
      </w:r>
      <w:r w:rsidR="00B56351" w:rsidRPr="00563B62">
        <w:rPr>
          <w:rFonts w:cs="Calibri Light"/>
          <w:szCs w:val="20"/>
        </w:rPr>
        <w:t xml:space="preserve"> </w:t>
      </w:r>
      <w:r w:rsidRPr="00563B62">
        <w:rPr>
          <w:rFonts w:cs="Calibri Light"/>
          <w:szCs w:val="20"/>
        </w:rPr>
        <w:t>sho</w:t>
      </w:r>
      <w:r w:rsidR="00EE60D2" w:rsidRPr="00563B62">
        <w:rPr>
          <w:rFonts w:cs="Calibri Light"/>
          <w:szCs w:val="20"/>
        </w:rPr>
        <w:t>u</w:t>
      </w:r>
      <w:r w:rsidR="00B56351" w:rsidRPr="00563B62">
        <w:rPr>
          <w:rFonts w:cs="Calibri Light"/>
          <w:szCs w:val="20"/>
        </w:rPr>
        <w:t xml:space="preserve">ld have asked for particulars; D </w:t>
      </w:r>
      <w:r w:rsidRPr="00563B62">
        <w:rPr>
          <w:rFonts w:cs="Calibri Light"/>
          <w:szCs w:val="20"/>
        </w:rPr>
        <w:t>will be stuck with pleading as written.</w:t>
      </w:r>
    </w:p>
    <w:p w14:paraId="1F4C8C84" w14:textId="77777777" w:rsidR="00256683" w:rsidRPr="00563B62" w:rsidRDefault="00256683" w:rsidP="008337EC">
      <w:pPr>
        <w:numPr>
          <w:ilvl w:val="0"/>
          <w:numId w:val="1"/>
        </w:numPr>
        <w:ind w:left="720"/>
        <w:rPr>
          <w:rFonts w:cs="Calibri Light"/>
          <w:szCs w:val="20"/>
        </w:rPr>
      </w:pPr>
      <w:r w:rsidRPr="008337EC">
        <w:rPr>
          <w:rFonts w:cs="Calibri Light"/>
          <w:b/>
          <w:szCs w:val="20"/>
        </w:rPr>
        <w:t>Jurisdictional considerations</w:t>
      </w:r>
      <w:r w:rsidRPr="00563B62">
        <w:rPr>
          <w:rFonts w:cs="Calibri Light"/>
          <w:szCs w:val="20"/>
        </w:rPr>
        <w:t>: concerns regarding attornment if jurisdiction is to be challenged</w:t>
      </w:r>
    </w:p>
    <w:p w14:paraId="56B770D4" w14:textId="671EBEA1" w:rsidR="00256683" w:rsidRPr="00563B62" w:rsidRDefault="00256683" w:rsidP="008337EC">
      <w:pPr>
        <w:numPr>
          <w:ilvl w:val="0"/>
          <w:numId w:val="1"/>
        </w:numPr>
        <w:ind w:left="720"/>
        <w:rPr>
          <w:rFonts w:cs="Calibri Light"/>
          <w:szCs w:val="20"/>
        </w:rPr>
      </w:pPr>
      <w:r w:rsidRPr="008337EC">
        <w:rPr>
          <w:rFonts w:cs="Calibri Light"/>
          <w:b/>
          <w:szCs w:val="20"/>
        </w:rPr>
        <w:t>Timing considerations:</w:t>
      </w:r>
      <w:r w:rsidRPr="00563B62">
        <w:rPr>
          <w:rFonts w:cs="Calibri Light"/>
          <w:szCs w:val="20"/>
        </w:rPr>
        <w:t xml:space="preserve"> Request for particulars also stops the clock on time for issuing </w:t>
      </w:r>
      <w:r w:rsidR="008337EC">
        <w:rPr>
          <w:rFonts w:cs="Calibri Light"/>
          <w:szCs w:val="20"/>
        </w:rPr>
        <w:t>SOD</w:t>
      </w:r>
      <w:r w:rsidRPr="00563B62">
        <w:rPr>
          <w:rFonts w:cs="Calibri Light"/>
          <w:szCs w:val="20"/>
        </w:rPr>
        <w:t>, so can buy more time to prepare defence</w:t>
      </w:r>
    </w:p>
    <w:p w14:paraId="5BDC9D63" w14:textId="77777777" w:rsidR="005B2024" w:rsidRPr="00563B62" w:rsidRDefault="005B2024" w:rsidP="005B2024">
      <w:pPr>
        <w:ind w:left="360"/>
        <w:rPr>
          <w:rFonts w:cs="Calibri Light"/>
          <w:szCs w:val="20"/>
        </w:rPr>
      </w:pPr>
    </w:p>
    <w:p w14:paraId="541EE2FE" w14:textId="4061A5EA" w:rsidR="005B2024" w:rsidRPr="00BE18FF" w:rsidRDefault="005B2024" w:rsidP="001740AB">
      <w:pPr>
        <w:pStyle w:val="NoSpacing"/>
        <w:rPr>
          <w:rFonts w:cs="Calibri Light"/>
          <w:lang w:val="en-US" w:eastAsia="ko-KR" w:bidi="en-US"/>
        </w:rPr>
      </w:pPr>
      <w:r w:rsidRPr="00563B62">
        <w:rPr>
          <w:rFonts w:cs="Calibri Light"/>
          <w:b/>
          <w:bCs/>
          <w:color w:val="FF0000"/>
          <w:lang w:val="en-US" w:eastAsia="ko-KR" w:bidi="en-US"/>
        </w:rPr>
        <w:t xml:space="preserve">R. 2.02: </w:t>
      </w:r>
      <w:r w:rsidRPr="00563B62">
        <w:rPr>
          <w:rFonts w:cs="Calibri Light"/>
          <w:b/>
          <w:bCs/>
          <w:lang w:val="en-US" w:eastAsia="ko-KR" w:bidi="en-US"/>
        </w:rPr>
        <w:t>Attacking Irregularity</w:t>
      </w:r>
      <w:r w:rsidR="00BE18FF">
        <w:rPr>
          <w:rFonts w:cs="Calibri Light"/>
          <w:b/>
          <w:bCs/>
          <w:lang w:val="en-US" w:eastAsia="ko-KR" w:bidi="en-US"/>
        </w:rPr>
        <w:t xml:space="preserve"> </w:t>
      </w:r>
      <w:r w:rsidR="00BE18FF" w:rsidRPr="00BE18FF">
        <w:rPr>
          <w:rFonts w:cs="Calibri Light"/>
          <w:bCs/>
          <w:lang w:val="en-US" w:eastAsia="ko-KR" w:bidi="en-US"/>
        </w:rPr>
        <w:sym w:font="Wingdings" w:char="F0E0"/>
      </w:r>
      <w:r w:rsidR="00BE18FF" w:rsidRPr="00BE18FF">
        <w:rPr>
          <w:rFonts w:cs="Calibri Light"/>
          <w:b/>
          <w:bCs/>
          <w:lang w:val="en-US" w:eastAsia="ko-KR" w:bidi="en-US"/>
        </w:rPr>
        <w:t xml:space="preserve"> </w:t>
      </w:r>
      <w:r w:rsidR="00BE18FF" w:rsidRPr="00BE18FF">
        <w:rPr>
          <w:rFonts w:eastAsia="Times New Roman" w:cs="Calibri Light"/>
        </w:rPr>
        <w:t>What happens when you want particulars but don’t say anything/wait too long?</w:t>
      </w:r>
    </w:p>
    <w:p w14:paraId="11D81A40" w14:textId="5C7012B6" w:rsidR="001740AB" w:rsidRPr="00563B62" w:rsidRDefault="001740AB" w:rsidP="001C2F16">
      <w:pPr>
        <w:pStyle w:val="NoSpacing"/>
        <w:rPr>
          <w:rFonts w:cs="Calibri Light"/>
          <w:lang w:val="en-US" w:eastAsia="ko-KR" w:bidi="en-US"/>
        </w:rPr>
      </w:pPr>
      <w:r w:rsidRPr="00563B62">
        <w:rPr>
          <w:rFonts w:cs="Calibri Light"/>
          <w:bCs/>
          <w:lang w:val="en-US" w:eastAsia="ko-KR" w:bidi="en-US"/>
        </w:rPr>
        <w:t xml:space="preserve">A motion shall </w:t>
      </w:r>
      <w:r w:rsidRPr="006911EB">
        <w:rPr>
          <w:rFonts w:cs="Calibri Light"/>
          <w:bCs/>
          <w:i/>
          <w:lang w:val="en-US" w:eastAsia="ko-KR" w:bidi="en-US"/>
        </w:rPr>
        <w:t>not</w:t>
      </w:r>
      <w:r w:rsidRPr="00563B62">
        <w:rPr>
          <w:rFonts w:cs="Calibri Light"/>
          <w:bCs/>
          <w:lang w:val="en-US" w:eastAsia="ko-KR" w:bidi="en-US"/>
        </w:rPr>
        <w:t xml:space="preserve"> be made, except with leave of the court</w:t>
      </w:r>
    </w:p>
    <w:p w14:paraId="35F3938B" w14:textId="3143B7E6" w:rsidR="001740AB" w:rsidRPr="00563B62" w:rsidRDefault="001740AB" w:rsidP="002F0DA8">
      <w:pPr>
        <w:pStyle w:val="NoSpacing"/>
        <w:rPr>
          <w:rFonts w:cs="Calibri Light"/>
          <w:lang w:val="en-US" w:eastAsia="ko-KR" w:bidi="en-US"/>
        </w:rPr>
      </w:pPr>
      <w:r w:rsidRPr="00563B62">
        <w:rPr>
          <w:rFonts w:cs="Calibri Light"/>
          <w:b/>
          <w:bCs/>
          <w:lang w:val="en-US" w:eastAsia="ko-KR" w:bidi="en-US"/>
        </w:rPr>
        <w:t>(a)</w:t>
      </w:r>
      <w:r w:rsidRPr="00563B62">
        <w:rPr>
          <w:rFonts w:cs="Calibri Light"/>
          <w:bCs/>
          <w:lang w:val="en-US" w:eastAsia="ko-KR" w:bidi="en-US"/>
        </w:rPr>
        <w:t xml:space="preserve"> after the expiry of a reasonable time after the moving party knows or ought reasonably to have known of the irregularity; or</w:t>
      </w:r>
    </w:p>
    <w:p w14:paraId="2E2DE1FF" w14:textId="22BB5497" w:rsidR="001740AB" w:rsidRPr="00563B62" w:rsidRDefault="001740AB" w:rsidP="002F0DA8">
      <w:pPr>
        <w:pStyle w:val="NoSpacing"/>
        <w:rPr>
          <w:rFonts w:cs="Calibri Light"/>
          <w:lang w:val="en-US" w:eastAsia="ko-KR" w:bidi="en-US"/>
        </w:rPr>
      </w:pPr>
      <w:r w:rsidRPr="00563B62">
        <w:rPr>
          <w:rFonts w:cs="Calibri Light"/>
          <w:b/>
          <w:bCs/>
          <w:lang w:val="en-US" w:eastAsia="ko-KR" w:bidi="en-US"/>
        </w:rPr>
        <w:t>(b)</w:t>
      </w:r>
      <w:r w:rsidRPr="00563B62">
        <w:rPr>
          <w:rFonts w:cs="Calibri Light"/>
          <w:bCs/>
          <w:lang w:val="en-US" w:eastAsia="ko-KR" w:bidi="en-US"/>
        </w:rPr>
        <w:t xml:space="preserve"> if the moving party has taken any further step in the proceeding after obtaining knowledge of the irregularity </w:t>
      </w:r>
    </w:p>
    <w:p w14:paraId="30CD1297" w14:textId="4C924E16" w:rsidR="006911EB" w:rsidRPr="00D54032" w:rsidRDefault="006911EB" w:rsidP="006911EB">
      <w:pPr>
        <w:pStyle w:val="ListParagraph"/>
        <w:widowControl w:val="0"/>
        <w:numPr>
          <w:ilvl w:val="1"/>
          <w:numId w:val="1"/>
        </w:numPr>
        <w:autoSpaceDE w:val="0"/>
        <w:autoSpaceDN w:val="0"/>
        <w:adjustRightInd w:val="0"/>
        <w:spacing w:before="0"/>
      </w:pPr>
      <w:r w:rsidRPr="006911EB">
        <w:rPr>
          <w:i/>
          <w:color w:val="C00000"/>
        </w:rPr>
        <w:t>Six Nations of the Grand River Band v Canada (</w:t>
      </w:r>
      <w:r>
        <w:rPr>
          <w:i/>
          <w:color w:val="C00000"/>
        </w:rPr>
        <w:t>AG</w:t>
      </w:r>
      <w:r w:rsidRPr="006911EB">
        <w:rPr>
          <w:i/>
          <w:color w:val="C00000"/>
        </w:rPr>
        <w:t xml:space="preserve">): </w:t>
      </w:r>
      <w:r w:rsidRPr="00D54032">
        <w:t xml:space="preserve">On the issue of timing of particulars, these may </w:t>
      </w:r>
      <w:r w:rsidR="00EF0FE7">
        <w:t>b</w:t>
      </w:r>
      <w:r w:rsidRPr="00D54032">
        <w:t xml:space="preserve">e cases where the complexity of the litigation requires that </w:t>
      </w:r>
      <w:r w:rsidRPr="00EF0FE7">
        <w:rPr>
          <w:u w:val="single"/>
        </w:rPr>
        <w:t>particulars be ordered during the discovery process</w:t>
      </w:r>
      <w:r w:rsidRPr="00D54032">
        <w:t xml:space="preserve"> in order to enable a party to prepare for trial. Such partic</w:t>
      </w:r>
      <w:r w:rsidR="00EF0FE7">
        <w:t>ulars were ordered in this case</w:t>
      </w:r>
      <w:r w:rsidRPr="00D54032">
        <w:t xml:space="preserve">  </w:t>
      </w:r>
      <w:r w:rsidRPr="00D54032">
        <w:sym w:font="Wingdings" w:char="F0E0"/>
      </w:r>
      <w:r w:rsidRPr="00D54032">
        <w:t xml:space="preserve"> Court accepted the case management judge’s use of discretion because he was intimately familiar with case and the case was very complex</w:t>
      </w:r>
    </w:p>
    <w:p w14:paraId="464EE7FF" w14:textId="261926CB" w:rsidR="006911EB" w:rsidRDefault="006911EB" w:rsidP="006911EB">
      <w:pPr>
        <w:pStyle w:val="ListParagraph"/>
        <w:widowControl w:val="0"/>
        <w:numPr>
          <w:ilvl w:val="1"/>
          <w:numId w:val="1"/>
        </w:numPr>
        <w:autoSpaceDE w:val="0"/>
        <w:autoSpaceDN w:val="0"/>
        <w:adjustRightInd w:val="0"/>
        <w:spacing w:before="0"/>
      </w:pPr>
      <w:r w:rsidRPr="006911EB">
        <w:rPr>
          <w:i/>
          <w:color w:val="C00000"/>
        </w:rPr>
        <w:t xml:space="preserve">Physicians Services Inc v Cass: </w:t>
      </w:r>
      <w:r w:rsidR="00EF0FE7">
        <w:rPr>
          <w:b/>
        </w:rPr>
        <w:t xml:space="preserve">TEST -- </w:t>
      </w:r>
      <w:r w:rsidRPr="00D54032">
        <w:t xml:space="preserve">Particulars for the purposes of pleadings will be ordered only if: </w:t>
      </w:r>
      <w:r w:rsidRPr="00EF0FE7">
        <w:rPr>
          <w:b/>
        </w:rPr>
        <w:t>(1)</w:t>
      </w:r>
      <w:r w:rsidRPr="00D54032">
        <w:t xml:space="preserve"> they are not within the knowledge of the party demanding them and </w:t>
      </w:r>
      <w:r w:rsidRPr="00EF0FE7">
        <w:rPr>
          <w:b/>
        </w:rPr>
        <w:t>(2)</w:t>
      </w:r>
      <w:r w:rsidRPr="00D54032">
        <w:t xml:space="preserve"> they are necessary to enable that party to plead</w:t>
      </w:r>
    </w:p>
    <w:p w14:paraId="6D82C000" w14:textId="31C1C066" w:rsidR="006911EB" w:rsidRPr="00EF0FE7" w:rsidRDefault="00EF0FE7" w:rsidP="006911EB">
      <w:pPr>
        <w:pStyle w:val="ListParagraph"/>
        <w:widowControl w:val="0"/>
        <w:numPr>
          <w:ilvl w:val="1"/>
          <w:numId w:val="1"/>
        </w:numPr>
        <w:autoSpaceDE w:val="0"/>
        <w:autoSpaceDN w:val="0"/>
        <w:adjustRightInd w:val="0"/>
        <w:spacing w:before="0"/>
        <w:rPr>
          <w:i/>
          <w:color w:val="C00000"/>
        </w:rPr>
      </w:pPr>
      <w:r w:rsidRPr="00EF0FE7">
        <w:rPr>
          <w:i/>
          <w:color w:val="C00000"/>
        </w:rPr>
        <w:t>Spiers v Zurich Insurance Co</w:t>
      </w:r>
      <w:r w:rsidR="006911EB" w:rsidRPr="00EF0FE7">
        <w:rPr>
          <w:i/>
          <w:color w:val="C00000"/>
        </w:rPr>
        <w:t xml:space="preserve"> </w:t>
      </w:r>
    </w:p>
    <w:p w14:paraId="5EB0D183" w14:textId="77777777" w:rsidR="00225C2F" w:rsidRPr="006911EB" w:rsidRDefault="00225C2F" w:rsidP="00F30973">
      <w:pPr>
        <w:pStyle w:val="NoSpacing"/>
        <w:rPr>
          <w:rFonts w:cs="Calibri Light"/>
          <w:lang w:eastAsia="ko-KR" w:bidi="en-US"/>
        </w:rPr>
      </w:pPr>
    </w:p>
    <w:p w14:paraId="5EB0D184" w14:textId="4C841591" w:rsidR="00225C2F" w:rsidRPr="00563B62" w:rsidRDefault="00225C2F" w:rsidP="004D764F">
      <w:pPr>
        <w:pStyle w:val="Heading20"/>
      </w:pPr>
      <w:bookmarkStart w:id="262" w:name="_Toc479867120"/>
      <w:bookmarkStart w:id="263" w:name="_Toc6193714"/>
      <w:bookmarkStart w:id="264" w:name="_Toc6202218"/>
      <w:r w:rsidRPr="00563B62">
        <w:t>Requirement of a Defen</w:t>
      </w:r>
      <w:r w:rsidR="0059226F" w:rsidRPr="00563B62">
        <w:t>c</w:t>
      </w:r>
      <w:r w:rsidRPr="00563B62">
        <w:t>e</w:t>
      </w:r>
      <w:bookmarkEnd w:id="262"/>
      <w:bookmarkEnd w:id="263"/>
      <w:bookmarkEnd w:id="264"/>
    </w:p>
    <w:p w14:paraId="5EB0D185" w14:textId="08EE16AB" w:rsidR="00225C2F" w:rsidRPr="00563B62" w:rsidRDefault="00D667E5" w:rsidP="00F30973">
      <w:pPr>
        <w:pStyle w:val="NoSpacing"/>
        <w:rPr>
          <w:rFonts w:cs="Calibri Light"/>
          <w:lang w:val="en-US" w:eastAsia="ko-KR" w:bidi="en-US"/>
        </w:rPr>
      </w:pPr>
      <w:r w:rsidRPr="00563B62">
        <w:rPr>
          <w:rFonts w:cs="Calibri Light"/>
          <w:b/>
          <w:bCs/>
          <w:color w:val="FF0000"/>
          <w:lang w:val="en-US" w:eastAsia="ko-KR" w:bidi="en-US"/>
        </w:rPr>
        <w:t>R. 25.07</w:t>
      </w:r>
      <w:r w:rsidR="00225C2F" w:rsidRPr="00563B62">
        <w:rPr>
          <w:rFonts w:cs="Calibri Light"/>
          <w:b/>
          <w:bCs/>
          <w:color w:val="FF0000"/>
          <w:lang w:val="en-US" w:eastAsia="ko-KR" w:bidi="en-US"/>
        </w:rPr>
        <w:t xml:space="preserve"> </w:t>
      </w:r>
      <w:r w:rsidR="00225C2F" w:rsidRPr="00563B62">
        <w:rPr>
          <w:rFonts w:cs="Calibri Light"/>
          <w:b/>
          <w:bCs/>
          <w:lang w:val="en-US" w:eastAsia="ko-KR" w:bidi="en-US"/>
        </w:rPr>
        <w:t>Rules of Pleadings – Applicable to Defences</w:t>
      </w:r>
    </w:p>
    <w:p w14:paraId="5EB0D186" w14:textId="73E370B7" w:rsidR="004505FB" w:rsidRPr="00563B62" w:rsidRDefault="009D3E98" w:rsidP="00C01B1D">
      <w:pPr>
        <w:pStyle w:val="NoSpacing"/>
        <w:rPr>
          <w:rFonts w:cs="Calibri Light"/>
          <w:b/>
          <w:lang w:val="en-US" w:eastAsia="ko-KR" w:bidi="en-US"/>
        </w:rPr>
      </w:pPr>
      <w:r w:rsidRPr="00563B62">
        <w:rPr>
          <w:rFonts w:cs="Calibri Light"/>
          <w:b/>
          <w:lang w:val="en-US" w:eastAsia="ko-KR" w:bidi="en-US"/>
        </w:rPr>
        <w:t>(1):</w:t>
      </w:r>
      <w:r w:rsidRPr="00563B62">
        <w:rPr>
          <w:rFonts w:cs="Calibri Light"/>
          <w:lang w:val="en-US" w:eastAsia="ko-KR" w:bidi="en-US"/>
        </w:rPr>
        <w:t xml:space="preserve"> </w:t>
      </w:r>
      <w:r w:rsidR="00BA6666" w:rsidRPr="00563B62">
        <w:rPr>
          <w:rFonts w:cs="Calibri Light"/>
          <w:b/>
          <w:lang w:val="en-US" w:eastAsia="ko-KR" w:bidi="en-US"/>
        </w:rPr>
        <w:t xml:space="preserve">Admissions – </w:t>
      </w:r>
      <w:r w:rsidR="004505FB" w:rsidRPr="00563B62">
        <w:rPr>
          <w:rFonts w:cs="Calibri Light"/>
          <w:lang w:val="en-US" w:eastAsia="ko-KR" w:bidi="en-US"/>
        </w:rPr>
        <w:t>Admit every allegation of fact in the opposite party’s pleading t</w:t>
      </w:r>
      <w:r w:rsidRPr="00563B62">
        <w:rPr>
          <w:rFonts w:cs="Calibri Light"/>
          <w:lang w:val="en-US" w:eastAsia="ko-KR" w:bidi="en-US"/>
        </w:rPr>
        <w:t>hat the party does not dispute</w:t>
      </w:r>
      <w:r w:rsidR="004505FB" w:rsidRPr="00563B62">
        <w:rPr>
          <w:rFonts w:cs="Calibri Light"/>
          <w:lang w:val="en-US" w:eastAsia="ko-KR" w:bidi="en-US"/>
        </w:rPr>
        <w:t>.</w:t>
      </w:r>
    </w:p>
    <w:p w14:paraId="5EB0D187" w14:textId="3A90B683" w:rsidR="004505FB" w:rsidRPr="00563B62" w:rsidRDefault="00BA6666" w:rsidP="00C01B1D">
      <w:pPr>
        <w:pStyle w:val="NoSpacing"/>
        <w:rPr>
          <w:rFonts w:cs="Calibri Light"/>
          <w:lang w:val="en-US" w:eastAsia="ko-KR" w:bidi="en-US"/>
        </w:rPr>
      </w:pPr>
      <w:r w:rsidRPr="00563B62">
        <w:rPr>
          <w:rFonts w:cs="Calibri Light"/>
          <w:b/>
          <w:lang w:val="en-US" w:eastAsia="ko-KR" w:bidi="en-US"/>
        </w:rPr>
        <w:t>(</w:t>
      </w:r>
      <w:r w:rsidR="009D3E98" w:rsidRPr="00563B62">
        <w:rPr>
          <w:rFonts w:cs="Calibri Light"/>
          <w:b/>
          <w:lang w:val="en-US" w:eastAsia="ko-KR" w:bidi="en-US"/>
        </w:rPr>
        <w:t>2):</w:t>
      </w:r>
      <w:r w:rsidR="009D3E98" w:rsidRPr="00563B62">
        <w:rPr>
          <w:rFonts w:cs="Calibri Light"/>
          <w:lang w:val="en-US" w:eastAsia="ko-KR" w:bidi="en-US"/>
        </w:rPr>
        <w:t xml:space="preserve"> </w:t>
      </w:r>
      <w:r w:rsidR="00754D91" w:rsidRPr="00563B62">
        <w:rPr>
          <w:rFonts w:cs="Calibri Light"/>
          <w:b/>
          <w:lang w:val="en-US" w:eastAsia="ko-KR" w:bidi="en-US"/>
        </w:rPr>
        <w:t xml:space="preserve">Denials – </w:t>
      </w:r>
      <w:r w:rsidR="00754D91" w:rsidRPr="00563B62">
        <w:rPr>
          <w:rFonts w:cs="Calibri Light"/>
          <w:lang w:val="en-US" w:eastAsia="ko-KR" w:bidi="en-US"/>
        </w:rPr>
        <w:t xml:space="preserve">Subject to </w:t>
      </w:r>
      <w:r w:rsidR="00754D91" w:rsidRPr="00563B62">
        <w:rPr>
          <w:rFonts w:cs="Calibri Light"/>
          <w:color w:val="FF0000"/>
          <w:lang w:val="en-US" w:eastAsia="ko-KR" w:bidi="en-US"/>
        </w:rPr>
        <w:t>subrule (6)</w:t>
      </w:r>
      <w:r w:rsidR="00754D91" w:rsidRPr="00563B62">
        <w:rPr>
          <w:rFonts w:cs="Calibri Light"/>
          <w:lang w:val="en-US" w:eastAsia="ko-KR" w:bidi="en-US"/>
        </w:rPr>
        <w:t>, a</w:t>
      </w:r>
      <w:r w:rsidR="004505FB" w:rsidRPr="00563B62">
        <w:rPr>
          <w:rFonts w:cs="Calibri Light"/>
          <w:lang w:val="en-US" w:eastAsia="ko-KR" w:bidi="en-US"/>
        </w:rPr>
        <w:t xml:space="preserve">ll allegations of fact that are not denied in a party’s defence shall be deemed to be admitted unless the party </w:t>
      </w:r>
      <w:r w:rsidR="004505FB" w:rsidRPr="00563B62">
        <w:rPr>
          <w:rFonts w:cs="Calibri Light"/>
          <w:u w:val="single"/>
          <w:lang w:val="en-US" w:eastAsia="ko-KR" w:bidi="en-US"/>
        </w:rPr>
        <w:t>pleads having no knowledge</w:t>
      </w:r>
      <w:r w:rsidR="009D3E98" w:rsidRPr="00563B62">
        <w:rPr>
          <w:rFonts w:cs="Calibri Light"/>
          <w:lang w:val="en-US" w:eastAsia="ko-KR" w:bidi="en-US"/>
        </w:rPr>
        <w:t xml:space="preserve"> in respect of that fact</w:t>
      </w:r>
      <w:r w:rsidR="004505FB" w:rsidRPr="00563B62">
        <w:rPr>
          <w:rFonts w:cs="Calibri Light"/>
          <w:lang w:val="en-US" w:eastAsia="ko-KR" w:bidi="en-US"/>
        </w:rPr>
        <w:t>.</w:t>
      </w:r>
    </w:p>
    <w:p w14:paraId="18D03C37" w14:textId="516C7C95" w:rsidR="00BA6666" w:rsidRPr="00563B62" w:rsidRDefault="00BA6666" w:rsidP="00C01B1D">
      <w:pPr>
        <w:pStyle w:val="NoSpacing"/>
        <w:rPr>
          <w:rFonts w:cs="Calibri Light"/>
          <w:b/>
          <w:lang w:val="en-US" w:eastAsia="ko-KR" w:bidi="en-US"/>
        </w:rPr>
      </w:pPr>
    </w:p>
    <w:p w14:paraId="5EB0D188" w14:textId="4342B4B9" w:rsidR="004505FB" w:rsidRPr="00563B62" w:rsidRDefault="00BA6666" w:rsidP="00C01B1D">
      <w:pPr>
        <w:pStyle w:val="NoSpacing"/>
        <w:rPr>
          <w:rFonts w:cs="Calibri Light"/>
          <w:lang w:val="en-US" w:eastAsia="ko-KR" w:bidi="en-US"/>
        </w:rPr>
      </w:pPr>
      <w:r w:rsidRPr="00563B62">
        <w:rPr>
          <w:rFonts w:cs="Calibri Light"/>
          <w:b/>
          <w:color w:val="FF0000"/>
          <w:lang w:val="en-US" w:eastAsia="ko-KR" w:bidi="en-US"/>
        </w:rPr>
        <w:t xml:space="preserve">R. </w:t>
      </w:r>
      <w:r w:rsidR="00D667E5" w:rsidRPr="00563B62">
        <w:rPr>
          <w:rFonts w:cs="Calibri Light"/>
          <w:b/>
          <w:color w:val="FF0000"/>
          <w:lang w:val="en-US" w:eastAsia="ko-KR" w:bidi="en-US"/>
        </w:rPr>
        <w:t>23.07(3)</w:t>
      </w:r>
      <w:r w:rsidR="009D3E98" w:rsidRPr="00563B62">
        <w:rPr>
          <w:rFonts w:cs="Calibri Light"/>
          <w:color w:val="FF0000"/>
          <w:lang w:val="en-US" w:eastAsia="ko-KR" w:bidi="en-US"/>
        </w:rPr>
        <w:t xml:space="preserve"> </w:t>
      </w:r>
      <w:r w:rsidR="00754D91" w:rsidRPr="00563B62">
        <w:rPr>
          <w:rFonts w:cs="Calibri Light"/>
          <w:b/>
          <w:lang w:val="en-US" w:eastAsia="ko-KR" w:bidi="en-US"/>
        </w:rPr>
        <w:t xml:space="preserve">Different Version of Facts </w:t>
      </w:r>
      <w:r w:rsidR="00754D91" w:rsidRPr="00563B62">
        <w:rPr>
          <w:rFonts w:cs="Calibri Light"/>
          <w:lang w:val="en-US" w:eastAsia="ko-KR" w:bidi="en-US"/>
        </w:rPr>
        <w:t xml:space="preserve">– </w:t>
      </w:r>
      <w:r w:rsidR="004505FB" w:rsidRPr="00563B62">
        <w:rPr>
          <w:rFonts w:cs="Calibri Light"/>
          <w:lang w:val="en-US" w:eastAsia="ko-KR" w:bidi="en-US"/>
        </w:rPr>
        <w:t xml:space="preserve">Where a party intends to prove a version of facts different from the pleaded by the opposite party, a denial of the version so pleaded is not sufficient, but the party shall </w:t>
      </w:r>
      <w:r w:rsidR="004505FB" w:rsidRPr="00563B62">
        <w:rPr>
          <w:rFonts w:cs="Calibri Light"/>
          <w:u w:val="single"/>
          <w:lang w:val="en-US" w:eastAsia="ko-KR" w:bidi="en-US"/>
        </w:rPr>
        <w:t>plead the party’s own versio</w:t>
      </w:r>
      <w:r w:rsidR="009D3E98" w:rsidRPr="00563B62">
        <w:rPr>
          <w:rFonts w:cs="Calibri Light"/>
          <w:u w:val="single"/>
          <w:lang w:val="en-US" w:eastAsia="ko-KR" w:bidi="en-US"/>
        </w:rPr>
        <w:t>n of the facts</w:t>
      </w:r>
      <w:r w:rsidR="009D3E98" w:rsidRPr="00563B62">
        <w:rPr>
          <w:rFonts w:cs="Calibri Light"/>
          <w:lang w:val="en-US" w:eastAsia="ko-KR" w:bidi="en-US"/>
        </w:rPr>
        <w:t xml:space="preserve"> in the defence</w:t>
      </w:r>
      <w:r w:rsidR="004505FB" w:rsidRPr="00563B62">
        <w:rPr>
          <w:rFonts w:cs="Calibri Light"/>
          <w:lang w:val="en-US" w:eastAsia="ko-KR" w:bidi="en-US"/>
        </w:rPr>
        <w:t>.</w:t>
      </w:r>
    </w:p>
    <w:p w14:paraId="70CBDAB4" w14:textId="249EC65C" w:rsidR="00EC03FF" w:rsidRPr="00563B62" w:rsidRDefault="002A5F58" w:rsidP="00EC03FF">
      <w:pPr>
        <w:pStyle w:val="NoSpacing"/>
        <w:numPr>
          <w:ilvl w:val="1"/>
          <w:numId w:val="1"/>
        </w:numPr>
        <w:rPr>
          <w:rFonts w:cs="Calibri Light"/>
          <w:lang w:val="en-US" w:eastAsia="ko-KR" w:bidi="en-US"/>
        </w:rPr>
      </w:pPr>
      <w:r w:rsidRPr="00563B62">
        <w:rPr>
          <w:rFonts w:cs="Calibri Light"/>
          <w:lang w:val="en-US" w:eastAsia="ko-KR" w:bidi="en-US"/>
        </w:rPr>
        <w:t>Tell</w:t>
      </w:r>
      <w:r w:rsidR="00EC03FF" w:rsidRPr="00563B62">
        <w:rPr>
          <w:rFonts w:cs="Calibri Light"/>
          <w:lang w:val="en-US" w:eastAsia="ko-KR" w:bidi="en-US"/>
        </w:rPr>
        <w:t xml:space="preserve"> your separate version of the facts in the statement of defence</w:t>
      </w:r>
    </w:p>
    <w:p w14:paraId="749B454A" w14:textId="77777777" w:rsidR="00883659" w:rsidRPr="00563B62" w:rsidRDefault="00883659" w:rsidP="00985B26">
      <w:pPr>
        <w:pStyle w:val="NoSpacing"/>
        <w:numPr>
          <w:ilvl w:val="0"/>
          <w:numId w:val="1"/>
        </w:numPr>
        <w:rPr>
          <w:rFonts w:cs="Calibri Light"/>
          <w:lang w:val="en-US" w:eastAsia="ko-KR" w:bidi="en-US"/>
        </w:rPr>
      </w:pPr>
      <w:r w:rsidRPr="00563B62">
        <w:rPr>
          <w:rFonts w:cs="Calibri Light"/>
          <w:lang w:val="en-US" w:eastAsia="ko-KR" w:bidi="en-US"/>
        </w:rPr>
        <w:t xml:space="preserve">See also subs </w:t>
      </w:r>
      <w:r w:rsidRPr="00563B62">
        <w:rPr>
          <w:rFonts w:cs="Calibri Light"/>
          <w:b/>
          <w:lang w:val="en-US" w:eastAsia="ko-KR" w:bidi="en-US"/>
        </w:rPr>
        <w:t xml:space="preserve">(5) </w:t>
      </w:r>
      <w:r w:rsidRPr="00563B62">
        <w:rPr>
          <w:rFonts w:cs="Calibri Light"/>
          <w:lang w:val="en-US" w:eastAsia="ko-KR" w:bidi="en-US"/>
        </w:rPr>
        <w:t>and</w:t>
      </w:r>
      <w:r w:rsidRPr="00563B62">
        <w:rPr>
          <w:rFonts w:cs="Calibri Light"/>
          <w:b/>
          <w:lang w:val="en-US" w:eastAsia="ko-KR" w:bidi="en-US"/>
        </w:rPr>
        <w:t xml:space="preserve"> (6)</w:t>
      </w:r>
    </w:p>
    <w:p w14:paraId="1AF3FE9A" w14:textId="4E12BEFA" w:rsidR="00985B26" w:rsidRPr="00563B62" w:rsidRDefault="00985B26" w:rsidP="00985B26">
      <w:pPr>
        <w:pStyle w:val="NoSpacing"/>
        <w:numPr>
          <w:ilvl w:val="0"/>
          <w:numId w:val="1"/>
        </w:numPr>
        <w:rPr>
          <w:rFonts w:cs="Calibri Light"/>
          <w:lang w:val="en-US" w:eastAsia="ko-KR" w:bidi="en-US"/>
        </w:rPr>
      </w:pPr>
      <w:r w:rsidRPr="00563B62">
        <w:rPr>
          <w:rFonts w:cs="Calibri Light"/>
          <w:lang w:val="en-US" w:eastAsia="ko-KR" w:bidi="en-US"/>
        </w:rPr>
        <w:t xml:space="preserve">Must go through the </w:t>
      </w:r>
      <w:r w:rsidR="00BF770A">
        <w:rPr>
          <w:rFonts w:cs="Calibri Light"/>
          <w:lang w:val="en-US" w:eastAsia="ko-KR" w:bidi="en-US"/>
        </w:rPr>
        <w:t>SOC</w:t>
      </w:r>
      <w:r w:rsidR="00656027" w:rsidRPr="00563B62">
        <w:rPr>
          <w:rFonts w:cs="Calibri Light"/>
          <w:lang w:val="en-US" w:eastAsia="ko-KR" w:bidi="en-US"/>
        </w:rPr>
        <w:t xml:space="preserve"> and indicate whether you admit, deny, or have no knowledge of each</w:t>
      </w:r>
      <w:r w:rsidR="00EC03FF" w:rsidRPr="00563B62">
        <w:rPr>
          <w:rFonts w:cs="Calibri Light"/>
          <w:lang w:val="en-US" w:eastAsia="ko-KR" w:bidi="en-US"/>
        </w:rPr>
        <w:t xml:space="preserve"> allegation of</w:t>
      </w:r>
      <w:r w:rsidR="00656027" w:rsidRPr="00563B62">
        <w:rPr>
          <w:rFonts w:cs="Calibri Light"/>
          <w:lang w:val="en-US" w:eastAsia="ko-KR" w:bidi="en-US"/>
        </w:rPr>
        <w:t xml:space="preserve"> </w:t>
      </w:r>
      <w:r w:rsidR="00FB4F1A" w:rsidRPr="00563B62">
        <w:rPr>
          <w:rFonts w:cs="Calibri Light"/>
          <w:lang w:val="en-US" w:eastAsia="ko-KR" w:bidi="en-US"/>
        </w:rPr>
        <w:t>fact</w:t>
      </w:r>
    </w:p>
    <w:p w14:paraId="5EB0D189" w14:textId="397EA328" w:rsidR="00012576" w:rsidRPr="00563B62" w:rsidRDefault="00012576" w:rsidP="00F30973">
      <w:pPr>
        <w:pStyle w:val="NoSpacing"/>
        <w:rPr>
          <w:rFonts w:cs="Calibri Light"/>
          <w:lang w:val="en-US" w:eastAsia="ko-KR" w:bidi="en-US"/>
        </w:rPr>
      </w:pPr>
    </w:p>
    <w:p w14:paraId="5EB0D18A" w14:textId="6DF0C5FF" w:rsidR="00225C2F" w:rsidRPr="00563B62" w:rsidRDefault="00225C2F" w:rsidP="004D764F">
      <w:pPr>
        <w:pStyle w:val="Heading20"/>
      </w:pPr>
      <w:bookmarkStart w:id="265" w:name="_Toc479867121"/>
      <w:bookmarkStart w:id="266" w:name="_Toc6193715"/>
      <w:bookmarkStart w:id="267" w:name="_Toc6202219"/>
      <w:r w:rsidRPr="00563B62">
        <w:t>Counterclaim</w:t>
      </w:r>
      <w:bookmarkEnd w:id="265"/>
      <w:bookmarkEnd w:id="266"/>
      <w:bookmarkEnd w:id="267"/>
    </w:p>
    <w:p w14:paraId="33817CAA" w14:textId="11DA8E6B" w:rsidR="009D3E98" w:rsidRPr="00563B62" w:rsidRDefault="00804E8C" w:rsidP="009D3E98">
      <w:pPr>
        <w:numPr>
          <w:ilvl w:val="0"/>
          <w:numId w:val="1"/>
        </w:numPr>
        <w:rPr>
          <w:rFonts w:cs="Calibri Light"/>
          <w:szCs w:val="20"/>
        </w:rPr>
      </w:pPr>
      <w:r w:rsidRPr="00563B62">
        <w:rPr>
          <w:rFonts w:cs="Calibri Light"/>
          <w:szCs w:val="20"/>
        </w:rPr>
        <w:t>D</w:t>
      </w:r>
      <w:r w:rsidR="009D3E98" w:rsidRPr="00563B62">
        <w:rPr>
          <w:rFonts w:cs="Calibri Light"/>
          <w:szCs w:val="20"/>
        </w:rPr>
        <w:t xml:space="preserve"> can also </w:t>
      </w:r>
      <w:r w:rsidR="00883659" w:rsidRPr="00563B62">
        <w:rPr>
          <w:rFonts w:cs="Calibri Light"/>
          <w:szCs w:val="20"/>
        </w:rPr>
        <w:t>counter with</w:t>
      </w:r>
      <w:r w:rsidR="009D3E98" w:rsidRPr="00563B62">
        <w:rPr>
          <w:rFonts w:cs="Calibri Light"/>
          <w:szCs w:val="20"/>
        </w:rPr>
        <w:t xml:space="preserve"> other kinds of claims </w:t>
      </w:r>
      <w:r w:rsidR="00883659" w:rsidRPr="00563B62">
        <w:rPr>
          <w:rFonts w:cs="Calibri Light"/>
          <w:szCs w:val="20"/>
        </w:rPr>
        <w:t>– e</w:t>
      </w:r>
      <w:r w:rsidR="009D3E98" w:rsidRPr="00563B62">
        <w:rPr>
          <w:rFonts w:cs="Calibri Light"/>
          <w:szCs w:val="20"/>
        </w:rPr>
        <w:t>ach is a</w:t>
      </w:r>
      <w:r w:rsidR="00883659" w:rsidRPr="00563B62">
        <w:rPr>
          <w:rFonts w:cs="Calibri Light"/>
          <w:szCs w:val="20"/>
        </w:rPr>
        <w:t xml:space="preserve"> separate claim/cause of action</w:t>
      </w:r>
    </w:p>
    <w:p w14:paraId="064EF3FB" w14:textId="44489FBF" w:rsidR="009D3E98" w:rsidRPr="00BF770A" w:rsidRDefault="009D3E98" w:rsidP="00BF770A">
      <w:pPr>
        <w:numPr>
          <w:ilvl w:val="0"/>
          <w:numId w:val="1"/>
        </w:numPr>
        <w:rPr>
          <w:rFonts w:cs="Calibri Light"/>
          <w:szCs w:val="20"/>
        </w:rPr>
      </w:pPr>
      <w:r w:rsidRPr="00563B62">
        <w:rPr>
          <w:rFonts w:cs="Calibri Light"/>
          <w:szCs w:val="20"/>
        </w:rPr>
        <w:t>There are clear reasons for allowing D to bring claims rather than starting new litigation as a P:</w:t>
      </w:r>
      <w:r w:rsidR="00BF770A">
        <w:rPr>
          <w:rFonts w:cs="Calibri Light"/>
          <w:szCs w:val="20"/>
        </w:rPr>
        <w:t xml:space="preserve"> c</w:t>
      </w:r>
      <w:r w:rsidRPr="00BF770A">
        <w:rPr>
          <w:rFonts w:cs="Calibri Light"/>
          <w:szCs w:val="20"/>
        </w:rPr>
        <w:t>oncerns re</w:t>
      </w:r>
      <w:r w:rsidR="00F305F6" w:rsidRPr="00BF770A">
        <w:rPr>
          <w:rFonts w:cs="Calibri Light"/>
          <w:szCs w:val="20"/>
        </w:rPr>
        <w:t>:</w:t>
      </w:r>
      <w:r w:rsidRPr="00BF770A">
        <w:rPr>
          <w:rFonts w:cs="Calibri Light"/>
          <w:szCs w:val="20"/>
        </w:rPr>
        <w:t xml:space="preserve"> courts’ resources, time, inconsistent findings of fact, etc.</w:t>
      </w:r>
    </w:p>
    <w:p w14:paraId="1DF29BDC" w14:textId="0418747E" w:rsidR="009D3E98" w:rsidRPr="00563B62" w:rsidRDefault="009D3E98" w:rsidP="009D3E98">
      <w:pPr>
        <w:numPr>
          <w:ilvl w:val="1"/>
          <w:numId w:val="1"/>
        </w:numPr>
        <w:rPr>
          <w:rFonts w:cs="Calibri Light"/>
          <w:szCs w:val="20"/>
        </w:rPr>
      </w:pPr>
      <w:r w:rsidRPr="00563B62">
        <w:rPr>
          <w:rFonts w:cs="Calibri Light"/>
          <w:szCs w:val="20"/>
        </w:rPr>
        <w:t>Court favors combination o</w:t>
      </w:r>
      <w:r w:rsidR="00883659" w:rsidRPr="00563B62">
        <w:rPr>
          <w:rFonts w:cs="Calibri Light"/>
          <w:szCs w:val="20"/>
        </w:rPr>
        <w:t>f claims into single proceeding</w:t>
      </w:r>
    </w:p>
    <w:p w14:paraId="28832FFB" w14:textId="4A4972A3" w:rsidR="00CC07A8" w:rsidRPr="00563B62" w:rsidRDefault="00CC07A8" w:rsidP="00CC07A8">
      <w:pPr>
        <w:numPr>
          <w:ilvl w:val="0"/>
          <w:numId w:val="1"/>
        </w:numPr>
        <w:rPr>
          <w:rFonts w:cs="Calibri Light"/>
          <w:b/>
          <w:szCs w:val="20"/>
        </w:rPr>
      </w:pPr>
      <w:r w:rsidRPr="00563B62">
        <w:rPr>
          <w:rFonts w:cs="Calibri Light"/>
          <w:szCs w:val="20"/>
        </w:rPr>
        <w:t xml:space="preserve">A counterclaim may be either against one or more of the Ps </w:t>
      </w:r>
      <w:r w:rsidRPr="00BF770A">
        <w:rPr>
          <w:rFonts w:cs="Calibri Light"/>
          <w:b/>
          <w:szCs w:val="20"/>
        </w:rPr>
        <w:t>[R. 27.01(1)]</w:t>
      </w:r>
      <w:r w:rsidRPr="00BF770A">
        <w:rPr>
          <w:rFonts w:cs="Calibri Light"/>
          <w:szCs w:val="20"/>
        </w:rPr>
        <w:t xml:space="preserve">, </w:t>
      </w:r>
      <w:r w:rsidRPr="00563B62">
        <w:rPr>
          <w:rFonts w:cs="Calibri Light"/>
          <w:szCs w:val="20"/>
        </w:rPr>
        <w:t xml:space="preserve">or one or more of the Ps and a new party/parties who is a necessary or proper party to the counterclaim </w:t>
      </w:r>
      <w:r w:rsidR="00883659" w:rsidRPr="00BF770A">
        <w:rPr>
          <w:rFonts w:cs="Calibri Light"/>
          <w:b/>
          <w:szCs w:val="20"/>
        </w:rPr>
        <w:t>[R. 27.01(2)]</w:t>
      </w:r>
    </w:p>
    <w:p w14:paraId="46F3ED20" w14:textId="1A6DAAE9" w:rsidR="009D3E98" w:rsidRPr="00563B62" w:rsidRDefault="009D3E98" w:rsidP="00F30973">
      <w:pPr>
        <w:pStyle w:val="NoSpacing"/>
        <w:rPr>
          <w:rFonts w:cs="Calibri Light"/>
          <w:b/>
          <w:bCs/>
          <w:lang w:val="en-US" w:eastAsia="ko-KR" w:bidi="en-US"/>
        </w:rPr>
      </w:pPr>
    </w:p>
    <w:p w14:paraId="5EB0D18B" w14:textId="50556C07" w:rsidR="00225C2F" w:rsidRPr="00563B62" w:rsidRDefault="00225C2F" w:rsidP="00F30973">
      <w:pPr>
        <w:pStyle w:val="NoSpacing"/>
        <w:rPr>
          <w:rFonts w:cs="Calibri Light"/>
          <w:lang w:val="en-US" w:eastAsia="ko-KR" w:bidi="en-US"/>
        </w:rPr>
      </w:pPr>
      <w:r w:rsidRPr="00563B62">
        <w:rPr>
          <w:rFonts w:cs="Calibri Light"/>
          <w:b/>
          <w:bCs/>
          <w:color w:val="FF0000"/>
          <w:lang w:val="en-US" w:eastAsia="ko-KR" w:bidi="en-US"/>
        </w:rPr>
        <w:t>R. 25.01</w:t>
      </w:r>
      <w:r w:rsidRPr="00563B62">
        <w:rPr>
          <w:rFonts w:cs="Calibri Light"/>
          <w:b/>
          <w:bCs/>
          <w:lang w:val="en-US" w:eastAsia="ko-KR" w:bidi="en-US"/>
        </w:rPr>
        <w:t>: Pleadings Required or Permitted</w:t>
      </w:r>
    </w:p>
    <w:p w14:paraId="3C5BA268" w14:textId="74F28F9B" w:rsidR="00831B9D" w:rsidRPr="00563B62" w:rsidRDefault="004505FB" w:rsidP="005305F2">
      <w:pPr>
        <w:pStyle w:val="NoSpacing"/>
        <w:rPr>
          <w:rFonts w:cs="Calibri Light"/>
          <w:lang w:val="en-US" w:eastAsia="ko-KR" w:bidi="en-US"/>
        </w:rPr>
      </w:pPr>
      <w:r w:rsidRPr="005305F2">
        <w:rPr>
          <w:rFonts w:cs="Calibri Light"/>
          <w:b/>
          <w:lang w:val="en-US" w:eastAsia="ko-KR" w:bidi="en-US"/>
        </w:rPr>
        <w:t>(2)</w:t>
      </w:r>
      <w:r w:rsidRPr="005305F2">
        <w:rPr>
          <w:rFonts w:cs="Calibri Light"/>
          <w:lang w:val="en-US" w:eastAsia="ko-KR" w:bidi="en-US"/>
        </w:rPr>
        <w:t xml:space="preserve"> In </w:t>
      </w:r>
      <w:r w:rsidRPr="00563B62">
        <w:rPr>
          <w:rFonts w:cs="Calibri Light"/>
          <w:lang w:val="en-US" w:eastAsia="ko-KR" w:bidi="en-US"/>
        </w:rPr>
        <w:t>a counterclaim, pleadings shall consist of</w:t>
      </w:r>
      <w:r w:rsidR="005305F2">
        <w:rPr>
          <w:rFonts w:cs="Calibri Light"/>
          <w:lang w:val="en-US" w:eastAsia="ko-KR" w:bidi="en-US"/>
        </w:rPr>
        <w:t xml:space="preserve"> </w:t>
      </w:r>
      <w:r w:rsidRPr="00563B62">
        <w:rPr>
          <w:rFonts w:cs="Calibri Light"/>
          <w:lang w:val="en-US" w:eastAsia="ko-KR" w:bidi="en-US"/>
        </w:rPr>
        <w:t xml:space="preserve">the </w:t>
      </w:r>
      <w:r w:rsidR="005305F2">
        <w:rPr>
          <w:rFonts w:cs="Calibri Light"/>
          <w:lang w:val="en-US" w:eastAsia="ko-KR" w:bidi="en-US"/>
        </w:rPr>
        <w:t xml:space="preserve">counterclaim (Form </w:t>
      </w:r>
      <w:r w:rsidR="00643F8C" w:rsidRPr="00563B62">
        <w:rPr>
          <w:rFonts w:cs="Calibri Light"/>
          <w:lang w:val="en-US" w:eastAsia="ko-KR" w:bidi="en-US"/>
        </w:rPr>
        <w:t>27A or 27B)</w:t>
      </w:r>
      <w:r w:rsidR="005305F2">
        <w:rPr>
          <w:rFonts w:cs="Calibri Light"/>
          <w:lang w:val="en-US" w:eastAsia="ko-KR" w:bidi="en-US"/>
        </w:rPr>
        <w:t xml:space="preserve">, </w:t>
      </w:r>
      <w:r w:rsidRPr="00563B62">
        <w:rPr>
          <w:rFonts w:cs="Calibri Light"/>
          <w:lang w:val="en-US" w:eastAsia="ko-KR" w:bidi="en-US"/>
        </w:rPr>
        <w:t>defence</w:t>
      </w:r>
      <w:r w:rsidR="00643F8C" w:rsidRPr="00563B62">
        <w:rPr>
          <w:rFonts w:cs="Calibri Light"/>
          <w:lang w:val="en-US" w:eastAsia="ko-KR" w:bidi="en-US"/>
        </w:rPr>
        <w:t xml:space="preserve"> to counterclaim (Form 27C) and</w:t>
      </w:r>
      <w:r w:rsidR="005305F2">
        <w:rPr>
          <w:rFonts w:cs="Calibri Light"/>
          <w:lang w:val="en-US" w:eastAsia="ko-KR" w:bidi="en-US"/>
        </w:rPr>
        <w:t xml:space="preserve"> </w:t>
      </w:r>
      <w:r w:rsidRPr="00563B62">
        <w:rPr>
          <w:rFonts w:cs="Calibri Light"/>
          <w:lang w:val="en-US" w:eastAsia="ko-KR" w:bidi="en-US"/>
        </w:rPr>
        <w:t>reply to defence to counter claim (Form 27D), if any.</w:t>
      </w:r>
    </w:p>
    <w:p w14:paraId="1845D1DF" w14:textId="601F2B34" w:rsidR="008D39BD" w:rsidRPr="00563B62" w:rsidRDefault="00641463" w:rsidP="00AE2BA2">
      <w:pPr>
        <w:pStyle w:val="NoSpacing"/>
        <w:numPr>
          <w:ilvl w:val="0"/>
          <w:numId w:val="74"/>
        </w:numPr>
        <w:rPr>
          <w:rFonts w:cs="Calibri Light"/>
          <w:lang w:val="en-US" w:eastAsia="ko-KR" w:bidi="en-US"/>
        </w:rPr>
      </w:pPr>
      <w:r w:rsidRPr="00563B62">
        <w:rPr>
          <w:rFonts w:cs="Calibri Light"/>
          <w:lang w:val="en-US" w:eastAsia="ko-KR" w:bidi="en-US"/>
        </w:rPr>
        <w:t>The D</w:t>
      </w:r>
      <w:r w:rsidR="00831B9D" w:rsidRPr="00563B62">
        <w:rPr>
          <w:rFonts w:cs="Calibri Light"/>
          <w:lang w:val="en-US" w:eastAsia="ko-KR" w:bidi="en-US"/>
        </w:rPr>
        <w:t xml:space="preserve"> </w:t>
      </w:r>
      <w:r w:rsidR="008D39BD" w:rsidRPr="00563B62">
        <w:rPr>
          <w:rFonts w:cs="Calibri Light"/>
          <w:lang w:val="en-US" w:eastAsia="ko-KR" w:bidi="en-US"/>
        </w:rPr>
        <w:t>is also permitted a</w:t>
      </w:r>
      <w:r w:rsidR="00831B9D" w:rsidRPr="00563B62">
        <w:rPr>
          <w:rFonts w:cs="Calibri Light"/>
          <w:lang w:val="en-US" w:eastAsia="ko-KR" w:bidi="en-US"/>
        </w:rPr>
        <w:t xml:space="preserve"> reply to the P’s defence of counterclaim</w:t>
      </w:r>
    </w:p>
    <w:p w14:paraId="5CA928A0" w14:textId="52D13FF1" w:rsidR="009D3E98" w:rsidRPr="00563B62" w:rsidRDefault="009D3E98" w:rsidP="00715370">
      <w:pPr>
        <w:pStyle w:val="NoSpacing"/>
        <w:rPr>
          <w:rFonts w:cs="Calibri Light"/>
          <w:lang w:val="en-US" w:eastAsia="ko-KR" w:bidi="en-US"/>
        </w:rPr>
      </w:pPr>
      <w:r w:rsidRPr="00563B62">
        <w:rPr>
          <w:rFonts w:cs="Calibri Light"/>
          <w:b/>
        </w:rPr>
        <w:t>Note</w:t>
      </w:r>
      <w:r w:rsidR="00930CC0" w:rsidRPr="00563B62">
        <w:rPr>
          <w:rFonts w:cs="Calibri Light"/>
          <w:b/>
        </w:rPr>
        <w:t>:</w:t>
      </w:r>
      <w:r w:rsidR="00930CC0" w:rsidRPr="00563B62">
        <w:rPr>
          <w:rFonts w:cs="Calibri Light"/>
        </w:rPr>
        <w:t xml:space="preserve"> the </w:t>
      </w:r>
      <w:r w:rsidR="007E4618" w:rsidRPr="00563B62">
        <w:rPr>
          <w:rFonts w:cs="Calibri Light"/>
        </w:rPr>
        <w:t>SOD</w:t>
      </w:r>
      <w:r w:rsidRPr="00563B62">
        <w:rPr>
          <w:rFonts w:cs="Calibri Light"/>
        </w:rPr>
        <w:t xml:space="preserve"> and counterclaim are one document (include counterclaim in SOD) </w:t>
      </w:r>
      <w:r w:rsidRPr="00563B62">
        <w:rPr>
          <w:rFonts w:cs="Calibri Light"/>
          <w:b/>
          <w:color w:val="FF0000"/>
        </w:rPr>
        <w:t>(R. 27.02)</w:t>
      </w:r>
    </w:p>
    <w:p w14:paraId="5EB0D18D" w14:textId="77777777" w:rsidR="004505FB" w:rsidRPr="00563B62" w:rsidRDefault="004505FB" w:rsidP="00F30973">
      <w:pPr>
        <w:pStyle w:val="NoSpacing"/>
        <w:rPr>
          <w:rFonts w:cs="Calibri Light"/>
          <w:b/>
          <w:bCs/>
          <w:lang w:val="en-US" w:eastAsia="ko-KR" w:bidi="en-US"/>
        </w:rPr>
      </w:pPr>
    </w:p>
    <w:p w14:paraId="5EB0D18E" w14:textId="77777777" w:rsidR="004505FB" w:rsidRPr="00563B62" w:rsidRDefault="004505FB" w:rsidP="00F30973">
      <w:pPr>
        <w:pStyle w:val="NoSpacing"/>
        <w:rPr>
          <w:rFonts w:cs="Calibri Light"/>
          <w:lang w:val="en-US" w:eastAsia="ko-KR" w:bidi="en-US"/>
        </w:rPr>
      </w:pPr>
      <w:r w:rsidRPr="00563B62">
        <w:rPr>
          <w:rFonts w:cs="Calibri Light"/>
          <w:b/>
          <w:bCs/>
          <w:color w:val="FF0000"/>
          <w:lang w:val="en-US" w:eastAsia="ko-KR" w:bidi="en-US"/>
        </w:rPr>
        <w:t xml:space="preserve">R. 27.01: </w:t>
      </w:r>
      <w:r w:rsidRPr="00563B62">
        <w:rPr>
          <w:rFonts w:cs="Calibri Light"/>
          <w:b/>
          <w:bCs/>
          <w:lang w:val="en-US" w:eastAsia="ko-KR" w:bidi="en-US"/>
        </w:rPr>
        <w:t>Where Available</w:t>
      </w:r>
    </w:p>
    <w:p w14:paraId="5EB0D190" w14:textId="4C11166D" w:rsidR="004505FB" w:rsidRPr="00563B62" w:rsidRDefault="005305F2" w:rsidP="00715370">
      <w:pPr>
        <w:pStyle w:val="NoSpacing"/>
        <w:rPr>
          <w:rFonts w:cs="Calibri Light"/>
          <w:lang w:val="en-US" w:eastAsia="ko-KR" w:bidi="en-US"/>
        </w:rPr>
      </w:pPr>
      <w:r w:rsidRPr="005305F2">
        <w:rPr>
          <w:rFonts w:cs="Calibri Light"/>
          <w:b/>
          <w:lang w:val="en-US" w:eastAsia="ko-KR" w:bidi="en-US"/>
        </w:rPr>
        <w:t xml:space="preserve">(1) </w:t>
      </w:r>
      <w:r w:rsidR="004505FB" w:rsidRPr="005305F2">
        <w:rPr>
          <w:rFonts w:cs="Calibri Light"/>
          <w:b/>
          <w:lang w:val="en-US" w:eastAsia="ko-KR" w:bidi="en-US"/>
        </w:rPr>
        <w:t>Against the Plaintiff</w:t>
      </w:r>
      <w:r w:rsidRPr="005305F2">
        <w:rPr>
          <w:rFonts w:cs="Calibri Light"/>
          <w:b/>
          <w:lang w:val="en-US" w:eastAsia="ko-KR" w:bidi="en-US"/>
        </w:rPr>
        <w:t>:</w:t>
      </w:r>
      <w:r>
        <w:rPr>
          <w:rFonts w:cs="Calibri Light"/>
          <w:lang w:val="en-US" w:eastAsia="ko-KR" w:bidi="en-US"/>
        </w:rPr>
        <w:t xml:space="preserve"> </w:t>
      </w:r>
      <w:r w:rsidR="004505FB" w:rsidRPr="00563B62">
        <w:rPr>
          <w:rFonts w:cs="Calibri Light"/>
          <w:lang w:val="en-US" w:eastAsia="ko-KR" w:bidi="en-US"/>
        </w:rPr>
        <w:t xml:space="preserve">A defendant may assert, by way of counterclaim in the main action, any right or claim against the plaintiff including a claim for </w:t>
      </w:r>
      <w:r w:rsidR="004505FB" w:rsidRPr="00FA72F5">
        <w:rPr>
          <w:rFonts w:cs="Calibri Light"/>
          <w:u w:val="single"/>
          <w:lang w:val="en-US" w:eastAsia="ko-KR" w:bidi="en-US"/>
        </w:rPr>
        <w:t>contribution or indemnity</w:t>
      </w:r>
      <w:r w:rsidR="004505FB" w:rsidRPr="00563B62">
        <w:rPr>
          <w:rFonts w:cs="Calibri Light"/>
          <w:lang w:val="en-US" w:eastAsia="ko-KR" w:bidi="en-US"/>
        </w:rPr>
        <w:t xml:space="preserve"> under the </w:t>
      </w:r>
      <w:r w:rsidR="004505FB" w:rsidRPr="00563B62">
        <w:rPr>
          <w:rFonts w:cs="Calibri Light"/>
          <w:i/>
          <w:iCs/>
          <w:lang w:val="en-US" w:eastAsia="ko-KR" w:bidi="en-US"/>
        </w:rPr>
        <w:t>Negligence Act</w:t>
      </w:r>
      <w:r w:rsidR="004505FB" w:rsidRPr="00563B62">
        <w:rPr>
          <w:rFonts w:cs="Calibri Light"/>
          <w:lang w:val="en-US" w:eastAsia="ko-KR" w:bidi="en-US"/>
        </w:rPr>
        <w:t xml:space="preserve"> in respect of another party’s claim against the defendant.</w:t>
      </w:r>
    </w:p>
    <w:p w14:paraId="52102B94" w14:textId="60D4DC5E" w:rsidR="00DC3EDC" w:rsidRPr="005305F2" w:rsidRDefault="009D3E98" w:rsidP="005305F2">
      <w:pPr>
        <w:numPr>
          <w:ilvl w:val="1"/>
          <w:numId w:val="1"/>
        </w:numPr>
        <w:rPr>
          <w:rFonts w:cs="Calibri Light"/>
          <w:szCs w:val="20"/>
        </w:rPr>
      </w:pPr>
      <w:r w:rsidRPr="00563B62">
        <w:rPr>
          <w:rFonts w:cs="Calibri Light"/>
          <w:b/>
          <w:szCs w:val="20"/>
        </w:rPr>
        <w:t>Note</w:t>
      </w:r>
      <w:r w:rsidRPr="00563B62">
        <w:rPr>
          <w:rFonts w:cs="Calibri Light"/>
          <w:szCs w:val="20"/>
        </w:rPr>
        <w:t xml:space="preserve">: this is NOT an originating process because not adding new party to litigation- counterclaim is a claim against a party </w:t>
      </w:r>
      <w:r w:rsidRPr="00563B62">
        <w:rPr>
          <w:rFonts w:cs="Calibri Light"/>
          <w:i/>
          <w:szCs w:val="20"/>
        </w:rPr>
        <w:t>already in litigation</w:t>
      </w:r>
    </w:p>
    <w:p w14:paraId="5EB0D192" w14:textId="36CAAD31" w:rsidR="004505FB" w:rsidRPr="00563B62" w:rsidRDefault="005305F2" w:rsidP="00B63FDD">
      <w:pPr>
        <w:pStyle w:val="NoSpacing"/>
        <w:rPr>
          <w:rFonts w:cs="Calibri Light"/>
          <w:lang w:val="en-US" w:eastAsia="ko-KR" w:bidi="en-US"/>
        </w:rPr>
      </w:pPr>
      <w:r w:rsidRPr="005305F2">
        <w:rPr>
          <w:rFonts w:cs="Calibri Light"/>
          <w:b/>
          <w:lang w:val="en-US" w:eastAsia="ko-KR" w:bidi="en-US"/>
        </w:rPr>
        <w:t xml:space="preserve">(2) </w:t>
      </w:r>
      <w:r w:rsidR="004505FB" w:rsidRPr="005305F2">
        <w:rPr>
          <w:rFonts w:cs="Calibri Light"/>
          <w:b/>
          <w:lang w:val="en-US" w:eastAsia="ko-KR" w:bidi="en-US"/>
        </w:rPr>
        <w:t>Against the Plaintiff and another Person</w:t>
      </w:r>
      <w:r w:rsidRPr="005305F2">
        <w:rPr>
          <w:rFonts w:cs="Calibri Light"/>
          <w:b/>
          <w:lang w:val="en-US" w:eastAsia="ko-KR" w:bidi="en-US"/>
        </w:rPr>
        <w:t>:</w:t>
      </w:r>
      <w:r w:rsidRPr="005305F2">
        <w:rPr>
          <w:rFonts w:cs="Calibri Light"/>
          <w:lang w:val="en-US" w:eastAsia="ko-KR" w:bidi="en-US"/>
        </w:rPr>
        <w:t xml:space="preserve"> </w:t>
      </w:r>
      <w:r w:rsidR="004505FB" w:rsidRPr="00563B62">
        <w:rPr>
          <w:rFonts w:cs="Calibri Light"/>
          <w:lang w:val="en-US" w:eastAsia="ko-KR" w:bidi="en-US"/>
        </w:rPr>
        <w:t xml:space="preserve">A </w:t>
      </w:r>
      <w:r w:rsidR="00C641C8">
        <w:rPr>
          <w:rFonts w:cs="Calibri Light"/>
          <w:lang w:val="en-US" w:eastAsia="ko-KR" w:bidi="en-US"/>
        </w:rPr>
        <w:t>D</w:t>
      </w:r>
      <w:r w:rsidR="004505FB" w:rsidRPr="00563B62">
        <w:rPr>
          <w:rFonts w:cs="Calibri Light"/>
          <w:lang w:val="en-US" w:eastAsia="ko-KR" w:bidi="en-US"/>
        </w:rPr>
        <w:t xml:space="preserve"> who counterclaim</w:t>
      </w:r>
      <w:r w:rsidR="00C641C8">
        <w:rPr>
          <w:rFonts w:cs="Calibri Light"/>
          <w:lang w:val="en-US" w:eastAsia="ko-KR" w:bidi="en-US"/>
        </w:rPr>
        <w:t>s against a P</w:t>
      </w:r>
      <w:r w:rsidR="004505FB" w:rsidRPr="00563B62">
        <w:rPr>
          <w:rFonts w:cs="Calibri Light"/>
          <w:lang w:val="en-US" w:eastAsia="ko-KR" w:bidi="en-US"/>
        </w:rPr>
        <w:t xml:space="preserve"> may join as a </w:t>
      </w:r>
      <w:r w:rsidR="00C641C8">
        <w:rPr>
          <w:rFonts w:cs="Calibri Light"/>
          <w:lang w:val="en-US" w:eastAsia="ko-KR" w:bidi="en-US"/>
        </w:rPr>
        <w:t>defendant</w:t>
      </w:r>
      <w:r w:rsidR="004505FB" w:rsidRPr="00563B62">
        <w:rPr>
          <w:rFonts w:cs="Calibri Light"/>
          <w:lang w:val="en-US" w:eastAsia="ko-KR" w:bidi="en-US"/>
        </w:rPr>
        <w:t xml:space="preserve"> to the counterclaim </w:t>
      </w:r>
      <w:r w:rsidR="00C641C8">
        <w:rPr>
          <w:rFonts w:cs="Calibri Light"/>
          <w:lang w:val="en-US" w:eastAsia="ko-KR" w:bidi="en-US"/>
        </w:rPr>
        <w:t xml:space="preserve">of </w:t>
      </w:r>
      <w:r w:rsidR="004505FB" w:rsidRPr="00563B62">
        <w:rPr>
          <w:rFonts w:cs="Calibri Light"/>
          <w:lang w:val="en-US" w:eastAsia="ko-KR" w:bidi="en-US"/>
        </w:rPr>
        <w:t xml:space="preserve">any other person, whether a party to the main action or not, who is a necessary or proper party to the counterclaim. </w:t>
      </w:r>
    </w:p>
    <w:p w14:paraId="014572B4" w14:textId="59169533" w:rsidR="00C641C8" w:rsidRPr="00C641C8" w:rsidRDefault="00C641C8" w:rsidP="00AE2BA2">
      <w:pPr>
        <w:pStyle w:val="ListParagraph"/>
        <w:widowControl w:val="0"/>
        <w:numPr>
          <w:ilvl w:val="0"/>
          <w:numId w:val="212"/>
        </w:numPr>
        <w:autoSpaceDE w:val="0"/>
        <w:autoSpaceDN w:val="0"/>
        <w:adjustRightInd w:val="0"/>
        <w:spacing w:before="0" w:after="0"/>
        <w:ind w:left="720"/>
      </w:pPr>
      <w:r w:rsidRPr="00D54032">
        <w:t>This is saying that a D can counterclaim against the P for basically anything and that when they do, they may add people they are suing in addition to the P to the claim</w:t>
      </w:r>
    </w:p>
    <w:p w14:paraId="35DE2283" w14:textId="212AFA81" w:rsidR="003174F2" w:rsidRPr="00563B62" w:rsidRDefault="003174F2" w:rsidP="00AE2BA2">
      <w:pPr>
        <w:pStyle w:val="NoSpacing"/>
        <w:numPr>
          <w:ilvl w:val="0"/>
          <w:numId w:val="212"/>
        </w:numPr>
        <w:ind w:left="720"/>
        <w:rPr>
          <w:rFonts w:cs="Calibri Light"/>
          <w:lang w:val="en-US" w:eastAsia="ko-KR" w:bidi="en-US"/>
        </w:rPr>
      </w:pPr>
      <w:r w:rsidRPr="00563B62">
        <w:rPr>
          <w:rFonts w:cs="Calibri Light"/>
          <w:lang w:val="en-US" w:eastAsia="ko-KR" w:bidi="en-US"/>
        </w:rPr>
        <w:t xml:space="preserve">This is very rarely done; lawyers often issue the </w:t>
      </w:r>
      <w:r w:rsidR="00B068A7" w:rsidRPr="00563B62">
        <w:rPr>
          <w:rFonts w:cs="Calibri Light"/>
          <w:lang w:val="en-US" w:eastAsia="ko-KR" w:bidi="en-US"/>
        </w:rPr>
        <w:t xml:space="preserve">SOD and then </w:t>
      </w:r>
      <w:r w:rsidRPr="00563B62">
        <w:rPr>
          <w:rFonts w:cs="Calibri Light"/>
          <w:lang w:val="en-US" w:eastAsia="ko-KR" w:bidi="en-US"/>
        </w:rPr>
        <w:t>commence separate actions against other parties, which must be joined in the future (expensive)</w:t>
      </w:r>
    </w:p>
    <w:p w14:paraId="7DAC94D7" w14:textId="686C21B4" w:rsidR="009D3E98" w:rsidRPr="00563B62" w:rsidRDefault="009D3E98" w:rsidP="00A40B44">
      <w:pPr>
        <w:numPr>
          <w:ilvl w:val="0"/>
          <w:numId w:val="1"/>
        </w:numPr>
        <w:ind w:left="720"/>
        <w:rPr>
          <w:rFonts w:cs="Calibri Light"/>
          <w:szCs w:val="20"/>
        </w:rPr>
      </w:pPr>
      <w:r w:rsidRPr="00563B62">
        <w:rPr>
          <w:rFonts w:cs="Calibri Light"/>
          <w:szCs w:val="20"/>
        </w:rPr>
        <w:t>If D</w:t>
      </w:r>
      <w:r w:rsidR="00D93197" w:rsidRPr="00563B62">
        <w:rPr>
          <w:rFonts w:cs="Calibri Light"/>
          <w:szCs w:val="20"/>
        </w:rPr>
        <w:t xml:space="preserve">’s </w:t>
      </w:r>
      <w:r w:rsidRPr="00563B62">
        <w:rPr>
          <w:rFonts w:cs="Calibri Light"/>
          <w:szCs w:val="20"/>
        </w:rPr>
        <w:t xml:space="preserve">counterclaim is against P and a new party, the new party is known as </w:t>
      </w:r>
      <w:r w:rsidR="00B068A7" w:rsidRPr="00563B62">
        <w:rPr>
          <w:rFonts w:cs="Calibri Light"/>
          <w:szCs w:val="20"/>
        </w:rPr>
        <w:t xml:space="preserve">the </w:t>
      </w:r>
      <w:r w:rsidR="00B068A7" w:rsidRPr="00563B62">
        <w:rPr>
          <w:rFonts w:cs="Calibri Light"/>
          <w:b/>
          <w:szCs w:val="20"/>
        </w:rPr>
        <w:t>defendant</w:t>
      </w:r>
      <w:r w:rsidRPr="00563B62">
        <w:rPr>
          <w:rFonts w:cs="Calibri Light"/>
          <w:b/>
          <w:szCs w:val="20"/>
        </w:rPr>
        <w:t xml:space="preserve"> by counterclaim</w:t>
      </w:r>
    </w:p>
    <w:p w14:paraId="60D6E514" w14:textId="07C4DB08" w:rsidR="009D3E98" w:rsidRPr="00563B62" w:rsidRDefault="009D3E98" w:rsidP="00A40B44">
      <w:pPr>
        <w:numPr>
          <w:ilvl w:val="1"/>
          <w:numId w:val="1"/>
        </w:numPr>
        <w:ind w:left="1008"/>
        <w:rPr>
          <w:rFonts w:cs="Calibri Light"/>
          <w:szCs w:val="20"/>
        </w:rPr>
      </w:pPr>
      <w:r w:rsidRPr="00563B62">
        <w:rPr>
          <w:rFonts w:cs="Calibri Light"/>
          <w:szCs w:val="20"/>
        </w:rPr>
        <w:t xml:space="preserve">As a new party is added, a pleading under </w:t>
      </w:r>
      <w:r w:rsidRPr="00C641C8">
        <w:rPr>
          <w:rFonts w:cs="Calibri Light"/>
          <w:b/>
          <w:szCs w:val="20"/>
        </w:rPr>
        <w:t>R.27.01(2)</w:t>
      </w:r>
      <w:r w:rsidRPr="00563B62">
        <w:rPr>
          <w:rFonts w:cs="Calibri Light"/>
          <w:szCs w:val="20"/>
        </w:rPr>
        <w:t xml:space="preserve"> is an </w:t>
      </w:r>
      <w:r w:rsidRPr="00FA72F5">
        <w:rPr>
          <w:rFonts w:cs="Calibri Light"/>
          <w:b/>
          <w:szCs w:val="20"/>
          <w:u w:val="single"/>
        </w:rPr>
        <w:t>originat</w:t>
      </w:r>
      <w:r w:rsidR="00C641C8" w:rsidRPr="00FA72F5">
        <w:rPr>
          <w:rFonts w:cs="Calibri Light"/>
          <w:b/>
          <w:szCs w:val="20"/>
          <w:u w:val="single"/>
        </w:rPr>
        <w:t>ing process</w:t>
      </w:r>
      <w:r w:rsidR="00C641C8">
        <w:rPr>
          <w:rFonts w:cs="Calibri Light"/>
          <w:szCs w:val="20"/>
        </w:rPr>
        <w:t xml:space="preserve"> under R.14.03(1)(c)</w:t>
      </w:r>
    </w:p>
    <w:p w14:paraId="68E71F0C" w14:textId="77777777" w:rsidR="00DB190B" w:rsidRDefault="00F53F96" w:rsidP="00A40B44">
      <w:pPr>
        <w:pStyle w:val="ListParagraph"/>
        <w:numPr>
          <w:ilvl w:val="0"/>
          <w:numId w:val="1"/>
        </w:numPr>
        <w:spacing w:before="0"/>
        <w:ind w:left="720"/>
        <w:rPr>
          <w:rFonts w:cs="Calibri Light"/>
        </w:rPr>
      </w:pPr>
      <w:r w:rsidRPr="00DB190B">
        <w:rPr>
          <w:rFonts w:cs="Calibri Light"/>
          <w:b/>
        </w:rPr>
        <w:t>R. 27.03(a)</w:t>
      </w:r>
      <w:r w:rsidR="001B693A" w:rsidRPr="00DB190B">
        <w:rPr>
          <w:rFonts w:cs="Calibri Light"/>
          <w:b/>
        </w:rPr>
        <w:t xml:space="preserve"> </w:t>
      </w:r>
      <w:r w:rsidR="009D3E98" w:rsidRPr="00DB190B">
        <w:rPr>
          <w:rFonts w:cs="Calibri Light"/>
        </w:rPr>
        <w:t>Where person not already party to main acti</w:t>
      </w:r>
      <w:r w:rsidR="006D5389" w:rsidRPr="00DB190B">
        <w:rPr>
          <w:rFonts w:cs="Calibri Light"/>
        </w:rPr>
        <w:t xml:space="preserve">on </w:t>
      </w:r>
      <w:r w:rsidR="001B693A" w:rsidRPr="00DB190B">
        <w:rPr>
          <w:rFonts w:cs="Calibri Light"/>
        </w:rPr>
        <w:t xml:space="preserve">is </w:t>
      </w:r>
      <w:r w:rsidR="006D5389" w:rsidRPr="00DB190B">
        <w:rPr>
          <w:rFonts w:cs="Calibri Light"/>
        </w:rPr>
        <w:t xml:space="preserve">made D to counterclaim, </w:t>
      </w:r>
      <w:r w:rsidR="001B693A" w:rsidRPr="00DB190B">
        <w:rPr>
          <w:rFonts w:cs="Calibri Light"/>
        </w:rPr>
        <w:t>SOD</w:t>
      </w:r>
      <w:r w:rsidR="009D3E98" w:rsidRPr="00DB190B">
        <w:rPr>
          <w:rFonts w:cs="Calibri Light"/>
        </w:rPr>
        <w:t xml:space="preserve"> and counterclaim, shall be issued </w:t>
      </w:r>
      <w:r w:rsidR="001B693A" w:rsidRPr="00DB190B">
        <w:rPr>
          <w:rFonts w:cs="Calibri Light"/>
          <w:b/>
        </w:rPr>
        <w:t xml:space="preserve">(i) </w:t>
      </w:r>
      <w:r w:rsidR="001B693A" w:rsidRPr="00DB190B">
        <w:rPr>
          <w:rFonts w:cs="Calibri Light"/>
        </w:rPr>
        <w:t>within the</w:t>
      </w:r>
      <w:r w:rsidR="00340C69" w:rsidRPr="00DB190B">
        <w:rPr>
          <w:rFonts w:cs="Calibri Light"/>
        </w:rPr>
        <w:t xml:space="preserve"> time prescribed by </w:t>
      </w:r>
      <w:r w:rsidR="00340C69" w:rsidRPr="00DB190B">
        <w:rPr>
          <w:rFonts w:cs="Calibri Light"/>
          <w:b/>
        </w:rPr>
        <w:t>R. 18.01</w:t>
      </w:r>
      <w:r w:rsidR="00340C69" w:rsidRPr="00DB190B">
        <w:rPr>
          <w:rFonts w:cs="Calibri Light"/>
        </w:rPr>
        <w:t xml:space="preserve"> or any time before the </w:t>
      </w:r>
      <w:r w:rsidR="00B220CF" w:rsidRPr="00DB190B">
        <w:rPr>
          <w:rFonts w:cs="Calibri Light"/>
        </w:rPr>
        <w:t>D</w:t>
      </w:r>
      <w:r w:rsidR="00340C69" w:rsidRPr="00DB190B">
        <w:rPr>
          <w:rFonts w:cs="Calibri Light"/>
        </w:rPr>
        <w:t xml:space="preserve"> is noted in default, or</w:t>
      </w:r>
      <w:r w:rsidR="009D3E98" w:rsidRPr="00DB190B">
        <w:rPr>
          <w:rFonts w:cs="Calibri Light"/>
        </w:rPr>
        <w:t xml:space="preserve"> </w:t>
      </w:r>
      <w:r w:rsidR="001B693A" w:rsidRPr="00DB190B">
        <w:rPr>
          <w:rFonts w:cs="Calibri Light"/>
          <w:b/>
        </w:rPr>
        <w:t>(</w:t>
      </w:r>
      <w:r w:rsidR="009D3E98" w:rsidRPr="00DB190B">
        <w:rPr>
          <w:rFonts w:cs="Calibri Light"/>
          <w:b/>
        </w:rPr>
        <w:t>ii)</w:t>
      </w:r>
      <w:r w:rsidR="009D3E98" w:rsidRPr="00DB190B">
        <w:rPr>
          <w:rFonts w:cs="Calibri Light"/>
        </w:rPr>
        <w:t xml:space="preserve"> subsequently with leave of the court</w:t>
      </w:r>
      <w:r w:rsidR="00EB2097" w:rsidRPr="00DB190B">
        <w:rPr>
          <w:rFonts w:cs="Calibri Light"/>
        </w:rPr>
        <w:t xml:space="preserve"> [see full rule]</w:t>
      </w:r>
      <w:r w:rsidR="00DB190B" w:rsidRPr="00DB190B">
        <w:rPr>
          <w:rFonts w:cs="Calibri Light"/>
        </w:rPr>
        <w:t xml:space="preserve"> </w:t>
      </w:r>
      <w:r w:rsidR="00DB190B" w:rsidRPr="00DB190B">
        <w:rPr>
          <w:rFonts w:cs="Calibri Light"/>
          <w:b/>
        </w:rPr>
        <w:t>(b)</w:t>
      </w:r>
      <w:r w:rsidR="00DB190B" w:rsidRPr="00DB190B">
        <w:rPr>
          <w:rFonts w:cs="Calibri Light"/>
        </w:rPr>
        <w:t xml:space="preserve"> shall contain a second title of proceeding showing who is the P by counterclaim and who are the D’s to the counterclaim</w:t>
      </w:r>
    </w:p>
    <w:p w14:paraId="48782C2D" w14:textId="027EF65C" w:rsidR="009D3E98" w:rsidRDefault="009D3E98" w:rsidP="00A40B44">
      <w:pPr>
        <w:pStyle w:val="ListParagraph"/>
        <w:numPr>
          <w:ilvl w:val="0"/>
          <w:numId w:val="1"/>
        </w:numPr>
        <w:spacing w:before="0" w:after="0"/>
        <w:ind w:left="720"/>
        <w:rPr>
          <w:rFonts w:cs="Calibri Light"/>
        </w:rPr>
      </w:pPr>
      <w:r w:rsidRPr="00DB190B">
        <w:rPr>
          <w:rFonts w:cs="Calibri Light"/>
          <w:b/>
        </w:rPr>
        <w:t>R.27.02:</w:t>
      </w:r>
      <w:r w:rsidRPr="00DB190B">
        <w:rPr>
          <w:rFonts w:cs="Calibri Light"/>
        </w:rPr>
        <w:t xml:space="preserve"> </w:t>
      </w:r>
      <w:r w:rsidR="00B8147C" w:rsidRPr="00DB190B">
        <w:rPr>
          <w:rFonts w:cs="Calibri Light"/>
        </w:rPr>
        <w:t xml:space="preserve">A counterclaim (Form 27A or 27B) shall be included in the </w:t>
      </w:r>
      <w:r w:rsidR="00B8147C" w:rsidRPr="00DB190B">
        <w:rPr>
          <w:rFonts w:cs="Calibri Light"/>
          <w:u w:val="single"/>
        </w:rPr>
        <w:t>same document as the SOD</w:t>
      </w:r>
      <w:r w:rsidR="00B8147C" w:rsidRPr="00DB190B">
        <w:rPr>
          <w:rFonts w:cs="Calibri Light"/>
        </w:rPr>
        <w:t xml:space="preserve"> and the document shall be entitled a </w:t>
      </w:r>
      <w:r w:rsidR="00B8147C" w:rsidRPr="00DB190B">
        <w:rPr>
          <w:rFonts w:cs="Calibri Light"/>
          <w:b/>
        </w:rPr>
        <w:t>statement of defence and counterclaim</w:t>
      </w:r>
      <w:r w:rsidR="00B8147C" w:rsidRPr="00DB190B">
        <w:rPr>
          <w:rFonts w:cs="Calibri Light"/>
        </w:rPr>
        <w:t xml:space="preserve"> (both part of same document)</w:t>
      </w:r>
    </w:p>
    <w:p w14:paraId="573679AC" w14:textId="08B45195" w:rsidR="00DB190B" w:rsidRPr="00DB190B" w:rsidRDefault="00DB190B" w:rsidP="00DB190B">
      <w:pPr>
        <w:rPr>
          <w:rFonts w:cs="Calibri Light"/>
        </w:rPr>
      </w:pPr>
      <w:r w:rsidRPr="00DB190B">
        <w:rPr>
          <w:rFonts w:cs="Calibri Light"/>
          <w:b/>
        </w:rPr>
        <w:t>Note</w:t>
      </w:r>
      <w:r w:rsidRPr="00DB190B">
        <w:rPr>
          <w:rFonts w:cs="Calibri Light"/>
        </w:rPr>
        <w:t>: A counterclaim must involve at least one of the Ps - cannot be against new parties only</w:t>
      </w:r>
    </w:p>
    <w:p w14:paraId="7A8A7B9E" w14:textId="77777777" w:rsidR="00DB190B" w:rsidRPr="00DB190B" w:rsidRDefault="00DB190B" w:rsidP="00DB190B">
      <w:pPr>
        <w:pStyle w:val="ListParagraph"/>
        <w:pBdr>
          <w:top w:val="single" w:sz="4" w:space="1" w:color="auto"/>
          <w:left w:val="single" w:sz="4" w:space="4" w:color="auto"/>
          <w:bottom w:val="single" w:sz="4" w:space="1" w:color="auto"/>
          <w:right w:val="single" w:sz="4" w:space="4" w:color="auto"/>
        </w:pBdr>
        <w:ind w:left="360"/>
        <w:rPr>
          <w:rFonts w:eastAsia="Times New Roman" w:cs="Calibri Light"/>
          <w:b/>
        </w:rPr>
      </w:pPr>
      <w:r w:rsidRPr="00DB190B">
        <w:rPr>
          <w:rFonts w:eastAsia="Times New Roman" w:cs="Calibri Light"/>
          <w:b/>
        </w:rPr>
        <w:t xml:space="preserve">P issues and serves SOC </w:t>
      </w:r>
      <w:r w:rsidRPr="00C641C8">
        <w:sym w:font="Wingdings" w:char="F0E0"/>
      </w:r>
      <w:r w:rsidRPr="00DB190B">
        <w:rPr>
          <w:rFonts w:eastAsia="Times New Roman" w:cs="Calibri Light"/>
          <w:b/>
        </w:rPr>
        <w:t xml:space="preserve"> D delivers SOD and counter claim </w:t>
      </w:r>
      <w:r w:rsidRPr="00C641C8">
        <w:sym w:font="Wingdings" w:char="F0E0"/>
      </w:r>
      <w:r w:rsidRPr="00DB190B">
        <w:rPr>
          <w:rFonts w:eastAsia="Times New Roman" w:cs="Calibri Light"/>
          <w:b/>
        </w:rPr>
        <w:t xml:space="preserve"> P deliver reply (to SOD) and defence to counterclaim </w:t>
      </w:r>
      <w:r w:rsidRPr="00C641C8">
        <w:sym w:font="Wingdings" w:char="F0E0"/>
      </w:r>
      <w:r w:rsidRPr="00DB190B">
        <w:rPr>
          <w:rFonts w:eastAsia="Times New Roman" w:cs="Calibri Light"/>
          <w:b/>
        </w:rPr>
        <w:t xml:space="preserve"> D delivers reply to defence to counterclaim </w:t>
      </w:r>
    </w:p>
    <w:p w14:paraId="7FC2B0B7" w14:textId="0429220D" w:rsidR="00CC07A8" w:rsidRPr="00563B62" w:rsidRDefault="00CC07A8" w:rsidP="00F30973">
      <w:pPr>
        <w:pStyle w:val="NoSpacing"/>
        <w:rPr>
          <w:rFonts w:cs="Calibri Light"/>
          <w:b/>
          <w:bCs/>
          <w:lang w:val="en-US" w:eastAsia="ko-KR" w:bidi="en-US"/>
        </w:rPr>
      </w:pPr>
    </w:p>
    <w:p w14:paraId="2466B3AC" w14:textId="3AD80963" w:rsidR="00CC07A8" w:rsidRPr="00563B62" w:rsidRDefault="00CC07A8" w:rsidP="004D764F">
      <w:pPr>
        <w:pStyle w:val="Heading20"/>
      </w:pPr>
      <w:bookmarkStart w:id="268" w:name="_Toc479867122"/>
      <w:bookmarkStart w:id="269" w:name="_Toc6193716"/>
      <w:bookmarkStart w:id="270" w:name="_Toc6202220"/>
      <w:r w:rsidRPr="00563B62">
        <w:t>Crossclaim</w:t>
      </w:r>
      <w:r w:rsidR="007D51C7" w:rsidRPr="00563B62">
        <w:t>s</w:t>
      </w:r>
      <w:bookmarkEnd w:id="268"/>
      <w:bookmarkEnd w:id="269"/>
      <w:bookmarkEnd w:id="270"/>
    </w:p>
    <w:p w14:paraId="6F5EF980" w14:textId="4C5DDEC2" w:rsidR="00652C65" w:rsidRPr="00652C65" w:rsidRDefault="00652C65" w:rsidP="00652C65">
      <w:pPr>
        <w:rPr>
          <w:rFonts w:eastAsia="Times New Roman" w:cs="Calibri Light"/>
        </w:rPr>
      </w:pPr>
      <w:r w:rsidRPr="00652C65">
        <w:rPr>
          <w:rFonts w:eastAsia="Times New Roman" w:cs="Calibri Light"/>
          <w:bCs/>
        </w:rPr>
        <w:t xml:space="preserve">A cross-claim is a claim by one party against a co-party </w:t>
      </w:r>
      <w:r w:rsidRPr="00652C65">
        <w:rPr>
          <w:rFonts w:eastAsia="Times New Roman" w:cs="Calibri Light"/>
          <w:i/>
          <w:iCs/>
        </w:rPr>
        <w:t xml:space="preserve">(e.g., a </w:t>
      </w:r>
      <w:r>
        <w:rPr>
          <w:rFonts w:eastAsia="Times New Roman" w:cs="Calibri Light"/>
          <w:i/>
          <w:iCs/>
        </w:rPr>
        <w:t>D</w:t>
      </w:r>
      <w:r w:rsidRPr="00652C65">
        <w:rPr>
          <w:rFonts w:eastAsia="Times New Roman" w:cs="Calibri Light"/>
          <w:i/>
          <w:iCs/>
        </w:rPr>
        <w:t xml:space="preserve"> claiming against another </w:t>
      </w:r>
      <w:r>
        <w:rPr>
          <w:rFonts w:eastAsia="Times New Roman" w:cs="Calibri Light"/>
          <w:i/>
          <w:iCs/>
        </w:rPr>
        <w:t>D</w:t>
      </w:r>
      <w:r w:rsidRPr="00652C65">
        <w:rPr>
          <w:rFonts w:eastAsia="Times New Roman" w:cs="Calibri Light"/>
          <w:i/>
          <w:iCs/>
        </w:rPr>
        <w:t>, or a plaintiff claiming against another plaintiff, arisin</w:t>
      </w:r>
      <w:r>
        <w:rPr>
          <w:rFonts w:eastAsia="Times New Roman" w:cs="Calibri Light"/>
          <w:i/>
          <w:iCs/>
        </w:rPr>
        <w:t>g out of the original complaint</w:t>
      </w:r>
      <w:r w:rsidRPr="00652C65">
        <w:rPr>
          <w:rFonts w:eastAsia="Times New Roman" w:cs="Calibri Light"/>
          <w:i/>
          <w:iCs/>
        </w:rPr>
        <w:t>)</w:t>
      </w:r>
      <w:r>
        <w:rPr>
          <w:rFonts w:eastAsia="Times New Roman" w:cs="Calibri Light"/>
          <w:bCs/>
        </w:rPr>
        <w:t>.</w:t>
      </w:r>
      <w:r w:rsidRPr="00652C65">
        <w:rPr>
          <w:rFonts w:eastAsia="Times New Roman" w:cs="Calibri Light"/>
          <w:bCs/>
          <w:i/>
          <w:iCs/>
        </w:rPr>
        <w:t> </w:t>
      </w:r>
      <w:r w:rsidRPr="00652C65">
        <w:rPr>
          <w:rFonts w:eastAsia="Times New Roman" w:cs="Calibri Light"/>
          <w:bCs/>
        </w:rPr>
        <w:t>It may be asserted in the responsive pleading.</w:t>
      </w:r>
    </w:p>
    <w:p w14:paraId="561E590B" w14:textId="77777777" w:rsidR="00652C65" w:rsidRDefault="00652C65" w:rsidP="00F30973">
      <w:pPr>
        <w:pStyle w:val="NoSpacing"/>
        <w:rPr>
          <w:rFonts w:cs="Calibri Light"/>
          <w:b/>
          <w:bCs/>
          <w:color w:val="FF0000"/>
          <w:lang w:val="en-US" w:eastAsia="ko-KR" w:bidi="en-US"/>
        </w:rPr>
      </w:pPr>
    </w:p>
    <w:p w14:paraId="5EB0D1A7" w14:textId="3A43CD0E" w:rsidR="00215A98" w:rsidRPr="00563B62" w:rsidRDefault="00215A98" w:rsidP="00F30973">
      <w:pPr>
        <w:pStyle w:val="NoSpacing"/>
        <w:rPr>
          <w:rFonts w:cs="Calibri Light"/>
          <w:lang w:val="en-US" w:eastAsia="ko-KR" w:bidi="en-US"/>
        </w:rPr>
      </w:pPr>
      <w:r w:rsidRPr="00563B62">
        <w:rPr>
          <w:rFonts w:cs="Calibri Light"/>
          <w:b/>
          <w:bCs/>
          <w:color w:val="FF0000"/>
          <w:lang w:val="en-US" w:eastAsia="ko-KR" w:bidi="en-US"/>
        </w:rPr>
        <w:t xml:space="preserve">R. 25.01(3): </w:t>
      </w:r>
      <w:r w:rsidRPr="00563B62">
        <w:rPr>
          <w:rFonts w:cs="Calibri Light"/>
          <w:b/>
          <w:bCs/>
          <w:lang w:val="en-US" w:eastAsia="ko-KR" w:bidi="en-US"/>
        </w:rPr>
        <w:t xml:space="preserve">Pleadings Required or Permitted </w:t>
      </w:r>
    </w:p>
    <w:p w14:paraId="5EB0D1A8" w14:textId="2E5E09E8" w:rsidR="00DE7835" w:rsidRPr="00563B62" w:rsidRDefault="00DE7835" w:rsidP="00652C65">
      <w:pPr>
        <w:pStyle w:val="NoSpacing"/>
        <w:rPr>
          <w:rFonts w:cs="Calibri Light"/>
          <w:lang w:val="en-US" w:eastAsia="ko-KR" w:bidi="en-US"/>
        </w:rPr>
      </w:pPr>
      <w:r w:rsidRPr="00563B62">
        <w:rPr>
          <w:rFonts w:cs="Calibri Light"/>
          <w:lang w:val="en-US" w:eastAsia="ko-KR" w:bidi="en-US"/>
        </w:rPr>
        <w:t xml:space="preserve">In a crossclaim, pleadings shall consist of the </w:t>
      </w:r>
      <w:r w:rsidR="00CE0E35" w:rsidRPr="00563B62">
        <w:rPr>
          <w:rFonts w:cs="Calibri Light"/>
          <w:lang w:val="en-US" w:eastAsia="ko-KR" w:bidi="en-US"/>
        </w:rPr>
        <w:t>crossclaim (Form 28A);</w:t>
      </w:r>
      <w:r w:rsidR="00652C65">
        <w:rPr>
          <w:rFonts w:cs="Calibri Light"/>
          <w:lang w:val="en-US" w:eastAsia="ko-KR" w:bidi="en-US"/>
        </w:rPr>
        <w:t xml:space="preserve"> </w:t>
      </w:r>
      <w:r w:rsidRPr="00563B62">
        <w:rPr>
          <w:rFonts w:cs="Calibri Light"/>
          <w:lang w:val="en-US" w:eastAsia="ko-KR" w:bidi="en-US"/>
        </w:rPr>
        <w:t>defen</w:t>
      </w:r>
      <w:r w:rsidR="00CE0E35" w:rsidRPr="00563B62">
        <w:rPr>
          <w:rFonts w:cs="Calibri Light"/>
          <w:lang w:val="en-US" w:eastAsia="ko-KR" w:bidi="en-US"/>
        </w:rPr>
        <w:t>ce to crossclaim (Form 28B)</w:t>
      </w:r>
      <w:r w:rsidR="00CE0E35" w:rsidRPr="00563B62">
        <w:rPr>
          <w:rFonts w:cs="Calibri Light"/>
          <w:lang w:val="en-US" w:eastAsia="zh-CN" w:bidi="en-US"/>
        </w:rPr>
        <w:t>;</w:t>
      </w:r>
      <w:r w:rsidR="00CE0E35" w:rsidRPr="00563B62">
        <w:rPr>
          <w:rFonts w:cs="Calibri Light"/>
          <w:lang w:val="en-US" w:eastAsia="ko-KR" w:bidi="en-US"/>
        </w:rPr>
        <w:t xml:space="preserve"> and</w:t>
      </w:r>
      <w:r w:rsidR="00652C65">
        <w:rPr>
          <w:rFonts w:cs="Calibri Light"/>
          <w:lang w:val="en-US" w:eastAsia="ko-KR" w:bidi="en-US"/>
        </w:rPr>
        <w:t xml:space="preserve"> </w:t>
      </w:r>
      <w:r w:rsidRPr="00563B62">
        <w:rPr>
          <w:rFonts w:cs="Calibri Light"/>
          <w:lang w:val="en-US" w:eastAsia="ko-KR" w:bidi="en-US"/>
        </w:rPr>
        <w:t xml:space="preserve">reply to </w:t>
      </w:r>
      <w:r w:rsidRPr="00652C65">
        <w:rPr>
          <w:rFonts w:cs="Calibri Light"/>
          <w:lang w:eastAsia="ko-KR" w:bidi="en-US"/>
        </w:rPr>
        <w:t>defence</w:t>
      </w:r>
      <w:r w:rsidRPr="00563B62">
        <w:rPr>
          <w:rFonts w:cs="Calibri Light"/>
          <w:lang w:val="en-US" w:eastAsia="ko-KR" w:bidi="en-US"/>
        </w:rPr>
        <w:t xml:space="preserve"> to crossclaim (Form 28C), if any.</w:t>
      </w:r>
    </w:p>
    <w:p w14:paraId="5EB0D1A9" w14:textId="77777777" w:rsidR="00215A98" w:rsidRPr="00563B62" w:rsidRDefault="00215A98" w:rsidP="00F30973">
      <w:pPr>
        <w:pStyle w:val="NoSpacing"/>
        <w:rPr>
          <w:rFonts w:cs="Calibri Light"/>
          <w:b/>
          <w:bCs/>
          <w:lang w:val="en-US" w:eastAsia="ko-KR" w:bidi="en-US"/>
        </w:rPr>
      </w:pPr>
    </w:p>
    <w:p w14:paraId="5EB0D1AA" w14:textId="77777777" w:rsidR="00215A98" w:rsidRPr="00563B62" w:rsidRDefault="00215A98" w:rsidP="00F30973">
      <w:pPr>
        <w:pStyle w:val="NoSpacing"/>
        <w:rPr>
          <w:rFonts w:cs="Calibri Light"/>
          <w:lang w:val="en-US" w:eastAsia="ko-KR" w:bidi="en-US"/>
        </w:rPr>
      </w:pPr>
      <w:r w:rsidRPr="00563B62">
        <w:rPr>
          <w:rFonts w:cs="Calibri Light"/>
          <w:b/>
          <w:bCs/>
          <w:color w:val="FF0000"/>
          <w:lang w:val="en-US" w:eastAsia="ko-KR" w:bidi="en-US"/>
        </w:rPr>
        <w:t>R. 28.01</w:t>
      </w:r>
      <w:r w:rsidRPr="00563B62">
        <w:rPr>
          <w:rFonts w:cs="Calibri Light"/>
          <w:b/>
          <w:bCs/>
          <w:lang w:val="en-US" w:eastAsia="ko-KR" w:bidi="en-US"/>
        </w:rPr>
        <w:t>: Crossclaim – Where Available</w:t>
      </w:r>
    </w:p>
    <w:p w14:paraId="5EB0D1AB" w14:textId="77777777" w:rsidR="00DE7835" w:rsidRPr="00563B62" w:rsidRDefault="00DE7835" w:rsidP="00623FED">
      <w:pPr>
        <w:pStyle w:val="NoSpacing"/>
        <w:rPr>
          <w:rFonts w:cs="Calibri Light"/>
          <w:lang w:val="en-US" w:eastAsia="ko-KR" w:bidi="en-US"/>
        </w:rPr>
      </w:pPr>
      <w:r w:rsidRPr="00563B62">
        <w:rPr>
          <w:rFonts w:cs="Calibri Light"/>
          <w:b/>
          <w:lang w:val="en-US" w:eastAsia="ko-KR" w:bidi="en-US"/>
        </w:rPr>
        <w:t>(1)</w:t>
      </w:r>
      <w:r w:rsidRPr="00563B62">
        <w:rPr>
          <w:rFonts w:cs="Calibri Light"/>
          <w:lang w:val="en-US" w:eastAsia="ko-KR" w:bidi="en-US"/>
        </w:rPr>
        <w:t xml:space="preserve"> A defendant may crossclaim against a co-defendant who,</w:t>
      </w:r>
    </w:p>
    <w:p w14:paraId="5EB0D1AC" w14:textId="3A81240B" w:rsidR="00DE7835" w:rsidRPr="00563B62" w:rsidRDefault="00215A98" w:rsidP="00EC5D6B">
      <w:pPr>
        <w:pStyle w:val="NoSpacing"/>
        <w:ind w:left="426"/>
        <w:rPr>
          <w:rFonts w:cs="Calibri Light"/>
          <w:lang w:val="en-US" w:eastAsia="ko-KR" w:bidi="en-US"/>
        </w:rPr>
      </w:pPr>
      <w:r w:rsidRPr="00563B62">
        <w:rPr>
          <w:rFonts w:cs="Calibri Light"/>
          <w:b/>
          <w:lang w:val="en-US" w:eastAsia="ko-KR" w:bidi="en-US"/>
        </w:rPr>
        <w:t>(a)</w:t>
      </w:r>
      <w:r w:rsidR="00194DE8" w:rsidRPr="00563B62">
        <w:rPr>
          <w:rFonts w:cs="Calibri Light"/>
          <w:lang w:val="en-US" w:eastAsia="ko-KR" w:bidi="en-US"/>
        </w:rPr>
        <w:t xml:space="preserve"> i</w:t>
      </w:r>
      <w:r w:rsidR="00DE7835" w:rsidRPr="00563B62">
        <w:rPr>
          <w:rFonts w:cs="Calibri Light"/>
          <w:lang w:val="en-US" w:eastAsia="ko-KR" w:bidi="en-US"/>
        </w:rPr>
        <w:t>s or may be liable to the defendant for all or part of the plaintiff’s claim;</w:t>
      </w:r>
    </w:p>
    <w:p w14:paraId="5EB0D1AD" w14:textId="37EB59EF" w:rsidR="00DE7835" w:rsidRPr="00563B62" w:rsidRDefault="00194DE8" w:rsidP="00EC5D6B">
      <w:pPr>
        <w:pStyle w:val="NoSpacing"/>
        <w:ind w:left="426"/>
        <w:rPr>
          <w:rFonts w:cs="Calibri Light"/>
          <w:lang w:val="en-US" w:eastAsia="ko-KR" w:bidi="en-US"/>
        </w:rPr>
      </w:pPr>
      <w:r w:rsidRPr="00563B62">
        <w:rPr>
          <w:rFonts w:cs="Calibri Light"/>
          <w:b/>
          <w:lang w:val="en-US" w:eastAsia="ko-KR" w:bidi="en-US"/>
        </w:rPr>
        <w:t xml:space="preserve">(b) </w:t>
      </w:r>
      <w:r w:rsidRPr="00563B62">
        <w:rPr>
          <w:rFonts w:cs="Calibri Light"/>
          <w:lang w:val="en-US" w:eastAsia="ko-KR" w:bidi="en-US"/>
        </w:rPr>
        <w:t>i</w:t>
      </w:r>
      <w:r w:rsidR="00DE7835" w:rsidRPr="00563B62">
        <w:rPr>
          <w:rFonts w:cs="Calibri Light"/>
          <w:lang w:val="en-US" w:eastAsia="ko-KR" w:bidi="en-US"/>
        </w:rPr>
        <w:t xml:space="preserve">s or may be liable to the defendant for an </w:t>
      </w:r>
      <w:r w:rsidR="00DE7835" w:rsidRPr="00BD149C">
        <w:rPr>
          <w:rFonts w:cs="Calibri Light"/>
          <w:u w:val="single"/>
          <w:lang w:val="en-US" w:eastAsia="ko-KR" w:bidi="en-US"/>
        </w:rPr>
        <w:t>independent claim</w:t>
      </w:r>
      <w:r w:rsidR="00DE7835" w:rsidRPr="00563B62">
        <w:rPr>
          <w:rFonts w:cs="Calibri Light"/>
          <w:lang w:val="en-US" w:eastAsia="ko-KR" w:bidi="en-US"/>
        </w:rPr>
        <w:t xml:space="preserve"> for damages or other relief arising out of,</w:t>
      </w:r>
    </w:p>
    <w:p w14:paraId="5EB0D1AE" w14:textId="6303AD72" w:rsidR="00DE7835" w:rsidRPr="00563B62" w:rsidRDefault="00215A98" w:rsidP="00EC5D6B">
      <w:pPr>
        <w:pStyle w:val="NoSpacing"/>
        <w:ind w:left="810"/>
        <w:rPr>
          <w:rFonts w:cs="Calibri Light"/>
          <w:lang w:val="en-US" w:eastAsia="ko-KR" w:bidi="en-US"/>
        </w:rPr>
      </w:pPr>
      <w:r w:rsidRPr="00563B62">
        <w:rPr>
          <w:rFonts w:cs="Calibri Light"/>
          <w:b/>
          <w:lang w:val="en-US" w:eastAsia="ko-KR" w:bidi="en-US"/>
        </w:rPr>
        <w:t>(i)</w:t>
      </w:r>
      <w:r w:rsidR="004D2FE5" w:rsidRPr="00563B62">
        <w:rPr>
          <w:rFonts w:cs="Calibri Light"/>
          <w:lang w:val="en-US" w:eastAsia="ko-KR" w:bidi="en-US"/>
        </w:rPr>
        <w:t xml:space="preserve"> a</w:t>
      </w:r>
      <w:r w:rsidR="00DE7835" w:rsidRPr="00563B62">
        <w:rPr>
          <w:rFonts w:cs="Calibri Light"/>
          <w:lang w:val="en-US" w:eastAsia="ko-KR" w:bidi="en-US"/>
        </w:rPr>
        <w:t xml:space="preserve"> transaction or occurrence or series of transactions or occurrences involved in the main action, or,</w:t>
      </w:r>
    </w:p>
    <w:p w14:paraId="5EB0D1AF" w14:textId="5EE512C1" w:rsidR="00DE7835" w:rsidRPr="00563B62" w:rsidRDefault="00215A98" w:rsidP="00EC5D6B">
      <w:pPr>
        <w:pStyle w:val="NoSpacing"/>
        <w:ind w:left="810"/>
        <w:rPr>
          <w:rFonts w:cs="Calibri Light"/>
          <w:lang w:val="en-US" w:eastAsia="ko-KR" w:bidi="en-US"/>
        </w:rPr>
      </w:pPr>
      <w:r w:rsidRPr="00563B62">
        <w:rPr>
          <w:rFonts w:cs="Calibri Light"/>
          <w:b/>
          <w:lang w:val="en-US" w:eastAsia="ko-KR" w:bidi="en-US"/>
        </w:rPr>
        <w:t>(ii)</w:t>
      </w:r>
      <w:r w:rsidR="004D2FE5" w:rsidRPr="00563B62">
        <w:rPr>
          <w:rFonts w:cs="Calibri Light"/>
          <w:lang w:val="en-US" w:eastAsia="ko-KR" w:bidi="en-US"/>
        </w:rPr>
        <w:t xml:space="preserve"> a </w:t>
      </w:r>
      <w:r w:rsidR="00DE7835" w:rsidRPr="00563B62">
        <w:rPr>
          <w:rFonts w:cs="Calibri Light"/>
          <w:lang w:val="en-US" w:eastAsia="ko-KR" w:bidi="en-US"/>
        </w:rPr>
        <w:t>related transaction or occurrence or series of transactions or occurrences.</w:t>
      </w:r>
    </w:p>
    <w:p w14:paraId="5EB0D1B0" w14:textId="77777777" w:rsidR="00DE7835" w:rsidRPr="00563B62" w:rsidRDefault="00215A98" w:rsidP="00EC5D6B">
      <w:pPr>
        <w:pStyle w:val="NoSpacing"/>
        <w:ind w:left="426"/>
        <w:rPr>
          <w:rFonts w:cs="Calibri Light"/>
          <w:lang w:val="en-US" w:eastAsia="ko-KR" w:bidi="en-US"/>
        </w:rPr>
      </w:pPr>
      <w:r w:rsidRPr="00563B62">
        <w:rPr>
          <w:rFonts w:cs="Calibri Light"/>
          <w:b/>
          <w:lang w:val="en-US" w:eastAsia="ko-KR" w:bidi="en-US"/>
        </w:rPr>
        <w:t>(c)</w:t>
      </w:r>
      <w:r w:rsidRPr="00563B62">
        <w:rPr>
          <w:rFonts w:cs="Calibri Light"/>
          <w:lang w:val="en-US" w:eastAsia="ko-KR" w:bidi="en-US"/>
        </w:rPr>
        <w:t xml:space="preserve"> S</w:t>
      </w:r>
      <w:r w:rsidR="00DE7835" w:rsidRPr="00563B62">
        <w:rPr>
          <w:rFonts w:cs="Calibri Light"/>
          <w:lang w:val="en-US" w:eastAsia="ko-KR" w:bidi="en-US"/>
        </w:rPr>
        <w:t>hould be bound by the determination of an issue arising between the plaintiff and the defendant.</w:t>
      </w:r>
    </w:p>
    <w:p w14:paraId="5EB0D1B1" w14:textId="69C81D73" w:rsidR="00DE7835" w:rsidRPr="00563B62" w:rsidRDefault="00DE7835" w:rsidP="00623FED">
      <w:pPr>
        <w:pStyle w:val="NoSpacing"/>
        <w:rPr>
          <w:rFonts w:cs="Calibri Light"/>
          <w:lang w:val="en-US" w:eastAsia="ko-KR" w:bidi="en-US"/>
        </w:rPr>
      </w:pPr>
      <w:r w:rsidRPr="00563B62">
        <w:rPr>
          <w:rFonts w:cs="Calibri Light"/>
          <w:b/>
          <w:lang w:val="en-US" w:eastAsia="ko-KR" w:bidi="en-US"/>
        </w:rPr>
        <w:t>(2)</w:t>
      </w:r>
      <w:r w:rsidRPr="00563B62">
        <w:rPr>
          <w:rFonts w:cs="Calibri Light"/>
          <w:lang w:val="en-US" w:eastAsia="ko-KR" w:bidi="en-US"/>
        </w:rPr>
        <w:t xml:space="preserve"> A defendant who </w:t>
      </w:r>
      <w:r w:rsidRPr="00563B62">
        <w:rPr>
          <w:rFonts w:cs="Calibri Light"/>
          <w:u w:val="single"/>
          <w:lang w:val="en-US" w:eastAsia="ko-KR" w:bidi="en-US"/>
        </w:rPr>
        <w:t>claims contribution</w:t>
      </w:r>
      <w:r w:rsidRPr="00563B62">
        <w:rPr>
          <w:rFonts w:cs="Calibri Light"/>
          <w:lang w:val="en-US" w:eastAsia="ko-KR" w:bidi="en-US"/>
        </w:rPr>
        <w:t xml:space="preserve"> from a co-defendant under the </w:t>
      </w:r>
      <w:r w:rsidRPr="00563B62">
        <w:rPr>
          <w:rFonts w:cs="Calibri Light"/>
          <w:i/>
          <w:iCs/>
          <w:lang w:val="en-US" w:eastAsia="ko-KR" w:bidi="en-US"/>
        </w:rPr>
        <w:t>Negligence Act</w:t>
      </w:r>
      <w:r w:rsidRPr="00563B62">
        <w:rPr>
          <w:rFonts w:cs="Calibri Light"/>
          <w:lang w:val="en-US" w:eastAsia="ko-KR" w:bidi="en-US"/>
        </w:rPr>
        <w:t xml:space="preserve"> shall </w:t>
      </w:r>
      <w:r w:rsidRPr="00BD149C">
        <w:rPr>
          <w:rFonts w:cs="Calibri Light"/>
          <w:u w:val="single"/>
          <w:lang w:val="en-US" w:eastAsia="ko-KR" w:bidi="en-US"/>
        </w:rPr>
        <w:t>do so by way of a crossclaim</w:t>
      </w:r>
      <w:r w:rsidRPr="00563B62">
        <w:rPr>
          <w:rFonts w:cs="Calibri Light"/>
          <w:lang w:val="en-US" w:eastAsia="ko-KR" w:bidi="en-US"/>
        </w:rPr>
        <w:t>.</w:t>
      </w:r>
    </w:p>
    <w:p w14:paraId="3019FAE2" w14:textId="69514C68" w:rsidR="00CC07A8" w:rsidRPr="00563B62" w:rsidRDefault="00CC07A8" w:rsidP="00CC07A8">
      <w:pPr>
        <w:numPr>
          <w:ilvl w:val="1"/>
          <w:numId w:val="1"/>
        </w:numPr>
        <w:rPr>
          <w:rFonts w:cs="Calibri Light"/>
          <w:caps/>
          <w:szCs w:val="20"/>
        </w:rPr>
      </w:pPr>
      <w:r w:rsidRPr="00563B62">
        <w:rPr>
          <w:rFonts w:cs="Calibri Light"/>
          <w:b/>
          <w:i/>
          <w:szCs w:val="20"/>
        </w:rPr>
        <w:t>Negligence Act</w:t>
      </w:r>
      <w:r w:rsidRPr="00563B62">
        <w:rPr>
          <w:rFonts w:cs="Calibri Light"/>
          <w:szCs w:val="20"/>
        </w:rPr>
        <w:t>:</w:t>
      </w:r>
      <w:r w:rsidRPr="00563B62">
        <w:rPr>
          <w:rFonts w:cs="Calibri Light"/>
          <w:caps/>
          <w:szCs w:val="20"/>
        </w:rPr>
        <w:t xml:space="preserve"> </w:t>
      </w:r>
      <w:r w:rsidRPr="00563B62">
        <w:rPr>
          <w:rFonts w:cs="Calibri Light"/>
          <w:szCs w:val="20"/>
        </w:rPr>
        <w:t>Ds jointly and severally liable: can seek indemnity from one D</w:t>
      </w:r>
    </w:p>
    <w:p w14:paraId="460E7C68" w14:textId="2758F1E2" w:rsidR="004A43D0" w:rsidRPr="00BD149C" w:rsidRDefault="00CC07A8" w:rsidP="00207C04">
      <w:pPr>
        <w:numPr>
          <w:ilvl w:val="2"/>
          <w:numId w:val="1"/>
        </w:numPr>
        <w:rPr>
          <w:rFonts w:cs="Calibri Light"/>
          <w:caps/>
          <w:szCs w:val="20"/>
        </w:rPr>
      </w:pPr>
      <w:r w:rsidRPr="00BD149C">
        <w:rPr>
          <w:rFonts w:cs="Calibri Light"/>
          <w:szCs w:val="20"/>
        </w:rPr>
        <w:t>Ds have opportunity to claim indemnity/contribution from one another on a number of bases in order to have court assess liability as between them</w:t>
      </w:r>
      <w:r w:rsidR="00BD149C" w:rsidRPr="00BD149C">
        <w:rPr>
          <w:rFonts w:cs="Calibri Light"/>
          <w:szCs w:val="20"/>
        </w:rPr>
        <w:t xml:space="preserve"> </w:t>
      </w:r>
      <w:r w:rsidR="00BD149C" w:rsidRPr="00BD149C">
        <w:rPr>
          <w:rFonts w:cs="Calibri Light"/>
          <w:szCs w:val="20"/>
        </w:rPr>
        <w:sym w:font="Wingdings" w:char="F0E0"/>
      </w:r>
      <w:r w:rsidR="00BD149C">
        <w:rPr>
          <w:rFonts w:cs="Calibri Light"/>
          <w:szCs w:val="20"/>
        </w:rPr>
        <w:t xml:space="preserve"> </w:t>
      </w:r>
      <w:r w:rsidR="002A2E6E" w:rsidRPr="00BD149C">
        <w:rPr>
          <w:rFonts w:cs="Calibri Light"/>
          <w:szCs w:val="20"/>
        </w:rPr>
        <w:t>A</w:t>
      </w:r>
      <w:r w:rsidR="004A43D0" w:rsidRPr="00BD149C">
        <w:rPr>
          <w:rFonts w:cs="Calibri Light"/>
          <w:szCs w:val="20"/>
        </w:rPr>
        <w:t>pportioning liability</w:t>
      </w:r>
    </w:p>
    <w:p w14:paraId="62E55BD8" w14:textId="40EAB539" w:rsidR="000E3A7C" w:rsidRPr="00563B62" w:rsidRDefault="000E3A7C" w:rsidP="000E3A7C">
      <w:pPr>
        <w:rPr>
          <w:rFonts w:cs="Calibri Light"/>
          <w:caps/>
          <w:color w:val="FF0000"/>
          <w:szCs w:val="20"/>
        </w:rPr>
      </w:pPr>
    </w:p>
    <w:p w14:paraId="40CCC0D4" w14:textId="165A4A64" w:rsidR="00CC07A8" w:rsidRPr="00563B62" w:rsidRDefault="00CC07A8" w:rsidP="00623FED">
      <w:pPr>
        <w:rPr>
          <w:rFonts w:cs="Calibri Light"/>
          <w:szCs w:val="20"/>
        </w:rPr>
      </w:pPr>
      <w:r w:rsidRPr="00563B62">
        <w:rPr>
          <w:rFonts w:cs="Calibri Light"/>
          <w:b/>
          <w:color w:val="FF0000"/>
          <w:szCs w:val="20"/>
        </w:rPr>
        <w:t>R. 28.02</w:t>
      </w:r>
      <w:r w:rsidRPr="00563B62">
        <w:rPr>
          <w:rFonts w:cs="Calibri Light"/>
          <w:szCs w:val="20"/>
        </w:rPr>
        <w:t xml:space="preserve">: </w:t>
      </w:r>
      <w:r w:rsidR="00B8133A" w:rsidRPr="00563B62">
        <w:rPr>
          <w:rFonts w:cs="Calibri Light"/>
          <w:szCs w:val="20"/>
        </w:rPr>
        <w:t xml:space="preserve">A crossclaim (Form 28A) shall be </w:t>
      </w:r>
      <w:r w:rsidR="00B8133A" w:rsidRPr="00563B62">
        <w:rPr>
          <w:rFonts w:cs="Calibri Light"/>
          <w:szCs w:val="20"/>
          <w:u w:val="single"/>
        </w:rPr>
        <w:t>included in the same document as the SOD</w:t>
      </w:r>
      <w:r w:rsidR="00B8133A" w:rsidRPr="00563B62">
        <w:rPr>
          <w:rFonts w:cs="Calibri Light"/>
          <w:szCs w:val="20"/>
        </w:rPr>
        <w:t xml:space="preserve"> and the document shall be entitled a </w:t>
      </w:r>
      <w:r w:rsidR="00B8133A" w:rsidRPr="00563B62">
        <w:rPr>
          <w:rFonts w:cs="Calibri Light"/>
          <w:b/>
          <w:szCs w:val="20"/>
        </w:rPr>
        <w:t>statement of defence and crossclaim</w:t>
      </w:r>
    </w:p>
    <w:p w14:paraId="0A0E5904" w14:textId="7732E662" w:rsidR="00CC07A8" w:rsidRPr="00563B62" w:rsidRDefault="00CC07A8" w:rsidP="00CC07A8">
      <w:pPr>
        <w:numPr>
          <w:ilvl w:val="0"/>
          <w:numId w:val="1"/>
        </w:numPr>
        <w:rPr>
          <w:rFonts w:cs="Calibri Light"/>
          <w:szCs w:val="20"/>
        </w:rPr>
      </w:pPr>
      <w:r w:rsidRPr="00563B62">
        <w:rPr>
          <w:rFonts w:cs="Calibri Light"/>
          <w:szCs w:val="20"/>
        </w:rPr>
        <w:t>Does not involve adding new parties (it is against an existing D</w:t>
      </w:r>
      <w:r w:rsidR="00B8133A" w:rsidRPr="00563B62">
        <w:rPr>
          <w:rFonts w:cs="Calibri Light"/>
          <w:szCs w:val="20"/>
        </w:rPr>
        <w:t>). T</w:t>
      </w:r>
      <w:r w:rsidRPr="00563B62">
        <w:rPr>
          <w:rFonts w:cs="Calibri Light"/>
          <w:szCs w:val="20"/>
        </w:rPr>
        <w:t xml:space="preserve">herefore, </w:t>
      </w:r>
      <w:r w:rsidRPr="00563B62">
        <w:rPr>
          <w:rFonts w:cs="Calibri Light"/>
          <w:szCs w:val="20"/>
          <w:u w:val="single"/>
        </w:rPr>
        <w:t>not an originating process</w:t>
      </w:r>
      <w:r w:rsidRPr="00563B62">
        <w:rPr>
          <w:rFonts w:cs="Calibri Light"/>
          <w:szCs w:val="20"/>
        </w:rPr>
        <w:t xml:space="preserve"> under definition in </w:t>
      </w:r>
      <w:r w:rsidR="007D51C7" w:rsidRPr="00563B62">
        <w:rPr>
          <w:rFonts w:cs="Calibri Light"/>
          <w:color w:val="FF0000"/>
          <w:szCs w:val="20"/>
        </w:rPr>
        <w:t>R.</w:t>
      </w:r>
      <w:r w:rsidRPr="00563B62">
        <w:rPr>
          <w:rFonts w:cs="Calibri Light"/>
          <w:color w:val="FF0000"/>
          <w:szCs w:val="20"/>
        </w:rPr>
        <w:t>1.03</w:t>
      </w:r>
    </w:p>
    <w:p w14:paraId="46B2E835" w14:textId="37544A5F" w:rsidR="00B3622B" w:rsidRDefault="00B3622B" w:rsidP="00CC07A8">
      <w:pPr>
        <w:numPr>
          <w:ilvl w:val="0"/>
          <w:numId w:val="1"/>
        </w:numPr>
        <w:rPr>
          <w:rFonts w:cs="Calibri Light"/>
          <w:szCs w:val="20"/>
        </w:rPr>
      </w:pPr>
      <w:r w:rsidRPr="00563B62">
        <w:rPr>
          <w:rFonts w:cs="Calibri Light"/>
          <w:szCs w:val="20"/>
        </w:rPr>
        <w:t>E.g. Line of cars in a car accident where they all rear-ended each other</w:t>
      </w:r>
      <w:r w:rsidR="0088529D" w:rsidRPr="00563B62">
        <w:rPr>
          <w:rFonts w:cs="Calibri Light"/>
          <w:szCs w:val="20"/>
        </w:rPr>
        <w:t>; all the people in the line end up blaming each other</w:t>
      </w:r>
    </w:p>
    <w:p w14:paraId="37B5EF0F" w14:textId="4EE80E38" w:rsidR="000E3A7C" w:rsidRDefault="000E3A7C" w:rsidP="000E3A7C">
      <w:pPr>
        <w:rPr>
          <w:rFonts w:cs="Calibri Light"/>
          <w:szCs w:val="20"/>
        </w:rPr>
      </w:pPr>
    </w:p>
    <w:p w14:paraId="667411F3" w14:textId="1FB36A7D" w:rsidR="000E3A7C" w:rsidRPr="00D54032" w:rsidRDefault="000E3A7C" w:rsidP="000E3A7C">
      <w:pPr>
        <w:widowControl w:val="0"/>
        <w:autoSpaceDE w:val="0"/>
        <w:autoSpaceDN w:val="0"/>
        <w:adjustRightInd w:val="0"/>
        <w:ind w:left="360"/>
      </w:pPr>
      <w:r>
        <w:rPr>
          <w:u w:val="single"/>
        </w:rPr>
        <w:t xml:space="preserve">Crossclaim </w:t>
      </w:r>
      <w:r w:rsidRPr="000E3A7C">
        <w:rPr>
          <w:u w:val="single"/>
        </w:rPr>
        <w:t>Example</w:t>
      </w:r>
      <w:r w:rsidRPr="00D54032">
        <w:t>: The D X claim against the D Y in this action for the following</w:t>
      </w:r>
    </w:p>
    <w:p w14:paraId="0DE17FF5" w14:textId="77777777" w:rsidR="000E3A7C" w:rsidRPr="00D54032" w:rsidRDefault="000E3A7C" w:rsidP="00AE2BA2">
      <w:pPr>
        <w:pStyle w:val="ListParagraph"/>
        <w:widowControl w:val="0"/>
        <w:numPr>
          <w:ilvl w:val="0"/>
          <w:numId w:val="213"/>
        </w:numPr>
        <w:autoSpaceDE w:val="0"/>
        <w:autoSpaceDN w:val="0"/>
        <w:adjustRightInd w:val="0"/>
        <w:spacing w:before="0"/>
        <w:ind w:left="1080"/>
      </w:pPr>
      <w:r w:rsidRPr="00D54032">
        <w:t>Contribution, indemnity and other relief for any amount these parties may be required to pay to the</w:t>
      </w:r>
    </w:p>
    <w:p w14:paraId="1EF683F7" w14:textId="77777777" w:rsidR="000E3A7C" w:rsidRPr="00D54032" w:rsidRDefault="000E3A7C" w:rsidP="00AE2BA2">
      <w:pPr>
        <w:pStyle w:val="ListParagraph"/>
        <w:widowControl w:val="0"/>
        <w:numPr>
          <w:ilvl w:val="0"/>
          <w:numId w:val="213"/>
        </w:numPr>
        <w:autoSpaceDE w:val="0"/>
        <w:autoSpaceDN w:val="0"/>
        <w:adjustRightInd w:val="0"/>
        <w:spacing w:before="0"/>
        <w:ind w:left="1080"/>
      </w:pPr>
      <w:r w:rsidRPr="00D54032">
        <w:t>Their costs in a substantial indemnity basis of the P’s action and this cross claim</w:t>
      </w:r>
    </w:p>
    <w:p w14:paraId="28408CDF" w14:textId="77777777" w:rsidR="000E3A7C" w:rsidRDefault="000E3A7C" w:rsidP="00AE2BA2">
      <w:pPr>
        <w:pStyle w:val="ListParagraph"/>
        <w:widowControl w:val="0"/>
        <w:numPr>
          <w:ilvl w:val="0"/>
          <w:numId w:val="213"/>
        </w:numPr>
        <w:autoSpaceDE w:val="0"/>
        <w:autoSpaceDN w:val="0"/>
        <w:adjustRightInd w:val="0"/>
        <w:spacing w:before="0"/>
        <w:ind w:left="1080"/>
      </w:pPr>
      <w:r w:rsidRPr="00D54032">
        <w:t>Interest pursuant to the previsi</w:t>
      </w:r>
      <w:r>
        <w:t>ons of the Courts of Justice Act</w:t>
      </w:r>
    </w:p>
    <w:p w14:paraId="37765E4D" w14:textId="4A0B22BD" w:rsidR="000E3A7C" w:rsidRPr="000E3A7C" w:rsidRDefault="000E3A7C" w:rsidP="00AE2BA2">
      <w:pPr>
        <w:pStyle w:val="ListParagraph"/>
        <w:widowControl w:val="0"/>
        <w:numPr>
          <w:ilvl w:val="0"/>
          <w:numId w:val="213"/>
        </w:numPr>
        <w:autoSpaceDE w:val="0"/>
        <w:autoSpaceDN w:val="0"/>
        <w:adjustRightInd w:val="0"/>
        <w:spacing w:before="0"/>
        <w:ind w:left="1080"/>
      </w:pPr>
      <w:r w:rsidRPr="00D54032">
        <w:t>Such further and other relief as this Honourable Court deems just</w:t>
      </w:r>
    </w:p>
    <w:p w14:paraId="5EB0D1B3" w14:textId="3682A59A" w:rsidR="00215A98" w:rsidRPr="00563B62" w:rsidRDefault="003925F8" w:rsidP="0041725C">
      <w:pPr>
        <w:pStyle w:val="Heading3"/>
      </w:pPr>
      <w:bookmarkStart w:id="271" w:name="_Toc479867123"/>
      <w:bookmarkStart w:id="272" w:name="_Toc6193717"/>
      <w:bookmarkStart w:id="273" w:name="_Toc6202221"/>
      <w:r w:rsidRPr="00563B62">
        <w:t>DefenC</w:t>
      </w:r>
      <w:r w:rsidR="00215A98" w:rsidRPr="00563B62">
        <w:t>e to Crossclaim</w:t>
      </w:r>
      <w:bookmarkEnd w:id="271"/>
      <w:bookmarkEnd w:id="272"/>
      <w:bookmarkEnd w:id="273"/>
    </w:p>
    <w:p w14:paraId="5D85DC32" w14:textId="640EA11C" w:rsidR="007D51C7" w:rsidRPr="00563B62" w:rsidRDefault="00BF2276" w:rsidP="007D51C7">
      <w:pPr>
        <w:pStyle w:val="NoSpacing"/>
        <w:rPr>
          <w:rFonts w:cs="Calibri Light"/>
        </w:rPr>
      </w:pPr>
      <w:r w:rsidRPr="00563B62">
        <w:rPr>
          <w:rFonts w:cs="Calibri Light"/>
          <w:b/>
        </w:rPr>
        <w:t>R. 28.05: Timing for Delivery of Defence to Crossclaim</w:t>
      </w:r>
      <w:r w:rsidR="009C2E44" w:rsidRPr="00563B62">
        <w:rPr>
          <w:rFonts w:cs="Calibri Light"/>
          <w:b/>
        </w:rPr>
        <w:t xml:space="preserve"> </w:t>
      </w:r>
      <w:r w:rsidR="000E3A7C">
        <w:rPr>
          <w:rFonts w:cs="Calibri Light"/>
        </w:rPr>
        <w:t>[see p. 744</w:t>
      </w:r>
      <w:r w:rsidR="009C2E44" w:rsidRPr="00563B62">
        <w:rPr>
          <w:rFonts w:cs="Calibri Light"/>
        </w:rPr>
        <w:t>]</w:t>
      </w:r>
      <w:r w:rsidR="00F652AC">
        <w:rPr>
          <w:rFonts w:cs="Calibri Light"/>
        </w:rPr>
        <w:t xml:space="preserve"> </w:t>
      </w:r>
      <w:r w:rsidR="00F652AC" w:rsidRPr="00F652AC">
        <w:rPr>
          <w:rFonts w:cs="Calibri Light"/>
        </w:rPr>
        <w:sym w:font="Wingdings" w:char="F0E0"/>
      </w:r>
      <w:r w:rsidR="00F652AC">
        <w:rPr>
          <w:rFonts w:cs="Calibri Light"/>
        </w:rPr>
        <w:t xml:space="preserve"> within 20 days after service of SOD and crossclaim</w:t>
      </w:r>
    </w:p>
    <w:p w14:paraId="2D82F550" w14:textId="77777777" w:rsidR="00652C65" w:rsidRDefault="00652C65" w:rsidP="007D51C7">
      <w:pPr>
        <w:pStyle w:val="NoSpacing"/>
        <w:rPr>
          <w:rFonts w:cs="Calibri Light"/>
          <w:u w:val="single"/>
        </w:rPr>
      </w:pPr>
    </w:p>
    <w:p w14:paraId="323F8F90" w14:textId="25E3C17F" w:rsidR="007C2EA2" w:rsidRPr="00A40B44" w:rsidRDefault="007C2EA2" w:rsidP="007D51C7">
      <w:pPr>
        <w:pStyle w:val="NoSpacing"/>
        <w:rPr>
          <w:rFonts w:cs="Calibri Light"/>
          <w:b/>
        </w:rPr>
      </w:pPr>
      <w:r w:rsidRPr="00A40B44">
        <w:rPr>
          <w:rFonts w:cs="Calibri Light"/>
          <w:b/>
        </w:rPr>
        <w:t>Contents of Defence to Crossclaim</w:t>
      </w:r>
    </w:p>
    <w:p w14:paraId="5EB0D1B4" w14:textId="3993CCFC" w:rsidR="00215A98" w:rsidRPr="00563B62" w:rsidRDefault="0030747D" w:rsidP="00F30973">
      <w:pPr>
        <w:pStyle w:val="NoSpacing"/>
        <w:rPr>
          <w:rFonts w:cs="Calibri Light"/>
          <w:lang w:val="en-US" w:eastAsia="ko-KR" w:bidi="en-US"/>
        </w:rPr>
      </w:pPr>
      <w:r w:rsidRPr="00A40B44">
        <w:rPr>
          <w:rFonts w:cs="Calibri Light"/>
          <w:b/>
          <w:bCs/>
          <w:color w:val="FF0000"/>
          <w:lang w:val="en-US" w:eastAsia="ko-KR" w:bidi="en-US"/>
        </w:rPr>
        <w:t xml:space="preserve">R. 28.06: </w:t>
      </w:r>
      <w:r w:rsidRPr="00563B62">
        <w:rPr>
          <w:rFonts w:cs="Calibri Light"/>
          <w:b/>
          <w:bCs/>
          <w:lang w:val="en-US" w:eastAsia="ko-KR" w:bidi="en-US"/>
        </w:rPr>
        <w:t>May Defend a</w:t>
      </w:r>
      <w:r w:rsidR="00215A98" w:rsidRPr="00563B62">
        <w:rPr>
          <w:rFonts w:cs="Calibri Light"/>
          <w:b/>
          <w:bCs/>
          <w:lang w:val="en-US" w:eastAsia="ko-KR" w:bidi="en-US"/>
        </w:rPr>
        <w:t>gainst Crossclaim and Against</w:t>
      </w:r>
      <w:r w:rsidR="00A40B44">
        <w:rPr>
          <w:rFonts w:cs="Calibri Light"/>
          <w:b/>
          <w:bCs/>
          <w:lang w:val="en-US" w:eastAsia="ko-KR" w:bidi="en-US"/>
        </w:rPr>
        <w:t xml:space="preserve"> P</w:t>
      </w:r>
      <w:r w:rsidRPr="00563B62">
        <w:rPr>
          <w:rFonts w:cs="Calibri Light"/>
          <w:b/>
          <w:bCs/>
          <w:lang w:val="en-US" w:eastAsia="ko-KR" w:bidi="en-US"/>
        </w:rPr>
        <w:t>’s Claim a</w:t>
      </w:r>
      <w:r w:rsidR="00215A98" w:rsidRPr="00563B62">
        <w:rPr>
          <w:rFonts w:cs="Calibri Light"/>
          <w:b/>
          <w:bCs/>
          <w:lang w:val="en-US" w:eastAsia="ko-KR" w:bidi="en-US"/>
        </w:rPr>
        <w:t>gainst Co-Defendant</w:t>
      </w:r>
    </w:p>
    <w:p w14:paraId="5EB0D1B5" w14:textId="77777777" w:rsidR="00DE7835" w:rsidRPr="00563B62" w:rsidRDefault="00DE7835" w:rsidP="00EC7678">
      <w:pPr>
        <w:pStyle w:val="NoSpacing"/>
        <w:rPr>
          <w:rFonts w:cs="Calibri Light"/>
          <w:lang w:val="en-US" w:eastAsia="ko-KR" w:bidi="en-US"/>
        </w:rPr>
      </w:pPr>
      <w:r w:rsidRPr="00563B62">
        <w:rPr>
          <w:rFonts w:cs="Calibri Light"/>
          <w:b/>
          <w:lang w:val="en-US" w:eastAsia="ko-KR" w:bidi="en-US"/>
        </w:rPr>
        <w:t>(1)</w:t>
      </w:r>
      <w:r w:rsidRPr="00563B62">
        <w:rPr>
          <w:rFonts w:cs="Calibri Light"/>
          <w:lang w:val="en-US" w:eastAsia="ko-KR" w:bidi="en-US"/>
        </w:rPr>
        <w:t xml:space="preserve"> In a defence to crossclaim, the defendant may,</w:t>
      </w:r>
    </w:p>
    <w:p w14:paraId="5EB0D1B6" w14:textId="77777777" w:rsidR="00DE7835" w:rsidRPr="00563B62" w:rsidRDefault="00DE7835" w:rsidP="005F3CB5">
      <w:pPr>
        <w:pStyle w:val="NoSpacing"/>
        <w:ind w:left="426"/>
        <w:rPr>
          <w:rFonts w:cs="Calibri Light"/>
          <w:lang w:val="en-US" w:eastAsia="ko-KR" w:bidi="en-US"/>
        </w:rPr>
      </w:pPr>
      <w:r w:rsidRPr="00563B62">
        <w:rPr>
          <w:rFonts w:cs="Calibri Light"/>
          <w:b/>
          <w:lang w:val="en-US" w:eastAsia="ko-KR" w:bidi="en-US"/>
        </w:rPr>
        <w:t>(a)</w:t>
      </w:r>
      <w:r w:rsidRPr="00563B62">
        <w:rPr>
          <w:rFonts w:cs="Calibri Light"/>
          <w:lang w:val="en-US" w:eastAsia="ko-KR" w:bidi="en-US"/>
        </w:rPr>
        <w:t xml:space="preserve"> defend against the crossclaim; and</w:t>
      </w:r>
    </w:p>
    <w:p w14:paraId="258783BF" w14:textId="6C2B079E" w:rsidR="007D51C7" w:rsidRPr="00A40B44" w:rsidRDefault="00DE7835" w:rsidP="00A40B44">
      <w:pPr>
        <w:pStyle w:val="NoSpacing"/>
        <w:ind w:left="426"/>
        <w:rPr>
          <w:rFonts w:cs="Calibri Light"/>
          <w:lang w:bidi="en-US"/>
        </w:rPr>
      </w:pPr>
      <w:r w:rsidRPr="00563B62">
        <w:rPr>
          <w:rFonts w:cs="Calibri Light"/>
          <w:b/>
          <w:lang w:val="en-US" w:eastAsia="ko-KR" w:bidi="en-US"/>
        </w:rPr>
        <w:t>(b)</w:t>
      </w:r>
      <w:r w:rsidRPr="00563B62">
        <w:rPr>
          <w:rFonts w:cs="Calibri Light"/>
          <w:lang w:val="en-US" w:eastAsia="ko-KR" w:bidi="en-US"/>
        </w:rPr>
        <w:t xml:space="preserve"> where appropria</w:t>
      </w:r>
      <w:r w:rsidR="00A40B44">
        <w:rPr>
          <w:rFonts w:cs="Calibri Light"/>
          <w:lang w:val="en-US" w:eastAsia="ko-KR" w:bidi="en-US"/>
        </w:rPr>
        <w:t>te, defend against the P</w:t>
      </w:r>
      <w:r w:rsidRPr="00563B62">
        <w:rPr>
          <w:rFonts w:cs="Calibri Light"/>
          <w:lang w:val="en-US" w:eastAsia="ko-KR" w:bidi="en-US"/>
        </w:rPr>
        <w:t>’s c</w:t>
      </w:r>
      <w:r w:rsidR="00A40B44">
        <w:rPr>
          <w:rFonts w:cs="Calibri Light"/>
          <w:lang w:val="en-US" w:eastAsia="ko-KR" w:bidi="en-US"/>
        </w:rPr>
        <w:t>laim against the crossclaiming D</w:t>
      </w:r>
      <w:r w:rsidRPr="00563B62">
        <w:rPr>
          <w:rFonts w:cs="Calibri Light"/>
          <w:lang w:val="en-US" w:eastAsia="ko-KR" w:bidi="en-US"/>
        </w:rPr>
        <w:t xml:space="preserve">, in which case </w:t>
      </w:r>
      <w:r w:rsidR="00A40B44">
        <w:rPr>
          <w:rFonts w:cs="Calibri Light"/>
          <w:lang w:val="en-US" w:eastAsia="ko-KR" w:bidi="en-US"/>
        </w:rPr>
        <w:t>the D</w:t>
      </w:r>
      <w:r w:rsidRPr="00563B62">
        <w:rPr>
          <w:rFonts w:cs="Calibri Light"/>
          <w:lang w:val="en-US" w:eastAsia="ko-KR" w:bidi="en-US"/>
        </w:rPr>
        <w:t xml:space="preserve"> may raise any defence open to the crossclaiming </w:t>
      </w:r>
      <w:r w:rsidR="00A40B44">
        <w:rPr>
          <w:rFonts w:cs="Calibri Light"/>
          <w:lang w:val="en-US" w:eastAsia="ko-KR" w:bidi="en-US"/>
        </w:rPr>
        <w:t xml:space="preserve">D. </w:t>
      </w:r>
      <w:r w:rsidR="00A40B44" w:rsidRPr="00A40B44">
        <w:rPr>
          <w:rFonts w:cs="Calibri Light"/>
          <w:lang w:val="en-US" w:eastAsia="ko-KR" w:bidi="en-US"/>
        </w:rPr>
        <w:sym w:font="Wingdings" w:char="F0E0"/>
      </w:r>
      <w:r w:rsidR="00A40B44">
        <w:rPr>
          <w:rFonts w:cs="Calibri Light"/>
          <w:lang w:val="en-US" w:eastAsia="ko-KR" w:bidi="en-US"/>
        </w:rPr>
        <w:t xml:space="preserve"> </w:t>
      </w:r>
      <w:r w:rsidR="00D0210C" w:rsidRPr="00563B62">
        <w:rPr>
          <w:rFonts w:cs="Calibri Light"/>
        </w:rPr>
        <w:t>E.g.</w:t>
      </w:r>
      <w:r w:rsidR="007D51C7" w:rsidRPr="00563B62">
        <w:rPr>
          <w:rFonts w:cs="Calibri Light"/>
        </w:rPr>
        <w:t xml:space="preserve"> </w:t>
      </w:r>
      <w:r w:rsidR="00A40B44" w:rsidRPr="00A40B44">
        <w:rPr>
          <w:rFonts w:cs="Calibri Light"/>
        </w:rPr>
        <w:t>This governs what the defendant named in the cross claim may do, they may defend themselves and they may defend the original defendant (the one who brought the cross claim)</w:t>
      </w:r>
    </w:p>
    <w:p w14:paraId="5EB0D1B8" w14:textId="77777777" w:rsidR="00215A98" w:rsidRPr="00563B62" w:rsidRDefault="00215A98" w:rsidP="00F30973">
      <w:pPr>
        <w:pStyle w:val="NoSpacing"/>
        <w:rPr>
          <w:rFonts w:cs="Calibri Light"/>
          <w:lang w:val="en-US" w:eastAsia="ko-KR" w:bidi="en-US"/>
        </w:rPr>
      </w:pPr>
    </w:p>
    <w:p w14:paraId="5EB0D1B9" w14:textId="339FBB2A" w:rsidR="00215A98" w:rsidRPr="00563B62" w:rsidRDefault="00215A98" w:rsidP="004D764F">
      <w:pPr>
        <w:pStyle w:val="Heading20"/>
      </w:pPr>
      <w:bookmarkStart w:id="274" w:name="_Toc479867124"/>
      <w:bookmarkStart w:id="275" w:name="_Toc6193718"/>
      <w:bookmarkStart w:id="276" w:name="_Toc6202222"/>
      <w:r w:rsidRPr="00563B62">
        <w:t>Third Party Claims</w:t>
      </w:r>
      <w:bookmarkEnd w:id="274"/>
      <w:bookmarkEnd w:id="275"/>
      <w:bookmarkEnd w:id="276"/>
    </w:p>
    <w:p w14:paraId="5586F54F" w14:textId="77777777" w:rsidR="00A40B44" w:rsidRPr="00A40B44" w:rsidRDefault="00A40B44" w:rsidP="00A40B44">
      <w:pPr>
        <w:rPr>
          <w:rFonts w:eastAsia="Times New Roman" w:cs="Calibri Light"/>
          <w:bCs/>
        </w:rPr>
      </w:pPr>
      <w:r w:rsidRPr="00A40B44">
        <w:rPr>
          <w:rFonts w:eastAsia="Times New Roman" w:cs="Calibri Light"/>
          <w:bCs/>
        </w:rPr>
        <w:t>A third-party complaint is a claim asserted by a defendant against a person not a party to the action who is or may be liable to the defendant for all or part of the plaintiff’s claim against the defendant.</w:t>
      </w:r>
    </w:p>
    <w:p w14:paraId="7FB08F5C" w14:textId="77777777" w:rsidR="00A40B44" w:rsidRPr="00A40B44" w:rsidRDefault="00A40B44" w:rsidP="00F30973">
      <w:pPr>
        <w:pStyle w:val="NoSpacing"/>
        <w:rPr>
          <w:rFonts w:cs="Calibri Light"/>
          <w:b/>
          <w:bCs/>
          <w:color w:val="FF0000"/>
          <w:lang w:eastAsia="ko-KR" w:bidi="en-US"/>
        </w:rPr>
      </w:pPr>
    </w:p>
    <w:p w14:paraId="5EB0D1BA" w14:textId="3323CE5D" w:rsidR="00215A98" w:rsidRPr="00563B62" w:rsidRDefault="00215A98" w:rsidP="00F30973">
      <w:pPr>
        <w:pStyle w:val="NoSpacing"/>
        <w:rPr>
          <w:rFonts w:cs="Calibri Light"/>
          <w:lang w:val="en-US" w:eastAsia="ko-KR" w:bidi="en-US"/>
        </w:rPr>
      </w:pPr>
      <w:r w:rsidRPr="00563B62">
        <w:rPr>
          <w:rFonts w:cs="Calibri Light"/>
          <w:b/>
          <w:bCs/>
          <w:color w:val="FF0000"/>
          <w:lang w:val="en-US" w:eastAsia="ko-KR" w:bidi="en-US"/>
        </w:rPr>
        <w:t>R. 29.01</w:t>
      </w:r>
      <w:r w:rsidRPr="00563B62">
        <w:rPr>
          <w:rFonts w:cs="Calibri Light"/>
          <w:b/>
          <w:bCs/>
          <w:lang w:val="en-US" w:eastAsia="ko-KR" w:bidi="en-US"/>
        </w:rPr>
        <w:t>: Where Third Party Claim Available</w:t>
      </w:r>
    </w:p>
    <w:p w14:paraId="5EB0D1BB" w14:textId="77777777" w:rsidR="00DE7835" w:rsidRPr="00563B62" w:rsidRDefault="00DE7835" w:rsidP="00530512">
      <w:pPr>
        <w:pStyle w:val="NoSpacing"/>
        <w:rPr>
          <w:rFonts w:cs="Calibri Light"/>
          <w:lang w:val="en-US" w:eastAsia="ko-KR" w:bidi="en-US"/>
        </w:rPr>
      </w:pPr>
      <w:r w:rsidRPr="00563B62">
        <w:rPr>
          <w:rFonts w:cs="Calibri Light"/>
          <w:lang w:val="en-US" w:eastAsia="ko-KR" w:bidi="en-US"/>
        </w:rPr>
        <w:t>A defendant may commence a third party claim against any person who is not a party to the action and who,</w:t>
      </w:r>
    </w:p>
    <w:p w14:paraId="5EB0D1BC" w14:textId="6FF4CDE0" w:rsidR="00DE7835" w:rsidRPr="00563B62" w:rsidRDefault="00215A98" w:rsidP="00FA72F5">
      <w:pPr>
        <w:pStyle w:val="NoSpacing"/>
        <w:rPr>
          <w:rFonts w:cs="Calibri Light"/>
          <w:lang w:val="en-US" w:eastAsia="ko-KR" w:bidi="en-US"/>
        </w:rPr>
      </w:pPr>
      <w:r w:rsidRPr="00563B62">
        <w:rPr>
          <w:rFonts w:cs="Calibri Light"/>
          <w:b/>
          <w:lang w:val="en-US" w:eastAsia="ko-KR" w:bidi="en-US"/>
        </w:rPr>
        <w:t>(a)</w:t>
      </w:r>
      <w:r w:rsidR="00DE526F" w:rsidRPr="00563B62">
        <w:rPr>
          <w:rFonts w:cs="Calibri Light"/>
          <w:lang w:val="en-US" w:eastAsia="ko-KR" w:bidi="en-US"/>
        </w:rPr>
        <w:t xml:space="preserve"> i</w:t>
      </w:r>
      <w:r w:rsidR="00DE7835" w:rsidRPr="00563B62">
        <w:rPr>
          <w:rFonts w:cs="Calibri Light"/>
          <w:lang w:val="en-US" w:eastAsia="ko-KR" w:bidi="en-US"/>
        </w:rPr>
        <w:t>s or may be liable to the defendant for all or part of the plaintiff’s claim;</w:t>
      </w:r>
    </w:p>
    <w:p w14:paraId="5EB0D1BD" w14:textId="796F6987" w:rsidR="00DE7835" w:rsidRPr="00563B62" w:rsidRDefault="00215A98" w:rsidP="00FA72F5">
      <w:pPr>
        <w:pStyle w:val="NoSpacing"/>
        <w:rPr>
          <w:rFonts w:cs="Calibri Light"/>
          <w:lang w:val="en-US" w:eastAsia="ko-KR" w:bidi="en-US"/>
        </w:rPr>
      </w:pPr>
      <w:r w:rsidRPr="00563B62">
        <w:rPr>
          <w:rFonts w:cs="Calibri Light"/>
          <w:b/>
          <w:lang w:val="en-US" w:eastAsia="ko-KR" w:bidi="en-US"/>
        </w:rPr>
        <w:t>(b)</w:t>
      </w:r>
      <w:r w:rsidR="00DE526F" w:rsidRPr="00563B62">
        <w:rPr>
          <w:rFonts w:cs="Calibri Light"/>
          <w:lang w:val="en-US" w:eastAsia="ko-KR" w:bidi="en-US"/>
        </w:rPr>
        <w:t xml:space="preserve"> i</w:t>
      </w:r>
      <w:r w:rsidR="00DE7835" w:rsidRPr="00563B62">
        <w:rPr>
          <w:rFonts w:cs="Calibri Light"/>
          <w:lang w:val="en-US" w:eastAsia="ko-KR" w:bidi="en-US"/>
        </w:rPr>
        <w:t>s or may be liable to the defendant for an independent claim for damages or other relief arising out of</w:t>
      </w:r>
    </w:p>
    <w:p w14:paraId="5EB0D1BE" w14:textId="77777777" w:rsidR="00DE7835" w:rsidRPr="00563B62" w:rsidRDefault="00DE7835" w:rsidP="00FA72F5">
      <w:pPr>
        <w:pStyle w:val="NoSpacing"/>
        <w:ind w:left="384"/>
        <w:rPr>
          <w:rFonts w:cs="Calibri Light"/>
          <w:lang w:val="en-US" w:eastAsia="ko-KR" w:bidi="en-US"/>
        </w:rPr>
      </w:pPr>
      <w:r w:rsidRPr="00563B62">
        <w:rPr>
          <w:rFonts w:cs="Calibri Light"/>
          <w:b/>
          <w:lang w:val="en-US" w:eastAsia="ko-KR" w:bidi="en-US"/>
        </w:rPr>
        <w:t>(i)</w:t>
      </w:r>
      <w:r w:rsidRPr="00563B62">
        <w:rPr>
          <w:rFonts w:cs="Calibri Light"/>
          <w:lang w:val="en-US" w:eastAsia="ko-KR" w:bidi="en-US"/>
        </w:rPr>
        <w:t xml:space="preserve"> a transaction or occurrence or series of transactions or occurrences involved in the main action; or</w:t>
      </w:r>
    </w:p>
    <w:p w14:paraId="5EB0D1BF" w14:textId="77777777" w:rsidR="00DE7835" w:rsidRPr="00563B62" w:rsidRDefault="00DE7835" w:rsidP="00FA72F5">
      <w:pPr>
        <w:pStyle w:val="NoSpacing"/>
        <w:ind w:left="384"/>
        <w:rPr>
          <w:rFonts w:cs="Calibri Light"/>
          <w:lang w:val="en-US" w:eastAsia="ko-KR" w:bidi="en-US"/>
        </w:rPr>
      </w:pPr>
      <w:r w:rsidRPr="00563B62">
        <w:rPr>
          <w:rFonts w:cs="Calibri Light"/>
          <w:b/>
          <w:lang w:val="en-US" w:eastAsia="ko-KR" w:bidi="en-US"/>
        </w:rPr>
        <w:t>(ii)</w:t>
      </w:r>
      <w:r w:rsidRPr="00563B62">
        <w:rPr>
          <w:rFonts w:cs="Calibri Light"/>
          <w:lang w:val="en-US" w:eastAsia="ko-KR" w:bidi="en-US"/>
        </w:rPr>
        <w:t xml:space="preserve"> a related transaction or occurrence or series of transactions or occurrences.</w:t>
      </w:r>
    </w:p>
    <w:p w14:paraId="5EB0D1C0" w14:textId="53EF0DCF" w:rsidR="00DE7835" w:rsidRPr="00563B62" w:rsidRDefault="00215A98" w:rsidP="00FA72F5">
      <w:pPr>
        <w:pStyle w:val="NoSpacing"/>
        <w:rPr>
          <w:rFonts w:cs="Calibri Light"/>
          <w:lang w:val="en-US" w:eastAsia="ko-KR" w:bidi="en-US"/>
        </w:rPr>
      </w:pPr>
      <w:r w:rsidRPr="00563B62">
        <w:rPr>
          <w:rFonts w:cs="Calibri Light"/>
          <w:b/>
          <w:lang w:val="en-US" w:eastAsia="ko-KR" w:bidi="en-US"/>
        </w:rPr>
        <w:t>(c)</w:t>
      </w:r>
      <w:r w:rsidR="00DE526F" w:rsidRPr="00563B62">
        <w:rPr>
          <w:rFonts w:cs="Calibri Light"/>
          <w:lang w:val="en-US" w:eastAsia="ko-KR" w:bidi="en-US"/>
        </w:rPr>
        <w:t xml:space="preserve"> s</w:t>
      </w:r>
      <w:r w:rsidR="00DE7835" w:rsidRPr="00563B62">
        <w:rPr>
          <w:rFonts w:cs="Calibri Light"/>
          <w:lang w:val="en-US" w:eastAsia="ko-KR" w:bidi="en-US"/>
        </w:rPr>
        <w:t>hould be bound by the determination of an issue arising between the plaintiff and the defendant.</w:t>
      </w:r>
    </w:p>
    <w:p w14:paraId="41A56524" w14:textId="5560438A" w:rsidR="007D51C7" w:rsidRDefault="007D51C7" w:rsidP="00FA72F5">
      <w:pPr>
        <w:pStyle w:val="NoSpacing"/>
        <w:rPr>
          <w:rFonts w:cs="Calibri Light"/>
          <w:lang w:val="en-US" w:eastAsia="ko-KR" w:bidi="en-US"/>
        </w:rPr>
      </w:pPr>
    </w:p>
    <w:p w14:paraId="270B1C7C" w14:textId="77777777" w:rsidR="00FA72F5" w:rsidRPr="00563B62" w:rsidRDefault="00FA72F5" w:rsidP="00FA72F5">
      <w:pPr>
        <w:rPr>
          <w:rFonts w:cs="Calibri Light"/>
          <w:szCs w:val="20"/>
        </w:rPr>
      </w:pPr>
      <w:r w:rsidRPr="00563B62">
        <w:rPr>
          <w:rFonts w:cs="Calibri Light"/>
          <w:color w:val="FF0000"/>
          <w:szCs w:val="20"/>
        </w:rPr>
        <w:t>R. 29.09</w:t>
      </w:r>
      <w:r w:rsidRPr="00563B62">
        <w:rPr>
          <w:rFonts w:cs="Calibri Light"/>
          <w:b/>
          <w:szCs w:val="20"/>
        </w:rPr>
        <w:t>:</w:t>
      </w:r>
      <w:r w:rsidRPr="00563B62">
        <w:rPr>
          <w:rFonts w:cs="Calibri Light"/>
          <w:szCs w:val="20"/>
        </w:rPr>
        <w:t xml:space="preserve"> the court has overall power of control if the proceedings become too complex—may separate into different hearings or carve action out into more than one proceeding</w:t>
      </w:r>
    </w:p>
    <w:p w14:paraId="690BDCB9" w14:textId="77777777" w:rsidR="00FA72F5" w:rsidRPr="00FA72F5" w:rsidRDefault="00FA72F5" w:rsidP="00FA72F5">
      <w:pPr>
        <w:pStyle w:val="NoSpacing"/>
        <w:rPr>
          <w:rFonts w:cs="Calibri Light"/>
          <w:lang w:eastAsia="ko-KR" w:bidi="en-US"/>
        </w:rPr>
      </w:pPr>
    </w:p>
    <w:p w14:paraId="342D5D16" w14:textId="54F15E3F" w:rsidR="007D51C7" w:rsidRPr="00563B62" w:rsidRDefault="007D51C7" w:rsidP="007D51C7">
      <w:pPr>
        <w:numPr>
          <w:ilvl w:val="0"/>
          <w:numId w:val="1"/>
        </w:numPr>
        <w:rPr>
          <w:rFonts w:cs="Calibri Light"/>
          <w:szCs w:val="20"/>
        </w:rPr>
      </w:pPr>
      <w:r w:rsidRPr="00563B62">
        <w:rPr>
          <w:rFonts w:cs="Calibri Light"/>
          <w:szCs w:val="20"/>
        </w:rPr>
        <w:t xml:space="preserve">Third party claims are </w:t>
      </w:r>
      <w:r w:rsidRPr="00563B62">
        <w:rPr>
          <w:rFonts w:cs="Calibri Light"/>
          <w:szCs w:val="20"/>
          <w:u w:val="single"/>
        </w:rPr>
        <w:t>separate document</w:t>
      </w:r>
      <w:r w:rsidRPr="00563B62">
        <w:rPr>
          <w:rFonts w:cs="Calibri Light"/>
          <w:szCs w:val="20"/>
        </w:rPr>
        <w:t xml:space="preserve"> from SOD (unlike counterclaim and crossclaim)</w:t>
      </w:r>
    </w:p>
    <w:p w14:paraId="4B58D80D" w14:textId="77777777" w:rsidR="007D51C7" w:rsidRPr="00563B62" w:rsidRDefault="007D51C7" w:rsidP="007D51C7">
      <w:pPr>
        <w:numPr>
          <w:ilvl w:val="1"/>
          <w:numId w:val="1"/>
        </w:numPr>
        <w:rPr>
          <w:rFonts w:cs="Calibri Light"/>
          <w:szCs w:val="20"/>
        </w:rPr>
      </w:pPr>
      <w:r w:rsidRPr="00563B62">
        <w:rPr>
          <w:rFonts w:cs="Calibri Light"/>
          <w:szCs w:val="20"/>
        </w:rPr>
        <w:t xml:space="preserve">Third party claims are an </w:t>
      </w:r>
      <w:r w:rsidRPr="00563B62">
        <w:rPr>
          <w:rFonts w:cs="Calibri Light"/>
          <w:b/>
          <w:szCs w:val="20"/>
        </w:rPr>
        <w:t>originating process</w:t>
      </w:r>
      <w:r w:rsidRPr="00563B62">
        <w:rPr>
          <w:rFonts w:cs="Calibri Light"/>
          <w:szCs w:val="20"/>
        </w:rPr>
        <w:t xml:space="preserve"> because they bring in a new party</w:t>
      </w:r>
    </w:p>
    <w:p w14:paraId="2A655A5E" w14:textId="53D18A55" w:rsidR="007D51C7" w:rsidRPr="00563B62" w:rsidRDefault="007D51C7" w:rsidP="007D51C7">
      <w:pPr>
        <w:numPr>
          <w:ilvl w:val="1"/>
          <w:numId w:val="1"/>
        </w:numPr>
        <w:rPr>
          <w:rFonts w:cs="Calibri Light"/>
          <w:szCs w:val="20"/>
        </w:rPr>
      </w:pPr>
      <w:r w:rsidRPr="00563B62">
        <w:rPr>
          <w:rFonts w:cs="Calibri Light"/>
          <w:b/>
          <w:szCs w:val="20"/>
        </w:rPr>
        <w:t>NOTE</w:t>
      </w:r>
      <w:r w:rsidRPr="00563B62">
        <w:rPr>
          <w:rFonts w:cs="Calibri Light"/>
          <w:szCs w:val="20"/>
        </w:rPr>
        <w:t>: the third party claim is “parasitic”—it relies on D being found liable under P’s claim</w:t>
      </w:r>
    </w:p>
    <w:p w14:paraId="0D48945B" w14:textId="694057F5" w:rsidR="007D51C7" w:rsidRPr="00563B62" w:rsidRDefault="007D51C7" w:rsidP="007D51C7">
      <w:pPr>
        <w:numPr>
          <w:ilvl w:val="2"/>
          <w:numId w:val="1"/>
        </w:numPr>
        <w:rPr>
          <w:rFonts w:cs="Calibri Light"/>
          <w:szCs w:val="20"/>
        </w:rPr>
      </w:pPr>
      <w:r w:rsidRPr="00563B62">
        <w:rPr>
          <w:rFonts w:cs="Calibri Light"/>
          <w:szCs w:val="20"/>
        </w:rPr>
        <w:t>If D</w:t>
      </w:r>
      <w:r w:rsidR="00A87939" w:rsidRPr="00563B62">
        <w:rPr>
          <w:rFonts w:cs="Calibri Light"/>
          <w:szCs w:val="20"/>
        </w:rPr>
        <w:t xml:space="preserve"> </w:t>
      </w:r>
      <w:r w:rsidRPr="00563B62">
        <w:rPr>
          <w:rFonts w:cs="Calibri Light"/>
          <w:szCs w:val="20"/>
        </w:rPr>
        <w:t>is not found liable, 3rd party claim dissolves</w:t>
      </w:r>
    </w:p>
    <w:p w14:paraId="602E419A" w14:textId="68AC0ADA" w:rsidR="009D730F" w:rsidRPr="00563B62" w:rsidRDefault="00B928BA" w:rsidP="009D730F">
      <w:pPr>
        <w:numPr>
          <w:ilvl w:val="0"/>
          <w:numId w:val="1"/>
        </w:numPr>
        <w:rPr>
          <w:rFonts w:cs="Calibri Light"/>
          <w:szCs w:val="20"/>
        </w:rPr>
      </w:pPr>
      <w:r w:rsidRPr="00563B62">
        <w:rPr>
          <w:rFonts w:cs="Calibri Light"/>
          <w:szCs w:val="20"/>
        </w:rPr>
        <w:t>E.g. Homeowner sues contractor for deficiencies, and the contractor is not counterclaiming but wants to point the blame at someone else – brings an action against a third party</w:t>
      </w:r>
      <w:r w:rsidR="00FF1D19" w:rsidRPr="00563B62">
        <w:rPr>
          <w:rFonts w:cs="Calibri Light"/>
          <w:szCs w:val="20"/>
        </w:rPr>
        <w:t xml:space="preserve"> (saying “I don’t owe the P</w:t>
      </w:r>
      <w:r w:rsidR="00F24D2F" w:rsidRPr="00563B62">
        <w:rPr>
          <w:rFonts w:cs="Calibri Light"/>
          <w:szCs w:val="20"/>
        </w:rPr>
        <w:t xml:space="preserve"> money, but if it’s found that I do, this other party should have to pay it”)</w:t>
      </w:r>
      <w:r w:rsidR="009D730F" w:rsidRPr="00563B62">
        <w:rPr>
          <w:rFonts w:cs="Calibri Light"/>
          <w:szCs w:val="20"/>
        </w:rPr>
        <w:t xml:space="preserve"> </w:t>
      </w:r>
    </w:p>
    <w:p w14:paraId="71732D09" w14:textId="65B443D5" w:rsidR="009D730F" w:rsidRPr="00563B62" w:rsidRDefault="00E221C8" w:rsidP="009D730F">
      <w:pPr>
        <w:numPr>
          <w:ilvl w:val="1"/>
          <w:numId w:val="1"/>
        </w:numPr>
        <w:rPr>
          <w:rFonts w:cs="Calibri Light"/>
          <w:szCs w:val="20"/>
        </w:rPr>
      </w:pPr>
      <w:r w:rsidRPr="00563B62">
        <w:rPr>
          <w:rFonts w:cs="Calibri Light"/>
          <w:szCs w:val="20"/>
        </w:rPr>
        <w:t>If the D</w:t>
      </w:r>
      <w:r w:rsidR="009D730F" w:rsidRPr="00563B62">
        <w:rPr>
          <w:rFonts w:cs="Calibri Light"/>
          <w:szCs w:val="20"/>
        </w:rPr>
        <w:t xml:space="preserve"> owes money, wants to get indemnified by this other party</w:t>
      </w:r>
    </w:p>
    <w:p w14:paraId="4EF8644F" w14:textId="2F6E30AE" w:rsidR="00254F42" w:rsidRPr="00563B62" w:rsidRDefault="00E221C8" w:rsidP="009D730F">
      <w:pPr>
        <w:numPr>
          <w:ilvl w:val="1"/>
          <w:numId w:val="1"/>
        </w:numPr>
        <w:rPr>
          <w:rFonts w:cs="Calibri Light"/>
          <w:szCs w:val="20"/>
        </w:rPr>
      </w:pPr>
      <w:r w:rsidRPr="00563B62">
        <w:rPr>
          <w:rFonts w:cs="Calibri Light"/>
          <w:szCs w:val="20"/>
        </w:rPr>
        <w:t>If D</w:t>
      </w:r>
      <w:r w:rsidR="00254F42" w:rsidRPr="00563B62">
        <w:rPr>
          <w:rFonts w:cs="Calibri Light"/>
          <w:szCs w:val="20"/>
        </w:rPr>
        <w:t xml:space="preserve"> is not found responsible, then the third party cannot be held responsible – the P can’t go after them</w:t>
      </w:r>
      <w:r w:rsidR="008A7559" w:rsidRPr="00563B62">
        <w:rPr>
          <w:rFonts w:cs="Calibri Light"/>
          <w:szCs w:val="20"/>
        </w:rPr>
        <w:t xml:space="preserve"> (if the </w:t>
      </w:r>
      <w:r w:rsidR="00B220CF" w:rsidRPr="00563B62">
        <w:rPr>
          <w:rFonts w:cs="Calibri Light"/>
          <w:szCs w:val="20"/>
        </w:rPr>
        <w:t>P</w:t>
      </w:r>
      <w:r w:rsidR="008A7559" w:rsidRPr="00563B62">
        <w:rPr>
          <w:rFonts w:cs="Calibri Light"/>
          <w:szCs w:val="20"/>
        </w:rPr>
        <w:t xml:space="preserve"> wants to go after the third part</w:t>
      </w:r>
      <w:r w:rsidRPr="00563B62">
        <w:rPr>
          <w:rFonts w:cs="Calibri Light"/>
          <w:szCs w:val="20"/>
        </w:rPr>
        <w:t>y, they should add them as a D</w:t>
      </w:r>
      <w:r w:rsidR="008A7559" w:rsidRPr="00563B62">
        <w:rPr>
          <w:rFonts w:cs="Calibri Light"/>
          <w:szCs w:val="20"/>
        </w:rPr>
        <w:t xml:space="preserve"> to their claim)</w:t>
      </w:r>
    </w:p>
    <w:p w14:paraId="5EB0D1C1" w14:textId="77777777" w:rsidR="00215A98" w:rsidRPr="00563B62" w:rsidRDefault="00215A98" w:rsidP="00F30973">
      <w:pPr>
        <w:pStyle w:val="NoSpacing"/>
        <w:rPr>
          <w:rFonts w:cs="Calibri Light"/>
          <w:lang w:val="en-US" w:eastAsia="ko-KR" w:bidi="en-US"/>
        </w:rPr>
      </w:pPr>
    </w:p>
    <w:p w14:paraId="5EB0D1C2" w14:textId="23140E3C" w:rsidR="00215A98" w:rsidRPr="00563B62" w:rsidRDefault="00215A98" w:rsidP="004D764F">
      <w:pPr>
        <w:pStyle w:val="Heading20"/>
      </w:pPr>
      <w:bookmarkStart w:id="277" w:name="_Toc479867125"/>
      <w:bookmarkStart w:id="278" w:name="_Toc6193719"/>
      <w:bookmarkStart w:id="279" w:name="_Toc6202223"/>
      <w:r w:rsidRPr="00563B62">
        <w:t>Close of Pleadings</w:t>
      </w:r>
      <w:bookmarkEnd w:id="277"/>
      <w:bookmarkEnd w:id="278"/>
      <w:bookmarkEnd w:id="279"/>
    </w:p>
    <w:p w14:paraId="5EB0D1C3" w14:textId="77777777" w:rsidR="00215A98" w:rsidRPr="00563B62" w:rsidRDefault="00215A98" w:rsidP="00F30973">
      <w:pPr>
        <w:pStyle w:val="NoSpacing"/>
        <w:rPr>
          <w:rFonts w:cs="Calibri Light"/>
          <w:lang w:val="en-US" w:eastAsia="ko-KR" w:bidi="en-US"/>
        </w:rPr>
      </w:pPr>
      <w:r w:rsidRPr="00563B62">
        <w:rPr>
          <w:rFonts w:cs="Calibri Light"/>
          <w:b/>
          <w:bCs/>
          <w:color w:val="FF0000"/>
          <w:lang w:val="en-US" w:eastAsia="ko-KR" w:bidi="en-US"/>
        </w:rPr>
        <w:t>R. 25.05</w:t>
      </w:r>
      <w:r w:rsidRPr="00563B62">
        <w:rPr>
          <w:rFonts w:cs="Calibri Light"/>
          <w:b/>
          <w:bCs/>
          <w:lang w:val="en-US" w:eastAsia="ko-KR" w:bidi="en-US"/>
        </w:rPr>
        <w:t>: Close of Pleadings</w:t>
      </w:r>
    </w:p>
    <w:p w14:paraId="5EB0D1C4" w14:textId="77777777" w:rsidR="00DE7835" w:rsidRPr="00563B62" w:rsidRDefault="00DE7835" w:rsidP="00B00619">
      <w:pPr>
        <w:pStyle w:val="NoSpacing"/>
        <w:rPr>
          <w:rFonts w:cs="Calibri Light"/>
          <w:lang w:val="en-US" w:eastAsia="ko-KR" w:bidi="en-US"/>
        </w:rPr>
      </w:pPr>
      <w:r w:rsidRPr="00563B62">
        <w:rPr>
          <w:rFonts w:cs="Calibri Light"/>
          <w:lang w:val="en-US" w:eastAsia="ko-KR" w:bidi="en-US"/>
        </w:rPr>
        <w:t>Pleadings in an action are closed when:</w:t>
      </w:r>
    </w:p>
    <w:p w14:paraId="5EB0D1C5" w14:textId="77777777" w:rsidR="00DE7835" w:rsidRPr="00563B62" w:rsidRDefault="00DE7835" w:rsidP="00FA72F5">
      <w:pPr>
        <w:pStyle w:val="NoSpacing"/>
        <w:rPr>
          <w:rFonts w:cs="Calibri Light"/>
          <w:lang w:val="en-US" w:eastAsia="ko-KR" w:bidi="en-US"/>
        </w:rPr>
      </w:pPr>
      <w:r w:rsidRPr="00563B62">
        <w:rPr>
          <w:rFonts w:cs="Calibri Light"/>
          <w:b/>
          <w:lang w:val="en-US" w:eastAsia="ko-KR" w:bidi="en-US"/>
        </w:rPr>
        <w:t>(a)</w:t>
      </w:r>
      <w:r w:rsidRPr="00563B62">
        <w:rPr>
          <w:rFonts w:cs="Calibri Light"/>
          <w:lang w:val="en-US" w:eastAsia="ko-KR" w:bidi="en-US"/>
        </w:rPr>
        <w:t xml:space="preserve"> Plaintiff has delivered a reply to every defence or the time for reply has expired; and</w:t>
      </w:r>
    </w:p>
    <w:p w14:paraId="5EB0D1C6" w14:textId="77777777" w:rsidR="00DE7835" w:rsidRPr="00563B62" w:rsidRDefault="00DE7835" w:rsidP="00FA72F5">
      <w:pPr>
        <w:pStyle w:val="NoSpacing"/>
        <w:rPr>
          <w:rFonts w:cs="Calibri Light"/>
          <w:lang w:val="en-US" w:eastAsia="ko-KR" w:bidi="en-US"/>
        </w:rPr>
      </w:pPr>
      <w:r w:rsidRPr="00563B62">
        <w:rPr>
          <w:rFonts w:cs="Calibri Light"/>
          <w:b/>
          <w:lang w:val="en-US" w:eastAsia="ko-KR" w:bidi="en-US"/>
        </w:rPr>
        <w:t>(b)</w:t>
      </w:r>
      <w:r w:rsidRPr="00563B62">
        <w:rPr>
          <w:rFonts w:cs="Calibri Light"/>
          <w:lang w:val="en-US" w:eastAsia="ko-KR" w:bidi="en-US"/>
        </w:rPr>
        <w:t xml:space="preserve"> every Defendant who is in default in delivering a defence has been </w:t>
      </w:r>
      <w:r w:rsidRPr="00927BB5">
        <w:rPr>
          <w:rFonts w:cs="Calibri Light"/>
          <w:u w:val="single"/>
          <w:lang w:val="en-US" w:eastAsia="ko-KR" w:bidi="en-US"/>
        </w:rPr>
        <w:t>noted in default</w:t>
      </w:r>
      <w:r w:rsidRPr="00563B62">
        <w:rPr>
          <w:rFonts w:cs="Calibri Light"/>
          <w:lang w:val="en-US" w:eastAsia="ko-KR" w:bidi="en-US"/>
        </w:rPr>
        <w:t>.</w:t>
      </w:r>
    </w:p>
    <w:p w14:paraId="5EB0D1C7" w14:textId="39761972" w:rsidR="00DE7835" w:rsidRPr="00563B62" w:rsidRDefault="00DE7835" w:rsidP="00F30973">
      <w:pPr>
        <w:pStyle w:val="NoSpacing"/>
        <w:numPr>
          <w:ilvl w:val="0"/>
          <w:numId w:val="1"/>
        </w:numPr>
        <w:rPr>
          <w:rFonts w:cs="Calibri Light"/>
          <w:lang w:val="en-US" w:eastAsia="ko-KR" w:bidi="en-US"/>
        </w:rPr>
      </w:pPr>
      <w:r w:rsidRPr="00563B62">
        <w:rPr>
          <w:rFonts w:cs="Calibri Light"/>
          <w:lang w:val="en-US" w:eastAsia="ko-KR" w:bidi="en-US"/>
        </w:rPr>
        <w:t xml:space="preserve">The close of pleadings is set up as a </w:t>
      </w:r>
      <w:r w:rsidRPr="00563B62">
        <w:rPr>
          <w:rFonts w:cs="Calibri Light"/>
          <w:u w:val="single"/>
          <w:lang w:val="en-US" w:eastAsia="ko-KR" w:bidi="en-US"/>
        </w:rPr>
        <w:t>threshold condition</w:t>
      </w:r>
      <w:r w:rsidRPr="00563B62">
        <w:rPr>
          <w:rFonts w:cs="Calibri Light"/>
          <w:lang w:val="en-US" w:eastAsia="ko-KR" w:bidi="en-US"/>
        </w:rPr>
        <w:t xml:space="preserve"> for some of the rules later on in the litigation process.</w:t>
      </w:r>
    </w:p>
    <w:p w14:paraId="5BBB286B" w14:textId="2F8C68E8" w:rsidR="00354398" w:rsidRPr="00563B62" w:rsidRDefault="00354398" w:rsidP="00F30973">
      <w:pPr>
        <w:pStyle w:val="NoSpacing"/>
        <w:numPr>
          <w:ilvl w:val="0"/>
          <w:numId w:val="1"/>
        </w:numPr>
        <w:rPr>
          <w:rFonts w:cs="Calibri Light"/>
          <w:lang w:val="en-US" w:eastAsia="ko-KR" w:bidi="en-US"/>
        </w:rPr>
      </w:pPr>
      <w:r w:rsidRPr="00563B62">
        <w:rPr>
          <w:rFonts w:cs="Calibri Light"/>
          <w:lang w:val="en-US" w:eastAsia="ko-KR" w:bidi="en-US"/>
        </w:rPr>
        <w:t>“</w:t>
      </w:r>
      <w:r w:rsidRPr="00563B62">
        <w:rPr>
          <w:rFonts w:cs="Calibri Light"/>
          <w:b/>
          <w:lang w:val="en-US" w:eastAsia="ko-KR" w:bidi="en-US"/>
        </w:rPr>
        <w:t>Noted in default</w:t>
      </w:r>
      <w:r w:rsidRPr="00563B62">
        <w:rPr>
          <w:rFonts w:cs="Calibri Light"/>
          <w:lang w:val="en-US" w:eastAsia="ko-KR" w:bidi="en-US"/>
        </w:rPr>
        <w:t>” means that a party cannot file a defence</w:t>
      </w:r>
      <w:r w:rsidR="00FF136C" w:rsidRPr="00563B62">
        <w:rPr>
          <w:rFonts w:cs="Calibri Light"/>
          <w:lang w:val="en-US" w:eastAsia="ko-KR" w:bidi="en-US"/>
        </w:rPr>
        <w:t xml:space="preserve"> anymore</w:t>
      </w:r>
      <w:r w:rsidRPr="00563B62">
        <w:rPr>
          <w:rFonts w:cs="Calibri Light"/>
          <w:lang w:val="en-US" w:eastAsia="ko-KR" w:bidi="en-US"/>
        </w:rPr>
        <w:t xml:space="preserve"> (e.g. 20-day period to file defence expires)</w:t>
      </w:r>
    </w:p>
    <w:p w14:paraId="6CE7835A" w14:textId="1FB1D7F7" w:rsidR="00354398" w:rsidRPr="00563B62" w:rsidRDefault="00354398" w:rsidP="00354398">
      <w:pPr>
        <w:pStyle w:val="NoSpacing"/>
        <w:numPr>
          <w:ilvl w:val="1"/>
          <w:numId w:val="1"/>
        </w:numPr>
        <w:rPr>
          <w:rFonts w:cs="Calibri Light"/>
          <w:lang w:val="en-US" w:eastAsia="ko-KR" w:bidi="en-US"/>
        </w:rPr>
      </w:pPr>
      <w:r w:rsidRPr="00563B62">
        <w:rPr>
          <w:rFonts w:cs="Calibri Light"/>
          <w:lang w:val="en-US" w:eastAsia="ko-KR" w:bidi="en-US"/>
        </w:rPr>
        <w:t>The party cannot then file a defe</w:t>
      </w:r>
      <w:r w:rsidR="00586EE6" w:rsidRPr="00563B62">
        <w:rPr>
          <w:rFonts w:cs="Calibri Light"/>
          <w:lang w:val="en-US" w:eastAsia="ko-KR" w:bidi="en-US"/>
        </w:rPr>
        <w:t xml:space="preserve">nce unless they speak to the P and the P </w:t>
      </w:r>
      <w:r w:rsidRPr="00563B62">
        <w:rPr>
          <w:rFonts w:cs="Calibri Light"/>
          <w:lang w:val="en-US" w:eastAsia="ko-KR" w:bidi="en-US"/>
        </w:rPr>
        <w:t>consents to it</w:t>
      </w:r>
    </w:p>
    <w:p w14:paraId="7DF1935C" w14:textId="4C1430F6" w:rsidR="00535E86" w:rsidRPr="00563B62" w:rsidRDefault="00B76FE4" w:rsidP="00354398">
      <w:pPr>
        <w:pStyle w:val="NoSpacing"/>
        <w:numPr>
          <w:ilvl w:val="1"/>
          <w:numId w:val="1"/>
        </w:numPr>
        <w:rPr>
          <w:rFonts w:cs="Calibri Light"/>
          <w:lang w:val="en-US" w:eastAsia="ko-KR" w:bidi="en-US"/>
        </w:rPr>
      </w:pPr>
      <w:r w:rsidRPr="00563B62">
        <w:rPr>
          <w:rFonts w:cs="Calibri Light"/>
          <w:lang w:val="en-US" w:eastAsia="ko-KR" w:bidi="en-US"/>
        </w:rPr>
        <w:t>Often when a company is noted in default, it means that they aren’t operating anymore and a judgment won’t be useful anyway</w:t>
      </w:r>
    </w:p>
    <w:p w14:paraId="5EB0D1C8" w14:textId="77777777" w:rsidR="00215A98" w:rsidRPr="00563B62" w:rsidRDefault="00215A98" w:rsidP="00F30973">
      <w:pPr>
        <w:pStyle w:val="NoSpacing"/>
        <w:rPr>
          <w:rFonts w:cs="Calibri Light"/>
          <w:lang w:val="en-US" w:eastAsia="ko-KR" w:bidi="en-US"/>
        </w:rPr>
      </w:pPr>
    </w:p>
    <w:p w14:paraId="5EB0D1C9" w14:textId="0873387A" w:rsidR="00215A98" w:rsidRPr="00563B62" w:rsidRDefault="009A7F02" w:rsidP="004D764F">
      <w:pPr>
        <w:pStyle w:val="Heading20"/>
      </w:pPr>
      <w:bookmarkStart w:id="280" w:name="_Toc479867126"/>
      <w:bookmarkStart w:id="281" w:name="_Toc6193720"/>
      <w:bookmarkStart w:id="282" w:name="_Toc6202224"/>
      <w:r w:rsidRPr="00563B62">
        <w:t>Transfer to an</w:t>
      </w:r>
      <w:r w:rsidR="00215A98" w:rsidRPr="00563B62">
        <w:t>other County</w:t>
      </w:r>
      <w:bookmarkEnd w:id="280"/>
      <w:bookmarkEnd w:id="281"/>
      <w:bookmarkEnd w:id="282"/>
    </w:p>
    <w:p w14:paraId="5EB0D1CB" w14:textId="75DDBD27" w:rsidR="00DE7835" w:rsidRPr="00563B62" w:rsidRDefault="00215A98" w:rsidP="007B7972">
      <w:pPr>
        <w:pStyle w:val="NoSpacing"/>
        <w:rPr>
          <w:rFonts w:cs="Calibri Light"/>
          <w:lang w:val="en-US" w:eastAsia="ko-KR" w:bidi="en-US"/>
        </w:rPr>
      </w:pPr>
      <w:r w:rsidRPr="00563B62">
        <w:rPr>
          <w:rFonts w:cs="Calibri Light"/>
          <w:b/>
          <w:bCs/>
          <w:color w:val="FF0000"/>
          <w:lang w:val="en-US" w:eastAsia="ko-KR" w:bidi="en-US"/>
        </w:rPr>
        <w:t xml:space="preserve">R. 13.1.01(2): </w:t>
      </w:r>
      <w:r w:rsidRPr="00563B62">
        <w:rPr>
          <w:rFonts w:cs="Calibri Light"/>
          <w:b/>
          <w:bCs/>
          <w:lang w:val="en-US" w:eastAsia="ko-KR" w:bidi="en-US"/>
        </w:rPr>
        <w:t>Choice of Place</w:t>
      </w:r>
      <w:r w:rsidR="00927BB5">
        <w:rPr>
          <w:rFonts w:cs="Calibri Light"/>
          <w:lang w:val="en-US" w:eastAsia="ko-KR" w:bidi="en-US"/>
        </w:rPr>
        <w:t xml:space="preserve"> - </w:t>
      </w:r>
      <w:r w:rsidR="00DE7835" w:rsidRPr="00563B62">
        <w:rPr>
          <w:rFonts w:cs="Calibri Light"/>
          <w:lang w:val="en-US" w:eastAsia="ko-KR" w:bidi="en-US"/>
        </w:rPr>
        <w:t xml:space="preserve">Absent legislation to the contrary, </w:t>
      </w:r>
      <w:r w:rsidR="00DE7835" w:rsidRPr="00563B62">
        <w:rPr>
          <w:rFonts w:cs="Calibri Light"/>
          <w:u w:val="single"/>
          <w:lang w:val="en-US" w:eastAsia="ko-KR" w:bidi="en-US"/>
        </w:rPr>
        <w:t>plaintiff</w:t>
      </w:r>
      <w:r w:rsidR="00DE7835" w:rsidRPr="00563B62">
        <w:rPr>
          <w:rFonts w:cs="Calibri Light"/>
          <w:lang w:val="en-US" w:eastAsia="ko-KR" w:bidi="en-US"/>
        </w:rPr>
        <w:t xml:space="preserve"> can choose where in Ontario proceedings will take place.</w:t>
      </w:r>
    </w:p>
    <w:p w14:paraId="2651E6C3" w14:textId="77777777" w:rsidR="007D51C7" w:rsidRPr="00563B62" w:rsidRDefault="007D51C7" w:rsidP="007D51C7">
      <w:pPr>
        <w:pStyle w:val="NoSpacing"/>
        <w:numPr>
          <w:ilvl w:val="1"/>
          <w:numId w:val="1"/>
        </w:numPr>
        <w:rPr>
          <w:rFonts w:cs="Calibri Light"/>
          <w:lang w:val="en-US" w:eastAsia="ko-KR" w:bidi="en-US"/>
        </w:rPr>
      </w:pPr>
      <w:r w:rsidRPr="00563B62">
        <w:rPr>
          <w:rFonts w:cs="Calibri Light"/>
          <w:lang w:val="en-US" w:eastAsia="ko-KR" w:bidi="en-US"/>
        </w:rPr>
        <w:t>General rule: PLAINTIFF chooses</w:t>
      </w:r>
    </w:p>
    <w:p w14:paraId="2F0E9837" w14:textId="77777777" w:rsidR="007D51C7" w:rsidRPr="00563B62" w:rsidRDefault="007D51C7" w:rsidP="007D51C7">
      <w:pPr>
        <w:pStyle w:val="NoSpacing"/>
        <w:numPr>
          <w:ilvl w:val="1"/>
          <w:numId w:val="1"/>
        </w:numPr>
        <w:rPr>
          <w:rFonts w:cs="Calibri Light"/>
          <w:lang w:val="en-US" w:eastAsia="ko-KR" w:bidi="en-US"/>
        </w:rPr>
      </w:pPr>
      <w:r w:rsidRPr="00563B62">
        <w:rPr>
          <w:rFonts w:cs="Calibri Light"/>
          <w:lang w:val="en-US" w:eastAsia="ko-KR" w:bidi="en-US"/>
        </w:rPr>
        <w:t>Will generally consider convenience for parties, witnesses, lawyers, etc. (</w:t>
      </w:r>
      <w:r w:rsidRPr="00563B62">
        <w:rPr>
          <w:rFonts w:cs="Calibri Light"/>
          <w:i/>
          <w:lang w:val="en-US" w:eastAsia="ko-KR" w:bidi="en-US"/>
        </w:rPr>
        <w:t>forum non conveniens</w:t>
      </w:r>
      <w:r w:rsidRPr="00563B62">
        <w:rPr>
          <w:rFonts w:cs="Calibri Light"/>
          <w:lang w:val="en-US" w:eastAsia="ko-KR" w:bidi="en-US"/>
        </w:rPr>
        <w:t>)</w:t>
      </w:r>
    </w:p>
    <w:p w14:paraId="5EB0D1CC" w14:textId="77777777" w:rsidR="00215A98" w:rsidRPr="00563B62" w:rsidRDefault="00215A98" w:rsidP="00F30973">
      <w:pPr>
        <w:pStyle w:val="NoSpacing"/>
        <w:rPr>
          <w:rFonts w:cs="Calibri Light"/>
          <w:b/>
          <w:bCs/>
          <w:lang w:val="en-US" w:eastAsia="ko-KR" w:bidi="en-US"/>
        </w:rPr>
      </w:pPr>
    </w:p>
    <w:p w14:paraId="5EB0D1CE" w14:textId="1311CCA8" w:rsidR="00DE7835" w:rsidRPr="00563B62" w:rsidRDefault="00215A98" w:rsidP="007B7972">
      <w:pPr>
        <w:pStyle w:val="NoSpacing"/>
        <w:rPr>
          <w:rFonts w:cs="Calibri Light"/>
          <w:lang w:val="en-US" w:eastAsia="ko-KR" w:bidi="en-US"/>
        </w:rPr>
      </w:pPr>
      <w:r w:rsidRPr="00563B62">
        <w:rPr>
          <w:rFonts w:cs="Calibri Light"/>
          <w:b/>
          <w:bCs/>
          <w:color w:val="FF0000"/>
          <w:lang w:val="en-US" w:eastAsia="ko-KR" w:bidi="en-US"/>
        </w:rPr>
        <w:t>R. 13.1.02</w:t>
      </w:r>
      <w:r w:rsidRPr="00563B62">
        <w:rPr>
          <w:rFonts w:cs="Calibri Light"/>
          <w:b/>
          <w:bCs/>
          <w:lang w:val="en-US" w:eastAsia="ko-KR" w:bidi="en-US"/>
        </w:rPr>
        <w:t>: Motion to transfer to another county</w:t>
      </w:r>
      <w:r w:rsidR="00927BB5">
        <w:rPr>
          <w:rFonts w:cs="Calibri Light"/>
          <w:lang w:val="en-US" w:eastAsia="ko-KR" w:bidi="en-US"/>
        </w:rPr>
        <w:t xml:space="preserve"> - </w:t>
      </w:r>
      <w:r w:rsidR="00DE7835" w:rsidRPr="00563B62">
        <w:rPr>
          <w:rFonts w:cs="Calibri Light"/>
          <w:lang w:val="en-US" w:eastAsia="ko-KR" w:bidi="en-US"/>
        </w:rPr>
        <w:t xml:space="preserve">Sets out framework under which a </w:t>
      </w:r>
      <w:r w:rsidR="00777D98">
        <w:rPr>
          <w:rFonts w:cs="Calibri Light"/>
          <w:lang w:val="en-US" w:eastAsia="ko-KR" w:bidi="en-US"/>
        </w:rPr>
        <w:t>D</w:t>
      </w:r>
      <w:r w:rsidR="00DE7835" w:rsidRPr="00563B62">
        <w:rPr>
          <w:rFonts w:cs="Calibri Light"/>
          <w:lang w:val="en-US" w:eastAsia="ko-KR" w:bidi="en-US"/>
        </w:rPr>
        <w:t xml:space="preserve"> can challenge plaintiff’s choice of venue</w:t>
      </w:r>
      <w:r w:rsidR="002A27BB" w:rsidRPr="00563B62">
        <w:rPr>
          <w:rFonts w:cs="Calibri Light"/>
          <w:lang w:val="en-US" w:eastAsia="ko-KR" w:bidi="en-US"/>
        </w:rPr>
        <w:t xml:space="preserve"> </w:t>
      </w:r>
      <w:r w:rsidR="002A27BB" w:rsidRPr="00563B62">
        <w:rPr>
          <w:rFonts w:cs="Calibri Light"/>
          <w:b/>
          <w:lang w:val="en-US" w:eastAsia="ko-KR" w:bidi="en-US"/>
        </w:rPr>
        <w:t>(1)</w:t>
      </w:r>
      <w:r w:rsidR="00DE7835" w:rsidRPr="00563B62">
        <w:rPr>
          <w:rFonts w:cs="Calibri Light"/>
          <w:lang w:val="en-US" w:eastAsia="ko-KR" w:bidi="en-US"/>
        </w:rPr>
        <w:t>, and identifies a series of factors to be considered by the court in the event that</w:t>
      </w:r>
      <w:r w:rsidR="002A27BB" w:rsidRPr="00563B62">
        <w:rPr>
          <w:rFonts w:cs="Calibri Light"/>
          <w:lang w:val="en-US" w:eastAsia="ko-KR" w:bidi="en-US"/>
        </w:rPr>
        <w:t xml:space="preserve"> a defendant raises a challenge </w:t>
      </w:r>
      <w:r w:rsidR="002A27BB" w:rsidRPr="00563B62">
        <w:rPr>
          <w:rFonts w:cs="Calibri Light"/>
          <w:b/>
          <w:lang w:val="en-US" w:eastAsia="ko-KR" w:bidi="en-US"/>
        </w:rPr>
        <w:t>(2)</w:t>
      </w:r>
      <w:r w:rsidR="00777D98">
        <w:rPr>
          <w:rFonts w:cs="Calibri Light"/>
          <w:b/>
          <w:lang w:val="en-US" w:eastAsia="ko-KR" w:bidi="en-US"/>
        </w:rPr>
        <w:t xml:space="preserve"> </w:t>
      </w:r>
      <w:r w:rsidR="00777D98" w:rsidRPr="00777D98">
        <w:rPr>
          <w:rFonts w:cs="Calibri Light"/>
          <w:b/>
          <w:lang w:val="en-US" w:eastAsia="ko-KR" w:bidi="en-US"/>
        </w:rPr>
        <w:sym w:font="Wingdings" w:char="F0E0"/>
      </w:r>
      <w:r w:rsidR="00777D98">
        <w:rPr>
          <w:rFonts w:cs="Calibri Light"/>
          <w:b/>
          <w:lang w:val="en-US" w:eastAsia="ko-KR" w:bidi="en-US"/>
        </w:rPr>
        <w:t xml:space="preserve"> </w:t>
      </w:r>
      <w:r w:rsidR="005F6B7E">
        <w:rPr>
          <w:rFonts w:cs="Calibri Light"/>
          <w:b/>
          <w:lang w:val="en-US" w:eastAsia="ko-KR" w:bidi="en-US"/>
        </w:rPr>
        <w:t>see list (</w:t>
      </w:r>
      <w:r w:rsidR="00777D98">
        <w:rPr>
          <w:rFonts w:cs="Calibri Light"/>
          <w:b/>
          <w:lang w:val="en-US" w:eastAsia="ko-KR" w:bidi="en-US"/>
        </w:rPr>
        <w:t>p. 460</w:t>
      </w:r>
      <w:r w:rsidR="005F6B7E">
        <w:rPr>
          <w:rFonts w:cs="Calibri Light"/>
          <w:b/>
          <w:lang w:val="en-US" w:eastAsia="ko-KR" w:bidi="en-US"/>
        </w:rPr>
        <w:t>)</w:t>
      </w:r>
    </w:p>
    <w:p w14:paraId="5EB0D1D0" w14:textId="231C3F19" w:rsidR="00215A98" w:rsidRPr="00563B62" w:rsidRDefault="00215A98" w:rsidP="004D764F">
      <w:pPr>
        <w:pStyle w:val="Heading1"/>
        <w:rPr>
          <w:lang w:val="en-US"/>
        </w:rPr>
      </w:pPr>
      <w:bookmarkStart w:id="283" w:name="_Toc479867127"/>
      <w:bookmarkStart w:id="284" w:name="_Toc6193721"/>
      <w:bookmarkStart w:id="285" w:name="_Toc6202225"/>
      <w:r w:rsidRPr="00563B62">
        <w:rPr>
          <w:lang w:val="en-US"/>
        </w:rPr>
        <w:t>A</w:t>
      </w:r>
      <w:r w:rsidR="009A7F02" w:rsidRPr="00563B62">
        <w:rPr>
          <w:lang w:val="en-US"/>
        </w:rPr>
        <w:t>LTERATIONS</w:t>
      </w:r>
      <w:bookmarkEnd w:id="283"/>
      <w:bookmarkEnd w:id="284"/>
      <w:bookmarkEnd w:id="285"/>
    </w:p>
    <w:p w14:paraId="1FA059D2" w14:textId="77777777" w:rsidR="00AE4BDC" w:rsidRPr="00563B62" w:rsidRDefault="00AE4BDC" w:rsidP="004D764F">
      <w:pPr>
        <w:pStyle w:val="Heading20"/>
      </w:pPr>
      <w:bookmarkStart w:id="286" w:name="_Toc479867138"/>
      <w:bookmarkStart w:id="287" w:name="_Toc6193722"/>
      <w:bookmarkStart w:id="288" w:name="_Toc6202226"/>
      <w:r w:rsidRPr="00563B62">
        <w:t>Intervention</w:t>
      </w:r>
      <w:bookmarkEnd w:id="286"/>
      <w:bookmarkEnd w:id="287"/>
      <w:bookmarkEnd w:id="288"/>
    </w:p>
    <w:p w14:paraId="65A28C87" w14:textId="1A2ECA64" w:rsidR="00AE4BDC" w:rsidRDefault="00CC620E" w:rsidP="00E32E85">
      <w:pPr>
        <w:pStyle w:val="NoSpacing"/>
        <w:rPr>
          <w:rFonts w:cs="Calibri Light"/>
          <w:lang w:val="en-US"/>
        </w:rPr>
      </w:pPr>
      <w:r>
        <w:rPr>
          <w:rFonts w:cs="Calibri Light"/>
          <w:b/>
          <w:lang w:val="en-US"/>
        </w:rPr>
        <w:t>“</w:t>
      </w:r>
      <w:r w:rsidR="00AE4BDC" w:rsidRPr="00563B62">
        <w:rPr>
          <w:rFonts w:cs="Calibri Light"/>
          <w:b/>
          <w:lang w:val="en-US"/>
        </w:rPr>
        <w:t>Intervener</w:t>
      </w:r>
      <w:r>
        <w:rPr>
          <w:rFonts w:cs="Calibri Light"/>
          <w:b/>
          <w:lang w:val="en-US"/>
        </w:rPr>
        <w:t>”</w:t>
      </w:r>
      <w:r w:rsidR="00AE4BDC" w:rsidRPr="00563B62">
        <w:rPr>
          <w:rFonts w:cs="Calibri Light"/>
          <w:lang w:val="en-US"/>
        </w:rPr>
        <w:t xml:space="preserve"> is someone who’s not a party to the action but has some sort of interest in the proceeding that they want to come in too</w:t>
      </w:r>
      <w:r w:rsidR="00E32E85">
        <w:rPr>
          <w:rFonts w:cs="Calibri Light"/>
          <w:lang w:val="en-US"/>
        </w:rPr>
        <w:t>.</w:t>
      </w:r>
    </w:p>
    <w:p w14:paraId="27215343" w14:textId="2C4449D2" w:rsidR="00E32E85" w:rsidRPr="00E32E85" w:rsidRDefault="00E32E85" w:rsidP="00E32E85">
      <w:pPr>
        <w:rPr>
          <w:rFonts w:cs="Calibri Light"/>
          <w:szCs w:val="20"/>
        </w:rPr>
      </w:pPr>
      <w:r w:rsidRPr="00E32E85">
        <w:rPr>
          <w:rFonts w:cs="Calibri Light"/>
          <w:b/>
          <w:szCs w:val="20"/>
        </w:rPr>
        <w:t>Different types of intervention:</w:t>
      </w:r>
      <w:r w:rsidRPr="00E32E85">
        <w:rPr>
          <w:rFonts w:cs="Calibri Light"/>
          <w:szCs w:val="20"/>
        </w:rPr>
        <w:t xml:space="preserve"> As an Added Party, as a friend of the Court, Leave to Intervene in Di</w:t>
      </w:r>
      <w:r w:rsidR="00451297">
        <w:rPr>
          <w:rFonts w:cs="Calibri Light"/>
          <w:szCs w:val="20"/>
        </w:rPr>
        <w:t>v</w:t>
      </w:r>
      <w:r w:rsidRPr="00E32E85">
        <w:rPr>
          <w:rFonts w:cs="Calibri Light"/>
          <w:szCs w:val="20"/>
        </w:rPr>
        <w:t xml:space="preserve"> Court or the </w:t>
      </w:r>
      <w:r w:rsidR="00CC620E">
        <w:rPr>
          <w:rFonts w:cs="Calibri Light"/>
          <w:szCs w:val="20"/>
        </w:rPr>
        <w:t>CA</w:t>
      </w:r>
    </w:p>
    <w:p w14:paraId="27F5FC93" w14:textId="77777777" w:rsidR="00AE4BDC" w:rsidRPr="00563B62" w:rsidRDefault="00AE4BDC" w:rsidP="00AE4BDC">
      <w:pPr>
        <w:pStyle w:val="NoSpacing"/>
        <w:rPr>
          <w:rFonts w:cs="Calibri Light"/>
          <w:b/>
          <w:bCs/>
          <w:lang w:val="en-US" w:eastAsia="ko-KR" w:bidi="en-US"/>
        </w:rPr>
      </w:pPr>
    </w:p>
    <w:p w14:paraId="22E74B9A" w14:textId="77777777" w:rsidR="00AE4BDC" w:rsidRPr="00563B62" w:rsidRDefault="00AE4BDC" w:rsidP="00AE4BDC">
      <w:pPr>
        <w:pStyle w:val="NoSpacing"/>
        <w:rPr>
          <w:rFonts w:cs="Calibri Light"/>
          <w:lang w:val="en-US" w:eastAsia="ko-KR" w:bidi="en-US"/>
        </w:rPr>
      </w:pPr>
      <w:r w:rsidRPr="00563B62">
        <w:rPr>
          <w:rFonts w:cs="Calibri Light"/>
          <w:b/>
          <w:bCs/>
          <w:color w:val="FF0000"/>
          <w:lang w:val="en-US" w:eastAsia="ko-KR" w:bidi="en-US"/>
        </w:rPr>
        <w:t xml:space="preserve">R. 13.01(1): </w:t>
      </w:r>
      <w:r w:rsidRPr="00563B62">
        <w:rPr>
          <w:rFonts w:cs="Calibri Light"/>
          <w:b/>
          <w:bCs/>
          <w:lang w:val="en-US" w:eastAsia="ko-KR" w:bidi="en-US"/>
        </w:rPr>
        <w:t>As Added Party</w:t>
      </w:r>
    </w:p>
    <w:p w14:paraId="1E4C0F44" w14:textId="77777777" w:rsidR="00AE4BDC" w:rsidRPr="00563B62" w:rsidRDefault="00AE4BDC" w:rsidP="00251A5A">
      <w:pPr>
        <w:pStyle w:val="NoSpacing"/>
        <w:rPr>
          <w:rFonts w:cs="Calibri Light"/>
          <w:lang w:val="en-US" w:eastAsia="ko-KR" w:bidi="en-US"/>
        </w:rPr>
      </w:pPr>
      <w:r w:rsidRPr="00563B62">
        <w:rPr>
          <w:rFonts w:cs="Calibri Light"/>
          <w:lang w:val="en-US" w:eastAsia="ko-KR" w:bidi="en-US"/>
        </w:rPr>
        <w:t xml:space="preserve">A person who is not a party to a proceeding may move for leave to </w:t>
      </w:r>
      <w:r w:rsidRPr="00563B62">
        <w:rPr>
          <w:rFonts w:cs="Calibri Light"/>
          <w:u w:val="single"/>
          <w:lang w:val="en-US" w:eastAsia="ko-KR" w:bidi="en-US"/>
        </w:rPr>
        <w:t>intervene as an added party</w:t>
      </w:r>
      <w:r w:rsidRPr="00563B62">
        <w:rPr>
          <w:rFonts w:cs="Calibri Light"/>
          <w:lang w:val="en-US" w:eastAsia="ko-KR" w:bidi="en-US"/>
        </w:rPr>
        <w:t xml:space="preserve"> if the person claims,</w:t>
      </w:r>
    </w:p>
    <w:p w14:paraId="66F25FA5" w14:textId="77777777" w:rsidR="00AE4BDC" w:rsidRPr="00563B62" w:rsidRDefault="00AE4BDC" w:rsidP="00D85FE5">
      <w:pPr>
        <w:pStyle w:val="NoSpacing"/>
        <w:rPr>
          <w:rFonts w:cs="Calibri Light"/>
          <w:lang w:val="en-US" w:eastAsia="ko-KR" w:bidi="en-US"/>
        </w:rPr>
      </w:pPr>
      <w:r w:rsidRPr="00D85FE5">
        <w:rPr>
          <w:rFonts w:cs="Calibri Light"/>
          <w:b/>
          <w:lang w:val="en-US" w:eastAsia="ko-KR" w:bidi="en-US"/>
        </w:rPr>
        <w:t>(a)</w:t>
      </w:r>
      <w:r w:rsidRPr="00563B62">
        <w:rPr>
          <w:rFonts w:cs="Calibri Light"/>
          <w:lang w:val="en-US" w:eastAsia="ko-KR" w:bidi="en-US"/>
        </w:rPr>
        <w:t xml:space="preserve"> an </w:t>
      </w:r>
      <w:r w:rsidRPr="00563B62">
        <w:rPr>
          <w:rFonts w:cs="Calibri Light"/>
          <w:u w:val="single"/>
          <w:lang w:val="en-US" w:eastAsia="ko-KR" w:bidi="en-US"/>
        </w:rPr>
        <w:t>interest</w:t>
      </w:r>
      <w:r w:rsidRPr="00563B62">
        <w:rPr>
          <w:rFonts w:cs="Calibri Light"/>
          <w:lang w:val="en-US" w:eastAsia="ko-KR" w:bidi="en-US"/>
        </w:rPr>
        <w:t xml:space="preserve"> in the subject matter of the proceeding;</w:t>
      </w:r>
    </w:p>
    <w:p w14:paraId="7B4C22C4" w14:textId="77777777" w:rsidR="00AE4BDC" w:rsidRPr="00563B62" w:rsidRDefault="00AE4BDC" w:rsidP="00D85FE5">
      <w:pPr>
        <w:pStyle w:val="NoSpacing"/>
        <w:rPr>
          <w:rFonts w:cs="Calibri Light"/>
          <w:lang w:val="en-US" w:eastAsia="ko-KR" w:bidi="en-US"/>
        </w:rPr>
      </w:pPr>
      <w:r w:rsidRPr="00D85FE5">
        <w:rPr>
          <w:rFonts w:cs="Calibri Light"/>
          <w:b/>
          <w:lang w:val="en-US" w:eastAsia="ko-KR" w:bidi="en-US"/>
        </w:rPr>
        <w:t>(b)</w:t>
      </w:r>
      <w:r w:rsidRPr="00563B62">
        <w:rPr>
          <w:rFonts w:cs="Calibri Light"/>
          <w:lang w:val="en-US" w:eastAsia="ko-KR" w:bidi="en-US"/>
        </w:rPr>
        <w:t xml:space="preserve"> that the person may be </w:t>
      </w:r>
      <w:r w:rsidRPr="00563B62">
        <w:rPr>
          <w:rFonts w:cs="Calibri Light"/>
          <w:u w:val="single"/>
          <w:lang w:val="en-US" w:eastAsia="ko-KR" w:bidi="en-US"/>
        </w:rPr>
        <w:t>adversely affected</w:t>
      </w:r>
      <w:r w:rsidRPr="00563B62">
        <w:rPr>
          <w:rFonts w:cs="Calibri Light"/>
          <w:lang w:val="en-US" w:eastAsia="ko-KR" w:bidi="en-US"/>
        </w:rPr>
        <w:t xml:space="preserve"> by a judgment in the proceeding; or</w:t>
      </w:r>
    </w:p>
    <w:p w14:paraId="32DEB3A3" w14:textId="77777777" w:rsidR="00AE4BDC" w:rsidRPr="00563B62" w:rsidRDefault="00AE4BDC" w:rsidP="00D85FE5">
      <w:pPr>
        <w:pStyle w:val="NoSpacing"/>
        <w:rPr>
          <w:rFonts w:cs="Calibri Light"/>
          <w:lang w:val="en-US" w:eastAsia="ko-KR" w:bidi="en-US"/>
        </w:rPr>
      </w:pPr>
      <w:r w:rsidRPr="00D85FE5">
        <w:rPr>
          <w:rFonts w:cs="Calibri Light"/>
          <w:b/>
          <w:lang w:val="en-US" w:eastAsia="ko-KR" w:bidi="en-US"/>
        </w:rPr>
        <w:t>(c)</w:t>
      </w:r>
      <w:r w:rsidRPr="00563B62">
        <w:rPr>
          <w:rFonts w:cs="Calibri Light"/>
          <w:lang w:val="en-US" w:eastAsia="ko-KR" w:bidi="en-US"/>
        </w:rPr>
        <w:t xml:space="preserve"> that there exists between the person and one or more of the parties to the proceeding a question of law or fact </w:t>
      </w:r>
      <w:r w:rsidRPr="00D85FE5">
        <w:rPr>
          <w:rFonts w:cs="Calibri Light"/>
          <w:u w:val="single"/>
          <w:lang w:val="en-US" w:eastAsia="ko-KR" w:bidi="en-US"/>
        </w:rPr>
        <w:t>in common</w:t>
      </w:r>
      <w:r w:rsidRPr="00563B62">
        <w:rPr>
          <w:rFonts w:cs="Calibri Light"/>
          <w:lang w:val="en-US" w:eastAsia="ko-KR" w:bidi="en-US"/>
        </w:rPr>
        <w:t xml:space="preserve"> with one or more of the questions in issue in the proceeding.</w:t>
      </w:r>
    </w:p>
    <w:p w14:paraId="249E4690" w14:textId="154006D5" w:rsidR="00AE4BDC" w:rsidRPr="00563B62" w:rsidRDefault="00AE4BDC" w:rsidP="00AE4BDC">
      <w:pPr>
        <w:numPr>
          <w:ilvl w:val="0"/>
          <w:numId w:val="1"/>
        </w:numPr>
        <w:rPr>
          <w:rFonts w:cs="Calibri Light"/>
          <w:szCs w:val="20"/>
        </w:rPr>
      </w:pPr>
      <w:r w:rsidRPr="00563B62">
        <w:rPr>
          <w:rFonts w:cs="Calibri Light"/>
          <w:szCs w:val="20"/>
        </w:rPr>
        <w:t xml:space="preserve">In </w:t>
      </w:r>
      <w:r w:rsidRPr="00D85FE5">
        <w:rPr>
          <w:rFonts w:cs="Calibri Light"/>
          <w:i/>
          <w:color w:val="C00000"/>
          <w:szCs w:val="20"/>
        </w:rPr>
        <w:t>Ontario (AG) v. Ballard Estate</w:t>
      </w:r>
      <w:r w:rsidRPr="00D85FE5">
        <w:rPr>
          <w:rFonts w:cs="Calibri Light"/>
          <w:color w:val="C00000"/>
          <w:szCs w:val="20"/>
        </w:rPr>
        <w:t xml:space="preserve"> (1997), </w:t>
      </w:r>
      <w:r w:rsidRPr="00563B62">
        <w:rPr>
          <w:rFonts w:cs="Calibri Light"/>
          <w:szCs w:val="20"/>
        </w:rPr>
        <w:t xml:space="preserve">minority shareholders were added as party intervenors as they met all of the requirements </w:t>
      </w:r>
      <w:r w:rsidRPr="00D85FE5">
        <w:rPr>
          <w:rFonts w:cs="Calibri Light"/>
          <w:szCs w:val="20"/>
        </w:rPr>
        <w:t xml:space="preserve">in </w:t>
      </w:r>
      <w:r w:rsidRPr="00D85FE5">
        <w:rPr>
          <w:rFonts w:cs="Calibri Light"/>
          <w:b/>
          <w:szCs w:val="20"/>
        </w:rPr>
        <w:t>R. 13.01</w:t>
      </w:r>
      <w:r w:rsidRPr="00563B62">
        <w:rPr>
          <w:rFonts w:cs="Calibri Light"/>
          <w:szCs w:val="20"/>
        </w:rPr>
        <w:t xml:space="preserve">. Court dismissed P’s argument </w:t>
      </w:r>
      <w:r w:rsidR="00DF7E43" w:rsidRPr="00563B62">
        <w:rPr>
          <w:rFonts w:cs="Calibri Light"/>
          <w:szCs w:val="20"/>
        </w:rPr>
        <w:t>that the</w:t>
      </w:r>
      <w:r w:rsidRPr="00563B62">
        <w:rPr>
          <w:rFonts w:cs="Calibri Light"/>
          <w:szCs w:val="20"/>
        </w:rPr>
        <w:t xml:space="preserve"> addition would cause undue delay. </w:t>
      </w:r>
    </w:p>
    <w:p w14:paraId="6705CDB0" w14:textId="77777777" w:rsidR="00AE4BDC" w:rsidRPr="00563B62" w:rsidRDefault="00AE4BDC" w:rsidP="00AE4BDC">
      <w:pPr>
        <w:pStyle w:val="NoSpacing"/>
        <w:rPr>
          <w:rFonts w:cs="Calibri Light"/>
          <w:b/>
          <w:bCs/>
          <w:lang w:val="en-US" w:eastAsia="ko-KR" w:bidi="en-US"/>
        </w:rPr>
      </w:pPr>
    </w:p>
    <w:p w14:paraId="64B0CECC" w14:textId="77777777" w:rsidR="00AE4BDC" w:rsidRPr="00563B62" w:rsidRDefault="00AE4BDC" w:rsidP="00AE4BDC">
      <w:pPr>
        <w:pStyle w:val="NoSpacing"/>
        <w:rPr>
          <w:rFonts w:cs="Calibri Light"/>
          <w:lang w:val="en-US" w:eastAsia="ko-KR" w:bidi="en-US"/>
        </w:rPr>
      </w:pPr>
      <w:r w:rsidRPr="00563B62">
        <w:rPr>
          <w:rFonts w:cs="Calibri Light"/>
          <w:b/>
          <w:bCs/>
          <w:color w:val="FF0000"/>
          <w:lang w:val="en-US" w:eastAsia="ko-KR" w:bidi="en-US"/>
        </w:rPr>
        <w:t xml:space="preserve">R. 13.02: </w:t>
      </w:r>
      <w:r w:rsidRPr="00563B62">
        <w:rPr>
          <w:rFonts w:cs="Calibri Light"/>
          <w:b/>
          <w:bCs/>
          <w:lang w:val="en-US" w:eastAsia="ko-KR" w:bidi="en-US"/>
        </w:rPr>
        <w:t>As Friend of the Court</w:t>
      </w:r>
    </w:p>
    <w:p w14:paraId="6DFA5D98" w14:textId="77777777" w:rsidR="00AE4BDC" w:rsidRPr="00563B62" w:rsidRDefault="00AE4BDC" w:rsidP="00251A5A">
      <w:pPr>
        <w:pStyle w:val="NoSpacing"/>
        <w:rPr>
          <w:rFonts w:cs="Calibri Light"/>
          <w:lang w:val="en-US" w:eastAsia="ko-KR" w:bidi="en-US"/>
        </w:rPr>
      </w:pPr>
      <w:r w:rsidRPr="00563B62">
        <w:rPr>
          <w:rFonts w:cs="Calibri Light"/>
          <w:lang w:val="en-US" w:eastAsia="ko-KR" w:bidi="en-US"/>
        </w:rPr>
        <w:t xml:space="preserve">Any person may, with leave of a judge or at the invitation of the presiding judge or master, and </w:t>
      </w:r>
      <w:r w:rsidRPr="00563B62">
        <w:rPr>
          <w:rFonts w:cs="Calibri Light"/>
          <w:u w:val="single"/>
          <w:lang w:val="en-US" w:eastAsia="ko-KR" w:bidi="en-US"/>
        </w:rPr>
        <w:t>without becoming a party</w:t>
      </w:r>
      <w:r w:rsidRPr="00563B62">
        <w:rPr>
          <w:rFonts w:cs="Calibri Light"/>
          <w:lang w:val="en-US" w:eastAsia="ko-KR" w:bidi="en-US"/>
        </w:rPr>
        <w:t xml:space="preserve"> to the proceeding, intervene as a friend of the court </w:t>
      </w:r>
      <w:r w:rsidRPr="00563B62">
        <w:rPr>
          <w:rFonts w:cs="Calibri Light"/>
          <w:u w:val="single"/>
          <w:lang w:val="en-US" w:eastAsia="ko-KR" w:bidi="en-US"/>
        </w:rPr>
        <w:t>for the purpose of rendering assistance to the court by way of argument</w:t>
      </w:r>
      <w:r w:rsidRPr="00563B62">
        <w:rPr>
          <w:rFonts w:cs="Calibri Light"/>
          <w:lang w:val="en-US" w:eastAsia="ko-KR" w:bidi="en-US"/>
        </w:rPr>
        <w:t>.</w:t>
      </w:r>
    </w:p>
    <w:p w14:paraId="38E5893B" w14:textId="77777777" w:rsidR="00AE4BDC" w:rsidRPr="00563B62" w:rsidRDefault="00AE4BDC" w:rsidP="00AE4BDC">
      <w:pPr>
        <w:pStyle w:val="NoSpacing"/>
        <w:numPr>
          <w:ilvl w:val="0"/>
          <w:numId w:val="1"/>
        </w:numPr>
        <w:rPr>
          <w:rFonts w:cs="Calibri Light"/>
          <w:lang w:val="en-US"/>
        </w:rPr>
      </w:pPr>
      <w:r w:rsidRPr="00563B62">
        <w:rPr>
          <w:rFonts w:cs="Calibri Light"/>
          <w:lang w:val="en-US"/>
        </w:rPr>
        <w:t xml:space="preserve">You can make legal argument in favour of one position or another even if not a party named in the proceeding. Party comes forward because they have such an integral role in the subject matter that they could be helpful in the proceeding. </w:t>
      </w:r>
    </w:p>
    <w:p w14:paraId="58CE5D65" w14:textId="77777777" w:rsidR="00AE4BDC" w:rsidRPr="00563B62" w:rsidRDefault="00AE4BDC" w:rsidP="00AE4BDC">
      <w:pPr>
        <w:numPr>
          <w:ilvl w:val="1"/>
          <w:numId w:val="1"/>
        </w:numPr>
        <w:rPr>
          <w:rFonts w:cs="Calibri Light"/>
          <w:szCs w:val="20"/>
        </w:rPr>
      </w:pPr>
      <w:r w:rsidRPr="00563B62">
        <w:rPr>
          <w:rFonts w:cs="Calibri Light"/>
          <w:szCs w:val="20"/>
        </w:rPr>
        <w:t xml:space="preserve">Friend of the court is called an </w:t>
      </w:r>
      <w:r w:rsidRPr="00D85FE5">
        <w:rPr>
          <w:rFonts w:cs="Calibri Light"/>
          <w:b/>
          <w:i/>
          <w:szCs w:val="20"/>
        </w:rPr>
        <w:t>amicus curiae</w:t>
      </w:r>
    </w:p>
    <w:p w14:paraId="7FE1D809" w14:textId="77777777" w:rsidR="00AE4BDC" w:rsidRPr="00563B62" w:rsidRDefault="00AE4BDC" w:rsidP="00AE4BDC">
      <w:pPr>
        <w:numPr>
          <w:ilvl w:val="1"/>
          <w:numId w:val="1"/>
        </w:numPr>
        <w:rPr>
          <w:rFonts w:cs="Calibri Light"/>
          <w:szCs w:val="20"/>
        </w:rPr>
      </w:pPr>
      <w:r w:rsidRPr="00563B62">
        <w:rPr>
          <w:rFonts w:cs="Calibri Light"/>
          <w:szCs w:val="20"/>
        </w:rPr>
        <w:t>Leave to intervene is more readily granted in constitutional cases (</w:t>
      </w:r>
      <w:r w:rsidRPr="00D85FE5">
        <w:rPr>
          <w:rFonts w:cs="Calibri Light"/>
          <w:i/>
          <w:color w:val="C00000"/>
          <w:szCs w:val="20"/>
        </w:rPr>
        <w:t>Adler</w:t>
      </w:r>
      <w:r w:rsidRPr="00D85FE5">
        <w:rPr>
          <w:rFonts w:cs="Calibri Light"/>
          <w:color w:val="C00000"/>
          <w:szCs w:val="20"/>
        </w:rPr>
        <w:t>, 1992</w:t>
      </w:r>
      <w:r w:rsidRPr="00563B62">
        <w:rPr>
          <w:rFonts w:cs="Calibri Light"/>
          <w:szCs w:val="20"/>
        </w:rPr>
        <w:t>).</w:t>
      </w:r>
    </w:p>
    <w:p w14:paraId="1629C423" w14:textId="67623556" w:rsidR="00AE4BDC" w:rsidRPr="00563B62" w:rsidRDefault="00AE4BDC" w:rsidP="00AE4BDC">
      <w:pPr>
        <w:numPr>
          <w:ilvl w:val="1"/>
          <w:numId w:val="1"/>
        </w:numPr>
        <w:rPr>
          <w:rFonts w:cs="Calibri Light"/>
          <w:szCs w:val="20"/>
        </w:rPr>
      </w:pPr>
      <w:r w:rsidRPr="00563B62">
        <w:rPr>
          <w:rFonts w:cs="Calibri Light"/>
          <w:szCs w:val="20"/>
        </w:rPr>
        <w:t>Court has allowed person/group to intervene if the “issue transcended the dispute between the immediate parties to the litigation” (</w:t>
      </w:r>
      <w:r w:rsidRPr="00D85FE5">
        <w:rPr>
          <w:rFonts w:cs="Calibri Light"/>
          <w:i/>
          <w:color w:val="C00000"/>
          <w:szCs w:val="20"/>
        </w:rPr>
        <w:t xml:space="preserve">Childs v. Desormeaux, </w:t>
      </w:r>
      <w:r w:rsidRPr="00D85FE5">
        <w:rPr>
          <w:rFonts w:cs="Calibri Light"/>
          <w:color w:val="C00000"/>
          <w:szCs w:val="20"/>
        </w:rPr>
        <w:t>2003</w:t>
      </w:r>
      <w:r w:rsidRPr="00563B62">
        <w:rPr>
          <w:rFonts w:cs="Calibri Light"/>
          <w:szCs w:val="20"/>
        </w:rPr>
        <w:t>).</w:t>
      </w:r>
    </w:p>
    <w:p w14:paraId="3DA502A7" w14:textId="0CBF90A5" w:rsidR="0060709A" w:rsidRPr="00563B62" w:rsidRDefault="0060709A" w:rsidP="0060709A">
      <w:pPr>
        <w:rPr>
          <w:rFonts w:cs="Calibri Light"/>
          <w:szCs w:val="20"/>
        </w:rPr>
      </w:pPr>
    </w:p>
    <w:p w14:paraId="2C1CC2E3" w14:textId="1E31A26B" w:rsidR="0060709A" w:rsidRPr="00563B62" w:rsidRDefault="006E5DFA" w:rsidP="0060709A">
      <w:pPr>
        <w:rPr>
          <w:rFonts w:cs="Calibri Light"/>
          <w:b/>
          <w:szCs w:val="20"/>
        </w:rPr>
      </w:pPr>
      <w:r w:rsidRPr="00563B62">
        <w:rPr>
          <w:rFonts w:cs="Calibri Light"/>
          <w:b/>
          <w:color w:val="FF0000"/>
          <w:szCs w:val="20"/>
        </w:rPr>
        <w:t xml:space="preserve">R. 13.03 </w:t>
      </w:r>
      <w:r w:rsidR="0060709A" w:rsidRPr="00563B62">
        <w:rPr>
          <w:rFonts w:cs="Calibri Light"/>
          <w:b/>
          <w:szCs w:val="20"/>
        </w:rPr>
        <w:t>Leave t</w:t>
      </w:r>
      <w:r w:rsidR="00D85FE5">
        <w:rPr>
          <w:rFonts w:cs="Calibri Light"/>
          <w:b/>
          <w:szCs w:val="20"/>
        </w:rPr>
        <w:t>o Intervene in Div</w:t>
      </w:r>
      <w:r w:rsidR="0060709A" w:rsidRPr="00563B62">
        <w:rPr>
          <w:rFonts w:cs="Calibri Light"/>
          <w:b/>
          <w:szCs w:val="20"/>
        </w:rPr>
        <w:t xml:space="preserve"> Court or the </w:t>
      </w:r>
      <w:r w:rsidR="00D85FE5">
        <w:rPr>
          <w:rFonts w:cs="Calibri Light"/>
          <w:b/>
          <w:szCs w:val="20"/>
        </w:rPr>
        <w:t>CA</w:t>
      </w:r>
    </w:p>
    <w:p w14:paraId="15CD2B8A" w14:textId="7D75EBB3" w:rsidR="00CD1F7C" w:rsidRPr="00563B62" w:rsidRDefault="00CD1F7C" w:rsidP="00CD1F7C">
      <w:pPr>
        <w:pStyle w:val="ListParagraph"/>
        <w:numPr>
          <w:ilvl w:val="0"/>
          <w:numId w:val="1"/>
        </w:numPr>
        <w:spacing w:before="0"/>
        <w:rPr>
          <w:rFonts w:cs="Calibri Light"/>
          <w:b/>
        </w:rPr>
      </w:pPr>
      <w:r w:rsidRPr="00563B62">
        <w:rPr>
          <w:rFonts w:cs="Calibri Light"/>
        </w:rPr>
        <w:t>To be added as a party or a friend of the court</w:t>
      </w:r>
    </w:p>
    <w:p w14:paraId="47EE4F62" w14:textId="3D7EEAEB" w:rsidR="00AE4BDC" w:rsidRPr="00563B62" w:rsidRDefault="00867CAB" w:rsidP="004D764F">
      <w:pPr>
        <w:pStyle w:val="Heading20"/>
      </w:pPr>
      <w:bookmarkStart w:id="289" w:name="_Toc479867128"/>
      <w:bookmarkStart w:id="290" w:name="_Toc6193723"/>
      <w:bookmarkStart w:id="291" w:name="_Toc6202227"/>
      <w:r w:rsidRPr="00563B62">
        <w:t>Consolidation</w:t>
      </w:r>
      <w:bookmarkEnd w:id="289"/>
      <w:bookmarkEnd w:id="290"/>
      <w:bookmarkEnd w:id="291"/>
    </w:p>
    <w:p w14:paraId="1301DFCF" w14:textId="50437BB9" w:rsidR="00E023D6" w:rsidRPr="00563B62" w:rsidRDefault="00E023D6" w:rsidP="00E023D6">
      <w:pPr>
        <w:numPr>
          <w:ilvl w:val="0"/>
          <w:numId w:val="1"/>
        </w:numPr>
        <w:rPr>
          <w:rFonts w:cs="Calibri Light"/>
          <w:szCs w:val="20"/>
        </w:rPr>
      </w:pPr>
      <w:r w:rsidRPr="00563B62">
        <w:rPr>
          <w:rFonts w:cs="Calibri Light"/>
          <w:szCs w:val="20"/>
        </w:rPr>
        <w:t>Cons</w:t>
      </w:r>
      <w:r w:rsidR="00D57964" w:rsidRPr="00563B62">
        <w:rPr>
          <w:rFonts w:cs="Calibri Light"/>
          <w:szCs w:val="20"/>
        </w:rPr>
        <w:t>olidation is a process whereby two</w:t>
      </w:r>
      <w:r w:rsidRPr="00563B62">
        <w:rPr>
          <w:rFonts w:cs="Calibri Light"/>
          <w:szCs w:val="20"/>
        </w:rPr>
        <w:t xml:space="preserve"> or more proceedings are reconstituted as one proceeding</w:t>
      </w:r>
    </w:p>
    <w:p w14:paraId="49F3B980" w14:textId="77777777" w:rsidR="00E023D6" w:rsidRPr="00563B62" w:rsidRDefault="00E023D6" w:rsidP="00E023D6">
      <w:pPr>
        <w:numPr>
          <w:ilvl w:val="1"/>
          <w:numId w:val="1"/>
        </w:numPr>
        <w:rPr>
          <w:rFonts w:cs="Calibri Light"/>
          <w:szCs w:val="20"/>
        </w:rPr>
      </w:pPr>
      <w:r w:rsidRPr="00563B62">
        <w:rPr>
          <w:rFonts w:cs="Calibri Light"/>
          <w:szCs w:val="20"/>
        </w:rPr>
        <w:t>The goal of this is to avoid multiplicity of proceedings (</w:t>
      </w:r>
      <w:r w:rsidRPr="00F406C7">
        <w:rPr>
          <w:rFonts w:cs="Calibri Light"/>
          <w:i/>
          <w:color w:val="FF0000"/>
          <w:szCs w:val="20"/>
        </w:rPr>
        <w:t>CJA s. 138</w:t>
      </w:r>
      <w:r w:rsidRPr="00563B62">
        <w:rPr>
          <w:rFonts w:cs="Calibri Light"/>
          <w:szCs w:val="20"/>
        </w:rPr>
        <w:t>)</w:t>
      </w:r>
    </w:p>
    <w:p w14:paraId="26205146" w14:textId="7D42625F" w:rsidR="00E023D6" w:rsidRPr="00563B62" w:rsidRDefault="00E023D6" w:rsidP="00E023D6">
      <w:pPr>
        <w:numPr>
          <w:ilvl w:val="1"/>
          <w:numId w:val="1"/>
        </w:numPr>
        <w:rPr>
          <w:rFonts w:cs="Calibri Light"/>
          <w:szCs w:val="20"/>
        </w:rPr>
      </w:pPr>
      <w:r w:rsidRPr="00F406C7">
        <w:rPr>
          <w:rFonts w:cs="Calibri Light"/>
          <w:szCs w:val="20"/>
          <w:u w:val="single"/>
        </w:rPr>
        <w:t>E</w:t>
      </w:r>
      <w:r w:rsidR="00C12130" w:rsidRPr="00F406C7">
        <w:rPr>
          <w:rFonts w:cs="Calibri Light"/>
          <w:szCs w:val="20"/>
          <w:u w:val="single"/>
        </w:rPr>
        <w:t>.</w:t>
      </w:r>
      <w:r w:rsidR="008A685E" w:rsidRPr="00F406C7">
        <w:rPr>
          <w:rFonts w:cs="Calibri Light"/>
          <w:szCs w:val="20"/>
          <w:u w:val="single"/>
        </w:rPr>
        <w:t>g. 1</w:t>
      </w:r>
      <w:r w:rsidR="008A685E" w:rsidRPr="00563B62">
        <w:rPr>
          <w:rFonts w:cs="Calibri Light"/>
          <w:szCs w:val="20"/>
        </w:rPr>
        <w:t>: P</w:t>
      </w:r>
      <w:r w:rsidRPr="00563B62">
        <w:rPr>
          <w:rFonts w:cs="Calibri Light"/>
          <w:szCs w:val="20"/>
        </w:rPr>
        <w:t>assenge</w:t>
      </w:r>
      <w:r w:rsidR="00C12130" w:rsidRPr="00563B62">
        <w:rPr>
          <w:rFonts w:cs="Calibri Light"/>
          <w:szCs w:val="20"/>
        </w:rPr>
        <w:t>r gets injured by drunk driver.</w:t>
      </w:r>
      <w:r w:rsidRPr="00563B62">
        <w:rPr>
          <w:rFonts w:cs="Calibri Light"/>
          <w:szCs w:val="20"/>
        </w:rPr>
        <w:t xml:space="preserve"> Passenger sues driver, and separately sues bar who served driver—2 separate claims (as was case in </w:t>
      </w:r>
      <w:r w:rsidRPr="00F406C7">
        <w:rPr>
          <w:rFonts w:cs="Calibri Light"/>
          <w:i/>
          <w:color w:val="C00000"/>
          <w:szCs w:val="20"/>
        </w:rPr>
        <w:t>Pilon v. Janveaux</w:t>
      </w:r>
      <w:r w:rsidRPr="00563B62">
        <w:rPr>
          <w:rFonts w:cs="Calibri Light"/>
          <w:szCs w:val="20"/>
        </w:rPr>
        <w:t>)</w:t>
      </w:r>
    </w:p>
    <w:p w14:paraId="40DAA1E0" w14:textId="4E3DCA64" w:rsidR="00E023D6" w:rsidRPr="00563B62" w:rsidRDefault="00E023D6" w:rsidP="00E023D6">
      <w:pPr>
        <w:numPr>
          <w:ilvl w:val="1"/>
          <w:numId w:val="1"/>
        </w:numPr>
        <w:rPr>
          <w:rFonts w:cs="Calibri Light"/>
          <w:szCs w:val="20"/>
        </w:rPr>
      </w:pPr>
      <w:r w:rsidRPr="00F406C7">
        <w:rPr>
          <w:rFonts w:cs="Calibri Light"/>
          <w:szCs w:val="20"/>
          <w:u w:val="single"/>
        </w:rPr>
        <w:t>Eg. 2:</w:t>
      </w:r>
      <w:r w:rsidRPr="00563B62">
        <w:rPr>
          <w:rFonts w:cs="Calibri Light"/>
          <w:szCs w:val="20"/>
        </w:rPr>
        <w:t xml:space="preserve"> Purchaser buys equipment from company—pays 50% up front and then decides equipment worthless.  Sue to get first payment back. Company sues to get bala</w:t>
      </w:r>
      <w:r w:rsidR="00F406C7">
        <w:rPr>
          <w:rFonts w:cs="Calibri Light"/>
          <w:szCs w:val="20"/>
        </w:rPr>
        <w:t>nce of price in separate action.</w:t>
      </w:r>
    </w:p>
    <w:p w14:paraId="54BABC3C" w14:textId="68E77E16" w:rsidR="00E023D6" w:rsidRPr="00563B62" w:rsidRDefault="00E023D6" w:rsidP="00E023D6">
      <w:pPr>
        <w:numPr>
          <w:ilvl w:val="0"/>
          <w:numId w:val="1"/>
        </w:numPr>
        <w:rPr>
          <w:rFonts w:cs="Calibri Light"/>
          <w:szCs w:val="20"/>
        </w:rPr>
      </w:pPr>
      <w:r w:rsidRPr="00563B62">
        <w:rPr>
          <w:rFonts w:cs="Calibri Light"/>
          <w:szCs w:val="20"/>
        </w:rPr>
        <w:t>Idea of consolidation relates closely to joinder</w:t>
      </w:r>
      <w:r w:rsidR="00F406C7">
        <w:rPr>
          <w:rFonts w:cs="Calibri Light"/>
          <w:szCs w:val="20"/>
        </w:rPr>
        <w:t xml:space="preserve"> </w:t>
      </w:r>
      <w:r w:rsidR="00F406C7" w:rsidRPr="00F406C7">
        <w:rPr>
          <w:rFonts w:cs="Calibri Light"/>
          <w:szCs w:val="20"/>
        </w:rPr>
        <w:sym w:font="Wingdings" w:char="F0E0"/>
      </w:r>
      <w:r w:rsidRPr="00563B62">
        <w:rPr>
          <w:rFonts w:cs="Calibri Light"/>
          <w:szCs w:val="20"/>
        </w:rPr>
        <w:t xml:space="preserve"> if, under the rules of joinder, proceeding could have been started as one action in the first place</w:t>
      </w:r>
      <w:r w:rsidR="00F406C7">
        <w:rPr>
          <w:rFonts w:cs="Calibri Light"/>
          <w:szCs w:val="20"/>
        </w:rPr>
        <w:t xml:space="preserve">, </w:t>
      </w:r>
      <w:r w:rsidRPr="00563B62">
        <w:rPr>
          <w:rFonts w:cs="Calibri Light"/>
          <w:szCs w:val="20"/>
        </w:rPr>
        <w:t>a likely candidate for consolidation</w:t>
      </w:r>
    </w:p>
    <w:p w14:paraId="1AD42BE1" w14:textId="44BD9163" w:rsidR="00E023D6" w:rsidRPr="00563B62" w:rsidRDefault="00E023D6" w:rsidP="00E023D6">
      <w:pPr>
        <w:numPr>
          <w:ilvl w:val="0"/>
          <w:numId w:val="1"/>
        </w:numPr>
        <w:rPr>
          <w:rFonts w:cs="Calibri Light"/>
          <w:szCs w:val="20"/>
        </w:rPr>
      </w:pPr>
      <w:r w:rsidRPr="00310D4A">
        <w:rPr>
          <w:rFonts w:cs="Calibri Light"/>
          <w:b/>
          <w:szCs w:val="20"/>
        </w:rPr>
        <w:t xml:space="preserve">It is necessary </w:t>
      </w:r>
      <w:r w:rsidRPr="00310D4A">
        <w:rPr>
          <w:rFonts w:cs="Calibri Light"/>
          <w:b/>
          <w:szCs w:val="20"/>
          <w:u w:val="single"/>
        </w:rPr>
        <w:t>for the court to be able to join proceedings</w:t>
      </w:r>
      <w:r w:rsidRPr="00310D4A">
        <w:rPr>
          <w:rFonts w:cs="Calibri Light"/>
          <w:b/>
          <w:szCs w:val="20"/>
        </w:rPr>
        <w:t xml:space="preserve"> because the</w:t>
      </w:r>
      <w:r w:rsidRPr="00563B62">
        <w:rPr>
          <w:rFonts w:cs="Calibri Light"/>
          <w:szCs w:val="20"/>
        </w:rPr>
        <w:t xml:space="preserve"> </w:t>
      </w:r>
      <w:r w:rsidRPr="00310D4A">
        <w:rPr>
          <w:rFonts w:cs="Calibri Light"/>
          <w:b/>
          <w:szCs w:val="20"/>
          <w:u w:val="single"/>
        </w:rPr>
        <w:t>joinder rules are optional</w:t>
      </w:r>
    </w:p>
    <w:p w14:paraId="3E391C75" w14:textId="77777777" w:rsidR="00865843" w:rsidRPr="00563B62" w:rsidRDefault="00865843" w:rsidP="00F30973">
      <w:pPr>
        <w:pStyle w:val="NoSpacing"/>
        <w:rPr>
          <w:rFonts w:cs="Calibri Light"/>
          <w:b/>
          <w:bCs/>
          <w:color w:val="FF0000"/>
          <w:lang w:val="en-US" w:eastAsia="ko-KR" w:bidi="en-US"/>
        </w:rPr>
      </w:pPr>
    </w:p>
    <w:p w14:paraId="5EB0D1D2" w14:textId="77777777" w:rsidR="00867CAB" w:rsidRPr="00563B62" w:rsidRDefault="00867CAB" w:rsidP="00F30973">
      <w:pPr>
        <w:pStyle w:val="NoSpacing"/>
        <w:rPr>
          <w:rFonts w:cs="Calibri Light"/>
          <w:lang w:val="en-US" w:eastAsia="ko-KR" w:bidi="en-US"/>
        </w:rPr>
      </w:pPr>
      <w:r w:rsidRPr="00563B62">
        <w:rPr>
          <w:rFonts w:cs="Calibri Light"/>
          <w:b/>
          <w:bCs/>
          <w:color w:val="FF0000"/>
          <w:lang w:val="en-US" w:eastAsia="ko-KR" w:bidi="en-US"/>
        </w:rPr>
        <w:t>R. 6.01</w:t>
      </w:r>
      <w:r w:rsidRPr="00563B62">
        <w:rPr>
          <w:rFonts w:cs="Calibri Light"/>
          <w:b/>
          <w:bCs/>
          <w:lang w:val="en-US" w:eastAsia="ko-KR" w:bidi="en-US"/>
        </w:rPr>
        <w:t>: Joining Multiple Claims</w:t>
      </w:r>
    </w:p>
    <w:p w14:paraId="5EB0D1D3" w14:textId="77777777" w:rsidR="00DE7835" w:rsidRPr="00563B62" w:rsidRDefault="00DE7835" w:rsidP="00BA1AE4">
      <w:pPr>
        <w:pStyle w:val="NoSpacing"/>
        <w:rPr>
          <w:rFonts w:cs="Calibri Light"/>
          <w:lang w:val="en-US" w:eastAsia="ko-KR" w:bidi="en-US"/>
        </w:rPr>
      </w:pPr>
      <w:r w:rsidRPr="00563B62">
        <w:rPr>
          <w:rFonts w:cs="Calibri Light"/>
          <w:b/>
          <w:lang w:val="en-US" w:eastAsia="ko-KR" w:bidi="en-US"/>
        </w:rPr>
        <w:t>(1)</w:t>
      </w:r>
      <w:r w:rsidRPr="00563B62">
        <w:rPr>
          <w:rFonts w:cs="Calibri Light"/>
          <w:lang w:val="en-US" w:eastAsia="ko-KR" w:bidi="en-US"/>
        </w:rPr>
        <w:t xml:space="preserve"> Where two or more proceedings are pending in the court and it appears to the court that,</w:t>
      </w:r>
    </w:p>
    <w:p w14:paraId="5EB0D1D4" w14:textId="77777777" w:rsidR="00DE7835" w:rsidRPr="00563B62" w:rsidRDefault="00DE7835" w:rsidP="00BA1AE4">
      <w:pPr>
        <w:pStyle w:val="NoSpacing"/>
        <w:ind w:left="426"/>
        <w:rPr>
          <w:rFonts w:cs="Calibri Light"/>
          <w:lang w:val="en-US" w:eastAsia="ko-KR" w:bidi="en-US"/>
        </w:rPr>
      </w:pPr>
      <w:r w:rsidRPr="00563B62">
        <w:rPr>
          <w:rFonts w:cs="Calibri Light"/>
          <w:b/>
          <w:lang w:val="en-US" w:eastAsia="ko-KR" w:bidi="en-US"/>
        </w:rPr>
        <w:t>(a)</w:t>
      </w:r>
      <w:r w:rsidRPr="00563B62">
        <w:rPr>
          <w:rFonts w:cs="Calibri Light"/>
          <w:lang w:val="en-US" w:eastAsia="ko-KR" w:bidi="en-US"/>
        </w:rPr>
        <w:t xml:space="preserve"> they have a question of law or fact in common;</w:t>
      </w:r>
    </w:p>
    <w:p w14:paraId="5EB0D1D5" w14:textId="77777777" w:rsidR="00DE7835" w:rsidRPr="00563B62" w:rsidRDefault="00DE7835" w:rsidP="00BA1AE4">
      <w:pPr>
        <w:pStyle w:val="NoSpacing"/>
        <w:ind w:left="426"/>
        <w:rPr>
          <w:rFonts w:cs="Calibri Light"/>
          <w:lang w:val="en-US" w:eastAsia="ko-KR" w:bidi="en-US"/>
        </w:rPr>
      </w:pPr>
      <w:r w:rsidRPr="00563B62">
        <w:rPr>
          <w:rFonts w:cs="Calibri Light"/>
          <w:b/>
          <w:lang w:val="en-US" w:eastAsia="ko-KR" w:bidi="en-US"/>
        </w:rPr>
        <w:t>(b)</w:t>
      </w:r>
      <w:r w:rsidRPr="00563B62">
        <w:rPr>
          <w:rFonts w:cs="Calibri Light"/>
          <w:lang w:val="en-US" w:eastAsia="ko-KR" w:bidi="en-US"/>
        </w:rPr>
        <w:t xml:space="preserve"> the relief claimed in them </w:t>
      </w:r>
      <w:r w:rsidRPr="002C10F9">
        <w:rPr>
          <w:rFonts w:cs="Calibri Light"/>
          <w:u w:val="single"/>
          <w:lang w:val="en-US" w:eastAsia="ko-KR" w:bidi="en-US"/>
        </w:rPr>
        <w:t>arises out of the same transaction</w:t>
      </w:r>
      <w:r w:rsidRPr="00563B62">
        <w:rPr>
          <w:rFonts w:cs="Calibri Light"/>
          <w:lang w:val="en-US" w:eastAsia="ko-KR" w:bidi="en-US"/>
        </w:rPr>
        <w:t xml:space="preserve"> or occurrence or series of transactions or occurrences; or</w:t>
      </w:r>
    </w:p>
    <w:p w14:paraId="5EB0D1D6" w14:textId="77777777" w:rsidR="00DE7835" w:rsidRPr="00563B62" w:rsidRDefault="00DE7835" w:rsidP="00BA1AE4">
      <w:pPr>
        <w:pStyle w:val="NoSpacing"/>
        <w:ind w:left="426"/>
        <w:rPr>
          <w:rFonts w:cs="Calibri Light"/>
          <w:lang w:val="en-US" w:eastAsia="ko-KR" w:bidi="en-US"/>
        </w:rPr>
      </w:pPr>
      <w:r w:rsidRPr="00563B62">
        <w:rPr>
          <w:rFonts w:cs="Calibri Light"/>
          <w:b/>
          <w:lang w:val="en-US" w:eastAsia="ko-KR" w:bidi="en-US"/>
        </w:rPr>
        <w:t>(c)</w:t>
      </w:r>
      <w:r w:rsidRPr="00563B62">
        <w:rPr>
          <w:rFonts w:cs="Calibri Light"/>
          <w:lang w:val="en-US" w:eastAsia="ko-KR" w:bidi="en-US"/>
        </w:rPr>
        <w:t xml:space="preserve"> for any other reason an order ought to be made under this rule,</w:t>
      </w:r>
    </w:p>
    <w:p w14:paraId="5EB0D1D7" w14:textId="754E1D2A" w:rsidR="00DE7835" w:rsidRPr="00563B62" w:rsidRDefault="00DE7835" w:rsidP="00BA1AE4">
      <w:pPr>
        <w:pStyle w:val="NoSpacing"/>
        <w:rPr>
          <w:rFonts w:cs="Calibri Light"/>
          <w:lang w:val="en-US" w:eastAsia="ko-KR" w:bidi="en-US"/>
        </w:rPr>
      </w:pPr>
      <w:r w:rsidRPr="00BD35B4">
        <w:rPr>
          <w:rFonts w:cs="Calibri Light"/>
          <w:bdr w:val="single" w:sz="4" w:space="0" w:color="auto"/>
          <w:lang w:val="en-US" w:eastAsia="ko-KR" w:bidi="en-US"/>
        </w:rPr>
        <w:t>The court</w:t>
      </w:r>
      <w:r w:rsidR="00BD35B4" w:rsidRPr="00BD35B4">
        <w:rPr>
          <w:rFonts w:cs="Calibri Light"/>
          <w:bdr w:val="single" w:sz="4" w:space="0" w:color="auto"/>
          <w:lang w:val="en-US" w:eastAsia="ko-KR" w:bidi="en-US"/>
        </w:rPr>
        <w:t xml:space="preserve"> </w:t>
      </w:r>
      <w:r w:rsidRPr="00563B62">
        <w:rPr>
          <w:rFonts w:cs="Calibri Light"/>
          <w:lang w:val="en-US" w:eastAsia="ko-KR" w:bidi="en-US"/>
        </w:rPr>
        <w:t xml:space="preserve"> may order that,</w:t>
      </w:r>
    </w:p>
    <w:p w14:paraId="5EB0D1D8" w14:textId="77777777" w:rsidR="00DE7835" w:rsidRPr="00563B62" w:rsidRDefault="00DE7835" w:rsidP="00BA1AE4">
      <w:pPr>
        <w:pStyle w:val="NoSpacing"/>
        <w:ind w:left="426"/>
        <w:rPr>
          <w:rFonts w:cs="Calibri Light"/>
          <w:lang w:val="en-US" w:eastAsia="ko-KR" w:bidi="en-US"/>
        </w:rPr>
      </w:pPr>
      <w:r w:rsidRPr="00563B62">
        <w:rPr>
          <w:rFonts w:cs="Calibri Light"/>
          <w:b/>
          <w:lang w:val="en-US" w:eastAsia="ko-KR" w:bidi="en-US"/>
        </w:rPr>
        <w:t>(a)</w:t>
      </w:r>
      <w:r w:rsidRPr="00563B62">
        <w:rPr>
          <w:rFonts w:cs="Calibri Light"/>
          <w:lang w:val="en-US" w:eastAsia="ko-KR" w:bidi="en-US"/>
        </w:rPr>
        <w:t xml:space="preserve"> the proceedings be consolidated, or heard at the same time or one immediately after the other; or</w:t>
      </w:r>
    </w:p>
    <w:p w14:paraId="5EB0D1D9" w14:textId="77777777" w:rsidR="00DE7835" w:rsidRPr="00563B62" w:rsidRDefault="00DE7835" w:rsidP="00BA1AE4">
      <w:pPr>
        <w:pStyle w:val="NoSpacing"/>
        <w:ind w:left="426"/>
        <w:rPr>
          <w:rFonts w:cs="Calibri Light"/>
          <w:lang w:val="en-US" w:eastAsia="ko-KR" w:bidi="en-US"/>
        </w:rPr>
      </w:pPr>
      <w:r w:rsidRPr="00563B62">
        <w:rPr>
          <w:rFonts w:cs="Calibri Light"/>
          <w:b/>
          <w:lang w:val="en-US" w:eastAsia="ko-KR" w:bidi="en-US"/>
        </w:rPr>
        <w:t>(b)</w:t>
      </w:r>
      <w:r w:rsidRPr="00563B62">
        <w:rPr>
          <w:rFonts w:cs="Calibri Light"/>
          <w:lang w:val="en-US" w:eastAsia="ko-KR" w:bidi="en-US"/>
        </w:rPr>
        <w:t xml:space="preserve"> any of the proceedings be,</w:t>
      </w:r>
    </w:p>
    <w:p w14:paraId="5EB0D1DA" w14:textId="77777777" w:rsidR="00DE7835" w:rsidRPr="00563B62" w:rsidRDefault="00DE7835" w:rsidP="00BA1AE4">
      <w:pPr>
        <w:pStyle w:val="NoSpacing"/>
        <w:ind w:left="810"/>
        <w:rPr>
          <w:rFonts w:cs="Calibri Light"/>
          <w:lang w:val="en-US" w:eastAsia="ko-KR" w:bidi="en-US"/>
        </w:rPr>
      </w:pPr>
      <w:r w:rsidRPr="00563B62">
        <w:rPr>
          <w:rFonts w:cs="Calibri Light"/>
          <w:b/>
          <w:lang w:val="en-US" w:eastAsia="ko-KR" w:bidi="en-US"/>
        </w:rPr>
        <w:t>(i)</w:t>
      </w:r>
      <w:r w:rsidRPr="00563B62">
        <w:rPr>
          <w:rFonts w:cs="Calibri Light"/>
          <w:lang w:val="en-US" w:eastAsia="ko-KR" w:bidi="en-US"/>
        </w:rPr>
        <w:t xml:space="preserve"> stayed until after the determination of any other of them, or</w:t>
      </w:r>
    </w:p>
    <w:p w14:paraId="602CD7E6" w14:textId="64743D02" w:rsidR="00865843" w:rsidRPr="00563B62" w:rsidRDefault="00DE7835" w:rsidP="00BA1AE4">
      <w:pPr>
        <w:pStyle w:val="NoSpacing"/>
        <w:ind w:left="810"/>
        <w:rPr>
          <w:rFonts w:cs="Calibri Light"/>
          <w:lang w:val="en-US" w:eastAsia="ko-KR" w:bidi="en-US"/>
        </w:rPr>
      </w:pPr>
      <w:r w:rsidRPr="00563B62">
        <w:rPr>
          <w:rFonts w:cs="Calibri Light"/>
          <w:b/>
          <w:lang w:val="en-US" w:eastAsia="ko-KR" w:bidi="en-US"/>
        </w:rPr>
        <w:t>(ii)</w:t>
      </w:r>
      <w:r w:rsidRPr="00563B62">
        <w:rPr>
          <w:rFonts w:cs="Calibri Light"/>
          <w:lang w:val="en-US" w:eastAsia="ko-KR" w:bidi="en-US"/>
        </w:rPr>
        <w:t xml:space="preserve"> asserted by way of counterclaim in any other of them.</w:t>
      </w:r>
    </w:p>
    <w:p w14:paraId="30D6B4B3" w14:textId="77777777" w:rsidR="00EF19BE" w:rsidRPr="00563B62" w:rsidRDefault="00EF19BE" w:rsidP="00F30973">
      <w:pPr>
        <w:pStyle w:val="NoSpacing"/>
        <w:rPr>
          <w:rFonts w:cs="Calibri Light"/>
          <w:b/>
          <w:bCs/>
          <w:u w:val="single"/>
          <w:lang w:val="en-US" w:eastAsia="ko-KR" w:bidi="en-US"/>
        </w:rPr>
      </w:pPr>
    </w:p>
    <w:p w14:paraId="5734E19C" w14:textId="77777777" w:rsidR="002C10F9" w:rsidRPr="001E1871" w:rsidRDefault="002C10F9" w:rsidP="008F154F">
      <w:pPr>
        <w:pStyle w:val="NoSpacing"/>
        <w:rPr>
          <w:rFonts w:cs="Calibri Light"/>
          <w:sz w:val="20"/>
          <w:lang w:val="en-US" w:eastAsia="ko-KR" w:bidi="en-US"/>
        </w:rPr>
      </w:pPr>
      <w:r w:rsidRPr="001E1871">
        <w:rPr>
          <w:rFonts w:cs="Calibri Light"/>
          <w:b/>
          <w:bCs/>
          <w:sz w:val="20"/>
          <w:u w:val="single"/>
          <w:lang w:val="en-US" w:eastAsia="ko-KR" w:bidi="en-US"/>
        </w:rPr>
        <w:t>In cases of consolidation, w</w:t>
      </w:r>
      <w:r w:rsidR="00867CAB" w:rsidRPr="001E1871">
        <w:rPr>
          <w:rFonts w:cs="Calibri Light"/>
          <w:b/>
          <w:bCs/>
          <w:sz w:val="20"/>
          <w:u w:val="single"/>
          <w:lang w:val="en-US" w:eastAsia="ko-KR" w:bidi="en-US"/>
        </w:rPr>
        <w:t>ho will be the plaintiff?</w:t>
      </w:r>
    </w:p>
    <w:p w14:paraId="5EB0D1DE" w14:textId="42F0EA5C" w:rsidR="00867CAB" w:rsidRPr="002C10F9" w:rsidRDefault="00867CAB" w:rsidP="008F154F">
      <w:pPr>
        <w:pStyle w:val="NoSpacing"/>
        <w:rPr>
          <w:rFonts w:cs="Calibri Light"/>
          <w:color w:val="C00000"/>
          <w:u w:val="single"/>
          <w:lang w:val="en-US" w:eastAsia="ko-KR" w:bidi="en-US"/>
        </w:rPr>
      </w:pPr>
      <w:r w:rsidRPr="00563B62">
        <w:rPr>
          <w:rFonts w:cs="Calibri Light"/>
          <w:lang w:val="en-US" w:eastAsia="ko-KR" w:bidi="en-US"/>
        </w:rPr>
        <w:t>The court will consider various factors in de</w:t>
      </w:r>
      <w:r w:rsidR="008F154F" w:rsidRPr="00563B62">
        <w:rPr>
          <w:rFonts w:cs="Calibri Light"/>
          <w:lang w:val="en-US" w:eastAsia="ko-KR" w:bidi="en-US"/>
        </w:rPr>
        <w:t>termining who will be plaintiff:</w:t>
      </w:r>
      <w:r w:rsidR="001740AB" w:rsidRPr="00563B62">
        <w:rPr>
          <w:rFonts w:cs="Calibri Light"/>
          <w:lang w:val="en-US" w:eastAsia="ko-KR" w:bidi="en-US"/>
        </w:rPr>
        <w:t xml:space="preserve"> </w:t>
      </w:r>
      <w:r w:rsidR="001740AB" w:rsidRPr="002C10F9">
        <w:rPr>
          <w:rFonts w:cs="Calibri Light"/>
          <w:i/>
          <w:color w:val="C00000"/>
        </w:rPr>
        <w:t>Pilon v. Janveaux, [2000</w:t>
      </w:r>
      <w:r w:rsidR="002C10F9" w:rsidRPr="002C10F9">
        <w:rPr>
          <w:rFonts w:cs="Calibri Light"/>
          <w:i/>
          <w:color w:val="C00000"/>
        </w:rPr>
        <w:t xml:space="preserve"> OJ]</w:t>
      </w:r>
    </w:p>
    <w:p w14:paraId="5EB0D1DF" w14:textId="19D183D2" w:rsidR="00DE7835" w:rsidRPr="00563B62" w:rsidRDefault="00DE7835" w:rsidP="006842C8">
      <w:pPr>
        <w:pStyle w:val="NoSpacing"/>
        <w:numPr>
          <w:ilvl w:val="0"/>
          <w:numId w:val="7"/>
        </w:numPr>
        <w:rPr>
          <w:rFonts w:cs="Calibri Light"/>
          <w:lang w:val="en-US" w:eastAsia="ko-KR" w:bidi="en-US"/>
        </w:rPr>
      </w:pPr>
      <w:r w:rsidRPr="00563B62">
        <w:rPr>
          <w:rFonts w:cs="Calibri Light"/>
          <w:lang w:val="en-US" w:eastAsia="ko-KR" w:bidi="en-US"/>
        </w:rPr>
        <w:t>Which claim was filed first?</w:t>
      </w:r>
    </w:p>
    <w:p w14:paraId="7A9AC604" w14:textId="77777777" w:rsidR="00EF19BE" w:rsidRPr="00563B62" w:rsidRDefault="00EF19BE" w:rsidP="006842C8">
      <w:pPr>
        <w:numPr>
          <w:ilvl w:val="1"/>
          <w:numId w:val="7"/>
        </w:numPr>
        <w:rPr>
          <w:rFonts w:cs="Calibri Light"/>
          <w:szCs w:val="20"/>
        </w:rPr>
      </w:pPr>
      <w:r w:rsidRPr="00563B62">
        <w:rPr>
          <w:rFonts w:cs="Calibri Light"/>
          <w:szCs w:val="20"/>
        </w:rPr>
        <w:t>The party that started proceedings first will typically carry proceedings as P</w:t>
      </w:r>
    </w:p>
    <w:p w14:paraId="5EB0D1E0" w14:textId="0D7BD34E" w:rsidR="00DE7835" w:rsidRPr="00563B62" w:rsidRDefault="00EF19BE" w:rsidP="006842C8">
      <w:pPr>
        <w:pStyle w:val="NoSpacing"/>
        <w:numPr>
          <w:ilvl w:val="0"/>
          <w:numId w:val="7"/>
        </w:numPr>
        <w:rPr>
          <w:rFonts w:cs="Calibri Light"/>
          <w:lang w:val="en-US" w:eastAsia="ko-KR" w:bidi="en-US"/>
        </w:rPr>
      </w:pPr>
      <w:r w:rsidRPr="00563B62">
        <w:rPr>
          <w:rFonts w:cs="Calibri Light"/>
          <w:lang w:val="en-US" w:eastAsia="ko-KR" w:bidi="en-US"/>
        </w:rPr>
        <w:t xml:space="preserve"> </w:t>
      </w:r>
      <w:r w:rsidR="00DE7835" w:rsidRPr="00563B62">
        <w:rPr>
          <w:rFonts w:cs="Calibri Light"/>
          <w:lang w:val="en-US" w:eastAsia="ko-KR" w:bidi="en-US"/>
        </w:rPr>
        <w:t>Which set of claims is more comprehensive?</w:t>
      </w:r>
    </w:p>
    <w:p w14:paraId="65A00FCF" w14:textId="77777777" w:rsidR="00EF19BE" w:rsidRPr="00563B62" w:rsidRDefault="00EF19BE" w:rsidP="006842C8">
      <w:pPr>
        <w:numPr>
          <w:ilvl w:val="1"/>
          <w:numId w:val="7"/>
        </w:numPr>
        <w:rPr>
          <w:rFonts w:cs="Calibri Light"/>
          <w:szCs w:val="20"/>
        </w:rPr>
      </w:pPr>
      <w:r w:rsidRPr="00563B62">
        <w:rPr>
          <w:rFonts w:cs="Calibri Light"/>
          <w:szCs w:val="20"/>
        </w:rPr>
        <w:t>Broader claim tends to be one advanced by P, and narrow claim to D by counterclaim.</w:t>
      </w:r>
    </w:p>
    <w:p w14:paraId="5EB0D1E1" w14:textId="44C12B04" w:rsidR="00DE7835" w:rsidRPr="00563B62" w:rsidRDefault="00DE7835" w:rsidP="006842C8">
      <w:pPr>
        <w:pStyle w:val="NoSpacing"/>
        <w:numPr>
          <w:ilvl w:val="0"/>
          <w:numId w:val="7"/>
        </w:numPr>
        <w:rPr>
          <w:rFonts w:cs="Calibri Light"/>
          <w:lang w:val="en-US" w:eastAsia="ko-KR" w:bidi="en-US"/>
        </w:rPr>
      </w:pPr>
      <w:r w:rsidRPr="00563B62">
        <w:rPr>
          <w:rFonts w:cs="Calibri Light"/>
          <w:lang w:val="en-US" w:eastAsia="ko-KR" w:bidi="en-US"/>
        </w:rPr>
        <w:t>Where majority of the burden of proof lies?</w:t>
      </w:r>
    </w:p>
    <w:p w14:paraId="00B72A43" w14:textId="1707FBFE" w:rsidR="00EF19BE" w:rsidRDefault="00EF19BE" w:rsidP="006842C8">
      <w:pPr>
        <w:numPr>
          <w:ilvl w:val="1"/>
          <w:numId w:val="7"/>
        </w:numPr>
        <w:rPr>
          <w:rFonts w:cs="Calibri Light"/>
          <w:szCs w:val="20"/>
        </w:rPr>
      </w:pPr>
      <w:r w:rsidRPr="00563B62">
        <w:rPr>
          <w:rFonts w:cs="Calibri Light"/>
          <w:szCs w:val="20"/>
        </w:rPr>
        <w:t xml:space="preserve">Whoever has the </w:t>
      </w:r>
      <w:r w:rsidRPr="002C10F9">
        <w:rPr>
          <w:rFonts w:cs="Calibri Light"/>
          <w:i/>
          <w:szCs w:val="20"/>
        </w:rPr>
        <w:t>bigger</w:t>
      </w:r>
      <w:r w:rsidRPr="00563B62">
        <w:rPr>
          <w:rFonts w:cs="Calibri Light"/>
          <w:szCs w:val="20"/>
        </w:rPr>
        <w:t xml:space="preserve"> evidential burden of proof should be the P</w:t>
      </w:r>
    </w:p>
    <w:p w14:paraId="285B04BC" w14:textId="77777777" w:rsidR="000B1CE8" w:rsidRPr="00563B62" w:rsidRDefault="000B1CE8" w:rsidP="000B1CE8">
      <w:pPr>
        <w:ind w:left="936"/>
        <w:rPr>
          <w:rFonts w:cs="Calibri Light"/>
          <w:szCs w:val="20"/>
        </w:rPr>
      </w:pPr>
    </w:p>
    <w:p w14:paraId="5EB0D1E3" w14:textId="02D0ED06" w:rsidR="00867CAB" w:rsidRPr="001E1871" w:rsidRDefault="00867CAB" w:rsidP="000B1CE8">
      <w:pPr>
        <w:rPr>
          <w:b/>
          <w:sz w:val="20"/>
          <w:szCs w:val="20"/>
          <w:u w:val="single"/>
        </w:rPr>
      </w:pPr>
      <w:bookmarkStart w:id="292" w:name="_Toc479867130"/>
      <w:r w:rsidRPr="001E1871">
        <w:rPr>
          <w:b/>
          <w:sz w:val="20"/>
          <w:szCs w:val="20"/>
          <w:u w:val="single"/>
        </w:rPr>
        <w:t>Across Courts</w:t>
      </w:r>
      <w:bookmarkEnd w:id="292"/>
    </w:p>
    <w:p w14:paraId="5EB0D1E4" w14:textId="77777777" w:rsidR="00867CAB" w:rsidRPr="00563B62" w:rsidRDefault="00867CAB" w:rsidP="00BA1AE4">
      <w:pPr>
        <w:pStyle w:val="NoSpacing"/>
        <w:rPr>
          <w:rFonts w:cs="Calibri Light"/>
          <w:lang w:val="en-US" w:eastAsia="ko-KR" w:bidi="en-US"/>
        </w:rPr>
      </w:pPr>
      <w:r w:rsidRPr="001E1871">
        <w:rPr>
          <w:rFonts w:cs="Calibri Light"/>
          <w:b/>
          <w:color w:val="FF0000"/>
          <w:lang w:val="en-US" w:eastAsia="ko-KR" w:bidi="en-US"/>
        </w:rPr>
        <w:t>CJA s. 107(1):</w:t>
      </w:r>
      <w:r w:rsidRPr="001E1871">
        <w:rPr>
          <w:rFonts w:cs="Calibri Light"/>
          <w:color w:val="FF0000"/>
          <w:lang w:val="en-US" w:eastAsia="ko-KR" w:bidi="en-US"/>
        </w:rPr>
        <w:t xml:space="preserve"> </w:t>
      </w:r>
      <w:r w:rsidRPr="00563B62">
        <w:rPr>
          <w:rFonts w:cs="Calibri Light"/>
          <w:lang w:val="en-US" w:eastAsia="ko-KR" w:bidi="en-US"/>
        </w:rPr>
        <w:t>where 2 or more proceedings are pending in 2 or more different courts, and the proceedings:</w:t>
      </w:r>
    </w:p>
    <w:p w14:paraId="5EB0D1E5" w14:textId="77777777" w:rsidR="00DE7835" w:rsidRPr="00563B62" w:rsidRDefault="00DE7835" w:rsidP="000B1CE8">
      <w:pPr>
        <w:pStyle w:val="NoSpacing"/>
        <w:rPr>
          <w:rFonts w:cs="Calibri Light"/>
          <w:lang w:val="en-US" w:eastAsia="ko-KR" w:bidi="en-US"/>
        </w:rPr>
      </w:pPr>
      <w:r w:rsidRPr="00563B62">
        <w:rPr>
          <w:rFonts w:cs="Calibri Light"/>
          <w:b/>
          <w:lang w:val="en-US" w:eastAsia="ko-KR" w:bidi="en-US"/>
        </w:rPr>
        <w:t>(a)</w:t>
      </w:r>
      <w:r w:rsidRPr="00563B62">
        <w:rPr>
          <w:rFonts w:cs="Calibri Light"/>
          <w:lang w:val="en-US" w:eastAsia="ko-KR" w:bidi="en-US"/>
        </w:rPr>
        <w:t xml:space="preserve"> have a question of law or fact in common;</w:t>
      </w:r>
    </w:p>
    <w:p w14:paraId="5EB0D1E6" w14:textId="77777777" w:rsidR="00DE7835" w:rsidRPr="00563B62" w:rsidRDefault="00DE7835" w:rsidP="000B1CE8">
      <w:pPr>
        <w:pStyle w:val="NoSpacing"/>
        <w:rPr>
          <w:rFonts w:cs="Calibri Light"/>
          <w:lang w:val="en-US" w:eastAsia="ko-KR" w:bidi="en-US"/>
        </w:rPr>
      </w:pPr>
      <w:r w:rsidRPr="00563B62">
        <w:rPr>
          <w:rFonts w:cs="Calibri Light"/>
          <w:b/>
          <w:lang w:val="en-US" w:eastAsia="ko-KR" w:bidi="en-US"/>
        </w:rPr>
        <w:t>(b)</w:t>
      </w:r>
      <w:r w:rsidRPr="00563B62">
        <w:rPr>
          <w:rFonts w:cs="Calibri Light"/>
          <w:lang w:val="en-US" w:eastAsia="ko-KR" w:bidi="en-US"/>
        </w:rPr>
        <w:t xml:space="preserve"> claim relief arising out of the same transaction or occurrence (or series of transactions or occurrences); or</w:t>
      </w:r>
    </w:p>
    <w:p w14:paraId="5EB0D1E7" w14:textId="77777777" w:rsidR="00DE7835" w:rsidRPr="00563B62" w:rsidRDefault="00DE7835" w:rsidP="000B1CE8">
      <w:pPr>
        <w:pStyle w:val="NoSpacing"/>
        <w:rPr>
          <w:rFonts w:cs="Calibri Light"/>
          <w:lang w:val="en-US" w:eastAsia="ko-KR" w:bidi="en-US"/>
        </w:rPr>
      </w:pPr>
      <w:r w:rsidRPr="00563B62">
        <w:rPr>
          <w:rFonts w:cs="Calibri Light"/>
          <w:b/>
          <w:lang w:val="en-US" w:eastAsia="ko-KR" w:bidi="en-US"/>
        </w:rPr>
        <w:t>(c)</w:t>
      </w:r>
      <w:r w:rsidRPr="00563B62">
        <w:rPr>
          <w:rFonts w:cs="Calibri Light"/>
          <w:lang w:val="en-US" w:eastAsia="ko-KR" w:bidi="en-US"/>
        </w:rPr>
        <w:t xml:space="preserve"> for any other reason ought to be the subject of an order under this section,</w:t>
      </w:r>
    </w:p>
    <w:p w14:paraId="5EB0D1E8" w14:textId="77777777" w:rsidR="00867CAB" w:rsidRPr="00563B62" w:rsidRDefault="00867CAB" w:rsidP="00BA1AE4">
      <w:pPr>
        <w:pStyle w:val="NoSpacing"/>
        <w:rPr>
          <w:rFonts w:cs="Calibri Light"/>
          <w:lang w:val="en-US" w:eastAsia="ko-KR" w:bidi="en-US"/>
        </w:rPr>
      </w:pPr>
      <w:r w:rsidRPr="00563B62">
        <w:rPr>
          <w:rFonts w:cs="Calibri Light"/>
          <w:lang w:val="en-US" w:eastAsia="ko-KR" w:bidi="en-US"/>
        </w:rPr>
        <w:t>An order may, on motion, be made:</w:t>
      </w:r>
    </w:p>
    <w:p w14:paraId="5EB0D1E9" w14:textId="77777777" w:rsidR="00DE7835" w:rsidRPr="00563B62" w:rsidRDefault="00DE7835" w:rsidP="000B1CE8">
      <w:pPr>
        <w:pStyle w:val="NoSpacing"/>
        <w:rPr>
          <w:rFonts w:cs="Calibri Light"/>
          <w:lang w:val="en-US" w:eastAsia="ko-KR" w:bidi="en-US"/>
        </w:rPr>
      </w:pPr>
      <w:r w:rsidRPr="00563B62">
        <w:rPr>
          <w:rFonts w:cs="Calibri Light"/>
          <w:b/>
          <w:lang w:val="en-US" w:eastAsia="ko-KR" w:bidi="en-US"/>
        </w:rPr>
        <w:t>(a)</w:t>
      </w:r>
      <w:r w:rsidRPr="00563B62">
        <w:rPr>
          <w:rFonts w:cs="Calibri Light"/>
          <w:lang w:val="en-US" w:eastAsia="ko-KR" w:bidi="en-US"/>
        </w:rPr>
        <w:t xml:space="preserve"> </w:t>
      </w:r>
      <w:r w:rsidRPr="001E1871">
        <w:rPr>
          <w:rFonts w:cs="Calibri Light"/>
          <w:u w:val="single"/>
          <w:lang w:val="en-US" w:eastAsia="ko-KR" w:bidi="en-US"/>
        </w:rPr>
        <w:t>transferring any of the proceedings to another court</w:t>
      </w:r>
      <w:r w:rsidRPr="00563B62">
        <w:rPr>
          <w:rFonts w:cs="Calibri Light"/>
          <w:lang w:val="en-US" w:eastAsia="ko-KR" w:bidi="en-US"/>
        </w:rPr>
        <w:t xml:space="preserve"> and requiring proceedings to be consolidated or heard at the same time or one immediately after the other; or</w:t>
      </w:r>
    </w:p>
    <w:p w14:paraId="5EB0D1EA" w14:textId="77777777" w:rsidR="00DE7835" w:rsidRPr="00563B62" w:rsidRDefault="00DE7835" w:rsidP="000B1CE8">
      <w:pPr>
        <w:pStyle w:val="NoSpacing"/>
        <w:rPr>
          <w:rFonts w:cs="Calibri Light"/>
          <w:lang w:val="en-US" w:eastAsia="ko-KR" w:bidi="en-US"/>
        </w:rPr>
      </w:pPr>
      <w:r w:rsidRPr="00563B62">
        <w:rPr>
          <w:rFonts w:cs="Calibri Light"/>
          <w:b/>
          <w:lang w:val="en-US" w:eastAsia="ko-KR" w:bidi="en-US"/>
        </w:rPr>
        <w:t>(b)</w:t>
      </w:r>
      <w:r w:rsidRPr="00563B62">
        <w:rPr>
          <w:rFonts w:cs="Calibri Light"/>
          <w:lang w:val="en-US" w:eastAsia="ko-KR" w:bidi="en-US"/>
        </w:rPr>
        <w:t xml:space="preserve"> requiring any of the proceedings to be:</w:t>
      </w:r>
    </w:p>
    <w:p w14:paraId="5EB0D1EB" w14:textId="77777777" w:rsidR="00DE7835" w:rsidRPr="00563B62" w:rsidRDefault="00DE7835" w:rsidP="000B1CE8">
      <w:pPr>
        <w:pStyle w:val="NoSpacing"/>
        <w:ind w:left="384"/>
        <w:rPr>
          <w:rFonts w:cs="Calibri Light"/>
          <w:lang w:val="en-US" w:eastAsia="ko-KR" w:bidi="en-US"/>
        </w:rPr>
      </w:pPr>
      <w:r w:rsidRPr="00563B62">
        <w:rPr>
          <w:rFonts w:cs="Calibri Light"/>
          <w:b/>
          <w:lang w:val="en-US" w:eastAsia="ko-KR" w:bidi="en-US"/>
        </w:rPr>
        <w:t>(i)</w:t>
      </w:r>
      <w:r w:rsidRPr="00563B62">
        <w:rPr>
          <w:rFonts w:cs="Calibri Light"/>
          <w:lang w:val="en-US" w:eastAsia="ko-KR" w:bidi="en-US"/>
        </w:rPr>
        <w:t xml:space="preserve"> stayed until after determination of any other of them; or</w:t>
      </w:r>
    </w:p>
    <w:p w14:paraId="5EB0D1EC" w14:textId="02CDB61D" w:rsidR="00DE7835" w:rsidRDefault="00DE7835" w:rsidP="000B1CE8">
      <w:pPr>
        <w:pStyle w:val="NoSpacing"/>
        <w:ind w:left="384"/>
        <w:rPr>
          <w:rFonts w:cs="Calibri Light"/>
          <w:lang w:val="en-US" w:eastAsia="ko-KR" w:bidi="en-US"/>
        </w:rPr>
      </w:pPr>
      <w:r w:rsidRPr="00563B62">
        <w:rPr>
          <w:rFonts w:cs="Calibri Light"/>
          <w:b/>
          <w:lang w:val="en-US" w:eastAsia="ko-KR" w:bidi="en-US"/>
        </w:rPr>
        <w:t>(ii)</w:t>
      </w:r>
      <w:r w:rsidRPr="00563B62">
        <w:rPr>
          <w:rFonts w:cs="Calibri Light"/>
          <w:lang w:val="en-US" w:eastAsia="ko-KR" w:bidi="en-US"/>
        </w:rPr>
        <w:t xml:space="preserve"> asserted by way of counterclaim in any other of them.</w:t>
      </w:r>
    </w:p>
    <w:p w14:paraId="28D0340E" w14:textId="77777777" w:rsidR="001E1871" w:rsidRPr="00563B62" w:rsidRDefault="001E1871" w:rsidP="001E1871">
      <w:pPr>
        <w:pStyle w:val="NoSpacing"/>
        <w:rPr>
          <w:rFonts w:cs="Calibri Light"/>
          <w:lang w:val="en-US" w:eastAsia="ko-KR" w:bidi="en-US"/>
        </w:rPr>
      </w:pPr>
    </w:p>
    <w:p w14:paraId="5EB0D1EE" w14:textId="7FE7BDDB" w:rsidR="00867CAB" w:rsidRPr="001E1871" w:rsidRDefault="00867CAB" w:rsidP="001E1871">
      <w:pPr>
        <w:rPr>
          <w:b/>
          <w:sz w:val="20"/>
          <w:szCs w:val="20"/>
          <w:u w:val="single"/>
        </w:rPr>
      </w:pPr>
      <w:bookmarkStart w:id="293" w:name="_Toc479867131"/>
      <w:r w:rsidRPr="001E1871">
        <w:rPr>
          <w:b/>
          <w:sz w:val="20"/>
          <w:szCs w:val="20"/>
          <w:u w:val="single"/>
        </w:rPr>
        <w:t>Trial Together</w:t>
      </w:r>
      <w:bookmarkEnd w:id="293"/>
    </w:p>
    <w:p w14:paraId="6F9C14BF" w14:textId="5F9CB834" w:rsidR="00CD42B4" w:rsidRPr="00CD42B4" w:rsidRDefault="00CD42B4" w:rsidP="00CD42B4">
      <w:pPr>
        <w:pStyle w:val="ListParagraph"/>
        <w:numPr>
          <w:ilvl w:val="0"/>
          <w:numId w:val="1"/>
        </w:numPr>
        <w:spacing w:before="0" w:after="0"/>
        <w:rPr>
          <w:rFonts w:eastAsia="Times New Roman" w:cs="Calibri Light"/>
          <w:b/>
        </w:rPr>
      </w:pPr>
      <w:r w:rsidRPr="00CD42B4">
        <w:rPr>
          <w:rFonts w:eastAsia="Times New Roman" w:cs="Calibri Light"/>
        </w:rPr>
        <w:t xml:space="preserve">A trial together is a fallback order the court may make where consolidation is not possible. </w:t>
      </w:r>
      <w:r w:rsidRPr="00CD42B4">
        <w:rPr>
          <w:rFonts w:cs="Calibri Light"/>
        </w:rPr>
        <w:sym w:font="Wingdings" w:char="F0E0"/>
      </w:r>
      <w:r w:rsidRPr="00CD42B4">
        <w:rPr>
          <w:rFonts w:eastAsia="Times New Roman" w:cs="Calibri Light"/>
        </w:rPr>
        <w:t xml:space="preserve"> This is </w:t>
      </w:r>
      <w:r w:rsidRPr="00CD42B4">
        <w:rPr>
          <w:rFonts w:eastAsia="Times New Roman" w:cs="Calibri Light"/>
          <w:u w:val="single"/>
        </w:rPr>
        <w:t xml:space="preserve">allowed through the discretion of the </w:t>
      </w:r>
      <w:r>
        <w:rPr>
          <w:rFonts w:eastAsia="Times New Roman" w:cs="Calibri Light"/>
          <w:u w:val="single"/>
        </w:rPr>
        <w:t>TJ</w:t>
      </w:r>
      <w:r w:rsidRPr="00CD42B4">
        <w:rPr>
          <w:rFonts w:eastAsia="Times New Roman" w:cs="Calibri Light"/>
        </w:rPr>
        <w:t xml:space="preserve"> who has an ultimate choice</w:t>
      </w:r>
      <w:r w:rsidRPr="00CD42B4">
        <w:rPr>
          <w:rFonts w:eastAsia="Times New Roman" w:cs="Calibri Light"/>
          <w:b/>
        </w:rPr>
        <w:t xml:space="preserve"> [R 6.02 &amp; CJA 107(7)] </w:t>
      </w:r>
    </w:p>
    <w:p w14:paraId="6E6316F6" w14:textId="7D051115" w:rsidR="00EF19BE" w:rsidRPr="00563B62" w:rsidRDefault="00CD42B4" w:rsidP="00EF19BE">
      <w:pPr>
        <w:numPr>
          <w:ilvl w:val="0"/>
          <w:numId w:val="1"/>
        </w:numPr>
        <w:rPr>
          <w:rFonts w:cs="Calibri Light"/>
          <w:szCs w:val="20"/>
        </w:rPr>
      </w:pPr>
      <w:r>
        <w:rPr>
          <w:rFonts w:cs="Calibri Light"/>
          <w:szCs w:val="20"/>
        </w:rPr>
        <w:t xml:space="preserve">Tried together vs. </w:t>
      </w:r>
      <w:r w:rsidR="00EF19BE" w:rsidRPr="00563B62">
        <w:rPr>
          <w:rFonts w:cs="Calibri Light"/>
          <w:szCs w:val="20"/>
        </w:rPr>
        <w:t xml:space="preserve">one immediately after other (sequential)  </w:t>
      </w:r>
    </w:p>
    <w:p w14:paraId="1B3B99DD" w14:textId="5E6452BB" w:rsidR="00EF19BE" w:rsidRPr="00CD42B4" w:rsidRDefault="00EF19BE" w:rsidP="00AE2BA2">
      <w:pPr>
        <w:numPr>
          <w:ilvl w:val="2"/>
          <w:numId w:val="214"/>
        </w:numPr>
        <w:rPr>
          <w:rFonts w:cs="Calibri Light"/>
          <w:szCs w:val="20"/>
        </w:rPr>
      </w:pPr>
      <w:r w:rsidRPr="00CD42B4">
        <w:rPr>
          <w:rFonts w:cs="Calibri Light"/>
          <w:szCs w:val="20"/>
        </w:rPr>
        <w:t>If trying toge</w:t>
      </w:r>
      <w:r w:rsidR="00CD42B4" w:rsidRPr="00CD42B4">
        <w:rPr>
          <w:rFonts w:cs="Calibri Light"/>
          <w:szCs w:val="20"/>
        </w:rPr>
        <w:t xml:space="preserve">ther, two actions are tried </w:t>
      </w:r>
      <w:r w:rsidRPr="00CD42B4">
        <w:rPr>
          <w:rFonts w:cs="Calibri Light"/>
          <w:szCs w:val="20"/>
        </w:rPr>
        <w:t>as one integrated whole</w:t>
      </w:r>
      <w:r w:rsidR="00CD42B4" w:rsidRPr="00CD42B4">
        <w:rPr>
          <w:rFonts w:cs="Calibri Light"/>
          <w:szCs w:val="20"/>
        </w:rPr>
        <w:t xml:space="preserve"> </w:t>
      </w:r>
      <w:r w:rsidR="00CD42B4" w:rsidRPr="00CD42B4">
        <w:rPr>
          <w:rFonts w:cs="Calibri Light"/>
          <w:szCs w:val="20"/>
        </w:rPr>
        <w:sym w:font="Wingdings" w:char="F0E0"/>
      </w:r>
      <w:r w:rsidR="00CD42B4" w:rsidRPr="00CD42B4">
        <w:rPr>
          <w:rFonts w:cs="Calibri Light"/>
          <w:szCs w:val="20"/>
        </w:rPr>
        <w:t xml:space="preserve"> </w:t>
      </w:r>
      <w:r w:rsidRPr="00CD42B4">
        <w:rPr>
          <w:rFonts w:cs="Calibri Light"/>
          <w:szCs w:val="20"/>
        </w:rPr>
        <w:t>Each witness will give testimony once, and will be cross-examined at one time</w:t>
      </w:r>
    </w:p>
    <w:p w14:paraId="4FCEC16F" w14:textId="69CC2756" w:rsidR="00EF19BE" w:rsidRPr="00CD42B4" w:rsidRDefault="00EF19BE" w:rsidP="00AE2BA2">
      <w:pPr>
        <w:numPr>
          <w:ilvl w:val="2"/>
          <w:numId w:val="214"/>
        </w:numPr>
        <w:rPr>
          <w:rFonts w:cs="Calibri Light"/>
          <w:szCs w:val="20"/>
        </w:rPr>
      </w:pPr>
      <w:r w:rsidRPr="00CD42B4">
        <w:rPr>
          <w:rFonts w:cs="Calibri Light"/>
          <w:szCs w:val="20"/>
        </w:rPr>
        <w:t>If sequential proc</w:t>
      </w:r>
      <w:r w:rsidR="00CD42B4" w:rsidRPr="00CD42B4">
        <w:rPr>
          <w:rFonts w:cs="Calibri Light"/>
          <w:szCs w:val="20"/>
        </w:rPr>
        <w:t xml:space="preserve">eedings (back-to-back) </w:t>
      </w:r>
      <w:r w:rsidR="00CD42B4" w:rsidRPr="00CD42B4">
        <w:rPr>
          <w:rFonts w:cs="Calibri Light"/>
          <w:szCs w:val="20"/>
        </w:rPr>
        <w:sym w:font="Wingdings" w:char="F0E0"/>
      </w:r>
      <w:r w:rsidRPr="00CD42B4">
        <w:rPr>
          <w:rFonts w:cs="Calibri Light"/>
          <w:szCs w:val="20"/>
        </w:rPr>
        <w:t xml:space="preserve"> witnesses testify twice and get cross-examined twice</w:t>
      </w:r>
      <w:r w:rsidR="00CD42B4">
        <w:rPr>
          <w:rFonts w:cs="Calibri Light"/>
          <w:szCs w:val="20"/>
        </w:rPr>
        <w:t>; s</w:t>
      </w:r>
      <w:r w:rsidRPr="00CD42B4">
        <w:rPr>
          <w:rFonts w:cs="Calibri Light"/>
          <w:szCs w:val="20"/>
        </w:rPr>
        <w:t>ame judge sits for both trials so, at a minimum, can avoid inconsistent findings of fact</w:t>
      </w:r>
    </w:p>
    <w:p w14:paraId="49DFA886" w14:textId="77777777" w:rsidR="00EF19BE" w:rsidRPr="00563B62" w:rsidRDefault="00EF19BE" w:rsidP="00502AD3">
      <w:pPr>
        <w:numPr>
          <w:ilvl w:val="1"/>
          <w:numId w:val="1"/>
        </w:numPr>
        <w:rPr>
          <w:rFonts w:cs="Calibri Light"/>
          <w:szCs w:val="20"/>
        </w:rPr>
      </w:pPr>
      <w:r w:rsidRPr="00563B62">
        <w:rPr>
          <w:rFonts w:cs="Calibri Light"/>
          <w:szCs w:val="20"/>
        </w:rPr>
        <w:t>Either method avoids inconsistent findings of fact</w:t>
      </w:r>
    </w:p>
    <w:p w14:paraId="2450F76B" w14:textId="358B5D42" w:rsidR="00EF19BE" w:rsidRPr="00563B62" w:rsidRDefault="00EF19BE" w:rsidP="00502AD3">
      <w:pPr>
        <w:numPr>
          <w:ilvl w:val="1"/>
          <w:numId w:val="1"/>
        </w:numPr>
        <w:rPr>
          <w:rFonts w:cs="Calibri Light"/>
          <w:szCs w:val="20"/>
        </w:rPr>
      </w:pPr>
      <w:r w:rsidRPr="00563B62">
        <w:rPr>
          <w:rFonts w:cs="Calibri Light"/>
          <w:szCs w:val="20"/>
        </w:rPr>
        <w:t>**However, the distinction between the two can be reduced to nothing if the trial judge is</w:t>
      </w:r>
      <w:r w:rsidR="00CD42B4">
        <w:rPr>
          <w:rFonts w:cs="Calibri Light"/>
          <w:szCs w:val="20"/>
        </w:rPr>
        <w:t xml:space="preserve"> prepared to make an order that </w:t>
      </w:r>
      <w:r w:rsidRPr="00563B62">
        <w:rPr>
          <w:rFonts w:cs="Calibri Light"/>
          <w:szCs w:val="20"/>
        </w:rPr>
        <w:t xml:space="preserve">evidence </w:t>
      </w:r>
      <w:r w:rsidR="00CD42B4">
        <w:rPr>
          <w:rFonts w:cs="Calibri Light"/>
          <w:szCs w:val="20"/>
        </w:rPr>
        <w:t xml:space="preserve">from </w:t>
      </w:r>
      <w:r w:rsidRPr="00563B62">
        <w:rPr>
          <w:rFonts w:cs="Calibri Light"/>
          <w:szCs w:val="20"/>
        </w:rPr>
        <w:t>the first trial consti</w:t>
      </w:r>
      <w:r w:rsidR="00A470C2" w:rsidRPr="00563B62">
        <w:rPr>
          <w:rFonts w:cs="Calibri Light"/>
          <w:szCs w:val="20"/>
        </w:rPr>
        <w:t>tutes evidence for second trial</w:t>
      </w:r>
    </w:p>
    <w:p w14:paraId="5EB0D1F0" w14:textId="77777777" w:rsidR="00867CAB" w:rsidRPr="00563B62" w:rsidRDefault="00867CAB" w:rsidP="00F30973">
      <w:pPr>
        <w:pStyle w:val="NoSpacing"/>
        <w:rPr>
          <w:rFonts w:cs="Calibri Light"/>
          <w:b/>
          <w:bCs/>
          <w:lang w:val="en-US" w:eastAsia="ko-KR" w:bidi="en-US"/>
        </w:rPr>
      </w:pPr>
    </w:p>
    <w:p w14:paraId="5EB0D1F1" w14:textId="43D72433" w:rsidR="00867CAB" w:rsidRPr="00563B62" w:rsidRDefault="00867CAB" w:rsidP="00F30973">
      <w:pPr>
        <w:pStyle w:val="NoSpacing"/>
        <w:rPr>
          <w:rFonts w:cs="Calibri Light"/>
          <w:lang w:val="en-US" w:eastAsia="ko-KR" w:bidi="en-US"/>
        </w:rPr>
      </w:pPr>
      <w:r w:rsidRPr="00563B62">
        <w:rPr>
          <w:rFonts w:cs="Calibri Light"/>
          <w:b/>
          <w:bCs/>
          <w:color w:val="FF0000"/>
          <w:lang w:val="en-US" w:eastAsia="ko-KR" w:bidi="en-US"/>
        </w:rPr>
        <w:t xml:space="preserve">R. 6.02 </w:t>
      </w:r>
      <w:r w:rsidR="00353CBB" w:rsidRPr="00353CBB">
        <w:rPr>
          <w:rFonts w:cs="Calibri Light"/>
          <w:b/>
          <w:bCs/>
          <w:lang w:val="en-US" w:eastAsia="ko-KR" w:bidi="en-US"/>
        </w:rPr>
        <w:t>&amp;</w:t>
      </w:r>
      <w:r w:rsidRPr="00563B62">
        <w:rPr>
          <w:rFonts w:cs="Calibri Light"/>
          <w:b/>
          <w:bCs/>
          <w:color w:val="FF0000"/>
          <w:lang w:val="en-US" w:eastAsia="ko-KR" w:bidi="en-US"/>
        </w:rPr>
        <w:t xml:space="preserve"> CJA s. 107(7): </w:t>
      </w:r>
      <w:r w:rsidRPr="00563B62">
        <w:rPr>
          <w:rFonts w:cs="Calibri Light"/>
          <w:b/>
          <w:bCs/>
          <w:lang w:val="en-US" w:eastAsia="ko-KR" w:bidi="en-US"/>
        </w:rPr>
        <w:t xml:space="preserve">Trial Judge has Ultimate Choice </w:t>
      </w:r>
    </w:p>
    <w:p w14:paraId="57399955" w14:textId="41940605" w:rsidR="001740AB" w:rsidRPr="00837BD0" w:rsidRDefault="00DE7835" w:rsidP="00837BD0">
      <w:pPr>
        <w:pStyle w:val="NoSpacing"/>
        <w:rPr>
          <w:rFonts w:cs="Calibri Light"/>
          <w:lang w:val="en-US" w:eastAsia="ko-KR" w:bidi="en-US"/>
        </w:rPr>
      </w:pPr>
      <w:r w:rsidRPr="00563B62">
        <w:rPr>
          <w:rFonts w:cs="Calibri Light"/>
          <w:lang w:val="en-US" w:eastAsia="ko-KR" w:bidi="en-US"/>
        </w:rPr>
        <w:t>Where the court has made an order that proceedings be heard either at the same time or sequentially, the judge presiding at the hearing nevertheless ha</w:t>
      </w:r>
      <w:r w:rsidR="00837BD0">
        <w:rPr>
          <w:rFonts w:cs="Calibri Light"/>
          <w:lang w:val="en-US" w:eastAsia="ko-KR" w:bidi="en-US"/>
        </w:rPr>
        <w:t xml:space="preserve">s discretion to order otherwise </w:t>
      </w:r>
      <w:r w:rsidR="00837BD0" w:rsidRPr="00837BD0">
        <w:rPr>
          <w:rFonts w:cs="Calibri Light"/>
          <w:color w:val="C00000"/>
          <w:lang w:val="en-US" w:eastAsia="ko-KR" w:bidi="en-US"/>
        </w:rPr>
        <w:t>(</w:t>
      </w:r>
      <w:r w:rsidR="001740AB" w:rsidRPr="00837BD0">
        <w:rPr>
          <w:rFonts w:cs="Calibri Light"/>
          <w:i/>
          <w:color w:val="C00000"/>
        </w:rPr>
        <w:t>Reichmann v. Toronto Life Publishing Co. [1988</w:t>
      </w:r>
      <w:r w:rsidR="00837BD0" w:rsidRPr="00837BD0">
        <w:rPr>
          <w:rFonts w:cs="Calibri Light"/>
          <w:i/>
          <w:color w:val="C00000"/>
        </w:rPr>
        <w:t xml:space="preserve"> OJ]</w:t>
      </w:r>
      <w:r w:rsidR="00837BD0">
        <w:rPr>
          <w:rFonts w:cs="Calibri Light"/>
          <w:i/>
          <w:color w:val="C00000"/>
        </w:rPr>
        <w:t>)</w:t>
      </w:r>
    </w:p>
    <w:p w14:paraId="5EB0D1F3" w14:textId="77777777" w:rsidR="00867CAB" w:rsidRPr="00563B62" w:rsidRDefault="00867CAB" w:rsidP="00F30973">
      <w:pPr>
        <w:pStyle w:val="NoSpacing"/>
        <w:rPr>
          <w:rFonts w:cs="Calibri Light"/>
          <w:lang w:val="en-US" w:eastAsia="ko-KR" w:bidi="en-US"/>
        </w:rPr>
      </w:pPr>
    </w:p>
    <w:p w14:paraId="5EB0D1F4" w14:textId="018E7DE0" w:rsidR="00867CAB" w:rsidRPr="00563B62" w:rsidRDefault="00867CAB" w:rsidP="004D764F">
      <w:pPr>
        <w:pStyle w:val="Heading20"/>
      </w:pPr>
      <w:bookmarkStart w:id="294" w:name="_Toc479867132"/>
      <w:bookmarkStart w:id="295" w:name="_Toc6193724"/>
      <w:bookmarkStart w:id="296" w:name="_Toc6202228"/>
      <w:r w:rsidRPr="00563B62">
        <w:t>Amendments to Pleadings</w:t>
      </w:r>
      <w:bookmarkEnd w:id="294"/>
      <w:bookmarkEnd w:id="295"/>
      <w:bookmarkEnd w:id="296"/>
    </w:p>
    <w:p w14:paraId="5EB0D1F5" w14:textId="77777777" w:rsidR="00867CAB" w:rsidRPr="00563B62" w:rsidRDefault="00867CAB" w:rsidP="00F30973">
      <w:pPr>
        <w:pStyle w:val="NoSpacing"/>
        <w:rPr>
          <w:rFonts w:cs="Calibri Light"/>
          <w:lang w:val="en-US" w:eastAsia="ko-KR" w:bidi="en-US"/>
        </w:rPr>
      </w:pPr>
      <w:r w:rsidRPr="00563B62">
        <w:rPr>
          <w:rFonts w:cs="Calibri Light"/>
          <w:b/>
          <w:bCs/>
          <w:color w:val="FF0000"/>
          <w:lang w:val="en-US" w:eastAsia="ko-KR" w:bidi="en-US"/>
        </w:rPr>
        <w:t xml:space="preserve">Rule 26.01: </w:t>
      </w:r>
      <w:r w:rsidRPr="00563B62">
        <w:rPr>
          <w:rFonts w:cs="Calibri Light"/>
          <w:b/>
          <w:bCs/>
          <w:lang w:val="en-US" w:eastAsia="ko-KR" w:bidi="en-US"/>
        </w:rPr>
        <w:t>General Power of the Court</w:t>
      </w:r>
    </w:p>
    <w:p w14:paraId="4E363C8A" w14:textId="1BB7E662" w:rsidR="00EF19BE" w:rsidRPr="00563B62" w:rsidRDefault="00DE7835" w:rsidP="00A810D5">
      <w:pPr>
        <w:pStyle w:val="NoSpacing"/>
        <w:rPr>
          <w:rFonts w:cs="Calibri Light"/>
          <w:lang w:val="en-US" w:eastAsia="ko-KR" w:bidi="en-US"/>
        </w:rPr>
      </w:pPr>
      <w:r w:rsidRPr="00353CBB">
        <w:rPr>
          <w:rFonts w:cs="Calibri Light"/>
          <w:u w:val="single"/>
          <w:lang w:val="en-US" w:eastAsia="ko-KR" w:bidi="en-US"/>
        </w:rPr>
        <w:t>On motion</w:t>
      </w:r>
      <w:r w:rsidRPr="00563B62">
        <w:rPr>
          <w:rFonts w:cs="Calibri Light"/>
          <w:lang w:val="en-US" w:eastAsia="ko-KR" w:bidi="en-US"/>
        </w:rPr>
        <w:t xml:space="preserve"> at any stage of an action the court </w:t>
      </w:r>
      <w:r w:rsidRPr="00353CBB">
        <w:rPr>
          <w:rFonts w:cs="Calibri Light"/>
          <w:i/>
          <w:u w:val="single"/>
          <w:lang w:val="en-US" w:eastAsia="ko-KR" w:bidi="en-US"/>
        </w:rPr>
        <w:t>shall</w:t>
      </w:r>
      <w:r w:rsidRPr="00353CBB">
        <w:rPr>
          <w:rFonts w:cs="Calibri Light"/>
          <w:u w:val="single"/>
          <w:lang w:val="en-US" w:eastAsia="ko-KR" w:bidi="en-US"/>
        </w:rPr>
        <w:t xml:space="preserve"> grant leave</w:t>
      </w:r>
      <w:r w:rsidRPr="00563B62">
        <w:rPr>
          <w:rFonts w:cs="Calibri Light"/>
          <w:lang w:val="en-US" w:eastAsia="ko-KR" w:bidi="en-US"/>
        </w:rPr>
        <w:t xml:space="preserve"> to amend a pleading on such terms as are just, unless prejudice would result that could not be compensated for by costs or an adjournment.</w:t>
      </w:r>
    </w:p>
    <w:p w14:paraId="3862E954" w14:textId="631F270F" w:rsidR="00EF19BE" w:rsidRPr="00563B62" w:rsidRDefault="00EF19BE" w:rsidP="00353CBB">
      <w:pPr>
        <w:numPr>
          <w:ilvl w:val="1"/>
          <w:numId w:val="1"/>
        </w:numPr>
        <w:rPr>
          <w:rFonts w:cs="Calibri Light"/>
          <w:szCs w:val="20"/>
        </w:rPr>
      </w:pPr>
      <w:r w:rsidRPr="00563B62">
        <w:rPr>
          <w:rFonts w:cs="Calibri Light"/>
          <w:szCs w:val="20"/>
        </w:rPr>
        <w:t>A party may seek to amend his or her pleadings in a number of ways:</w:t>
      </w:r>
    </w:p>
    <w:p w14:paraId="459E0DC9" w14:textId="77777777" w:rsidR="00EF19BE" w:rsidRPr="00563B62" w:rsidRDefault="00EF19BE" w:rsidP="00AE2BA2">
      <w:pPr>
        <w:numPr>
          <w:ilvl w:val="2"/>
          <w:numId w:val="215"/>
        </w:numPr>
        <w:rPr>
          <w:rFonts w:cs="Calibri Light"/>
          <w:szCs w:val="20"/>
        </w:rPr>
      </w:pPr>
      <w:r w:rsidRPr="00563B62">
        <w:rPr>
          <w:rFonts w:cs="Calibri Light"/>
          <w:szCs w:val="20"/>
        </w:rPr>
        <w:t>Minor amendments</w:t>
      </w:r>
    </w:p>
    <w:p w14:paraId="5B83C2CA" w14:textId="77777777" w:rsidR="00EF19BE" w:rsidRPr="00563B62" w:rsidRDefault="00EF19BE" w:rsidP="00353CBB">
      <w:pPr>
        <w:numPr>
          <w:ilvl w:val="3"/>
          <w:numId w:val="1"/>
        </w:numPr>
        <w:rPr>
          <w:rFonts w:cs="Calibri Light"/>
          <w:szCs w:val="20"/>
        </w:rPr>
      </w:pPr>
      <w:r w:rsidRPr="00563B62">
        <w:rPr>
          <w:rFonts w:cs="Calibri Light"/>
          <w:szCs w:val="20"/>
        </w:rPr>
        <w:t>Eg: P determines that the value of his/her claim is more than he initially thought</w:t>
      </w:r>
    </w:p>
    <w:p w14:paraId="68D4B95D" w14:textId="1AACEF7F" w:rsidR="00EF19BE" w:rsidRPr="00563B62" w:rsidRDefault="00EF19BE" w:rsidP="00AE2BA2">
      <w:pPr>
        <w:numPr>
          <w:ilvl w:val="2"/>
          <w:numId w:val="215"/>
        </w:numPr>
        <w:rPr>
          <w:rFonts w:cs="Calibri Light"/>
          <w:szCs w:val="20"/>
        </w:rPr>
      </w:pPr>
      <w:r w:rsidRPr="00563B62">
        <w:rPr>
          <w:rFonts w:cs="Calibri Light"/>
          <w:szCs w:val="20"/>
        </w:rPr>
        <w:t>Amendments involving the adding of a</w:t>
      </w:r>
      <w:r w:rsidR="00A470C2" w:rsidRPr="00563B62">
        <w:rPr>
          <w:rFonts w:cs="Calibri Light"/>
          <w:szCs w:val="20"/>
        </w:rPr>
        <w:t xml:space="preserve"> new claim/allegation or party </w:t>
      </w:r>
      <w:r w:rsidRPr="00563B62">
        <w:rPr>
          <w:rFonts w:cs="Calibri Light"/>
          <w:szCs w:val="20"/>
        </w:rPr>
        <w:t>(more complicated)</w:t>
      </w:r>
    </w:p>
    <w:p w14:paraId="43D819E6" w14:textId="6AEF2FFF" w:rsidR="00EF19BE" w:rsidRPr="00563B62" w:rsidRDefault="00EF19BE" w:rsidP="00353CBB">
      <w:pPr>
        <w:numPr>
          <w:ilvl w:val="3"/>
          <w:numId w:val="1"/>
        </w:numPr>
        <w:rPr>
          <w:rFonts w:cs="Calibri Light"/>
          <w:szCs w:val="20"/>
        </w:rPr>
      </w:pPr>
      <w:r w:rsidRPr="00563B62">
        <w:rPr>
          <w:rFonts w:cs="Calibri Light"/>
          <w:szCs w:val="20"/>
        </w:rPr>
        <w:t xml:space="preserve">This becomes more of an issue if limitation period has run </w:t>
      </w:r>
      <w:r w:rsidR="00A810D5" w:rsidRPr="00563B62">
        <w:rPr>
          <w:rFonts w:cs="Calibri Light"/>
          <w:szCs w:val="20"/>
        </w:rPr>
        <w:t>out prior to P</w:t>
      </w:r>
      <w:r w:rsidR="00A470C2" w:rsidRPr="00563B62">
        <w:rPr>
          <w:rFonts w:cs="Calibri Light"/>
          <w:szCs w:val="20"/>
        </w:rPr>
        <w:t xml:space="preserve"> adding new claim</w:t>
      </w:r>
      <w:r w:rsidRPr="00563B62">
        <w:rPr>
          <w:rFonts w:cs="Calibri Light"/>
          <w:szCs w:val="20"/>
        </w:rPr>
        <w:t xml:space="preserve"> (e</w:t>
      </w:r>
      <w:r w:rsidR="00A470C2" w:rsidRPr="00563B62">
        <w:rPr>
          <w:rFonts w:cs="Calibri Light"/>
          <w:szCs w:val="20"/>
        </w:rPr>
        <w:t>.</w:t>
      </w:r>
      <w:r w:rsidRPr="00563B62">
        <w:rPr>
          <w:rFonts w:cs="Calibri Light"/>
          <w:szCs w:val="20"/>
        </w:rPr>
        <w:t>g. You forgot to add the bar on a claim for drunk driving)</w:t>
      </w:r>
    </w:p>
    <w:p w14:paraId="5EB0D1FB" w14:textId="77777777" w:rsidR="00531FC8" w:rsidRPr="00563B62" w:rsidRDefault="00531FC8" w:rsidP="00353CBB">
      <w:pPr>
        <w:pStyle w:val="NoSpacing"/>
        <w:numPr>
          <w:ilvl w:val="1"/>
          <w:numId w:val="1"/>
        </w:numPr>
        <w:rPr>
          <w:rFonts w:cs="Calibri Light"/>
          <w:lang w:val="en-US"/>
        </w:rPr>
      </w:pPr>
      <w:r w:rsidRPr="00563B62">
        <w:rPr>
          <w:rFonts w:cs="Calibri Light"/>
          <w:lang w:val="en-US"/>
        </w:rPr>
        <w:t>Cost: party asking for amendment may have to pay some money to responding party to make up for the fact that calculations by expert might need to be changed, etc.</w:t>
      </w:r>
    </w:p>
    <w:p w14:paraId="5EB0D1FC" w14:textId="77777777" w:rsidR="00531FC8" w:rsidRPr="00563B62" w:rsidRDefault="00531FC8" w:rsidP="00353CBB">
      <w:pPr>
        <w:pStyle w:val="NoSpacing"/>
        <w:numPr>
          <w:ilvl w:val="1"/>
          <w:numId w:val="1"/>
        </w:numPr>
        <w:rPr>
          <w:rFonts w:cs="Calibri Light"/>
          <w:u w:val="single"/>
          <w:lang w:val="en-US"/>
        </w:rPr>
      </w:pPr>
      <w:r w:rsidRPr="00563B62">
        <w:rPr>
          <w:rFonts w:cs="Calibri Light"/>
          <w:u w:val="single"/>
          <w:lang w:val="en-US"/>
        </w:rPr>
        <w:t>As long as costs + adjournment are met, court required to give it to you</w:t>
      </w:r>
    </w:p>
    <w:p w14:paraId="63495C37" w14:textId="77777777" w:rsidR="002849FA" w:rsidRDefault="002849FA" w:rsidP="00F30973">
      <w:pPr>
        <w:pStyle w:val="NoSpacing"/>
        <w:rPr>
          <w:rFonts w:cs="Calibri Light"/>
          <w:b/>
          <w:bCs/>
          <w:color w:val="FF0000"/>
          <w:lang w:val="en-US" w:eastAsia="ko-KR" w:bidi="en-US"/>
        </w:rPr>
      </w:pPr>
    </w:p>
    <w:p w14:paraId="5EB0D1FF" w14:textId="50DA5706" w:rsidR="00867CAB" w:rsidRPr="00563B62" w:rsidRDefault="00867CAB" w:rsidP="00F30973">
      <w:pPr>
        <w:pStyle w:val="NoSpacing"/>
        <w:rPr>
          <w:rFonts w:cs="Calibri Light"/>
          <w:lang w:val="en-US" w:eastAsia="ko-KR" w:bidi="en-US"/>
        </w:rPr>
      </w:pPr>
      <w:r w:rsidRPr="00563B62">
        <w:rPr>
          <w:rFonts w:cs="Calibri Light"/>
          <w:b/>
          <w:bCs/>
          <w:color w:val="FF0000"/>
          <w:lang w:val="en-US" w:eastAsia="ko-KR" w:bidi="en-US"/>
        </w:rPr>
        <w:t>Rule 26.02</w:t>
      </w:r>
      <w:r w:rsidRPr="00563B62">
        <w:rPr>
          <w:rFonts w:cs="Calibri Light"/>
          <w:b/>
          <w:bCs/>
          <w:lang w:val="en-US" w:eastAsia="ko-KR" w:bidi="en-US"/>
        </w:rPr>
        <w:t>: When Amendments May be Made</w:t>
      </w:r>
    </w:p>
    <w:p w14:paraId="5EB0D200" w14:textId="77777777" w:rsidR="00DE7835" w:rsidRPr="00563B62" w:rsidRDefault="00DE7835" w:rsidP="00A810D5">
      <w:pPr>
        <w:pStyle w:val="NoSpacing"/>
        <w:rPr>
          <w:rFonts w:cs="Calibri Light"/>
          <w:lang w:val="en-US" w:eastAsia="ko-KR" w:bidi="en-US"/>
        </w:rPr>
      </w:pPr>
      <w:r w:rsidRPr="00563B62">
        <w:rPr>
          <w:rFonts w:cs="Calibri Light"/>
          <w:lang w:val="en-US" w:eastAsia="ko-KR" w:bidi="en-US"/>
        </w:rPr>
        <w:t>A party may amend the party’s pleadings,</w:t>
      </w:r>
    </w:p>
    <w:p w14:paraId="5EB0D201" w14:textId="77777777" w:rsidR="00DE7835" w:rsidRPr="00563B62" w:rsidRDefault="00DE7835" w:rsidP="002849FA">
      <w:pPr>
        <w:pStyle w:val="NoSpacing"/>
        <w:rPr>
          <w:rFonts w:cs="Calibri Light"/>
          <w:lang w:val="en-US" w:eastAsia="ko-KR" w:bidi="en-US"/>
        </w:rPr>
      </w:pPr>
      <w:r w:rsidRPr="00563B62">
        <w:rPr>
          <w:rFonts w:cs="Calibri Light"/>
          <w:b/>
          <w:lang w:val="en-US" w:eastAsia="ko-KR" w:bidi="en-US"/>
        </w:rPr>
        <w:t>(a)</w:t>
      </w:r>
      <w:r w:rsidRPr="00563B62">
        <w:rPr>
          <w:rFonts w:cs="Calibri Light"/>
          <w:lang w:val="en-US" w:eastAsia="ko-KR" w:bidi="en-US"/>
        </w:rPr>
        <w:t xml:space="preserve"> </w:t>
      </w:r>
      <w:r w:rsidRPr="00383F61">
        <w:rPr>
          <w:rFonts w:cs="Calibri Light"/>
          <w:u w:val="single"/>
          <w:lang w:val="en-US" w:eastAsia="ko-KR" w:bidi="en-US"/>
        </w:rPr>
        <w:t>without leave, before the close of pleadings</w:t>
      </w:r>
      <w:r w:rsidRPr="00563B62">
        <w:rPr>
          <w:rFonts w:cs="Calibri Light"/>
          <w:lang w:val="en-US" w:eastAsia="ko-KR" w:bidi="en-US"/>
        </w:rPr>
        <w:t xml:space="preserve">, if the amendment does not include or necessitate the addition, deletion or substitution of a </w:t>
      </w:r>
      <w:r w:rsidRPr="00383F61">
        <w:rPr>
          <w:rFonts w:cs="Calibri Light"/>
          <w:i/>
          <w:u w:val="single"/>
          <w:lang w:val="en-US" w:eastAsia="ko-KR" w:bidi="en-US"/>
        </w:rPr>
        <w:t>party</w:t>
      </w:r>
      <w:r w:rsidRPr="00383F61">
        <w:rPr>
          <w:rFonts w:cs="Calibri Light"/>
          <w:u w:val="single"/>
          <w:lang w:val="en-US" w:eastAsia="ko-KR" w:bidi="en-US"/>
        </w:rPr>
        <w:t xml:space="preserve"> </w:t>
      </w:r>
      <w:r w:rsidRPr="00563B62">
        <w:rPr>
          <w:rFonts w:cs="Calibri Light"/>
          <w:lang w:val="en-US" w:eastAsia="ko-KR" w:bidi="en-US"/>
        </w:rPr>
        <w:t>to the action;</w:t>
      </w:r>
    </w:p>
    <w:p w14:paraId="5EB0D202" w14:textId="77777777" w:rsidR="00DE7835" w:rsidRPr="00563B62" w:rsidRDefault="00DE7835" w:rsidP="002849FA">
      <w:pPr>
        <w:pStyle w:val="NoSpacing"/>
        <w:rPr>
          <w:rFonts w:cs="Calibri Light"/>
          <w:lang w:val="en-US" w:eastAsia="ko-KR" w:bidi="en-US"/>
        </w:rPr>
      </w:pPr>
      <w:r w:rsidRPr="00563B62">
        <w:rPr>
          <w:rFonts w:cs="Calibri Light"/>
          <w:b/>
          <w:lang w:val="en-US" w:eastAsia="ko-KR" w:bidi="en-US"/>
        </w:rPr>
        <w:t>(b)</w:t>
      </w:r>
      <w:r w:rsidRPr="00563B62">
        <w:rPr>
          <w:rFonts w:cs="Calibri Light"/>
          <w:lang w:val="en-US" w:eastAsia="ko-KR" w:bidi="en-US"/>
        </w:rPr>
        <w:t xml:space="preserve"> on filing the </w:t>
      </w:r>
      <w:r w:rsidRPr="00383F61">
        <w:rPr>
          <w:rFonts w:cs="Calibri Light"/>
          <w:u w:val="single"/>
          <w:lang w:val="en-US" w:eastAsia="ko-KR" w:bidi="en-US"/>
        </w:rPr>
        <w:t>consent of all parties</w:t>
      </w:r>
      <w:r w:rsidRPr="00563B62">
        <w:rPr>
          <w:rFonts w:cs="Calibri Light"/>
          <w:lang w:val="en-US" w:eastAsia="ko-KR" w:bidi="en-US"/>
        </w:rPr>
        <w:t xml:space="preserve"> and, where a person is to be added or substituted as a party, the person’s consent; or</w:t>
      </w:r>
    </w:p>
    <w:p w14:paraId="5EB0D203" w14:textId="6D328256" w:rsidR="00DE7835" w:rsidRDefault="00DE7835" w:rsidP="002849FA">
      <w:pPr>
        <w:pStyle w:val="NoSpacing"/>
        <w:rPr>
          <w:rFonts w:cs="Calibri Light"/>
          <w:lang w:val="en-US" w:eastAsia="ko-KR" w:bidi="en-US"/>
        </w:rPr>
      </w:pPr>
      <w:r w:rsidRPr="00563B62">
        <w:rPr>
          <w:rFonts w:cs="Calibri Light"/>
          <w:b/>
          <w:lang w:val="en-US" w:eastAsia="ko-KR" w:bidi="en-US"/>
        </w:rPr>
        <w:t>(c)</w:t>
      </w:r>
      <w:r w:rsidRPr="00563B62">
        <w:rPr>
          <w:rFonts w:cs="Calibri Light"/>
          <w:lang w:val="en-US" w:eastAsia="ko-KR" w:bidi="en-US"/>
        </w:rPr>
        <w:t xml:space="preserve"> with leave of the court</w:t>
      </w:r>
    </w:p>
    <w:p w14:paraId="45BF0F95" w14:textId="77777777" w:rsidR="004E007D" w:rsidRPr="00563B62" w:rsidRDefault="004E007D" w:rsidP="002849FA">
      <w:pPr>
        <w:pStyle w:val="NoSpacing"/>
        <w:rPr>
          <w:rFonts w:cs="Calibri Light"/>
          <w:lang w:val="en-US" w:eastAsia="ko-KR" w:bidi="en-US"/>
        </w:rPr>
      </w:pPr>
    </w:p>
    <w:p w14:paraId="5EB0D20D" w14:textId="779FE2A7" w:rsidR="00867CAB" w:rsidRPr="004E007D" w:rsidRDefault="00867CAB" w:rsidP="004E007D">
      <w:pPr>
        <w:rPr>
          <w:b/>
          <w:u w:val="single"/>
          <w:lang w:eastAsia="ko-KR" w:bidi="en-US"/>
        </w:rPr>
      </w:pPr>
      <w:bookmarkStart w:id="297" w:name="_Toc479867134"/>
      <w:r w:rsidRPr="004E007D">
        <w:rPr>
          <w:b/>
          <w:u w:val="single"/>
          <w:lang w:eastAsia="ko-KR" w:bidi="en-US"/>
        </w:rPr>
        <w:t>After Expiry of Limitation Period</w:t>
      </w:r>
      <w:bookmarkEnd w:id="297"/>
    </w:p>
    <w:p w14:paraId="2EC32774" w14:textId="726B7B76" w:rsidR="00735638" w:rsidRPr="00563B62" w:rsidRDefault="00735638" w:rsidP="00AB4B7F">
      <w:pPr>
        <w:numPr>
          <w:ilvl w:val="0"/>
          <w:numId w:val="1"/>
        </w:numPr>
        <w:rPr>
          <w:rFonts w:cs="Calibri Light"/>
          <w:szCs w:val="20"/>
        </w:rPr>
      </w:pPr>
      <w:r w:rsidRPr="00563B62">
        <w:rPr>
          <w:rFonts w:cs="Calibri Light"/>
          <w:szCs w:val="20"/>
        </w:rPr>
        <w:t xml:space="preserve">Essentially: If </w:t>
      </w:r>
      <w:r w:rsidR="00AB4B7F" w:rsidRPr="00563B62">
        <w:rPr>
          <w:rFonts w:cs="Calibri Light"/>
          <w:szCs w:val="20"/>
        </w:rPr>
        <w:t xml:space="preserve">you </w:t>
      </w:r>
      <w:r w:rsidRPr="00563B62">
        <w:rPr>
          <w:rFonts w:cs="Calibri Light"/>
          <w:szCs w:val="20"/>
        </w:rPr>
        <w:t>have pre-2004 claim, and the limitation period did not expire before, statute doesn't</w:t>
      </w:r>
      <w:r w:rsidR="00AB4B7F" w:rsidRPr="00563B62">
        <w:rPr>
          <w:rFonts w:cs="Calibri Light"/>
          <w:szCs w:val="20"/>
        </w:rPr>
        <w:t xml:space="preserve"> apply and you're OK to proceed. </w:t>
      </w:r>
      <w:r w:rsidRPr="00563B62">
        <w:rPr>
          <w:rFonts w:cs="Calibri Light"/>
          <w:szCs w:val="20"/>
        </w:rPr>
        <w:t>As long as limitation period did not expire before 2004, and the claim was di</w:t>
      </w:r>
      <w:r w:rsidR="00CD7988" w:rsidRPr="00563B62">
        <w:rPr>
          <w:rFonts w:cs="Calibri Light"/>
          <w:szCs w:val="20"/>
        </w:rPr>
        <w:t xml:space="preserve">scovered before then </w:t>
      </w:r>
      <w:r w:rsidR="00CD7988" w:rsidRPr="00563B62">
        <w:rPr>
          <w:rFonts w:cs="Calibri Light"/>
          <w:i/>
          <w:szCs w:val="20"/>
        </w:rPr>
        <w:t>Limitations A</w:t>
      </w:r>
      <w:r w:rsidRPr="00563B62">
        <w:rPr>
          <w:rFonts w:cs="Calibri Light"/>
          <w:i/>
          <w:szCs w:val="20"/>
        </w:rPr>
        <w:t>ct</w:t>
      </w:r>
      <w:r w:rsidRPr="00563B62">
        <w:rPr>
          <w:rFonts w:cs="Calibri Light"/>
          <w:szCs w:val="20"/>
        </w:rPr>
        <w:t xml:space="preserve"> s.</w:t>
      </w:r>
      <w:r w:rsidR="00AB4B7F" w:rsidRPr="00563B62">
        <w:rPr>
          <w:rFonts w:cs="Calibri Light"/>
          <w:szCs w:val="20"/>
        </w:rPr>
        <w:t xml:space="preserve"> </w:t>
      </w:r>
      <w:r w:rsidRPr="00563B62">
        <w:rPr>
          <w:rFonts w:cs="Calibri Light"/>
          <w:szCs w:val="20"/>
        </w:rPr>
        <w:t>24 applies and cl</w:t>
      </w:r>
      <w:r w:rsidR="00CD7988" w:rsidRPr="00563B62">
        <w:rPr>
          <w:rFonts w:cs="Calibri Light"/>
          <w:szCs w:val="20"/>
        </w:rPr>
        <w:t>aim meets special circumstances</w:t>
      </w:r>
      <w:r w:rsidR="00AB4B7F" w:rsidRPr="00563B62">
        <w:rPr>
          <w:rFonts w:cs="Calibri Light"/>
          <w:szCs w:val="20"/>
        </w:rPr>
        <w:t>.</w:t>
      </w:r>
    </w:p>
    <w:p w14:paraId="3084BF25" w14:textId="77777777" w:rsidR="00735638" w:rsidRPr="00563B62" w:rsidRDefault="00735638" w:rsidP="00735638">
      <w:pPr>
        <w:pStyle w:val="NoSpacing"/>
        <w:ind w:left="288"/>
        <w:rPr>
          <w:rFonts w:cs="Calibri Light"/>
          <w:lang w:val="en-US" w:eastAsia="ko-KR" w:bidi="en-US"/>
        </w:rPr>
      </w:pPr>
    </w:p>
    <w:p w14:paraId="5EB0D20E" w14:textId="271C15FA" w:rsidR="00DE7835" w:rsidRPr="00563B62" w:rsidRDefault="00DE7835" w:rsidP="004E007D">
      <w:pPr>
        <w:pStyle w:val="NoSpacing"/>
        <w:numPr>
          <w:ilvl w:val="0"/>
          <w:numId w:val="1"/>
        </w:numPr>
        <w:rPr>
          <w:rFonts w:cs="Calibri Light"/>
          <w:lang w:val="en-US" w:eastAsia="ko-KR" w:bidi="en-US"/>
        </w:rPr>
      </w:pPr>
      <w:r w:rsidRPr="00563B62">
        <w:rPr>
          <w:rFonts w:cs="Calibri Light"/>
          <w:b/>
          <w:bCs/>
          <w:lang w:val="en-US" w:eastAsia="ko-KR" w:bidi="en-US"/>
        </w:rPr>
        <w:t>General rule:</w:t>
      </w:r>
      <w:r w:rsidRPr="00563B62">
        <w:rPr>
          <w:rFonts w:cs="Calibri Light"/>
          <w:lang w:val="en-US" w:eastAsia="ko-KR" w:bidi="en-US"/>
        </w:rPr>
        <w:t xml:space="preserve"> a party cannot amend its pleadings to add a party or claim after the expiration </w:t>
      </w:r>
      <w:r w:rsidR="004E007D">
        <w:rPr>
          <w:rFonts w:cs="Calibri Light"/>
          <w:lang w:val="en-US" w:eastAsia="ko-KR" w:bidi="en-US"/>
        </w:rPr>
        <w:t>of the limitation period (</w:t>
      </w:r>
      <w:r w:rsidR="004E007D" w:rsidRPr="004E007D">
        <w:rPr>
          <w:rFonts w:cs="Calibri Light"/>
          <w:i/>
          <w:color w:val="C00000"/>
          <w:lang w:val="en-US" w:eastAsia="ko-KR" w:bidi="en-US"/>
        </w:rPr>
        <w:t>Limitations Act s. 21</w:t>
      </w:r>
      <w:r w:rsidR="004E007D">
        <w:rPr>
          <w:rFonts w:cs="Calibri Light"/>
          <w:lang w:val="en-US" w:eastAsia="ko-KR" w:bidi="en-US"/>
        </w:rPr>
        <w:t>)</w:t>
      </w:r>
    </w:p>
    <w:p w14:paraId="5EB0D20F" w14:textId="54C360E5" w:rsidR="00DE7835" w:rsidRPr="00563B62" w:rsidRDefault="00DE7835" w:rsidP="004E007D">
      <w:pPr>
        <w:pStyle w:val="NoSpacing"/>
        <w:numPr>
          <w:ilvl w:val="1"/>
          <w:numId w:val="1"/>
        </w:numPr>
        <w:rPr>
          <w:rFonts w:cs="Calibri Light"/>
          <w:lang w:val="en-US" w:eastAsia="ko-KR" w:bidi="en-US"/>
        </w:rPr>
      </w:pPr>
      <w:r w:rsidRPr="00563B62">
        <w:rPr>
          <w:rFonts w:cs="Calibri Light"/>
          <w:b/>
          <w:bCs/>
          <w:lang w:val="en-US" w:eastAsia="ko-KR" w:bidi="en-US"/>
        </w:rPr>
        <w:t>Rationale:</w:t>
      </w:r>
      <w:r w:rsidRPr="00563B62">
        <w:rPr>
          <w:rFonts w:cs="Calibri Light"/>
          <w:lang w:val="en-US" w:eastAsia="ko-KR" w:bidi="en-US"/>
        </w:rPr>
        <w:t xml:space="preserve"> amendments should not be permissible when they prejudice the rights of the opposite party – i.e. the ability to rely on a limitations defence.</w:t>
      </w:r>
      <w:r w:rsidR="004E007D">
        <w:rPr>
          <w:rFonts w:cs="Calibri Light"/>
          <w:lang w:val="en-US" w:eastAsia="ko-KR" w:bidi="en-US"/>
        </w:rPr>
        <w:t xml:space="preserve">. </w:t>
      </w:r>
    </w:p>
    <w:p w14:paraId="5EB0D213" w14:textId="6802836A" w:rsidR="00531FC8" w:rsidRDefault="00735638" w:rsidP="004E007D">
      <w:pPr>
        <w:pStyle w:val="NoSpacing"/>
        <w:numPr>
          <w:ilvl w:val="1"/>
          <w:numId w:val="1"/>
        </w:numPr>
        <w:rPr>
          <w:rFonts w:cs="Calibri Light"/>
          <w:lang w:val="en-US" w:eastAsia="ko-KR" w:bidi="en-US"/>
        </w:rPr>
      </w:pPr>
      <w:r w:rsidRPr="00563B62">
        <w:rPr>
          <w:rFonts w:cs="Calibri Light"/>
          <w:b/>
          <w:bCs/>
          <w:lang w:val="en-US" w:eastAsia="ko-KR" w:bidi="en-US"/>
        </w:rPr>
        <w:t xml:space="preserve">Exception: </w:t>
      </w:r>
      <w:r w:rsidR="00DE7835" w:rsidRPr="00563B62">
        <w:rPr>
          <w:rFonts w:cs="Calibri Light"/>
        </w:rPr>
        <w:t>Subject,</w:t>
      </w:r>
      <w:r w:rsidR="00DE7835" w:rsidRPr="00563B62">
        <w:rPr>
          <w:rFonts w:cs="Calibri Light"/>
          <w:lang w:val="en-US" w:eastAsia="ko-KR" w:bidi="en-US"/>
        </w:rPr>
        <w:t xml:space="preserve"> however, to the </w:t>
      </w:r>
      <w:r w:rsidR="00DE7835" w:rsidRPr="00563B62">
        <w:rPr>
          <w:rFonts w:cs="Calibri Light"/>
          <w:b/>
          <w:bCs/>
          <w:lang w:val="en-US" w:eastAsia="ko-KR" w:bidi="en-US"/>
        </w:rPr>
        <w:t>doctrine of “special circumstances”</w:t>
      </w:r>
      <w:r w:rsidR="004E007D">
        <w:rPr>
          <w:rFonts w:cs="Calibri Light"/>
          <w:lang w:val="en-US" w:eastAsia="ko-KR" w:bidi="en-US"/>
        </w:rPr>
        <w:t xml:space="preserve"> </w:t>
      </w:r>
      <w:r w:rsidR="004E007D" w:rsidRPr="004E007D">
        <w:rPr>
          <w:rFonts w:cs="Calibri Light"/>
          <w:lang w:val="en-US" w:eastAsia="ko-KR" w:bidi="en-US"/>
        </w:rPr>
        <w:sym w:font="Wingdings" w:char="F0E0"/>
      </w:r>
      <w:r w:rsidR="004E007D">
        <w:rPr>
          <w:rFonts w:cs="Calibri Light"/>
          <w:lang w:val="en-US" w:eastAsia="ko-KR" w:bidi="en-US"/>
        </w:rPr>
        <w:t xml:space="preserve"> </w:t>
      </w:r>
      <w:r w:rsidR="00531FC8" w:rsidRPr="004E007D">
        <w:rPr>
          <w:rFonts w:cs="Calibri Light"/>
          <w:lang w:val="en-US"/>
        </w:rPr>
        <w:t>Generally, if you want to sue someone and limitation expired, then too bad. But, under this CL doctrine, if you’ve already started an action and it’s determined that there’s another party that needs to be added but wasn’t, and the limitation period has expired, courts have held on to power to allow an exception and allow a party to be added if court is satisfied that special circumstances exist</w:t>
      </w:r>
      <w:r w:rsidR="004E007D">
        <w:rPr>
          <w:rFonts w:cs="Calibri Light"/>
          <w:lang w:val="en-US"/>
        </w:rPr>
        <w:t xml:space="preserve"> </w:t>
      </w:r>
      <w:r w:rsidR="00531FC8" w:rsidRPr="004E007D">
        <w:rPr>
          <w:rFonts w:cs="Calibri Light"/>
          <w:lang w:val="en-US"/>
        </w:rPr>
        <w:t>i.e. if party couldn’t find out if another party should be added until discovery</w:t>
      </w:r>
    </w:p>
    <w:p w14:paraId="5FA186FB" w14:textId="429297ED" w:rsidR="004E007D" w:rsidRPr="00563B62" w:rsidRDefault="004E007D" w:rsidP="004E007D">
      <w:pPr>
        <w:pStyle w:val="NoSpacing"/>
        <w:numPr>
          <w:ilvl w:val="2"/>
          <w:numId w:val="1"/>
        </w:numPr>
        <w:rPr>
          <w:rFonts w:cs="Calibri Light"/>
          <w:bCs/>
          <w:i/>
          <w:iCs/>
        </w:rPr>
      </w:pPr>
      <w:r w:rsidRPr="004E007D">
        <w:rPr>
          <w:rFonts w:cs="Calibri Light"/>
          <w:bCs/>
          <w:lang w:val="en-US" w:eastAsia="ko-KR" w:bidi="en-US"/>
        </w:rPr>
        <w:t>The doctrine is now dead –</w:t>
      </w:r>
      <w:r>
        <w:rPr>
          <w:rFonts w:cs="Calibri Light"/>
          <w:lang w:val="en-US" w:eastAsia="ko-KR" w:bidi="en-US"/>
        </w:rPr>
        <w:t xml:space="preserve"> CL special circumstances does not survive Limitations Act </w:t>
      </w:r>
      <w:r w:rsidRPr="004E007D">
        <w:rPr>
          <w:rFonts w:cs="Calibri Light"/>
          <w:color w:val="C00000"/>
          <w:lang w:val="en-US" w:eastAsia="ko-KR" w:bidi="en-US"/>
        </w:rPr>
        <w:t>(</w:t>
      </w:r>
      <w:r w:rsidRPr="004E007D">
        <w:rPr>
          <w:rFonts w:cs="Calibri Light"/>
          <w:i/>
          <w:color w:val="C00000"/>
          <w:lang w:val="en-US" w:eastAsia="ko-KR" w:bidi="en-US"/>
        </w:rPr>
        <w:t>Wonderland)</w:t>
      </w:r>
      <w:r>
        <w:rPr>
          <w:rFonts w:cs="Calibri Light"/>
          <w:lang w:val="en-US" w:eastAsia="ko-KR" w:bidi="en-US"/>
        </w:rPr>
        <w:t xml:space="preserve">, BUT </w:t>
      </w:r>
      <w:r w:rsidRPr="00563B62">
        <w:rPr>
          <w:rFonts w:cs="Calibri Light"/>
          <w:bCs/>
          <w:iCs/>
        </w:rPr>
        <w:t xml:space="preserve">CL “special </w:t>
      </w:r>
      <w:r w:rsidRPr="00563B62">
        <w:rPr>
          <w:rFonts w:cs="Calibri Light"/>
          <w:lang w:val="en-US" w:eastAsia="ko-KR" w:bidi="en-US"/>
        </w:rPr>
        <w:t>circumstances</w:t>
      </w:r>
      <w:r w:rsidRPr="00563B62">
        <w:rPr>
          <w:rFonts w:cs="Calibri Light"/>
          <w:bCs/>
          <w:iCs/>
        </w:rPr>
        <w:t xml:space="preserve">” DO still apply </w:t>
      </w:r>
      <w:r w:rsidRPr="004E007D">
        <w:rPr>
          <w:rFonts w:cs="Calibri Light"/>
          <w:bCs/>
          <w:iCs/>
        </w:rPr>
        <w:t xml:space="preserve">where s.24 </w:t>
      </w:r>
      <w:r w:rsidRPr="004E007D">
        <w:rPr>
          <w:rFonts w:cs="Calibri Light"/>
          <w:bCs/>
          <w:i/>
          <w:iCs/>
        </w:rPr>
        <w:t xml:space="preserve">Limitations Act </w:t>
      </w:r>
      <w:r w:rsidRPr="00563B62">
        <w:rPr>
          <w:rFonts w:cs="Calibri Light"/>
          <w:bCs/>
          <w:iCs/>
        </w:rPr>
        <w:t>applies</w:t>
      </w:r>
      <w:r>
        <w:rPr>
          <w:rFonts w:cs="Calibri Light"/>
          <w:bCs/>
          <w:iCs/>
        </w:rPr>
        <w:t xml:space="preserve"> </w:t>
      </w:r>
      <w:r w:rsidRPr="004E007D">
        <w:rPr>
          <w:rFonts w:cs="Calibri Light"/>
          <w:bCs/>
          <w:iCs/>
          <w:color w:val="C00000"/>
        </w:rPr>
        <w:t>(</w:t>
      </w:r>
      <w:r w:rsidRPr="004E007D">
        <w:rPr>
          <w:rFonts w:cs="Calibri Light"/>
          <w:bCs/>
          <w:i/>
          <w:iCs/>
          <w:color w:val="C00000"/>
        </w:rPr>
        <w:t>Meady v Greyhound)</w:t>
      </w:r>
    </w:p>
    <w:p w14:paraId="14864F65" w14:textId="77777777" w:rsidR="005A20D7" w:rsidRPr="00563B62" w:rsidRDefault="005A20D7" w:rsidP="005A20D7">
      <w:pPr>
        <w:pStyle w:val="NoSpacing"/>
        <w:rPr>
          <w:rFonts w:cs="Calibri Light"/>
          <w:lang w:val="en-US"/>
        </w:rPr>
      </w:pPr>
    </w:p>
    <w:p w14:paraId="5EB0D22C" w14:textId="52B8C044" w:rsidR="00867CAB" w:rsidRPr="00563B62" w:rsidRDefault="00867CAB" w:rsidP="004D764F">
      <w:pPr>
        <w:pStyle w:val="Heading20"/>
      </w:pPr>
      <w:bookmarkStart w:id="298" w:name="_Toc479867137"/>
      <w:bookmarkStart w:id="299" w:name="_Toc6193725"/>
      <w:bookmarkStart w:id="300" w:name="_Toc6202229"/>
      <w:r w:rsidRPr="00563B62">
        <w:t>Transmission of Interest</w:t>
      </w:r>
      <w:bookmarkEnd w:id="298"/>
      <w:r w:rsidR="00807DDE">
        <w:t>: R 11</w:t>
      </w:r>
      <w:bookmarkEnd w:id="299"/>
      <w:bookmarkEnd w:id="300"/>
    </w:p>
    <w:p w14:paraId="6470A487" w14:textId="77777777" w:rsidR="00807DDE" w:rsidRPr="00807DDE" w:rsidRDefault="00807DDE" w:rsidP="00807DDE">
      <w:pPr>
        <w:numPr>
          <w:ilvl w:val="0"/>
          <w:numId w:val="1"/>
        </w:numPr>
        <w:rPr>
          <w:rFonts w:cs="Calibri Light"/>
          <w:szCs w:val="20"/>
        </w:rPr>
      </w:pPr>
      <w:r w:rsidRPr="00807DDE">
        <w:rPr>
          <w:rFonts w:cs="Calibri Light"/>
          <w:szCs w:val="20"/>
          <w:lang w:val="en-US"/>
        </w:rPr>
        <w:t xml:space="preserve">This is the procedure where a transfer of interest or liability occurs through death, assignment, or bankruptcy. </w:t>
      </w:r>
    </w:p>
    <w:p w14:paraId="3B8643FB" w14:textId="796CF7F0" w:rsidR="004E2FD6" w:rsidRPr="00563B62" w:rsidRDefault="004E2FD6" w:rsidP="00807DDE">
      <w:pPr>
        <w:numPr>
          <w:ilvl w:val="0"/>
          <w:numId w:val="1"/>
        </w:numPr>
        <w:rPr>
          <w:rFonts w:cs="Calibri Light"/>
          <w:szCs w:val="20"/>
        </w:rPr>
      </w:pPr>
      <w:r w:rsidRPr="00563B62">
        <w:rPr>
          <w:rFonts w:cs="Calibri Light"/>
          <w:szCs w:val="20"/>
        </w:rPr>
        <w:t>An interest may be transferr</w:t>
      </w:r>
      <w:r w:rsidR="005A20D7" w:rsidRPr="00563B62">
        <w:rPr>
          <w:rFonts w:cs="Calibri Light"/>
          <w:szCs w:val="20"/>
        </w:rPr>
        <w:t>ed voluntarily or involuntarily:</w:t>
      </w:r>
    </w:p>
    <w:p w14:paraId="28EAD7D7" w14:textId="2699C973" w:rsidR="004E2FD6" w:rsidRPr="00563B62" w:rsidRDefault="004E2FD6" w:rsidP="004E2FD6">
      <w:pPr>
        <w:numPr>
          <w:ilvl w:val="1"/>
          <w:numId w:val="1"/>
        </w:numPr>
        <w:rPr>
          <w:rFonts w:cs="Calibri Light"/>
          <w:szCs w:val="20"/>
        </w:rPr>
      </w:pPr>
      <w:r w:rsidRPr="00563B62">
        <w:rPr>
          <w:rFonts w:cs="Calibri Light"/>
          <w:b/>
          <w:szCs w:val="20"/>
        </w:rPr>
        <w:t>Voluntary transfer</w:t>
      </w:r>
      <w:r w:rsidRPr="00563B62">
        <w:rPr>
          <w:rFonts w:cs="Calibri Light"/>
          <w:szCs w:val="20"/>
        </w:rPr>
        <w:t>:  E</w:t>
      </w:r>
      <w:r w:rsidR="005A20D7" w:rsidRPr="00563B62">
        <w:rPr>
          <w:rFonts w:cs="Calibri Light"/>
          <w:szCs w:val="20"/>
        </w:rPr>
        <w:t>.</w:t>
      </w:r>
      <w:r w:rsidRPr="00563B62">
        <w:rPr>
          <w:rFonts w:cs="Calibri Light"/>
          <w:szCs w:val="20"/>
        </w:rPr>
        <w:t xml:space="preserve">g. assignment (assigning debt interest to someone else) </w:t>
      </w:r>
    </w:p>
    <w:p w14:paraId="54671CE9" w14:textId="74D1F9A5" w:rsidR="004E2FD6" w:rsidRPr="00563B62" w:rsidRDefault="004E2FD6" w:rsidP="004E2FD6">
      <w:pPr>
        <w:numPr>
          <w:ilvl w:val="1"/>
          <w:numId w:val="1"/>
        </w:numPr>
        <w:rPr>
          <w:rFonts w:cs="Calibri Light"/>
          <w:szCs w:val="20"/>
        </w:rPr>
      </w:pPr>
      <w:r w:rsidRPr="00563B62">
        <w:rPr>
          <w:rFonts w:cs="Calibri Light"/>
          <w:b/>
          <w:szCs w:val="20"/>
        </w:rPr>
        <w:t>Involuntary transfer</w:t>
      </w:r>
      <w:r w:rsidRPr="00563B62">
        <w:rPr>
          <w:rFonts w:cs="Calibri Light"/>
          <w:szCs w:val="20"/>
        </w:rPr>
        <w:t>: E</w:t>
      </w:r>
      <w:r w:rsidR="005A20D7" w:rsidRPr="00563B62">
        <w:rPr>
          <w:rFonts w:cs="Calibri Light"/>
          <w:szCs w:val="20"/>
        </w:rPr>
        <w:t>.</w:t>
      </w:r>
      <w:r w:rsidRPr="00563B62">
        <w:rPr>
          <w:rFonts w:cs="Calibri Light"/>
          <w:szCs w:val="20"/>
        </w:rPr>
        <w:t xml:space="preserve">g. bankruptcy, disability, death, etc.—interest is transferred involuntarily (to trustee in bankruptcy, litigation guardian, estate, etc.). </w:t>
      </w:r>
    </w:p>
    <w:p w14:paraId="12CCED44" w14:textId="154E1931" w:rsidR="004E2FD6" w:rsidRPr="00563B62" w:rsidRDefault="004E2FD6" w:rsidP="00807DDE">
      <w:pPr>
        <w:numPr>
          <w:ilvl w:val="2"/>
          <w:numId w:val="1"/>
        </w:numPr>
        <w:rPr>
          <w:rFonts w:cs="Calibri Light"/>
          <w:szCs w:val="20"/>
        </w:rPr>
      </w:pPr>
      <w:r w:rsidRPr="00563B62">
        <w:rPr>
          <w:rFonts w:cs="Calibri Light"/>
          <w:szCs w:val="20"/>
        </w:rPr>
        <w:t>Bankruptcy means the action is automatically stayed unless the judge answers the order to continue if everything is in place, and one of those things is tr</w:t>
      </w:r>
      <w:r w:rsidR="005A20D7" w:rsidRPr="00563B62">
        <w:rPr>
          <w:rFonts w:cs="Calibri Light"/>
          <w:szCs w:val="20"/>
        </w:rPr>
        <w:t>ansfer to trustee in bankruptcy</w:t>
      </w:r>
    </w:p>
    <w:p w14:paraId="5EB0D22E" w14:textId="77777777" w:rsidR="00531FC8" w:rsidRPr="00563B62" w:rsidRDefault="00531FC8" w:rsidP="00F30973">
      <w:pPr>
        <w:pStyle w:val="NoSpacing"/>
        <w:rPr>
          <w:rFonts w:cs="Calibri Light"/>
          <w:b/>
          <w:bCs/>
          <w:lang w:val="en-US" w:eastAsia="ko-KR" w:bidi="en-US"/>
        </w:rPr>
      </w:pPr>
    </w:p>
    <w:p w14:paraId="5EB0D22F" w14:textId="562713BB" w:rsidR="00867CAB" w:rsidRPr="00563B62" w:rsidRDefault="00867CAB" w:rsidP="00F30973">
      <w:pPr>
        <w:pStyle w:val="NoSpacing"/>
        <w:rPr>
          <w:rFonts w:cs="Calibri Light"/>
          <w:lang w:val="en-US" w:eastAsia="ko-KR" w:bidi="en-US"/>
        </w:rPr>
      </w:pPr>
      <w:r w:rsidRPr="00563B62">
        <w:rPr>
          <w:rFonts w:cs="Calibri Light"/>
          <w:b/>
          <w:bCs/>
          <w:color w:val="FF0000"/>
          <w:lang w:val="en-US" w:eastAsia="ko-KR" w:bidi="en-US"/>
        </w:rPr>
        <w:t>R. 11</w:t>
      </w:r>
      <w:r w:rsidR="004E2FD6" w:rsidRPr="00563B62">
        <w:rPr>
          <w:rFonts w:cs="Calibri Light"/>
          <w:color w:val="FF0000"/>
          <w:lang w:val="en-US" w:eastAsia="ko-KR" w:bidi="en-US"/>
        </w:rPr>
        <w:t xml:space="preserve">: </w:t>
      </w:r>
      <w:r w:rsidR="004E2FD6" w:rsidRPr="00563B62">
        <w:rPr>
          <w:rFonts w:cs="Calibri Light"/>
          <w:lang w:val="en-US" w:eastAsia="ko-KR" w:bidi="en-US"/>
        </w:rPr>
        <w:t>Sets out</w:t>
      </w:r>
      <w:r w:rsidRPr="00563B62">
        <w:rPr>
          <w:rFonts w:cs="Calibri Light"/>
          <w:lang w:val="en-US" w:eastAsia="ko-KR" w:bidi="en-US"/>
        </w:rPr>
        <w:t xml:space="preserve"> the procedure for continuation of proceedings where there is a transfer or transmission of the interest or liability of a party.</w:t>
      </w:r>
    </w:p>
    <w:p w14:paraId="459D95DB" w14:textId="77777777" w:rsidR="00804806" w:rsidRPr="00563B62" w:rsidRDefault="00DE7835" w:rsidP="00AE2BA2">
      <w:pPr>
        <w:pStyle w:val="NoSpacing"/>
        <w:numPr>
          <w:ilvl w:val="0"/>
          <w:numId w:val="76"/>
        </w:numPr>
        <w:rPr>
          <w:rFonts w:cs="Calibri Light"/>
          <w:lang w:val="en-US"/>
        </w:rPr>
      </w:pPr>
      <w:r w:rsidRPr="00563B62">
        <w:rPr>
          <w:rFonts w:cs="Calibri Light"/>
          <w:lang w:val="en-US" w:eastAsia="ko-KR" w:bidi="en-US"/>
        </w:rPr>
        <w:t>Litigation is suspended until an “order to continue” the proceedi</w:t>
      </w:r>
      <w:r w:rsidR="00804806">
        <w:rPr>
          <w:rFonts w:cs="Calibri Light"/>
          <w:lang w:val="en-US" w:eastAsia="ko-KR" w:bidi="en-US"/>
        </w:rPr>
        <w:t xml:space="preserve">ng (Form 11A) has been obtained - </w:t>
      </w:r>
      <w:r w:rsidR="00804806" w:rsidRPr="00563B62">
        <w:rPr>
          <w:rFonts w:cs="Calibri Light"/>
          <w:lang w:val="en-US"/>
        </w:rPr>
        <w:t>need a motion before court with explanation of what’s going on and a plan of how it will be handled</w:t>
      </w:r>
    </w:p>
    <w:p w14:paraId="5EB0D231" w14:textId="33433751" w:rsidR="00531FC8" w:rsidRPr="00563B62" w:rsidRDefault="004E2FD6" w:rsidP="00AE2BA2">
      <w:pPr>
        <w:pStyle w:val="ListParagraph"/>
        <w:numPr>
          <w:ilvl w:val="0"/>
          <w:numId w:val="76"/>
        </w:numPr>
        <w:spacing w:before="0" w:after="0"/>
        <w:rPr>
          <w:rFonts w:cs="Calibri Light"/>
        </w:rPr>
      </w:pPr>
      <w:r w:rsidRPr="00563B62">
        <w:rPr>
          <w:rFonts w:cs="Calibri Light"/>
        </w:rPr>
        <w:t xml:space="preserve">An “order to continue” proceedings can be obtained from registrar without notice and must be served on all parties </w:t>
      </w:r>
      <w:r w:rsidR="00807DDE">
        <w:rPr>
          <w:rFonts w:cs="Calibri Light"/>
        </w:rPr>
        <w:t>[</w:t>
      </w:r>
      <w:r w:rsidRPr="00807DDE">
        <w:rPr>
          <w:rFonts w:cs="Calibri Light"/>
          <w:b/>
        </w:rPr>
        <w:t>R. 11.02(1)</w:t>
      </w:r>
      <w:r w:rsidR="00807DDE">
        <w:rPr>
          <w:rFonts w:cs="Calibri Light"/>
          <w:b/>
        </w:rPr>
        <w:t>]</w:t>
      </w:r>
    </w:p>
    <w:p w14:paraId="5EB0D232" w14:textId="77777777" w:rsidR="00531FC8" w:rsidRPr="00563B62" w:rsidRDefault="00531FC8" w:rsidP="00AE2BA2">
      <w:pPr>
        <w:pStyle w:val="NoSpacing"/>
        <w:numPr>
          <w:ilvl w:val="0"/>
          <w:numId w:val="76"/>
        </w:numPr>
        <w:rPr>
          <w:rFonts w:cs="Calibri Light"/>
          <w:lang w:val="en-US"/>
        </w:rPr>
      </w:pPr>
      <w:r w:rsidRPr="00563B62">
        <w:rPr>
          <w:rFonts w:cs="Calibri Light"/>
          <w:lang w:val="en-US"/>
        </w:rPr>
        <w:t>Rule 11 deals with this by saying that the action freezes and comes to a stop (stay of proceedings)</w:t>
      </w:r>
    </w:p>
    <w:p w14:paraId="5EB0D235" w14:textId="77777777" w:rsidR="00867CAB" w:rsidRPr="00563B62" w:rsidRDefault="00867CAB" w:rsidP="00F30973">
      <w:pPr>
        <w:pStyle w:val="NoSpacing"/>
        <w:rPr>
          <w:rFonts w:cs="Calibri Light"/>
          <w:b/>
          <w:bCs/>
          <w:lang w:val="en-US" w:eastAsia="ko-KR" w:bidi="en-US"/>
        </w:rPr>
      </w:pPr>
    </w:p>
    <w:p w14:paraId="5EB0D236" w14:textId="77777777" w:rsidR="00867CAB" w:rsidRPr="00563B62" w:rsidRDefault="00867CAB" w:rsidP="00F30973">
      <w:pPr>
        <w:pStyle w:val="NoSpacing"/>
        <w:rPr>
          <w:rFonts w:cs="Calibri Light"/>
          <w:lang w:val="en-US" w:eastAsia="ko-KR" w:bidi="en-US"/>
        </w:rPr>
      </w:pPr>
      <w:r w:rsidRPr="00563B62">
        <w:rPr>
          <w:rFonts w:cs="Calibri Light"/>
          <w:b/>
          <w:bCs/>
          <w:color w:val="FF0000"/>
          <w:lang w:val="en-US" w:eastAsia="ko-KR" w:bidi="en-US"/>
        </w:rPr>
        <w:t>R. 7.06(1)</w:t>
      </w:r>
      <w:r w:rsidRPr="00563B62">
        <w:rPr>
          <w:rFonts w:cs="Calibri Light"/>
          <w:color w:val="FF0000"/>
          <w:lang w:val="en-US" w:eastAsia="ko-KR" w:bidi="en-US"/>
        </w:rPr>
        <w:t xml:space="preserve">: </w:t>
      </w:r>
      <w:r w:rsidRPr="00563B62">
        <w:rPr>
          <w:rFonts w:cs="Calibri Light"/>
          <w:lang w:val="en-US" w:eastAsia="ko-KR" w:bidi="en-US"/>
        </w:rPr>
        <w:t>Allows for the removal or substitution of a litigation guardian.</w:t>
      </w:r>
    </w:p>
    <w:p w14:paraId="6BF4389B" w14:textId="542FB820" w:rsidR="004E2FD6" w:rsidRPr="00563B62" w:rsidRDefault="004E2FD6" w:rsidP="00F30973">
      <w:pPr>
        <w:pStyle w:val="NoSpacing"/>
        <w:numPr>
          <w:ilvl w:val="0"/>
          <w:numId w:val="1"/>
        </w:numPr>
        <w:rPr>
          <w:rFonts w:cs="Calibri Light"/>
          <w:lang w:val="en-US" w:eastAsia="ko-KR" w:bidi="en-US"/>
        </w:rPr>
      </w:pPr>
      <w:r w:rsidRPr="00563B62">
        <w:rPr>
          <w:rFonts w:cs="Calibri Light"/>
        </w:rPr>
        <w:t>Involves situations where disability may cease (i.e. minor turns 18)</w:t>
      </w:r>
    </w:p>
    <w:p w14:paraId="5EB0D237" w14:textId="59FD7812" w:rsidR="00531FC8" w:rsidRPr="00563B62" w:rsidRDefault="00531FC8" w:rsidP="00F30973">
      <w:pPr>
        <w:pStyle w:val="NoSpacing"/>
        <w:numPr>
          <w:ilvl w:val="0"/>
          <w:numId w:val="1"/>
        </w:numPr>
        <w:rPr>
          <w:rFonts w:cs="Calibri Light"/>
          <w:lang w:val="en-US" w:eastAsia="ko-KR" w:bidi="en-US"/>
        </w:rPr>
      </w:pPr>
      <w:r w:rsidRPr="00563B62">
        <w:rPr>
          <w:rFonts w:cs="Calibri Light"/>
          <w:lang w:val="en-US"/>
        </w:rPr>
        <w:t>Go back to rule 7 and have a litigation guardian appointed if necessary</w:t>
      </w:r>
    </w:p>
    <w:p w14:paraId="5EB0D246" w14:textId="48BA4DED" w:rsidR="00867CAB" w:rsidRPr="00563B62" w:rsidRDefault="009A7F02" w:rsidP="004D764F">
      <w:pPr>
        <w:pStyle w:val="Heading1"/>
        <w:rPr>
          <w:lang w:val="fr-CA" w:eastAsia="ko-KR" w:bidi="en-US"/>
        </w:rPr>
      </w:pPr>
      <w:bookmarkStart w:id="301" w:name="_Toc479867139"/>
      <w:bookmarkStart w:id="302" w:name="_Toc6193726"/>
      <w:bookmarkStart w:id="303" w:name="_Toc6202230"/>
      <w:r w:rsidRPr="00563B62">
        <w:rPr>
          <w:lang w:val="fr-CA" w:eastAsia="ko-KR" w:bidi="en-US"/>
        </w:rPr>
        <w:t>MOTIONS &amp; APPLICATIONS</w:t>
      </w:r>
      <w:bookmarkEnd w:id="301"/>
      <w:bookmarkEnd w:id="302"/>
      <w:bookmarkEnd w:id="303"/>
    </w:p>
    <w:p w14:paraId="5EB0D247" w14:textId="7A9DA3B6" w:rsidR="00867CAB" w:rsidRPr="00563B62" w:rsidRDefault="00867CAB" w:rsidP="004D764F">
      <w:pPr>
        <w:pStyle w:val="Heading20"/>
      </w:pPr>
      <w:bookmarkStart w:id="304" w:name="_Toc479867140"/>
      <w:bookmarkStart w:id="305" w:name="_Toc6193727"/>
      <w:bookmarkStart w:id="306" w:name="_Toc6202231"/>
      <w:r w:rsidRPr="00563B62">
        <w:t>Motions</w:t>
      </w:r>
      <w:r w:rsidR="00BC5451" w:rsidRPr="00563B62">
        <w:t>: R.37</w:t>
      </w:r>
      <w:bookmarkEnd w:id="304"/>
      <w:bookmarkEnd w:id="305"/>
      <w:bookmarkEnd w:id="306"/>
    </w:p>
    <w:p w14:paraId="6317A424" w14:textId="51DC75E5" w:rsidR="00AB303A" w:rsidRPr="00E4290A" w:rsidRDefault="00531FC8" w:rsidP="00AE2BA2">
      <w:pPr>
        <w:pStyle w:val="NoSpacing"/>
        <w:numPr>
          <w:ilvl w:val="0"/>
          <w:numId w:val="75"/>
        </w:numPr>
        <w:ind w:left="360"/>
        <w:rPr>
          <w:rFonts w:cs="Calibri Light"/>
          <w:lang w:val="en-US"/>
        </w:rPr>
      </w:pPr>
      <w:r w:rsidRPr="00563B62">
        <w:rPr>
          <w:rFonts w:cs="Calibri Light"/>
          <w:lang w:val="en-US"/>
        </w:rPr>
        <w:t xml:space="preserve">Motions are the </w:t>
      </w:r>
      <w:r w:rsidRPr="00E4290A">
        <w:rPr>
          <w:rFonts w:cs="Calibri Light"/>
          <w:u w:val="single"/>
          <w:lang w:val="en-US"/>
        </w:rPr>
        <w:t>interlocutory part</w:t>
      </w:r>
      <w:r w:rsidRPr="00563B62">
        <w:rPr>
          <w:rFonts w:cs="Calibri Light"/>
          <w:lang w:val="en-US"/>
        </w:rPr>
        <w:t xml:space="preserve"> to a proceeding</w:t>
      </w:r>
      <w:r w:rsidR="00E4290A">
        <w:rPr>
          <w:rFonts w:cs="Calibri Light"/>
          <w:lang w:val="en-US"/>
        </w:rPr>
        <w:t xml:space="preserve"> </w:t>
      </w:r>
      <w:r w:rsidR="00E4290A" w:rsidRPr="00E4290A">
        <w:rPr>
          <w:rFonts w:cs="Calibri Light"/>
          <w:lang w:val="en-US"/>
        </w:rPr>
        <w:sym w:font="Wingdings" w:char="F0E0"/>
      </w:r>
      <w:r w:rsidR="00E4290A">
        <w:rPr>
          <w:rFonts w:cs="Calibri Light"/>
          <w:lang w:val="en-US"/>
        </w:rPr>
        <w:t xml:space="preserve"> </w:t>
      </w:r>
      <w:r w:rsidR="00AB303A" w:rsidRPr="00E4290A">
        <w:rPr>
          <w:rFonts w:cs="Calibri Light"/>
          <w:lang w:val="en-US"/>
        </w:rPr>
        <w:t>Bring a motion any time you want relief in an action</w:t>
      </w:r>
    </w:p>
    <w:p w14:paraId="5EB0D249" w14:textId="41C86FDE" w:rsidR="00531FC8" w:rsidRPr="00563B62" w:rsidRDefault="00F0498B" w:rsidP="00AE2BA2">
      <w:pPr>
        <w:pStyle w:val="NoSpacing"/>
        <w:numPr>
          <w:ilvl w:val="0"/>
          <w:numId w:val="218"/>
        </w:numPr>
        <w:rPr>
          <w:rFonts w:cs="Calibri Light"/>
          <w:lang w:val="en-US"/>
        </w:rPr>
      </w:pPr>
      <w:r w:rsidRPr="00563B62">
        <w:rPr>
          <w:rFonts w:cs="Calibri Light"/>
          <w:lang w:val="en-US"/>
        </w:rPr>
        <w:t>E.g. In discovery,</w:t>
      </w:r>
      <w:r w:rsidR="00531FC8" w:rsidRPr="00563B62">
        <w:rPr>
          <w:rFonts w:cs="Calibri Light"/>
          <w:lang w:val="en-US"/>
        </w:rPr>
        <w:t xml:space="preserve"> </w:t>
      </w:r>
      <w:r w:rsidRPr="00563B62">
        <w:rPr>
          <w:rFonts w:cs="Calibri Light"/>
          <w:lang w:val="en-US"/>
        </w:rPr>
        <w:t>client</w:t>
      </w:r>
      <w:r w:rsidR="00531FC8" w:rsidRPr="00563B62">
        <w:rPr>
          <w:rFonts w:cs="Calibri Light"/>
          <w:lang w:val="en-US"/>
        </w:rPr>
        <w:t xml:space="preserve"> told not to answer but you want the answer. You can bring a motion – so it can be about something as simple as wanting the answer to one question</w:t>
      </w:r>
      <w:r w:rsidRPr="00563B62">
        <w:rPr>
          <w:rFonts w:cs="Calibri Light"/>
          <w:lang w:val="en-US"/>
        </w:rPr>
        <w:t>.</w:t>
      </w:r>
    </w:p>
    <w:p w14:paraId="3D9D1253" w14:textId="2CF5FBEA" w:rsidR="00244A54" w:rsidRPr="00563B62" w:rsidRDefault="00244A54" w:rsidP="00AE2BA2">
      <w:pPr>
        <w:pStyle w:val="NoSpacing"/>
        <w:numPr>
          <w:ilvl w:val="0"/>
          <w:numId w:val="75"/>
        </w:numPr>
        <w:ind w:left="360"/>
        <w:rPr>
          <w:rFonts w:cs="Calibri Light"/>
          <w:lang w:val="en-US"/>
        </w:rPr>
      </w:pPr>
      <w:r w:rsidRPr="00563B62">
        <w:rPr>
          <w:rFonts w:cs="Calibri Light"/>
          <w:lang w:val="en-US"/>
        </w:rPr>
        <w:t>Party bringing the motion is called the “</w:t>
      </w:r>
      <w:r w:rsidRPr="00563B62">
        <w:rPr>
          <w:rFonts w:cs="Calibri Light"/>
          <w:b/>
          <w:lang w:val="en-US"/>
        </w:rPr>
        <w:t>moving party</w:t>
      </w:r>
      <w:r w:rsidRPr="00563B62">
        <w:rPr>
          <w:rFonts w:cs="Calibri Light"/>
          <w:lang w:val="en-US"/>
        </w:rPr>
        <w:t>”; party responding is called the “</w:t>
      </w:r>
      <w:r w:rsidRPr="00563B62">
        <w:rPr>
          <w:rFonts w:cs="Calibri Light"/>
          <w:b/>
          <w:lang w:val="en-US"/>
        </w:rPr>
        <w:t>responding party</w:t>
      </w:r>
      <w:r w:rsidRPr="00563B62">
        <w:rPr>
          <w:rFonts w:cs="Calibri Light"/>
          <w:lang w:val="en-US"/>
        </w:rPr>
        <w:t>”</w:t>
      </w:r>
    </w:p>
    <w:p w14:paraId="0F98E833" w14:textId="1A7C7E99" w:rsidR="00BC5451" w:rsidRPr="00563B62" w:rsidRDefault="00F0498B" w:rsidP="00AE2BA2">
      <w:pPr>
        <w:numPr>
          <w:ilvl w:val="0"/>
          <w:numId w:val="75"/>
        </w:numPr>
        <w:ind w:left="360"/>
        <w:rPr>
          <w:rFonts w:cs="Calibri Light"/>
          <w:szCs w:val="20"/>
        </w:rPr>
      </w:pPr>
      <w:r w:rsidRPr="00563B62">
        <w:rPr>
          <w:rFonts w:cs="Calibri Light"/>
          <w:szCs w:val="20"/>
        </w:rPr>
        <w:t xml:space="preserve">Motions share some </w:t>
      </w:r>
      <w:r w:rsidR="00BC5451" w:rsidRPr="00563B62">
        <w:rPr>
          <w:rFonts w:cs="Calibri Light"/>
          <w:szCs w:val="20"/>
        </w:rPr>
        <w:t xml:space="preserve">characteristics with applications:  </w:t>
      </w:r>
    </w:p>
    <w:p w14:paraId="7810949C" w14:textId="77777777" w:rsidR="00BC5451" w:rsidRPr="00563B62" w:rsidRDefault="00BC5451" w:rsidP="00BC5451">
      <w:pPr>
        <w:numPr>
          <w:ilvl w:val="1"/>
          <w:numId w:val="1"/>
        </w:numPr>
        <w:rPr>
          <w:rFonts w:cs="Calibri Light"/>
          <w:szCs w:val="20"/>
        </w:rPr>
      </w:pPr>
      <w:r w:rsidRPr="00563B62">
        <w:rPr>
          <w:rFonts w:cs="Calibri Light"/>
          <w:szCs w:val="20"/>
        </w:rPr>
        <w:t xml:space="preserve">A motion is a smaller procedural step within a larger proceeding (it is not a proceeding itself)  </w:t>
      </w:r>
    </w:p>
    <w:p w14:paraId="2F222BB2" w14:textId="77777777" w:rsidR="00BC5451" w:rsidRPr="00563B62" w:rsidRDefault="00BC5451" w:rsidP="00BC5451">
      <w:pPr>
        <w:numPr>
          <w:ilvl w:val="1"/>
          <w:numId w:val="1"/>
        </w:numPr>
        <w:rPr>
          <w:rFonts w:cs="Calibri Light"/>
          <w:szCs w:val="20"/>
        </w:rPr>
      </w:pPr>
      <w:r w:rsidRPr="00563B62">
        <w:rPr>
          <w:rFonts w:cs="Calibri Light"/>
          <w:szCs w:val="20"/>
        </w:rPr>
        <w:t xml:space="preserve">Motions may be within applications, but it is far more common to have them in actions  </w:t>
      </w:r>
    </w:p>
    <w:p w14:paraId="4CF30B6D" w14:textId="22B1F48C" w:rsidR="00BC5451" w:rsidRPr="00563B62" w:rsidRDefault="00BC5451" w:rsidP="00BC5451">
      <w:pPr>
        <w:numPr>
          <w:ilvl w:val="1"/>
          <w:numId w:val="1"/>
        </w:numPr>
        <w:rPr>
          <w:rFonts w:cs="Calibri Light"/>
          <w:szCs w:val="20"/>
        </w:rPr>
      </w:pPr>
      <w:r w:rsidRPr="00563B62">
        <w:rPr>
          <w:rFonts w:cs="Calibri Light"/>
          <w:b/>
          <w:szCs w:val="20"/>
        </w:rPr>
        <w:t>Motions occur pre-trial</w:t>
      </w:r>
      <w:r w:rsidRPr="00563B62">
        <w:rPr>
          <w:rFonts w:cs="Calibri Light"/>
          <w:szCs w:val="20"/>
        </w:rPr>
        <w:t>, and can be on a wide range of subjects (to extend time for filing doc., to extend time for serving D, to consolidate, to challenge service outside jurisdiction, etc.)</w:t>
      </w:r>
    </w:p>
    <w:p w14:paraId="230A448B" w14:textId="77777777" w:rsidR="00BC5451" w:rsidRPr="00563B62" w:rsidRDefault="00BC5451" w:rsidP="00BC5451">
      <w:pPr>
        <w:numPr>
          <w:ilvl w:val="1"/>
          <w:numId w:val="1"/>
        </w:numPr>
        <w:rPr>
          <w:rFonts w:cs="Calibri Light"/>
          <w:szCs w:val="20"/>
        </w:rPr>
      </w:pPr>
      <w:r w:rsidRPr="00563B62">
        <w:rPr>
          <w:rFonts w:cs="Calibri Light"/>
          <w:szCs w:val="20"/>
        </w:rPr>
        <w:t>Motions are resolved in the same way as applications</w:t>
      </w:r>
    </w:p>
    <w:p w14:paraId="5BF44A35" w14:textId="77777777" w:rsidR="00BC5451" w:rsidRPr="00563B62" w:rsidRDefault="00BC5451" w:rsidP="00BC5451">
      <w:pPr>
        <w:numPr>
          <w:ilvl w:val="2"/>
          <w:numId w:val="1"/>
        </w:numPr>
        <w:rPr>
          <w:rFonts w:cs="Calibri Light"/>
          <w:szCs w:val="20"/>
        </w:rPr>
      </w:pPr>
      <w:r w:rsidRPr="00E4290A">
        <w:rPr>
          <w:rFonts w:cs="Calibri Light"/>
          <w:b/>
          <w:szCs w:val="20"/>
        </w:rPr>
        <w:t>Oral arguments before judge based on paper record</w:t>
      </w:r>
      <w:r w:rsidRPr="00563B62">
        <w:rPr>
          <w:rFonts w:cs="Calibri Light"/>
          <w:szCs w:val="20"/>
        </w:rPr>
        <w:t xml:space="preserve"> (affidavits, documents attached) </w:t>
      </w:r>
    </w:p>
    <w:p w14:paraId="45CFB88F" w14:textId="7BDADF81" w:rsidR="00BC5451" w:rsidRPr="00563B62" w:rsidRDefault="00BC5451" w:rsidP="00BC5451">
      <w:pPr>
        <w:numPr>
          <w:ilvl w:val="2"/>
          <w:numId w:val="1"/>
        </w:numPr>
        <w:rPr>
          <w:rFonts w:cs="Calibri Light"/>
          <w:szCs w:val="20"/>
        </w:rPr>
      </w:pPr>
      <w:r w:rsidRPr="00563B62">
        <w:rPr>
          <w:rFonts w:cs="Calibri Light"/>
          <w:szCs w:val="20"/>
        </w:rPr>
        <w:t>Judge will rule based on submissions and written record]</w:t>
      </w:r>
    </w:p>
    <w:p w14:paraId="5EB0D24B" w14:textId="278C28C1" w:rsidR="00531FC8" w:rsidRPr="00563B62" w:rsidRDefault="00BC5451" w:rsidP="0041725C">
      <w:pPr>
        <w:pStyle w:val="Heading3"/>
        <w:rPr>
          <w:lang w:eastAsia="ko-KR" w:bidi="en-US"/>
        </w:rPr>
      </w:pPr>
      <w:bookmarkStart w:id="307" w:name="_Toc479867141"/>
      <w:bookmarkStart w:id="308" w:name="_Toc6193728"/>
      <w:bookmarkStart w:id="309" w:name="_Toc6202232"/>
      <w:r w:rsidRPr="00563B62">
        <w:rPr>
          <w:lang w:eastAsia="ko-KR" w:bidi="en-US"/>
        </w:rPr>
        <w:t>Notice of Motion</w:t>
      </w:r>
      <w:bookmarkEnd w:id="307"/>
      <w:bookmarkEnd w:id="308"/>
      <w:bookmarkEnd w:id="309"/>
    </w:p>
    <w:p w14:paraId="5CC15C66" w14:textId="54797BC7" w:rsidR="00643C32" w:rsidRPr="00643C32" w:rsidRDefault="00B845F2" w:rsidP="00643C32">
      <w:pPr>
        <w:rPr>
          <w:rFonts w:eastAsia="Times New Roman" w:cs="Calibri Light"/>
          <w:b/>
        </w:rPr>
      </w:pPr>
      <w:r w:rsidRPr="00B845F2">
        <w:rPr>
          <w:rFonts w:eastAsia="Times New Roman" w:cs="Calibri Light"/>
        </w:rPr>
        <w:t xml:space="preserve">A motion shall be made by a </w:t>
      </w:r>
      <w:r w:rsidRPr="00B845F2">
        <w:rPr>
          <w:rFonts w:eastAsia="Times New Roman" w:cs="Calibri Light"/>
          <w:b/>
        </w:rPr>
        <w:t>notice of motion</w:t>
      </w:r>
      <w:r w:rsidRPr="00B845F2">
        <w:rPr>
          <w:rFonts w:eastAsia="Times New Roman" w:cs="Calibri Light"/>
        </w:rPr>
        <w:t xml:space="preserve"> (Form 37 A) unless the nature of the motion or the circumstances make notice of motion unnecessary </w:t>
      </w:r>
      <w:r w:rsidRPr="00B845F2">
        <w:rPr>
          <w:rFonts w:eastAsia="Times New Roman" w:cs="Calibri Light"/>
          <w:b/>
        </w:rPr>
        <w:t xml:space="preserve">[R 37.01] </w:t>
      </w:r>
      <w:r w:rsidR="00643C32">
        <w:rPr>
          <w:rFonts w:eastAsia="Times New Roman" w:cs="Calibri Light"/>
          <w:b/>
        </w:rPr>
        <w:t xml:space="preserve"> </w:t>
      </w:r>
      <w:r w:rsidR="00643C32" w:rsidRPr="00643C32">
        <w:rPr>
          <w:rFonts w:eastAsia="Times New Roman" w:cs="Calibri Light"/>
          <w:b/>
        </w:rPr>
        <w:sym w:font="Wingdings" w:char="F0E0"/>
      </w:r>
      <w:r w:rsidR="00643C32">
        <w:rPr>
          <w:rFonts w:eastAsia="Times New Roman" w:cs="Calibri Light"/>
          <w:b/>
        </w:rPr>
        <w:t xml:space="preserve"> </w:t>
      </w:r>
      <w:r w:rsidR="00643C32" w:rsidRPr="00563B62">
        <w:rPr>
          <w:rFonts w:cs="Calibri Light"/>
          <w:lang w:val="en-US" w:eastAsia="ko-KR" w:bidi="en-US"/>
        </w:rPr>
        <w:t xml:space="preserve">Where the rules refer to courts, the motion can go before a judge or a master </w:t>
      </w:r>
    </w:p>
    <w:p w14:paraId="4112D218" w14:textId="77777777" w:rsidR="00BE37C4" w:rsidRDefault="00BE37C4" w:rsidP="00B845F2">
      <w:pPr>
        <w:rPr>
          <w:rFonts w:eastAsia="Times New Roman" w:cs="Calibri Light"/>
        </w:rPr>
      </w:pPr>
    </w:p>
    <w:p w14:paraId="34FD03A1" w14:textId="3E19F2EA" w:rsidR="00B845F2" w:rsidRPr="00B845F2" w:rsidRDefault="00E4290A" w:rsidP="00B845F2">
      <w:pPr>
        <w:rPr>
          <w:rFonts w:eastAsia="Times New Roman" w:cs="Calibri Light"/>
        </w:rPr>
      </w:pPr>
      <w:r>
        <w:rPr>
          <w:rFonts w:eastAsia="Times New Roman" w:cs="Calibri Light"/>
          <w:b/>
        </w:rPr>
        <w:t>C</w:t>
      </w:r>
      <w:r w:rsidR="00B845F2" w:rsidRPr="00B845F2">
        <w:rPr>
          <w:rFonts w:eastAsia="Times New Roman" w:cs="Calibri Light"/>
          <w:b/>
        </w:rPr>
        <w:t>ontents of notice of motion shall contain:</w:t>
      </w:r>
    </w:p>
    <w:p w14:paraId="69810530" w14:textId="77777777" w:rsidR="00B845F2" w:rsidRPr="00B845F2" w:rsidRDefault="00B845F2" w:rsidP="00AE2BA2">
      <w:pPr>
        <w:pStyle w:val="ListParagraph"/>
        <w:widowControl w:val="0"/>
        <w:numPr>
          <w:ilvl w:val="0"/>
          <w:numId w:val="216"/>
        </w:numPr>
        <w:autoSpaceDE w:val="0"/>
        <w:autoSpaceDN w:val="0"/>
        <w:adjustRightInd w:val="0"/>
        <w:spacing w:before="0"/>
        <w:rPr>
          <w:rFonts w:cs="Calibri Light"/>
        </w:rPr>
      </w:pPr>
      <w:r w:rsidRPr="00B845F2">
        <w:rPr>
          <w:rFonts w:cs="Calibri Light"/>
        </w:rPr>
        <w:t xml:space="preserve">State the </w:t>
      </w:r>
      <w:r w:rsidRPr="00643C32">
        <w:rPr>
          <w:rFonts w:cs="Calibri Light"/>
          <w:u w:val="single"/>
        </w:rPr>
        <w:t>precise relief</w:t>
      </w:r>
      <w:r w:rsidRPr="00B845F2">
        <w:rPr>
          <w:rFonts w:cs="Calibri Light"/>
        </w:rPr>
        <w:t xml:space="preserve"> sought</w:t>
      </w:r>
    </w:p>
    <w:p w14:paraId="15B0EA24" w14:textId="2BA4EC6D" w:rsidR="00B845F2" w:rsidRDefault="00B845F2" w:rsidP="00AE2BA2">
      <w:pPr>
        <w:pStyle w:val="ListParagraph"/>
        <w:widowControl w:val="0"/>
        <w:numPr>
          <w:ilvl w:val="0"/>
          <w:numId w:val="216"/>
        </w:numPr>
        <w:autoSpaceDE w:val="0"/>
        <w:autoSpaceDN w:val="0"/>
        <w:adjustRightInd w:val="0"/>
        <w:spacing w:before="0" w:after="0"/>
        <w:rPr>
          <w:rFonts w:cs="Calibri Light"/>
        </w:rPr>
      </w:pPr>
      <w:r w:rsidRPr="00B845F2">
        <w:rPr>
          <w:rFonts w:cs="Calibri Light"/>
        </w:rPr>
        <w:t xml:space="preserve">State the </w:t>
      </w:r>
      <w:r w:rsidRPr="00643C32">
        <w:rPr>
          <w:rFonts w:cs="Calibri Light"/>
          <w:u w:val="single"/>
        </w:rPr>
        <w:t>ground</w:t>
      </w:r>
      <w:r w:rsidRPr="00B845F2">
        <w:rPr>
          <w:rFonts w:cs="Calibri Light"/>
        </w:rPr>
        <w:t xml:space="preserve"> to be argued in support of the motion, including reference to any statutory provisions or rule to be relied on; and</w:t>
      </w:r>
    </w:p>
    <w:p w14:paraId="710EC91E" w14:textId="36F04CE7" w:rsidR="00643C32" w:rsidRPr="00643C32" w:rsidRDefault="00643C32" w:rsidP="00AE2BA2">
      <w:pPr>
        <w:numPr>
          <w:ilvl w:val="1"/>
          <w:numId w:val="217"/>
        </w:numPr>
        <w:rPr>
          <w:rFonts w:cs="Calibri Light"/>
          <w:szCs w:val="20"/>
        </w:rPr>
      </w:pPr>
      <w:r w:rsidRPr="00563B62">
        <w:rPr>
          <w:rFonts w:cs="Calibri Light"/>
          <w:szCs w:val="20"/>
        </w:rPr>
        <w:t>Notice of motion, like a statement of claim, is an advocacy document—not solely about procedural issues (want to be persuasive)</w:t>
      </w:r>
    </w:p>
    <w:p w14:paraId="3F13298A" w14:textId="3B256A71" w:rsidR="00B845F2" w:rsidRPr="00643C32" w:rsidRDefault="00B845F2" w:rsidP="00AE2BA2">
      <w:pPr>
        <w:pStyle w:val="ListParagraph"/>
        <w:widowControl w:val="0"/>
        <w:numPr>
          <w:ilvl w:val="0"/>
          <w:numId w:val="216"/>
        </w:numPr>
        <w:autoSpaceDE w:val="0"/>
        <w:autoSpaceDN w:val="0"/>
        <w:adjustRightInd w:val="0"/>
        <w:spacing w:before="0" w:after="0"/>
        <w:rPr>
          <w:rFonts w:cs="Calibri Light"/>
        </w:rPr>
      </w:pPr>
      <w:r w:rsidRPr="00643C32">
        <w:rPr>
          <w:rFonts w:cs="Calibri Light"/>
          <w:u w:val="single"/>
        </w:rPr>
        <w:t>List the documentary evidence</w:t>
      </w:r>
      <w:r w:rsidRPr="00B845F2">
        <w:rPr>
          <w:rFonts w:cs="Calibri Light"/>
        </w:rPr>
        <w:t xml:space="preserve"> that will be used to rely on at the hearing of the motion </w:t>
      </w:r>
      <w:r w:rsidRPr="00BE37C4">
        <w:rPr>
          <w:rFonts w:cs="Calibri Light"/>
          <w:b/>
        </w:rPr>
        <w:t>[R 37.06]</w:t>
      </w:r>
    </w:p>
    <w:p w14:paraId="1763190F" w14:textId="77777777" w:rsidR="00643C32" w:rsidRPr="00563B62" w:rsidRDefault="00643C32" w:rsidP="00AE2BA2">
      <w:pPr>
        <w:numPr>
          <w:ilvl w:val="1"/>
          <w:numId w:val="216"/>
        </w:numPr>
        <w:rPr>
          <w:rFonts w:cs="Calibri Light"/>
          <w:szCs w:val="20"/>
        </w:rPr>
      </w:pPr>
      <w:r w:rsidRPr="00563B62">
        <w:rPr>
          <w:rFonts w:cs="Calibri Light"/>
          <w:szCs w:val="20"/>
        </w:rPr>
        <w:t>A lawyer cannot swear an affidavit in the motion, or they cannot argue the motion (so a law clerk will do it)</w:t>
      </w:r>
    </w:p>
    <w:p w14:paraId="4FC520E0" w14:textId="14C6AA9E" w:rsidR="00643C32" w:rsidRPr="00563B62" w:rsidRDefault="00643C32" w:rsidP="00AE2BA2">
      <w:pPr>
        <w:numPr>
          <w:ilvl w:val="1"/>
          <w:numId w:val="216"/>
        </w:numPr>
        <w:rPr>
          <w:rFonts w:cs="Calibri Light"/>
          <w:szCs w:val="20"/>
        </w:rPr>
      </w:pPr>
      <w:r w:rsidRPr="00563B62">
        <w:rPr>
          <w:rFonts w:cs="Calibri Light"/>
          <w:szCs w:val="20"/>
        </w:rPr>
        <w:t xml:space="preserve">This is covered under </w:t>
      </w:r>
      <w:r w:rsidRPr="00563B62">
        <w:rPr>
          <w:rFonts w:cs="Calibri Light"/>
          <w:b/>
          <w:color w:val="FF0000"/>
          <w:szCs w:val="20"/>
        </w:rPr>
        <w:t>R. 39</w:t>
      </w:r>
      <w:r w:rsidRPr="00563B62">
        <w:rPr>
          <w:rFonts w:cs="Calibri Light"/>
          <w:color w:val="FF0000"/>
          <w:szCs w:val="20"/>
        </w:rPr>
        <w:t xml:space="preserve"> </w:t>
      </w:r>
      <w:r w:rsidRPr="00563B62">
        <w:rPr>
          <w:rFonts w:cs="Calibri Light"/>
          <w:szCs w:val="20"/>
        </w:rPr>
        <w:t xml:space="preserve">(evidence on motions and applications), which discusses types of permissible evidence in a motion </w:t>
      </w:r>
    </w:p>
    <w:p w14:paraId="588B15B4" w14:textId="77777777" w:rsidR="00643C32" w:rsidRDefault="00643C32" w:rsidP="00AE2BA2">
      <w:pPr>
        <w:numPr>
          <w:ilvl w:val="1"/>
          <w:numId w:val="216"/>
        </w:numPr>
        <w:rPr>
          <w:rFonts w:cs="Calibri Light"/>
          <w:szCs w:val="20"/>
        </w:rPr>
      </w:pPr>
      <w:r w:rsidRPr="00563B62">
        <w:rPr>
          <w:rFonts w:cs="Calibri Light"/>
          <w:szCs w:val="20"/>
        </w:rPr>
        <w:t>*Documentary evidence does NOT include pleadings—pleadings are not evidence</w:t>
      </w:r>
    </w:p>
    <w:p w14:paraId="5EB0D253" w14:textId="61BE727B" w:rsidR="00867CAB" w:rsidRPr="00563B62" w:rsidRDefault="00867CAB" w:rsidP="0041725C">
      <w:pPr>
        <w:pStyle w:val="Heading3"/>
        <w:rPr>
          <w:lang w:bidi="en-US"/>
        </w:rPr>
      </w:pPr>
      <w:bookmarkStart w:id="310" w:name="_Toc479867142"/>
      <w:bookmarkStart w:id="311" w:name="_Toc6193729"/>
      <w:bookmarkStart w:id="312" w:name="_Toc6202233"/>
      <w:r w:rsidRPr="00563B62">
        <w:rPr>
          <w:lang w:bidi="en-US"/>
        </w:rPr>
        <w:t>Jurisdiction</w:t>
      </w:r>
      <w:bookmarkEnd w:id="310"/>
      <w:r w:rsidR="00E4290A">
        <w:rPr>
          <w:lang w:bidi="en-US"/>
        </w:rPr>
        <w:t xml:space="preserve"> to Hear Motion</w:t>
      </w:r>
      <w:bookmarkEnd w:id="311"/>
      <w:bookmarkEnd w:id="312"/>
    </w:p>
    <w:p w14:paraId="3C2DCD43" w14:textId="49A82300" w:rsidR="00561FFE" w:rsidRPr="00E4290A" w:rsidRDefault="00561FFE" w:rsidP="00E4290A">
      <w:pPr>
        <w:pStyle w:val="NoSpacing"/>
        <w:rPr>
          <w:rFonts w:cs="Calibri Light"/>
          <w:lang w:eastAsia="ko-KR" w:bidi="en-US"/>
        </w:rPr>
      </w:pPr>
      <w:r w:rsidRPr="00563B62">
        <w:rPr>
          <w:rFonts w:cs="Calibri Light"/>
          <w:lang w:eastAsia="ko-KR" w:bidi="en-US"/>
        </w:rPr>
        <w:t>Important for certain cities (Ottawa, Windsor, Toronto – they hav</w:t>
      </w:r>
      <w:r w:rsidR="00A82CB8" w:rsidRPr="00563B62">
        <w:rPr>
          <w:rFonts w:cs="Calibri Light"/>
          <w:lang w:eastAsia="ko-KR" w:bidi="en-US"/>
        </w:rPr>
        <w:t>e masters in these</w:t>
      </w:r>
      <w:r w:rsidR="00E4290A">
        <w:rPr>
          <w:rFonts w:cs="Calibri Light"/>
          <w:lang w:eastAsia="ko-KR" w:bidi="en-US"/>
        </w:rPr>
        <w:t xml:space="preserve"> cities). </w:t>
      </w:r>
      <w:r w:rsidR="004F1F3B" w:rsidRPr="00563B62">
        <w:rPr>
          <w:rFonts w:cs="Calibri Light"/>
          <w:lang w:eastAsia="ko-KR" w:bidi="en-US"/>
        </w:rPr>
        <w:t>In the</w:t>
      </w:r>
      <w:r w:rsidRPr="00563B62">
        <w:rPr>
          <w:rFonts w:cs="Calibri Light"/>
          <w:lang w:eastAsia="ko-KR" w:bidi="en-US"/>
        </w:rPr>
        <w:t xml:space="preserve">se cities, masters hear many motions </w:t>
      </w:r>
      <w:r w:rsidR="00E4290A">
        <w:rPr>
          <w:rFonts w:cs="Calibri Light"/>
          <w:lang w:eastAsia="ko-KR" w:bidi="en-US"/>
        </w:rPr>
        <w:t>and</w:t>
      </w:r>
      <w:r w:rsidRPr="00563B62">
        <w:rPr>
          <w:rFonts w:cs="Calibri Light"/>
          <w:lang w:eastAsia="ko-KR" w:bidi="en-US"/>
        </w:rPr>
        <w:t xml:space="preserve"> judges will hear those that masters cannot hear</w:t>
      </w:r>
      <w:r w:rsidR="00E4290A">
        <w:rPr>
          <w:rFonts w:cs="Calibri Light"/>
          <w:lang w:eastAsia="ko-KR" w:bidi="en-US"/>
        </w:rPr>
        <w:t xml:space="preserve"> </w:t>
      </w:r>
      <w:r w:rsidR="00E4290A" w:rsidRPr="00E4290A">
        <w:rPr>
          <w:rFonts w:cs="Calibri Light"/>
          <w:lang w:eastAsia="ko-KR" w:bidi="en-US"/>
        </w:rPr>
        <w:sym w:font="Wingdings" w:char="F0E0"/>
      </w:r>
      <w:r w:rsidR="00E4290A">
        <w:rPr>
          <w:rFonts w:cs="Calibri Light"/>
          <w:lang w:eastAsia="ko-KR" w:bidi="en-US"/>
        </w:rPr>
        <w:t xml:space="preserve"> </w:t>
      </w:r>
      <w:r w:rsidR="00E4290A" w:rsidRPr="00E4290A">
        <w:rPr>
          <w:rFonts w:cs="Calibri Light"/>
          <w:lang w:eastAsia="ko-KR" w:bidi="en-US"/>
        </w:rPr>
        <w:t xml:space="preserve">When you read a rule and it says “judge” it means </w:t>
      </w:r>
      <w:r w:rsidR="00E4290A" w:rsidRPr="00E4290A">
        <w:rPr>
          <w:rFonts w:cs="Calibri Light"/>
          <w:u w:val="single"/>
          <w:lang w:eastAsia="ko-KR" w:bidi="en-US"/>
        </w:rPr>
        <w:t>only a judge</w:t>
      </w:r>
    </w:p>
    <w:p w14:paraId="03F08C07" w14:textId="77777777" w:rsidR="00561FFE" w:rsidRPr="00563B62" w:rsidRDefault="00561FFE" w:rsidP="00F30973">
      <w:pPr>
        <w:pStyle w:val="NoSpacing"/>
        <w:rPr>
          <w:rFonts w:cs="Calibri Light"/>
          <w:lang w:eastAsia="ko-KR" w:bidi="en-US"/>
        </w:rPr>
      </w:pPr>
    </w:p>
    <w:p w14:paraId="5EB0D254" w14:textId="6B8F2A32" w:rsidR="00DE7835" w:rsidRPr="00563B62" w:rsidRDefault="00DE7835" w:rsidP="00F30973">
      <w:pPr>
        <w:pStyle w:val="NoSpacing"/>
        <w:rPr>
          <w:rFonts w:cs="Calibri Light"/>
          <w:lang w:val="en-US" w:eastAsia="ko-KR" w:bidi="en-US"/>
        </w:rPr>
      </w:pPr>
      <w:r w:rsidRPr="00563B62">
        <w:rPr>
          <w:rFonts w:cs="Calibri Light"/>
          <w:b/>
          <w:color w:val="FF0000"/>
          <w:lang w:eastAsia="ko-KR" w:bidi="en-US"/>
        </w:rPr>
        <w:t>R. 37.02(1)</w:t>
      </w:r>
      <w:r w:rsidR="00CD220D" w:rsidRPr="00563B62">
        <w:rPr>
          <w:rFonts w:cs="Calibri Light"/>
          <w:b/>
          <w:color w:val="FF0000"/>
          <w:lang w:eastAsia="ko-KR" w:bidi="en-US"/>
        </w:rPr>
        <w:t xml:space="preserve"> </w:t>
      </w:r>
      <w:r w:rsidR="00CD220D" w:rsidRPr="00563B62">
        <w:rPr>
          <w:rFonts w:cs="Calibri Light"/>
          <w:b/>
          <w:lang w:eastAsia="ko-KR" w:bidi="en-US"/>
        </w:rPr>
        <w:t>Judge</w:t>
      </w:r>
      <w:r w:rsidRPr="00563B62">
        <w:rPr>
          <w:rFonts w:cs="Calibri Light"/>
          <w:b/>
          <w:lang w:eastAsia="ko-KR" w:bidi="en-US"/>
        </w:rPr>
        <w:t>:</w:t>
      </w:r>
      <w:r w:rsidRPr="00563B62">
        <w:rPr>
          <w:rFonts w:cs="Calibri Light"/>
          <w:lang w:eastAsia="ko-KR" w:bidi="en-US"/>
        </w:rPr>
        <w:t xml:space="preserve"> </w:t>
      </w:r>
      <w:r w:rsidR="00531FC8" w:rsidRPr="00563B62">
        <w:rPr>
          <w:rFonts w:cs="Calibri Light"/>
          <w:lang w:eastAsia="ko-KR" w:bidi="en-US"/>
        </w:rPr>
        <w:t>A</w:t>
      </w:r>
      <w:r w:rsidRPr="00563B62">
        <w:rPr>
          <w:rFonts w:cs="Calibri Light"/>
          <w:lang w:eastAsia="ko-KR" w:bidi="en-US"/>
        </w:rPr>
        <w:t xml:space="preserve"> judge has jurisdiction to hear any motion in a proceeding.</w:t>
      </w:r>
    </w:p>
    <w:p w14:paraId="5EB0D256" w14:textId="25758403" w:rsidR="00DE7835" w:rsidRPr="00563B62" w:rsidRDefault="00DE7835" w:rsidP="00F30973">
      <w:pPr>
        <w:pStyle w:val="NoSpacing"/>
        <w:rPr>
          <w:rFonts w:cs="Calibri Light"/>
          <w:lang w:val="en-US" w:eastAsia="ko-KR" w:bidi="en-US"/>
        </w:rPr>
      </w:pPr>
      <w:r w:rsidRPr="00563B62">
        <w:rPr>
          <w:rFonts w:cs="Calibri Light"/>
          <w:b/>
          <w:color w:val="FF0000"/>
          <w:lang w:eastAsia="ko-KR" w:bidi="en-US"/>
        </w:rPr>
        <w:t>CJA s. 87(2)</w:t>
      </w:r>
      <w:r w:rsidR="00CD220D" w:rsidRPr="00563B62">
        <w:rPr>
          <w:rFonts w:cs="Calibri Light"/>
          <w:b/>
          <w:color w:val="FF0000"/>
          <w:lang w:eastAsia="ko-KR" w:bidi="en-US"/>
        </w:rPr>
        <w:t xml:space="preserve"> </w:t>
      </w:r>
      <w:r w:rsidR="00CD220D" w:rsidRPr="00563B62">
        <w:rPr>
          <w:rFonts w:cs="Calibri Light"/>
          <w:b/>
          <w:lang w:eastAsia="ko-KR" w:bidi="en-US"/>
        </w:rPr>
        <w:t>Masters</w:t>
      </w:r>
      <w:r w:rsidRPr="00563B62">
        <w:rPr>
          <w:rFonts w:cs="Calibri Light"/>
          <w:b/>
          <w:lang w:eastAsia="ko-KR" w:bidi="en-US"/>
        </w:rPr>
        <w:t>:</w:t>
      </w:r>
      <w:r w:rsidR="00531FC8" w:rsidRPr="00563B62">
        <w:rPr>
          <w:rFonts w:cs="Calibri Light"/>
          <w:lang w:eastAsia="ko-KR" w:bidi="en-US"/>
        </w:rPr>
        <w:t xml:space="preserve"> M</w:t>
      </w:r>
      <w:r w:rsidRPr="00563B62">
        <w:rPr>
          <w:rFonts w:cs="Calibri Light"/>
          <w:lang w:eastAsia="ko-KR" w:bidi="en-US"/>
        </w:rPr>
        <w:t xml:space="preserve">asters can hear the same motions as judges, </w:t>
      </w:r>
      <w:r w:rsidRPr="00624782">
        <w:rPr>
          <w:rFonts w:cs="Calibri Light"/>
          <w:u w:val="single"/>
          <w:lang w:eastAsia="ko-KR" w:bidi="en-US"/>
        </w:rPr>
        <w:t>except</w:t>
      </w:r>
      <w:r w:rsidRPr="00563B62">
        <w:rPr>
          <w:rFonts w:cs="Calibri Light"/>
          <w:lang w:eastAsia="ko-KR" w:bidi="en-US"/>
        </w:rPr>
        <w:t xml:space="preserve"> those listed in </w:t>
      </w:r>
      <w:r w:rsidRPr="00563B62">
        <w:rPr>
          <w:rFonts w:cs="Calibri Light"/>
          <w:b/>
          <w:color w:val="FF0000"/>
          <w:lang w:eastAsia="ko-KR" w:bidi="en-US"/>
        </w:rPr>
        <w:t>37.02(2)</w:t>
      </w:r>
      <w:r w:rsidRPr="00563B62">
        <w:rPr>
          <w:rFonts w:cs="Calibri Light"/>
          <w:b/>
          <w:lang w:eastAsia="ko-KR" w:bidi="en-US"/>
        </w:rPr>
        <w:t>,</w:t>
      </w:r>
      <w:r w:rsidRPr="00563B62">
        <w:rPr>
          <w:rFonts w:cs="Calibri Light"/>
          <w:lang w:eastAsia="ko-KR" w:bidi="en-US"/>
        </w:rPr>
        <w:t xml:space="preserve"> including:</w:t>
      </w:r>
    </w:p>
    <w:p w14:paraId="4334836B" w14:textId="18786D3E" w:rsidR="00BC5451" w:rsidRPr="00624782" w:rsidRDefault="00DE7835" w:rsidP="00624782">
      <w:pPr>
        <w:pStyle w:val="NoSpacing"/>
        <w:rPr>
          <w:rFonts w:cs="Calibri Light"/>
          <w:lang w:val="en-US" w:eastAsia="ko-KR" w:bidi="en-US"/>
        </w:rPr>
      </w:pPr>
      <w:r w:rsidRPr="00563B62">
        <w:rPr>
          <w:rFonts w:cs="Calibri Light"/>
          <w:b/>
          <w:lang w:eastAsia="ko-KR" w:bidi="en-US"/>
        </w:rPr>
        <w:t>(a)</w:t>
      </w:r>
      <w:r w:rsidRPr="00563B62">
        <w:rPr>
          <w:rFonts w:cs="Calibri Light"/>
          <w:lang w:eastAsia="ko-KR" w:bidi="en-US"/>
        </w:rPr>
        <w:t xml:space="preserve"> where the power to grant the relief sought is conferred expressly on a judge by a statute or rule</w:t>
      </w:r>
      <w:r w:rsidR="00624782">
        <w:rPr>
          <w:rFonts w:cs="Calibri Light"/>
          <w:lang w:eastAsia="ko-KR" w:bidi="en-US"/>
        </w:rPr>
        <w:t xml:space="preserve"> </w:t>
      </w:r>
      <w:r w:rsidR="00624782" w:rsidRPr="00624782">
        <w:rPr>
          <w:rFonts w:cs="Calibri Light"/>
          <w:lang w:eastAsia="ko-KR" w:bidi="en-US"/>
        </w:rPr>
        <w:sym w:font="Wingdings" w:char="F0E0"/>
      </w:r>
      <w:r w:rsidR="00624782">
        <w:rPr>
          <w:rFonts w:cs="Calibri Light"/>
          <w:lang w:eastAsia="ko-KR" w:bidi="en-US"/>
        </w:rPr>
        <w:t xml:space="preserve"> </w:t>
      </w:r>
      <w:r w:rsidR="00BC5451" w:rsidRPr="00563B62">
        <w:rPr>
          <w:rFonts w:cs="Calibri Light"/>
        </w:rPr>
        <w:t>Any rule that specifically confers the power to hear a motion on a judge can only be heard by</w:t>
      </w:r>
      <w:r w:rsidR="00624782">
        <w:rPr>
          <w:rFonts w:cs="Calibri Light"/>
        </w:rPr>
        <w:t xml:space="preserve"> a</w:t>
      </w:r>
      <w:r w:rsidR="00BC5451" w:rsidRPr="00563B62">
        <w:rPr>
          <w:rFonts w:cs="Calibri Light"/>
        </w:rPr>
        <w:t xml:space="preserve"> jud</w:t>
      </w:r>
      <w:r w:rsidR="004C782B" w:rsidRPr="00563B62">
        <w:rPr>
          <w:rFonts w:cs="Calibri Light"/>
        </w:rPr>
        <w:t>ge</w:t>
      </w:r>
    </w:p>
    <w:p w14:paraId="5EB0D258" w14:textId="77777777" w:rsidR="00DE7835" w:rsidRPr="00563B62" w:rsidRDefault="00DE7835" w:rsidP="00CD220D">
      <w:pPr>
        <w:pStyle w:val="NoSpacing"/>
        <w:rPr>
          <w:rFonts w:cs="Calibri Light"/>
          <w:lang w:val="en-US" w:eastAsia="ko-KR" w:bidi="en-US"/>
        </w:rPr>
      </w:pPr>
      <w:r w:rsidRPr="00563B62">
        <w:rPr>
          <w:rFonts w:cs="Calibri Light"/>
          <w:b/>
          <w:lang w:eastAsia="ko-KR" w:bidi="en-US"/>
        </w:rPr>
        <w:t>(b)</w:t>
      </w:r>
      <w:r w:rsidRPr="00563B62">
        <w:rPr>
          <w:rFonts w:cs="Calibri Light"/>
          <w:lang w:eastAsia="ko-KR" w:bidi="en-US"/>
        </w:rPr>
        <w:t xml:space="preserve"> a motion to set </w:t>
      </w:r>
      <w:r w:rsidRPr="00624782">
        <w:rPr>
          <w:rFonts w:cs="Calibri Light"/>
          <w:u w:val="single"/>
          <w:lang w:eastAsia="ko-KR" w:bidi="en-US"/>
        </w:rPr>
        <w:t>aside, vary, or amend an order of a judge</w:t>
      </w:r>
      <w:r w:rsidRPr="00563B62">
        <w:rPr>
          <w:rFonts w:cs="Calibri Light"/>
          <w:lang w:eastAsia="ko-KR" w:bidi="en-US"/>
        </w:rPr>
        <w:t>; or</w:t>
      </w:r>
    </w:p>
    <w:p w14:paraId="5EB0D259" w14:textId="77777777" w:rsidR="00DE7835" w:rsidRPr="00563B62" w:rsidRDefault="00DE7835" w:rsidP="00CD220D">
      <w:pPr>
        <w:pStyle w:val="NoSpacing"/>
        <w:rPr>
          <w:rFonts w:cs="Calibri Light"/>
          <w:lang w:val="en-US" w:eastAsia="ko-KR" w:bidi="en-US"/>
        </w:rPr>
      </w:pPr>
      <w:r w:rsidRPr="00563B62">
        <w:rPr>
          <w:rFonts w:cs="Calibri Light"/>
          <w:b/>
          <w:lang w:eastAsia="ko-KR" w:bidi="en-US"/>
        </w:rPr>
        <w:t>(c)</w:t>
      </w:r>
      <w:r w:rsidRPr="00563B62">
        <w:rPr>
          <w:rFonts w:cs="Calibri Light"/>
          <w:lang w:eastAsia="ko-KR" w:bidi="en-US"/>
        </w:rPr>
        <w:t xml:space="preserve"> a motion in an </w:t>
      </w:r>
      <w:r w:rsidRPr="00563B62">
        <w:rPr>
          <w:rFonts w:cs="Calibri Light"/>
          <w:u w:val="single"/>
          <w:lang w:eastAsia="ko-KR" w:bidi="en-US"/>
        </w:rPr>
        <w:t>appeal</w:t>
      </w:r>
      <w:r w:rsidRPr="00563B62">
        <w:rPr>
          <w:rFonts w:cs="Calibri Light"/>
          <w:lang w:eastAsia="ko-KR" w:bidi="en-US"/>
        </w:rPr>
        <w:t>.</w:t>
      </w:r>
    </w:p>
    <w:p w14:paraId="5EB0D25A" w14:textId="6833A847" w:rsidR="00531FC8" w:rsidRPr="00563B62" w:rsidRDefault="00531FC8" w:rsidP="0026454E">
      <w:pPr>
        <w:pStyle w:val="NoSpacing"/>
        <w:rPr>
          <w:rFonts w:cs="Calibri Light"/>
          <w:lang w:val="en-US"/>
        </w:rPr>
      </w:pPr>
      <w:r w:rsidRPr="00563B62">
        <w:rPr>
          <w:rFonts w:cs="Calibri Light"/>
          <w:lang w:val="en-US"/>
        </w:rPr>
        <w:t>.: Masters are subject to exceptions. A judge can do anything a master can do, but not the other way around</w:t>
      </w:r>
      <w:r w:rsidR="000060E8" w:rsidRPr="00563B62">
        <w:rPr>
          <w:rFonts w:cs="Calibri Light"/>
          <w:lang w:val="en-US"/>
        </w:rPr>
        <w:t>.</w:t>
      </w:r>
    </w:p>
    <w:p w14:paraId="5EB0D25C" w14:textId="2EB306AA" w:rsidR="00DE7835" w:rsidRPr="00563B62" w:rsidRDefault="00DE7835" w:rsidP="00F30973">
      <w:pPr>
        <w:pStyle w:val="NoSpacing"/>
        <w:rPr>
          <w:rFonts w:cs="Calibri Light"/>
          <w:lang w:eastAsia="ko-KR" w:bidi="en-US"/>
        </w:rPr>
      </w:pPr>
      <w:r w:rsidRPr="00563B62">
        <w:rPr>
          <w:rFonts w:cs="Calibri Light"/>
          <w:b/>
          <w:color w:val="FF0000"/>
          <w:lang w:eastAsia="ko-KR" w:bidi="en-US"/>
        </w:rPr>
        <w:t>CJA s. 101(1)</w:t>
      </w:r>
      <w:r w:rsidRPr="00563B62">
        <w:rPr>
          <w:rFonts w:cs="Calibri Light"/>
          <w:color w:val="FF0000"/>
          <w:lang w:eastAsia="ko-KR" w:bidi="en-US"/>
        </w:rPr>
        <w:t xml:space="preserve">: </w:t>
      </w:r>
      <w:r w:rsidRPr="00563B62">
        <w:rPr>
          <w:rFonts w:cs="Calibri Light"/>
          <w:u w:val="single"/>
          <w:lang w:eastAsia="ko-KR" w:bidi="en-US"/>
        </w:rPr>
        <w:t>interlocutory injunctions</w:t>
      </w:r>
      <w:r w:rsidRPr="00563B62">
        <w:rPr>
          <w:rFonts w:cs="Calibri Light"/>
          <w:lang w:eastAsia="ko-KR" w:bidi="en-US"/>
        </w:rPr>
        <w:t xml:space="preserve"> and </w:t>
      </w:r>
      <w:r w:rsidRPr="00563B62">
        <w:rPr>
          <w:rFonts w:cs="Calibri Light"/>
          <w:u w:val="single"/>
          <w:lang w:eastAsia="ko-KR" w:bidi="en-US"/>
        </w:rPr>
        <w:t>mandatory orders</w:t>
      </w:r>
      <w:r w:rsidRPr="00563B62">
        <w:rPr>
          <w:rFonts w:cs="Calibri Light"/>
          <w:lang w:eastAsia="ko-KR" w:bidi="en-US"/>
        </w:rPr>
        <w:t xml:space="preserve"> can </w:t>
      </w:r>
      <w:r w:rsidRPr="00624782">
        <w:rPr>
          <w:rFonts w:cs="Calibri Light"/>
          <w:b/>
          <w:u w:val="single"/>
          <w:lang w:eastAsia="ko-KR" w:bidi="en-US"/>
        </w:rPr>
        <w:t>only be made by judges</w:t>
      </w:r>
      <w:r w:rsidR="00624782">
        <w:rPr>
          <w:rFonts w:cs="Calibri Light"/>
          <w:b/>
          <w:lang w:eastAsia="ko-KR" w:bidi="en-US"/>
        </w:rPr>
        <w:t>.</w:t>
      </w:r>
    </w:p>
    <w:p w14:paraId="5EB0D25E" w14:textId="31452FE0" w:rsidR="00867CAB" w:rsidRPr="00563B62" w:rsidRDefault="00867CAB" w:rsidP="0041725C">
      <w:pPr>
        <w:pStyle w:val="Heading3"/>
        <w:rPr>
          <w:lang w:bidi="en-US"/>
        </w:rPr>
      </w:pPr>
      <w:bookmarkStart w:id="313" w:name="_Toc479867143"/>
      <w:bookmarkStart w:id="314" w:name="_Toc6193730"/>
      <w:bookmarkStart w:id="315" w:name="_Toc6202234"/>
      <w:r w:rsidRPr="00563B62">
        <w:rPr>
          <w:lang w:bidi="en-US"/>
        </w:rPr>
        <w:t>Place of Hearing</w:t>
      </w:r>
      <w:bookmarkEnd w:id="313"/>
      <w:r w:rsidR="00624782">
        <w:rPr>
          <w:lang w:bidi="en-US"/>
        </w:rPr>
        <w:t xml:space="preserve"> Motions</w:t>
      </w:r>
      <w:bookmarkEnd w:id="314"/>
      <w:bookmarkEnd w:id="315"/>
    </w:p>
    <w:p w14:paraId="5EB0D25F" w14:textId="44B3A94F" w:rsidR="00867CAB" w:rsidRPr="00563B62" w:rsidRDefault="00867CAB" w:rsidP="00F30973">
      <w:pPr>
        <w:pStyle w:val="NoSpacing"/>
        <w:rPr>
          <w:rFonts w:cs="Calibri Light"/>
          <w:lang w:val="en-US" w:eastAsia="ko-KR" w:bidi="en-US"/>
        </w:rPr>
      </w:pPr>
      <w:r w:rsidRPr="00563B62">
        <w:rPr>
          <w:rFonts w:cs="Calibri Light"/>
          <w:b/>
          <w:bCs/>
          <w:color w:val="FF0000"/>
          <w:lang w:eastAsia="ko-KR" w:bidi="en-US"/>
        </w:rPr>
        <w:t xml:space="preserve">R. 37.03(1): </w:t>
      </w:r>
      <w:r w:rsidRPr="00563B62">
        <w:rPr>
          <w:rFonts w:cs="Calibri Light"/>
          <w:b/>
          <w:bCs/>
          <w:lang w:eastAsia="ko-KR" w:bidi="en-US"/>
        </w:rPr>
        <w:t>Place of Hearing of Motions</w:t>
      </w:r>
    </w:p>
    <w:p w14:paraId="5EB0D260" w14:textId="77777777" w:rsidR="00DE7835" w:rsidRPr="00563B62" w:rsidRDefault="00531FC8" w:rsidP="007A6F00">
      <w:pPr>
        <w:pStyle w:val="NoSpacing"/>
        <w:rPr>
          <w:rFonts w:cs="Calibri Light"/>
          <w:lang w:val="en-US" w:eastAsia="ko-KR" w:bidi="en-US"/>
        </w:rPr>
      </w:pPr>
      <w:r w:rsidRPr="00563B62">
        <w:rPr>
          <w:rFonts w:cs="Calibri Light"/>
          <w:lang w:eastAsia="ko-KR" w:bidi="en-US"/>
        </w:rPr>
        <w:t>A</w:t>
      </w:r>
      <w:r w:rsidR="00DE7835" w:rsidRPr="00563B62">
        <w:rPr>
          <w:rFonts w:cs="Calibri Light"/>
          <w:lang w:eastAsia="ko-KR" w:bidi="en-US"/>
        </w:rPr>
        <w:t xml:space="preserve">ll motions shall be brought and heard in the county where the proceeding was commenced or to which it has been transferred under </w:t>
      </w:r>
      <w:r w:rsidR="00DE7835" w:rsidRPr="00563B62">
        <w:rPr>
          <w:rFonts w:cs="Calibri Light"/>
          <w:color w:val="FF0000"/>
          <w:lang w:eastAsia="ko-KR" w:bidi="en-US"/>
        </w:rPr>
        <w:t>R 13.1.02</w:t>
      </w:r>
      <w:r w:rsidR="00DE7835" w:rsidRPr="00563B62">
        <w:rPr>
          <w:rFonts w:cs="Calibri Light"/>
          <w:lang w:eastAsia="ko-KR" w:bidi="en-US"/>
        </w:rPr>
        <w:t>, unless the court orders otherwise.</w:t>
      </w:r>
    </w:p>
    <w:p w14:paraId="5EB0D263" w14:textId="6411FBC0" w:rsidR="00867CAB" w:rsidRPr="00563B62" w:rsidRDefault="00637699" w:rsidP="0041725C">
      <w:pPr>
        <w:pStyle w:val="Heading3"/>
        <w:rPr>
          <w:lang w:bidi="en-US"/>
        </w:rPr>
      </w:pPr>
      <w:bookmarkStart w:id="316" w:name="_Toc479867144"/>
      <w:bookmarkStart w:id="317" w:name="_Toc6193731"/>
      <w:bookmarkStart w:id="318" w:name="_Toc6202235"/>
      <w:r w:rsidRPr="00563B62">
        <w:rPr>
          <w:lang w:bidi="en-US"/>
        </w:rPr>
        <w:t>Service &amp; Filing of Notice</w:t>
      </w:r>
      <w:r w:rsidR="00867CAB" w:rsidRPr="00563B62">
        <w:rPr>
          <w:lang w:bidi="en-US"/>
        </w:rPr>
        <w:t xml:space="preserve"> of Motion</w:t>
      </w:r>
      <w:bookmarkEnd w:id="316"/>
      <w:bookmarkEnd w:id="317"/>
      <w:bookmarkEnd w:id="318"/>
    </w:p>
    <w:p w14:paraId="5EB0D265" w14:textId="301D7043" w:rsidR="00867CAB" w:rsidRPr="006F62C8" w:rsidRDefault="00867CAB" w:rsidP="00F30973">
      <w:pPr>
        <w:pStyle w:val="NoSpacing"/>
        <w:rPr>
          <w:rFonts w:cs="Calibri Light"/>
          <w:lang w:val="en-US" w:eastAsia="ko-KR" w:bidi="en-US"/>
        </w:rPr>
      </w:pPr>
      <w:r w:rsidRPr="00563B62">
        <w:rPr>
          <w:rFonts w:cs="Calibri Light"/>
          <w:b/>
          <w:u w:val="single"/>
          <w:lang w:eastAsia="ko-KR" w:bidi="en-US"/>
        </w:rPr>
        <w:t>A. Motion with Notice (Inter Parte)</w:t>
      </w:r>
      <w:r w:rsidR="006F62C8">
        <w:rPr>
          <w:rFonts w:cs="Calibri Light"/>
          <w:b/>
          <w:u w:val="single"/>
          <w:lang w:eastAsia="ko-KR" w:bidi="en-US"/>
        </w:rPr>
        <w:t xml:space="preserve"> </w:t>
      </w:r>
    </w:p>
    <w:p w14:paraId="5EB0D266" w14:textId="77777777" w:rsidR="00867CAB" w:rsidRPr="00563B62" w:rsidRDefault="00867CAB" w:rsidP="00F30973">
      <w:pPr>
        <w:pStyle w:val="NoSpacing"/>
        <w:rPr>
          <w:rFonts w:cs="Calibri Light"/>
          <w:lang w:val="en-US" w:eastAsia="ko-KR" w:bidi="en-US"/>
        </w:rPr>
      </w:pPr>
      <w:r w:rsidRPr="00563B62">
        <w:rPr>
          <w:rFonts w:cs="Calibri Light"/>
          <w:b/>
          <w:bCs/>
          <w:color w:val="FF0000"/>
          <w:lang w:eastAsia="ko-KR" w:bidi="en-US"/>
        </w:rPr>
        <w:t xml:space="preserve">R. 37.07(1): </w:t>
      </w:r>
      <w:r w:rsidRPr="00563B62">
        <w:rPr>
          <w:rFonts w:cs="Calibri Light"/>
          <w:b/>
          <w:bCs/>
          <w:lang w:eastAsia="ko-KR" w:bidi="en-US"/>
        </w:rPr>
        <w:t>Required as a General Rule</w:t>
      </w:r>
    </w:p>
    <w:p w14:paraId="5EB0D267" w14:textId="77777777" w:rsidR="00DE7835" w:rsidRPr="00563B62" w:rsidRDefault="00DE7835" w:rsidP="007A6F00">
      <w:pPr>
        <w:pStyle w:val="NoSpacing"/>
        <w:rPr>
          <w:rFonts w:cs="Calibri Light"/>
          <w:lang w:val="en-US" w:eastAsia="ko-KR" w:bidi="en-US"/>
        </w:rPr>
      </w:pPr>
      <w:r w:rsidRPr="00563B62">
        <w:rPr>
          <w:rFonts w:cs="Calibri Light"/>
          <w:lang w:eastAsia="ko-KR" w:bidi="en-US"/>
        </w:rPr>
        <w:t>The notice of motion shall be served on any person or party who will be affected by the order sought, unless these rules provide otherwise.</w:t>
      </w:r>
    </w:p>
    <w:p w14:paraId="5EB0D268" w14:textId="649496F2" w:rsidR="00531FC8" w:rsidRPr="00563B62" w:rsidRDefault="00531FC8" w:rsidP="00AE2BA2">
      <w:pPr>
        <w:pStyle w:val="NoSpacing"/>
        <w:numPr>
          <w:ilvl w:val="1"/>
          <w:numId w:val="78"/>
        </w:numPr>
        <w:rPr>
          <w:rFonts w:cs="Calibri Light"/>
          <w:lang w:val="en-US" w:eastAsia="ko-KR" w:bidi="en-US"/>
        </w:rPr>
      </w:pPr>
      <w:r w:rsidRPr="003C3105">
        <w:rPr>
          <w:rFonts w:cs="Calibri Light"/>
          <w:u w:val="single"/>
          <w:lang w:eastAsia="ko-KR" w:bidi="en-US"/>
        </w:rPr>
        <w:t>Everyone who will be affected by the motion must be given notice</w:t>
      </w:r>
      <w:r w:rsidR="00682EFF" w:rsidRPr="00563B62">
        <w:rPr>
          <w:rFonts w:cs="Calibri Light"/>
          <w:lang w:eastAsia="ko-KR" w:bidi="en-US"/>
        </w:rPr>
        <w:t xml:space="preserve"> – if not, judge will force you to do so</w:t>
      </w:r>
      <w:r w:rsidR="00D22FCF" w:rsidRPr="00563B62">
        <w:rPr>
          <w:rFonts w:cs="Calibri Light"/>
          <w:lang w:eastAsia="ko-KR" w:bidi="en-US"/>
        </w:rPr>
        <w:t>?</w:t>
      </w:r>
    </w:p>
    <w:p w14:paraId="5EB0D26A" w14:textId="3463AAD4" w:rsidR="00DE7835" w:rsidRPr="00563B62" w:rsidRDefault="00DE7835" w:rsidP="00F30973">
      <w:pPr>
        <w:pStyle w:val="NoSpacing"/>
        <w:rPr>
          <w:rFonts w:cs="Calibri Light"/>
          <w:lang w:eastAsia="ko-KR" w:bidi="en-US"/>
        </w:rPr>
      </w:pPr>
      <w:r w:rsidRPr="00563B62">
        <w:rPr>
          <w:rFonts w:cs="Calibri Light"/>
          <w:b/>
          <w:color w:val="FF0000"/>
          <w:lang w:eastAsia="ko-KR" w:bidi="en-US"/>
        </w:rPr>
        <w:t>R. 37.07(6):</w:t>
      </w:r>
      <w:r w:rsidRPr="00563B62">
        <w:rPr>
          <w:rFonts w:cs="Calibri Light"/>
          <w:color w:val="FF0000"/>
          <w:lang w:eastAsia="ko-KR" w:bidi="en-US"/>
        </w:rPr>
        <w:t xml:space="preserve"> </w:t>
      </w:r>
      <w:r w:rsidRPr="00563B62">
        <w:rPr>
          <w:rFonts w:cs="Calibri Light"/>
          <w:lang w:eastAsia="ko-KR" w:bidi="en-US"/>
        </w:rPr>
        <w:t xml:space="preserve">the notice of motion must be </w:t>
      </w:r>
      <w:r w:rsidRPr="00C2182D">
        <w:rPr>
          <w:rFonts w:cs="Calibri Light"/>
          <w:b/>
          <w:bCs/>
          <w:i/>
          <w:lang w:eastAsia="ko-KR" w:bidi="en-US"/>
        </w:rPr>
        <w:t>served</w:t>
      </w:r>
      <w:r w:rsidRPr="00563B62">
        <w:rPr>
          <w:rFonts w:cs="Calibri Light"/>
          <w:lang w:eastAsia="ko-KR" w:bidi="en-US"/>
        </w:rPr>
        <w:t xml:space="preserve"> at least </w:t>
      </w:r>
      <w:r w:rsidRPr="00563B62">
        <w:rPr>
          <w:rFonts w:cs="Calibri Light"/>
          <w:u w:val="single"/>
          <w:lang w:eastAsia="ko-KR" w:bidi="en-US"/>
        </w:rPr>
        <w:t>7 days</w:t>
      </w:r>
      <w:r w:rsidR="00173C33" w:rsidRPr="00563B62">
        <w:rPr>
          <w:rFonts w:cs="Calibri Light"/>
          <w:u w:val="single"/>
          <w:lang w:eastAsia="ko-KR" w:bidi="en-US"/>
        </w:rPr>
        <w:t xml:space="preserve"> [business days]</w:t>
      </w:r>
      <w:r w:rsidRPr="00563B62">
        <w:rPr>
          <w:rFonts w:cs="Calibri Light"/>
          <w:lang w:eastAsia="ko-KR" w:bidi="en-US"/>
        </w:rPr>
        <w:t xml:space="preserve"> before the motion is to be heard.</w:t>
      </w:r>
    </w:p>
    <w:p w14:paraId="5EB0D26C" w14:textId="77777777" w:rsidR="00DE7835" w:rsidRPr="00563B62" w:rsidRDefault="00DE7835" w:rsidP="00F30973">
      <w:pPr>
        <w:pStyle w:val="NoSpacing"/>
        <w:rPr>
          <w:rFonts w:cs="Calibri Light"/>
          <w:lang w:eastAsia="ko-KR" w:bidi="en-US"/>
        </w:rPr>
      </w:pPr>
      <w:r w:rsidRPr="00563B62">
        <w:rPr>
          <w:rFonts w:cs="Calibri Light"/>
          <w:b/>
          <w:color w:val="FF0000"/>
          <w:lang w:eastAsia="ko-KR" w:bidi="en-US"/>
        </w:rPr>
        <w:t xml:space="preserve">R. 37.08(1): </w:t>
      </w:r>
      <w:r w:rsidRPr="00563B62">
        <w:rPr>
          <w:rFonts w:cs="Calibri Light"/>
          <w:lang w:eastAsia="ko-KR" w:bidi="en-US"/>
        </w:rPr>
        <w:t xml:space="preserve">the notice of motion must be </w:t>
      </w:r>
      <w:r w:rsidRPr="00C2182D">
        <w:rPr>
          <w:rFonts w:cs="Calibri Light"/>
          <w:b/>
          <w:bCs/>
          <w:i/>
          <w:lang w:eastAsia="ko-KR" w:bidi="en-US"/>
        </w:rPr>
        <w:t>filed</w:t>
      </w:r>
      <w:r w:rsidRPr="00563B62">
        <w:rPr>
          <w:rFonts w:cs="Calibri Light"/>
          <w:lang w:eastAsia="ko-KR" w:bidi="en-US"/>
        </w:rPr>
        <w:t xml:space="preserve"> with proof of service at least 7 days before the hearing.</w:t>
      </w:r>
    </w:p>
    <w:p w14:paraId="5EB0D26D" w14:textId="77777777" w:rsidR="00531FC8" w:rsidRPr="00563B62" w:rsidRDefault="00531FC8" w:rsidP="00AE2BA2">
      <w:pPr>
        <w:pStyle w:val="NoSpacing"/>
        <w:numPr>
          <w:ilvl w:val="1"/>
          <w:numId w:val="79"/>
        </w:numPr>
        <w:rPr>
          <w:rFonts w:cs="Calibri Light"/>
          <w:lang w:val="en-US"/>
        </w:rPr>
      </w:pPr>
      <w:r w:rsidRPr="00563B62">
        <w:rPr>
          <w:rFonts w:cs="Calibri Light"/>
          <w:lang w:val="en-US"/>
        </w:rPr>
        <w:t xml:space="preserve">Proof of service = affidavit saying that you served the party </w:t>
      </w:r>
    </w:p>
    <w:p w14:paraId="5EB0D26E" w14:textId="77777777" w:rsidR="00531FC8" w:rsidRPr="00563B62" w:rsidRDefault="00531FC8" w:rsidP="00AE2BA2">
      <w:pPr>
        <w:pStyle w:val="NoSpacing"/>
        <w:numPr>
          <w:ilvl w:val="1"/>
          <w:numId w:val="79"/>
        </w:numPr>
        <w:rPr>
          <w:rFonts w:cs="Calibri Light"/>
          <w:lang w:val="en-US"/>
        </w:rPr>
      </w:pPr>
      <w:r w:rsidRPr="00563B62">
        <w:rPr>
          <w:rFonts w:cs="Calibri Light"/>
          <w:lang w:val="en-US"/>
        </w:rPr>
        <w:t>Practically</w:t>
      </w:r>
      <w:r w:rsidRPr="00563B62">
        <w:rPr>
          <w:rFonts w:cs="Calibri Light"/>
        </w:rPr>
        <w:t>, R.37.07(6) will</w:t>
      </w:r>
      <w:r w:rsidRPr="00563B62">
        <w:rPr>
          <w:rFonts w:cs="Calibri Light"/>
          <w:lang w:val="en-US"/>
        </w:rPr>
        <w:t xml:space="preserve"> probably be &gt;30 days in order to satisfy R.37.08(1)</w:t>
      </w:r>
    </w:p>
    <w:p w14:paraId="2011E986" w14:textId="558FB846" w:rsidR="0086270C" w:rsidRPr="00563B62" w:rsidRDefault="00395C6E" w:rsidP="00F30973">
      <w:pPr>
        <w:pStyle w:val="NoSpacing"/>
        <w:rPr>
          <w:rFonts w:cs="Calibri Light"/>
          <w:lang w:val="en-US" w:eastAsia="ko-KR" w:bidi="en-US"/>
        </w:rPr>
      </w:pPr>
      <w:r w:rsidRPr="00C2182D">
        <w:rPr>
          <w:rFonts w:cs="Calibri Light"/>
          <w:b/>
          <w:lang w:val="en-US" w:eastAsia="ko-KR" w:bidi="en-US"/>
        </w:rPr>
        <w:t>Note:</w:t>
      </w:r>
      <w:r w:rsidRPr="00563B62">
        <w:rPr>
          <w:rFonts w:cs="Calibri Light"/>
          <w:lang w:val="en-US" w:eastAsia="ko-KR" w:bidi="en-US"/>
        </w:rPr>
        <w:t xml:space="preserve"> </w:t>
      </w:r>
      <w:r w:rsidR="0086270C" w:rsidRPr="00563B62">
        <w:rPr>
          <w:rFonts w:cs="Calibri Light"/>
          <w:lang w:val="en-US" w:eastAsia="ko-KR" w:bidi="en-US"/>
        </w:rPr>
        <w:t>You can ask for an order of the court to waive the two time requirements above</w:t>
      </w:r>
      <w:r w:rsidRPr="00563B62">
        <w:rPr>
          <w:rFonts w:cs="Calibri Light"/>
          <w:lang w:val="en-US" w:eastAsia="ko-KR" w:bidi="en-US"/>
        </w:rPr>
        <w:t>.</w:t>
      </w:r>
    </w:p>
    <w:p w14:paraId="3C22D9FF" w14:textId="77777777" w:rsidR="0086270C" w:rsidRPr="00563B62" w:rsidRDefault="0086270C" w:rsidP="00F30973">
      <w:pPr>
        <w:pStyle w:val="NoSpacing"/>
        <w:rPr>
          <w:rFonts w:cs="Calibri Light"/>
          <w:u w:val="single"/>
          <w:lang w:val="en-US" w:eastAsia="ko-KR" w:bidi="en-US"/>
        </w:rPr>
      </w:pPr>
    </w:p>
    <w:p w14:paraId="5EB0D270" w14:textId="77777777" w:rsidR="00867CAB" w:rsidRPr="00563B62" w:rsidRDefault="00867CAB" w:rsidP="00F30973">
      <w:pPr>
        <w:pStyle w:val="NoSpacing"/>
        <w:rPr>
          <w:rFonts w:cs="Calibri Light"/>
          <w:b/>
          <w:lang w:val="en-US" w:eastAsia="ko-KR" w:bidi="en-US"/>
        </w:rPr>
      </w:pPr>
      <w:r w:rsidRPr="00563B62">
        <w:rPr>
          <w:rFonts w:cs="Calibri Light"/>
          <w:b/>
          <w:u w:val="single"/>
          <w:lang w:val="en-US" w:eastAsia="ko-KR" w:bidi="en-US"/>
        </w:rPr>
        <w:t>B. Motion without Notice (Ex Parte)</w:t>
      </w:r>
    </w:p>
    <w:p w14:paraId="5EB0D271" w14:textId="77777777" w:rsidR="00867CAB" w:rsidRPr="00563B62" w:rsidRDefault="00867CAB" w:rsidP="00F30973">
      <w:pPr>
        <w:pStyle w:val="NoSpacing"/>
        <w:rPr>
          <w:rFonts w:cs="Calibri Light"/>
          <w:lang w:val="en-US" w:eastAsia="ko-KR" w:bidi="en-US"/>
        </w:rPr>
      </w:pPr>
      <w:r w:rsidRPr="00563B62">
        <w:rPr>
          <w:rFonts w:cs="Calibri Light"/>
          <w:b/>
          <w:bCs/>
          <w:color w:val="FF0000"/>
          <w:lang w:val="en-US" w:eastAsia="ko-KR" w:bidi="en-US"/>
        </w:rPr>
        <w:t xml:space="preserve">R. 37.07(2): </w:t>
      </w:r>
      <w:r w:rsidRPr="00563B62">
        <w:rPr>
          <w:rFonts w:cs="Calibri Light"/>
          <w:b/>
          <w:bCs/>
          <w:lang w:val="en-US" w:eastAsia="ko-KR" w:bidi="en-US"/>
        </w:rPr>
        <w:t>Where Not Required</w:t>
      </w:r>
    </w:p>
    <w:p w14:paraId="5EB0D272" w14:textId="77777777" w:rsidR="00DE7835" w:rsidRPr="00563B62" w:rsidRDefault="00DE7835" w:rsidP="007A6F00">
      <w:pPr>
        <w:pStyle w:val="NoSpacing"/>
        <w:rPr>
          <w:rFonts w:cs="Calibri Light"/>
          <w:lang w:val="en-US" w:eastAsia="ko-KR" w:bidi="en-US"/>
        </w:rPr>
      </w:pPr>
      <w:r w:rsidRPr="00563B62">
        <w:rPr>
          <w:rFonts w:cs="Calibri Light"/>
          <w:lang w:val="en-US" w:eastAsia="ko-KR" w:bidi="en-US"/>
        </w:rPr>
        <w:t>The court may make an order without notice where the nature of the motion or circumstances render service of notice impracticable or unnecessary.</w:t>
      </w:r>
    </w:p>
    <w:p w14:paraId="6F7250A6" w14:textId="649F4CA3" w:rsidR="005E48D9" w:rsidRPr="00563B62" w:rsidRDefault="005E48D9" w:rsidP="004347AF">
      <w:pPr>
        <w:pStyle w:val="NoSpacing"/>
        <w:numPr>
          <w:ilvl w:val="1"/>
          <w:numId w:val="1"/>
        </w:numPr>
        <w:rPr>
          <w:rFonts w:cs="Calibri Light"/>
          <w:lang w:val="en-US" w:eastAsia="ko-KR" w:bidi="en-US"/>
        </w:rPr>
      </w:pPr>
      <w:r w:rsidRPr="00563B62">
        <w:rPr>
          <w:rFonts w:cs="Calibri Light"/>
          <w:lang w:val="en-US" w:eastAsia="ko-KR" w:bidi="en-US"/>
        </w:rPr>
        <w:t>E.g. Need to seize assets of a business, so can’t give notice or they might remove them from property.</w:t>
      </w:r>
    </w:p>
    <w:p w14:paraId="186BA5DB" w14:textId="7E4EB60E" w:rsidR="007E7D16" w:rsidRPr="00563B62" w:rsidRDefault="007E7D16" w:rsidP="004347AF">
      <w:pPr>
        <w:pStyle w:val="NoSpacing"/>
        <w:numPr>
          <w:ilvl w:val="1"/>
          <w:numId w:val="1"/>
        </w:numPr>
        <w:rPr>
          <w:rFonts w:cs="Calibri Light"/>
          <w:lang w:val="en-US" w:eastAsia="ko-KR" w:bidi="en-US"/>
        </w:rPr>
      </w:pPr>
      <w:r w:rsidRPr="00563B62">
        <w:rPr>
          <w:rFonts w:cs="Calibri Light"/>
          <w:lang w:val="en-US" w:eastAsia="ko-KR" w:bidi="en-US"/>
        </w:rPr>
        <w:t>E.g. Person evading notice.</w:t>
      </w:r>
    </w:p>
    <w:p w14:paraId="74C680F9" w14:textId="7C267C80" w:rsidR="007E7D16" w:rsidRDefault="007E7D16" w:rsidP="004347AF">
      <w:pPr>
        <w:pStyle w:val="NoSpacing"/>
        <w:numPr>
          <w:ilvl w:val="1"/>
          <w:numId w:val="1"/>
        </w:numPr>
        <w:rPr>
          <w:rFonts w:cs="Calibri Light"/>
          <w:lang w:val="en-US" w:eastAsia="ko-KR" w:bidi="en-US"/>
        </w:rPr>
      </w:pPr>
      <w:r w:rsidRPr="00563B62">
        <w:rPr>
          <w:rFonts w:cs="Calibri Light"/>
          <w:lang w:val="en-US" w:eastAsia="ko-KR" w:bidi="en-US"/>
        </w:rPr>
        <w:t>In circumstances like this, you can seek an order under 37.07(2).</w:t>
      </w:r>
    </w:p>
    <w:p w14:paraId="4FE0DEE0" w14:textId="77777777" w:rsidR="00C2182D" w:rsidRPr="00C2182D" w:rsidRDefault="00C2182D" w:rsidP="00C2182D">
      <w:pPr>
        <w:pStyle w:val="ListParagraph"/>
        <w:numPr>
          <w:ilvl w:val="1"/>
          <w:numId w:val="1"/>
        </w:numPr>
        <w:spacing w:before="0" w:after="0"/>
        <w:rPr>
          <w:rFonts w:cs="Calibri Light"/>
          <w:lang w:val="en-US" w:eastAsia="ko-KR" w:bidi="en-US"/>
        </w:rPr>
      </w:pPr>
      <w:r w:rsidRPr="00C2182D">
        <w:rPr>
          <w:rFonts w:cs="Calibri Light"/>
          <w:lang w:val="en-US" w:eastAsia="ko-KR" w:bidi="en-US"/>
        </w:rPr>
        <w:t>In ex-parte motions you need to put all evidence before the court whether it helps or hurts you case (it will slash your credibility if you fail to do so because when the motion is made without the other side present, the judge is relying on the information you have given)</w:t>
      </w:r>
    </w:p>
    <w:p w14:paraId="5EB0D274" w14:textId="2538AE5E" w:rsidR="00DE7835" w:rsidRDefault="00DE7835" w:rsidP="00F30973">
      <w:pPr>
        <w:pStyle w:val="NoSpacing"/>
        <w:rPr>
          <w:rFonts w:cs="Calibri Light"/>
          <w:lang w:val="en-US" w:eastAsia="ko-KR" w:bidi="en-US"/>
        </w:rPr>
      </w:pPr>
      <w:r w:rsidRPr="00563B62">
        <w:rPr>
          <w:rFonts w:cs="Calibri Light"/>
          <w:b/>
          <w:color w:val="FF0000"/>
          <w:lang w:val="en-US" w:eastAsia="ko-KR" w:bidi="en-US"/>
        </w:rPr>
        <w:t>R. 37.08(2):</w:t>
      </w:r>
      <w:r w:rsidRPr="00563B62">
        <w:rPr>
          <w:rFonts w:cs="Calibri Light"/>
          <w:color w:val="FF0000"/>
          <w:lang w:val="en-US" w:eastAsia="ko-KR" w:bidi="en-US"/>
        </w:rPr>
        <w:t xml:space="preserve"> </w:t>
      </w:r>
      <w:r w:rsidRPr="00563B62">
        <w:rPr>
          <w:rFonts w:cs="Calibri Light"/>
          <w:lang w:val="en-US" w:eastAsia="ko-KR" w:bidi="en-US"/>
        </w:rPr>
        <w:t xml:space="preserve">Notice of Motion must be </w:t>
      </w:r>
      <w:r w:rsidRPr="00C2182D">
        <w:rPr>
          <w:rFonts w:cs="Calibri Light"/>
          <w:b/>
          <w:i/>
          <w:lang w:val="en-US" w:eastAsia="ko-KR" w:bidi="en-US"/>
        </w:rPr>
        <w:t>filed</w:t>
      </w:r>
      <w:r w:rsidRPr="00563B62">
        <w:rPr>
          <w:rFonts w:cs="Calibri Light"/>
          <w:lang w:val="en-US" w:eastAsia="ko-KR" w:bidi="en-US"/>
        </w:rPr>
        <w:t xml:space="preserve"> with the</w:t>
      </w:r>
      <w:r w:rsidR="00BC5451" w:rsidRPr="00563B62">
        <w:rPr>
          <w:rFonts w:cs="Calibri Light"/>
          <w:lang w:val="en-US" w:eastAsia="ko-KR" w:bidi="en-US"/>
        </w:rPr>
        <w:t xml:space="preserve"> court at or before the hearing (no service required, obviously)</w:t>
      </w:r>
    </w:p>
    <w:p w14:paraId="0A8600D4" w14:textId="77777777" w:rsidR="00C2182D" w:rsidRPr="00C2182D" w:rsidRDefault="00C2182D" w:rsidP="00F30973">
      <w:pPr>
        <w:pStyle w:val="NoSpacing"/>
        <w:rPr>
          <w:rFonts w:cs="Calibri Light"/>
          <w:lang w:eastAsia="ko-KR" w:bidi="en-US"/>
        </w:rPr>
      </w:pPr>
    </w:p>
    <w:p w14:paraId="5EB0D276" w14:textId="63B10E91" w:rsidR="00867CAB" w:rsidRPr="00563B62" w:rsidRDefault="00867CAB" w:rsidP="0041725C">
      <w:pPr>
        <w:pStyle w:val="Heading3"/>
      </w:pPr>
      <w:bookmarkStart w:id="319" w:name="_Toc479867145"/>
      <w:bookmarkStart w:id="320" w:name="_Toc6193732"/>
      <w:bookmarkStart w:id="321" w:name="_Toc6202236"/>
      <w:r w:rsidRPr="00563B62">
        <w:t>Motion Material</w:t>
      </w:r>
      <w:bookmarkEnd w:id="319"/>
      <w:bookmarkEnd w:id="320"/>
      <w:bookmarkEnd w:id="321"/>
    </w:p>
    <w:p w14:paraId="5EB0D278" w14:textId="379F715C" w:rsidR="00531FC8" w:rsidRPr="00563B62" w:rsidRDefault="00531FC8" w:rsidP="00AE2BA2">
      <w:pPr>
        <w:pStyle w:val="NoSpacing"/>
        <w:numPr>
          <w:ilvl w:val="0"/>
          <w:numId w:val="77"/>
        </w:numPr>
        <w:rPr>
          <w:rFonts w:cs="Calibri Light"/>
          <w:lang w:val="en-US"/>
        </w:rPr>
      </w:pPr>
      <w:r w:rsidRPr="00563B62">
        <w:rPr>
          <w:rFonts w:cs="Calibri Light"/>
          <w:lang w:val="en-US"/>
        </w:rPr>
        <w:t xml:space="preserve">The above was just the </w:t>
      </w:r>
      <w:r w:rsidRPr="00563B62">
        <w:rPr>
          <w:rFonts w:cs="Calibri Light"/>
          <w:u w:val="single"/>
          <w:lang w:val="en-US"/>
        </w:rPr>
        <w:t>notice</w:t>
      </w:r>
      <w:r w:rsidRPr="00563B62">
        <w:rPr>
          <w:rFonts w:cs="Calibri Light"/>
          <w:lang w:val="en-US"/>
        </w:rPr>
        <w:t xml:space="preserve"> of motio</w:t>
      </w:r>
      <w:r w:rsidR="00DF6430" w:rsidRPr="00563B62">
        <w:rPr>
          <w:rFonts w:cs="Calibri Light"/>
          <w:lang w:val="en-US"/>
        </w:rPr>
        <w:t xml:space="preserve">n. </w:t>
      </w:r>
      <w:r w:rsidRPr="00563B62">
        <w:rPr>
          <w:rFonts w:cs="Calibri Light"/>
          <w:lang w:val="en-US"/>
        </w:rPr>
        <w:t>But you also need to provide material to the court in advance so the judge knows what it’s about and there must be some evide</w:t>
      </w:r>
      <w:r w:rsidR="00307860" w:rsidRPr="00563B62">
        <w:rPr>
          <w:rFonts w:cs="Calibri Light"/>
          <w:lang w:val="en-US"/>
        </w:rPr>
        <w:t>nce so the judge has some basis.</w:t>
      </w:r>
    </w:p>
    <w:p w14:paraId="5EB0D279" w14:textId="77777777" w:rsidR="00531FC8" w:rsidRPr="00563B62" w:rsidRDefault="00531FC8" w:rsidP="00AE2BA2">
      <w:pPr>
        <w:pStyle w:val="NoSpacing"/>
        <w:numPr>
          <w:ilvl w:val="0"/>
          <w:numId w:val="77"/>
        </w:numPr>
        <w:rPr>
          <w:rFonts w:cs="Calibri Light"/>
          <w:lang w:val="en-US"/>
        </w:rPr>
      </w:pPr>
      <w:r w:rsidRPr="00563B62">
        <w:rPr>
          <w:rFonts w:cs="Calibri Light"/>
          <w:lang w:val="en-US"/>
        </w:rPr>
        <w:t>You’re not allowed to give testimony on facts, so you have to bring the evidence to court in another way</w:t>
      </w:r>
    </w:p>
    <w:p w14:paraId="5EB0D27A" w14:textId="77777777" w:rsidR="00531FC8" w:rsidRPr="00563B62" w:rsidRDefault="00531FC8" w:rsidP="00AE2BA2">
      <w:pPr>
        <w:pStyle w:val="NoSpacing"/>
        <w:numPr>
          <w:ilvl w:val="0"/>
          <w:numId w:val="77"/>
        </w:numPr>
        <w:rPr>
          <w:rFonts w:cs="Calibri Light"/>
          <w:lang w:val="en-US"/>
        </w:rPr>
      </w:pPr>
      <w:r w:rsidRPr="00563B62">
        <w:rPr>
          <w:rFonts w:cs="Calibri Light"/>
          <w:lang w:val="en-US"/>
        </w:rPr>
        <w:t xml:space="preserve">A motion record is needed </w:t>
      </w:r>
      <w:r w:rsidRPr="00563B62">
        <w:rPr>
          <w:rFonts w:cs="Calibri Light"/>
          <w:lang w:val="en-US"/>
        </w:rPr>
        <w:sym w:font="Wingdings" w:char="F0E0"/>
      </w:r>
      <w:r w:rsidRPr="00563B62">
        <w:rPr>
          <w:rFonts w:cs="Calibri Light"/>
          <w:lang w:val="en-US"/>
        </w:rPr>
        <w:t xml:space="preserve"> the contents are provided under </w:t>
      </w:r>
      <w:r w:rsidRPr="00563B62">
        <w:rPr>
          <w:rFonts w:cs="Calibri Light"/>
          <w:b/>
          <w:color w:val="FF0000"/>
          <w:lang w:val="en-US"/>
        </w:rPr>
        <w:t>R.37.10(2)</w:t>
      </w:r>
    </w:p>
    <w:p w14:paraId="5EB0D27B" w14:textId="77777777" w:rsidR="00531FC8" w:rsidRPr="00563B62" w:rsidRDefault="00531FC8" w:rsidP="00AE2BA2">
      <w:pPr>
        <w:pStyle w:val="NoSpacing"/>
        <w:numPr>
          <w:ilvl w:val="0"/>
          <w:numId w:val="77"/>
        </w:numPr>
        <w:rPr>
          <w:rFonts w:cs="Calibri Light"/>
          <w:lang w:val="en-US" w:eastAsia="ko-KR" w:bidi="en-US"/>
        </w:rPr>
      </w:pPr>
      <w:r w:rsidRPr="00563B62">
        <w:rPr>
          <w:rFonts w:cs="Calibri Light"/>
          <w:lang w:val="en-US"/>
        </w:rPr>
        <w:t>It’s all paper – the parties don’t participate</w:t>
      </w:r>
    </w:p>
    <w:p w14:paraId="5EB0D27C" w14:textId="77777777" w:rsidR="00867CAB" w:rsidRPr="00563B62" w:rsidRDefault="00867CAB" w:rsidP="00F30973">
      <w:pPr>
        <w:pStyle w:val="NoSpacing"/>
        <w:rPr>
          <w:rFonts w:cs="Calibri Light"/>
          <w:lang w:val="en-US" w:eastAsia="ko-KR" w:bidi="en-US"/>
        </w:rPr>
      </w:pPr>
    </w:p>
    <w:p w14:paraId="5EB0D27D" w14:textId="5558F01B" w:rsidR="00867CAB" w:rsidRPr="00563B62" w:rsidRDefault="00867CAB" w:rsidP="00F30973">
      <w:pPr>
        <w:pStyle w:val="NoSpacing"/>
        <w:rPr>
          <w:rFonts w:cs="Calibri Light"/>
          <w:b/>
          <w:u w:val="single"/>
          <w:lang w:val="en-US" w:eastAsia="ko-KR" w:bidi="en-US"/>
        </w:rPr>
      </w:pPr>
      <w:r w:rsidRPr="00563B62">
        <w:rPr>
          <w:rFonts w:cs="Calibri Light"/>
          <w:b/>
          <w:u w:val="single"/>
          <w:lang w:val="en-US" w:eastAsia="ko-KR" w:bidi="en-US"/>
        </w:rPr>
        <w:t>Motion Record, Affidavit Evidence, Factum</w:t>
      </w:r>
      <w:r w:rsidR="002B2582">
        <w:rPr>
          <w:rFonts w:cs="Calibri Light"/>
          <w:b/>
          <w:u w:val="single"/>
          <w:lang w:val="en-US" w:eastAsia="ko-KR" w:bidi="en-US"/>
        </w:rPr>
        <w:t>: [R 37.10]</w:t>
      </w:r>
    </w:p>
    <w:p w14:paraId="5EB0D27E" w14:textId="5F282B94" w:rsidR="00867CAB" w:rsidRPr="00563B62" w:rsidRDefault="002B2582" w:rsidP="00F30973">
      <w:pPr>
        <w:pStyle w:val="NoSpacing"/>
        <w:rPr>
          <w:rFonts w:cs="Calibri Light"/>
          <w:lang w:val="en-US" w:eastAsia="ko-KR" w:bidi="en-US"/>
        </w:rPr>
      </w:pPr>
      <w:r>
        <w:rPr>
          <w:rFonts w:cs="Calibri Light"/>
          <w:b/>
          <w:bCs/>
          <w:lang w:eastAsia="ko-KR" w:bidi="en-US"/>
        </w:rPr>
        <w:t>(1)</w:t>
      </w:r>
      <w:r w:rsidR="00867CAB" w:rsidRPr="00563B62">
        <w:rPr>
          <w:rFonts w:cs="Calibri Light"/>
          <w:b/>
          <w:bCs/>
          <w:lang w:eastAsia="ko-KR" w:bidi="en-US"/>
        </w:rPr>
        <w:t xml:space="preserve"> Where Motion Record Required</w:t>
      </w:r>
    </w:p>
    <w:p w14:paraId="5EB0D280" w14:textId="645142E5" w:rsidR="00867CAB" w:rsidRPr="002B2582" w:rsidRDefault="00103ED4" w:rsidP="002B2582">
      <w:pPr>
        <w:pStyle w:val="NoSpacing"/>
        <w:rPr>
          <w:rFonts w:cs="Calibri Light"/>
          <w:lang w:eastAsia="ko-KR" w:bidi="en-US"/>
        </w:rPr>
      </w:pPr>
      <w:r w:rsidRPr="00563B62">
        <w:rPr>
          <w:rFonts w:cs="Calibri Light"/>
          <w:lang w:val="en-US" w:eastAsia="ko-KR" w:bidi="en-US"/>
        </w:rPr>
        <w:t>W</w:t>
      </w:r>
      <w:r w:rsidR="00DE7835" w:rsidRPr="00563B62">
        <w:rPr>
          <w:rFonts w:cs="Calibri Light"/>
          <w:lang w:eastAsia="ko-KR" w:bidi="en-US"/>
        </w:rPr>
        <w:t xml:space="preserve">here a motion is made on notice, the moving party must serve and file (with proof of service) a motion record at least </w:t>
      </w:r>
      <w:r w:rsidR="00DE7835" w:rsidRPr="002B2582">
        <w:rPr>
          <w:rFonts w:cs="Calibri Light"/>
          <w:u w:val="single"/>
          <w:lang w:eastAsia="ko-KR" w:bidi="en-US"/>
        </w:rPr>
        <w:t>7 days</w:t>
      </w:r>
      <w:r w:rsidR="00DE7835" w:rsidRPr="00563B62">
        <w:rPr>
          <w:rFonts w:cs="Calibri Light"/>
          <w:lang w:eastAsia="ko-KR" w:bidi="en-US"/>
        </w:rPr>
        <w:t xml:space="preserve"> before the hearing of the motion.</w:t>
      </w:r>
      <w:r w:rsidR="002B2582">
        <w:rPr>
          <w:rFonts w:cs="Calibri Light"/>
          <w:lang w:eastAsia="ko-KR" w:bidi="en-US"/>
        </w:rPr>
        <w:t xml:space="preserve"> </w:t>
      </w:r>
      <w:r w:rsidR="002B2582" w:rsidRPr="002B2582">
        <w:rPr>
          <w:rFonts w:cs="Calibri Light"/>
          <w:lang w:eastAsia="ko-KR" w:bidi="en-US"/>
        </w:rPr>
        <w:sym w:font="Wingdings" w:char="F0E0"/>
      </w:r>
      <w:r w:rsidR="002B2582" w:rsidRPr="002B2582">
        <w:rPr>
          <w:rFonts w:cs="Calibri Light"/>
          <w:lang w:eastAsia="ko-KR" w:bidi="en-US"/>
        </w:rPr>
        <w:t xml:space="preserve"> Motion record = record of notice + affidavits</w:t>
      </w:r>
    </w:p>
    <w:p w14:paraId="5EB0D281" w14:textId="2EC70A2D" w:rsidR="00867CAB" w:rsidRPr="00563B62" w:rsidRDefault="002B2582" w:rsidP="00F30973">
      <w:pPr>
        <w:pStyle w:val="NoSpacing"/>
        <w:rPr>
          <w:rFonts w:cs="Calibri Light"/>
          <w:lang w:val="en-US" w:eastAsia="ko-KR" w:bidi="en-US"/>
        </w:rPr>
      </w:pPr>
      <w:r>
        <w:rPr>
          <w:rFonts w:cs="Calibri Light"/>
          <w:b/>
          <w:bCs/>
          <w:lang w:eastAsia="ko-KR" w:bidi="en-US"/>
        </w:rPr>
        <w:t>(2)</w:t>
      </w:r>
      <w:r w:rsidR="00867CAB" w:rsidRPr="00563B62">
        <w:rPr>
          <w:rFonts w:cs="Calibri Light"/>
          <w:b/>
          <w:bCs/>
          <w:lang w:eastAsia="ko-KR" w:bidi="en-US"/>
        </w:rPr>
        <w:t xml:space="preserve"> Contents of the Motion Record</w:t>
      </w:r>
    </w:p>
    <w:p w14:paraId="5EB0D282" w14:textId="77777777" w:rsidR="00DE7835" w:rsidRPr="00563B62" w:rsidRDefault="00DE7835" w:rsidP="007A6F00">
      <w:pPr>
        <w:pStyle w:val="NoSpacing"/>
        <w:rPr>
          <w:rFonts w:cs="Calibri Light"/>
          <w:lang w:val="en-US" w:eastAsia="ko-KR" w:bidi="en-US"/>
        </w:rPr>
      </w:pPr>
      <w:r w:rsidRPr="00563B62">
        <w:rPr>
          <w:rFonts w:cs="Calibri Light"/>
          <w:lang w:eastAsia="ko-KR" w:bidi="en-US"/>
        </w:rPr>
        <w:t xml:space="preserve">The motion record </w:t>
      </w:r>
      <w:r w:rsidRPr="00563B62">
        <w:rPr>
          <w:rFonts w:cs="Calibri Light"/>
          <w:u w:val="single"/>
          <w:lang w:eastAsia="ko-KR" w:bidi="en-US"/>
        </w:rPr>
        <w:t>shall</w:t>
      </w:r>
      <w:r w:rsidRPr="00563B62">
        <w:rPr>
          <w:rFonts w:cs="Calibri Light"/>
          <w:lang w:eastAsia="ko-KR" w:bidi="en-US"/>
        </w:rPr>
        <w:t xml:space="preserve"> contain:</w:t>
      </w:r>
    </w:p>
    <w:p w14:paraId="5EB0D283" w14:textId="77777777" w:rsidR="00DE7835" w:rsidRPr="00563B62" w:rsidRDefault="00DE7835" w:rsidP="007A6F00">
      <w:pPr>
        <w:pStyle w:val="NoSpacing"/>
        <w:ind w:left="426"/>
        <w:rPr>
          <w:rFonts w:cs="Calibri Light"/>
          <w:lang w:val="en-US" w:eastAsia="ko-KR" w:bidi="en-US"/>
        </w:rPr>
      </w:pPr>
      <w:r w:rsidRPr="00563B62">
        <w:rPr>
          <w:rFonts w:cs="Calibri Light"/>
          <w:b/>
          <w:lang w:eastAsia="ko-KR" w:bidi="en-US"/>
        </w:rPr>
        <w:t>(a)</w:t>
      </w:r>
      <w:r w:rsidRPr="00563B62">
        <w:rPr>
          <w:rFonts w:cs="Calibri Light"/>
          <w:lang w:eastAsia="ko-KR" w:bidi="en-US"/>
        </w:rPr>
        <w:t xml:space="preserve"> a table of contents describing each document;</w:t>
      </w:r>
    </w:p>
    <w:p w14:paraId="5EB0D284" w14:textId="77777777" w:rsidR="00DE7835" w:rsidRPr="00563B62" w:rsidRDefault="00DE7835" w:rsidP="007A6F00">
      <w:pPr>
        <w:pStyle w:val="NoSpacing"/>
        <w:ind w:left="426"/>
        <w:rPr>
          <w:rFonts w:cs="Calibri Light"/>
          <w:lang w:val="en-US" w:eastAsia="ko-KR" w:bidi="en-US"/>
        </w:rPr>
      </w:pPr>
      <w:r w:rsidRPr="00563B62">
        <w:rPr>
          <w:rFonts w:cs="Calibri Light"/>
          <w:b/>
          <w:lang w:eastAsia="ko-KR" w:bidi="en-US"/>
        </w:rPr>
        <w:t>(b)</w:t>
      </w:r>
      <w:r w:rsidRPr="00563B62">
        <w:rPr>
          <w:rFonts w:cs="Calibri Light"/>
          <w:lang w:eastAsia="ko-KR" w:bidi="en-US"/>
        </w:rPr>
        <w:t xml:space="preserve"> a copy of the notice of motion</w:t>
      </w:r>
    </w:p>
    <w:p w14:paraId="5EB0D285" w14:textId="77777777" w:rsidR="00DE7835" w:rsidRPr="00563B62" w:rsidRDefault="00DE7835" w:rsidP="007A6F00">
      <w:pPr>
        <w:pStyle w:val="NoSpacing"/>
        <w:ind w:left="426"/>
        <w:rPr>
          <w:rFonts w:cs="Calibri Light"/>
          <w:lang w:val="en-US" w:eastAsia="ko-KR" w:bidi="en-US"/>
        </w:rPr>
      </w:pPr>
      <w:r w:rsidRPr="00563B62">
        <w:rPr>
          <w:rFonts w:cs="Calibri Light"/>
          <w:b/>
          <w:lang w:eastAsia="ko-KR" w:bidi="en-US"/>
        </w:rPr>
        <w:t>(c)</w:t>
      </w:r>
      <w:r w:rsidRPr="00563B62">
        <w:rPr>
          <w:rFonts w:cs="Calibri Light"/>
          <w:lang w:eastAsia="ko-KR" w:bidi="en-US"/>
        </w:rPr>
        <w:t xml:space="preserve"> a copy of all affidavits and corresponding exhibits that the moving party is seeking to rely on; </w:t>
      </w:r>
    </w:p>
    <w:p w14:paraId="5EB0D286" w14:textId="77777777" w:rsidR="00531FC8" w:rsidRPr="00563B62" w:rsidRDefault="00531FC8" w:rsidP="00F30973">
      <w:pPr>
        <w:pStyle w:val="NoSpacing"/>
        <w:numPr>
          <w:ilvl w:val="2"/>
          <w:numId w:val="1"/>
        </w:numPr>
        <w:rPr>
          <w:rFonts w:cs="Calibri Light"/>
          <w:lang w:val="en-US"/>
        </w:rPr>
      </w:pPr>
      <w:r w:rsidRPr="00563B62">
        <w:rPr>
          <w:rFonts w:cs="Calibri Light"/>
          <w:lang w:val="en-US"/>
        </w:rPr>
        <w:t>This is the most common way for evidence to get into the motions record</w:t>
      </w:r>
    </w:p>
    <w:p w14:paraId="5EB0D287" w14:textId="77777777" w:rsidR="00531FC8" w:rsidRPr="00563B62" w:rsidRDefault="00531FC8" w:rsidP="00F30973">
      <w:pPr>
        <w:pStyle w:val="NoSpacing"/>
        <w:numPr>
          <w:ilvl w:val="2"/>
          <w:numId w:val="1"/>
        </w:numPr>
        <w:rPr>
          <w:rFonts w:cs="Calibri Light"/>
          <w:lang w:val="en-US"/>
        </w:rPr>
      </w:pPr>
      <w:r w:rsidRPr="00563B62">
        <w:rPr>
          <w:rFonts w:cs="Calibri Light"/>
          <w:lang w:val="en-US"/>
        </w:rPr>
        <w:t>If you’re responding to a motion and have concerns about the evidence, you have a right to cross-examine the person who swore the affidavit on the issues raised in their affidavit</w:t>
      </w:r>
    </w:p>
    <w:p w14:paraId="5EB0D288" w14:textId="77777777" w:rsidR="00DE7835" w:rsidRPr="00563B62" w:rsidRDefault="00DE7835" w:rsidP="007A6F00">
      <w:pPr>
        <w:pStyle w:val="NoSpacing"/>
        <w:ind w:left="426"/>
        <w:rPr>
          <w:rFonts w:cs="Calibri Light"/>
          <w:lang w:val="en-US" w:eastAsia="ko-KR" w:bidi="en-US"/>
        </w:rPr>
      </w:pPr>
      <w:r w:rsidRPr="00563B62">
        <w:rPr>
          <w:rFonts w:cs="Calibri Light"/>
          <w:b/>
          <w:lang w:eastAsia="ko-KR" w:bidi="en-US"/>
        </w:rPr>
        <w:t>(d)</w:t>
      </w:r>
      <w:r w:rsidRPr="00563B62">
        <w:rPr>
          <w:rFonts w:cs="Calibri Light"/>
          <w:lang w:eastAsia="ko-KR" w:bidi="en-US"/>
        </w:rPr>
        <w:t xml:space="preserve"> a list of all relevant transcripts of evidence; and</w:t>
      </w:r>
    </w:p>
    <w:p w14:paraId="5EB0D289" w14:textId="18178079" w:rsidR="00DE7835" w:rsidRPr="00563B62" w:rsidRDefault="00DE7835" w:rsidP="007A6F00">
      <w:pPr>
        <w:pStyle w:val="NoSpacing"/>
        <w:ind w:left="426"/>
        <w:rPr>
          <w:rFonts w:cs="Calibri Light"/>
          <w:lang w:val="en-US" w:eastAsia="ko-KR" w:bidi="en-US"/>
        </w:rPr>
      </w:pPr>
      <w:r w:rsidRPr="00563B62">
        <w:rPr>
          <w:rFonts w:cs="Calibri Light"/>
          <w:b/>
          <w:lang w:eastAsia="ko-KR" w:bidi="en-US"/>
        </w:rPr>
        <w:t>(e)</w:t>
      </w:r>
      <w:r w:rsidRPr="00563B62">
        <w:rPr>
          <w:rFonts w:cs="Calibri Light"/>
          <w:lang w:eastAsia="ko-KR" w:bidi="en-US"/>
        </w:rPr>
        <w:t xml:space="preserve"> a copy of any other material in the court file that is necessary for the hearing of the motion</w:t>
      </w:r>
    </w:p>
    <w:p w14:paraId="07566F0E" w14:textId="19561493" w:rsidR="001C4F46" w:rsidRPr="00563B62" w:rsidRDefault="00963785" w:rsidP="00F30973">
      <w:pPr>
        <w:numPr>
          <w:ilvl w:val="2"/>
          <w:numId w:val="1"/>
        </w:numPr>
        <w:rPr>
          <w:rFonts w:cs="Calibri Light"/>
          <w:szCs w:val="20"/>
        </w:rPr>
      </w:pPr>
      <w:r w:rsidRPr="00563B62">
        <w:rPr>
          <w:rFonts w:cs="Calibri Light"/>
          <w:szCs w:val="20"/>
        </w:rPr>
        <w:t xml:space="preserve">Pleadings are not treated as evidence, although they are in theory already in the court file—it may be problematic to rely on pleadings, however   </w:t>
      </w:r>
    </w:p>
    <w:p w14:paraId="668E3686" w14:textId="0A1CEC6C" w:rsidR="001C4F46" w:rsidRPr="002B2582" w:rsidRDefault="00FF44B7" w:rsidP="00AE2BA2">
      <w:pPr>
        <w:pStyle w:val="NoSpacing"/>
        <w:numPr>
          <w:ilvl w:val="0"/>
          <w:numId w:val="80"/>
        </w:numPr>
        <w:rPr>
          <w:rFonts w:cs="Calibri Light"/>
          <w:lang w:eastAsia="ko-KR" w:bidi="en-US"/>
        </w:rPr>
      </w:pPr>
      <w:r w:rsidRPr="00563B62">
        <w:rPr>
          <w:rFonts w:cs="Calibri Light"/>
          <w:b/>
          <w:lang w:eastAsia="ko-KR" w:bidi="en-US"/>
        </w:rPr>
        <w:t>“</w:t>
      </w:r>
      <w:r w:rsidR="001C4F46" w:rsidRPr="00563B62">
        <w:rPr>
          <w:rFonts w:cs="Calibri Light"/>
          <w:b/>
          <w:lang w:eastAsia="ko-KR" w:bidi="en-US"/>
        </w:rPr>
        <w:t>Exhibit</w:t>
      </w:r>
      <w:r w:rsidRPr="00563B62">
        <w:rPr>
          <w:rFonts w:cs="Calibri Light"/>
          <w:b/>
          <w:lang w:eastAsia="ko-KR" w:bidi="en-US"/>
        </w:rPr>
        <w:t>”</w:t>
      </w:r>
      <w:r w:rsidR="001C4F46" w:rsidRPr="00563B62">
        <w:rPr>
          <w:rFonts w:cs="Calibri Light"/>
          <w:b/>
          <w:lang w:eastAsia="ko-KR" w:bidi="en-US"/>
        </w:rPr>
        <w:t>:</w:t>
      </w:r>
      <w:r w:rsidR="001C4F46" w:rsidRPr="00563B62">
        <w:rPr>
          <w:rFonts w:cs="Calibri Light"/>
          <w:lang w:eastAsia="ko-KR" w:bidi="en-US"/>
        </w:rPr>
        <w:t xml:space="preserve"> document that you’re attaching to, for example, an affidavit. You are backing up, with evidence, that statement.</w:t>
      </w:r>
    </w:p>
    <w:p w14:paraId="2216DF7F" w14:textId="77777777" w:rsidR="002B2582" w:rsidRDefault="002B2582" w:rsidP="00F30973">
      <w:pPr>
        <w:pStyle w:val="NoSpacing"/>
        <w:rPr>
          <w:rFonts w:cs="Calibri Light"/>
          <w:b/>
          <w:lang w:eastAsia="ko-KR" w:bidi="en-US"/>
        </w:rPr>
      </w:pPr>
      <w:r>
        <w:rPr>
          <w:rFonts w:cs="Calibri Light"/>
          <w:b/>
          <w:lang w:eastAsia="ko-KR" w:bidi="en-US"/>
        </w:rPr>
        <w:t>(6)</w:t>
      </w:r>
      <w:r w:rsidR="00DA5CC7" w:rsidRPr="00563B62">
        <w:rPr>
          <w:rFonts w:cs="Calibri Light"/>
          <w:b/>
          <w:lang w:eastAsia="ko-KR" w:bidi="en-US"/>
        </w:rPr>
        <w:t xml:space="preserve"> F</w:t>
      </w:r>
      <w:r>
        <w:rPr>
          <w:rFonts w:cs="Calibri Light"/>
          <w:b/>
          <w:lang w:eastAsia="ko-KR" w:bidi="en-US"/>
        </w:rPr>
        <w:t>actum</w:t>
      </w:r>
    </w:p>
    <w:p w14:paraId="300E2EDB" w14:textId="7C258E54" w:rsidR="00DA5CC7" w:rsidRDefault="0009029C" w:rsidP="00F30973">
      <w:pPr>
        <w:pStyle w:val="NoSpacing"/>
        <w:rPr>
          <w:rFonts w:cs="Calibri Light"/>
          <w:lang w:eastAsia="ko-KR" w:bidi="en-US"/>
        </w:rPr>
      </w:pPr>
      <w:r w:rsidRPr="00563B62">
        <w:rPr>
          <w:rFonts w:cs="Calibri Light"/>
          <w:lang w:eastAsia="ko-KR" w:bidi="en-US"/>
        </w:rPr>
        <w:t xml:space="preserve">A party </w:t>
      </w:r>
      <w:r w:rsidRPr="002B2582">
        <w:rPr>
          <w:rFonts w:cs="Calibri Light"/>
          <w:i/>
          <w:u w:val="single"/>
          <w:lang w:eastAsia="ko-KR" w:bidi="en-US"/>
        </w:rPr>
        <w:t>may</w:t>
      </w:r>
      <w:r w:rsidRPr="00563B62">
        <w:rPr>
          <w:rFonts w:cs="Calibri Light"/>
          <w:lang w:eastAsia="ko-KR" w:bidi="en-US"/>
        </w:rPr>
        <w:t xml:space="preserve"> serve on every other party a factum consisting of a </w:t>
      </w:r>
      <w:r w:rsidRPr="002B2582">
        <w:rPr>
          <w:rFonts w:cs="Calibri Light"/>
          <w:u w:val="single"/>
          <w:lang w:eastAsia="ko-KR" w:bidi="en-US"/>
        </w:rPr>
        <w:t>concise argument stating the facts and law</w:t>
      </w:r>
      <w:r w:rsidRPr="00563B62">
        <w:rPr>
          <w:rFonts w:cs="Calibri Light"/>
          <w:lang w:eastAsia="ko-KR" w:bidi="en-US"/>
        </w:rPr>
        <w:t xml:space="preserve"> relied on by the party.</w:t>
      </w:r>
    </w:p>
    <w:p w14:paraId="47D2351C" w14:textId="7435B123" w:rsidR="002B2582" w:rsidRPr="00563B62" w:rsidRDefault="002B2582" w:rsidP="00AE2BA2">
      <w:pPr>
        <w:pStyle w:val="NoSpacing"/>
        <w:numPr>
          <w:ilvl w:val="0"/>
          <w:numId w:val="219"/>
        </w:numPr>
        <w:rPr>
          <w:rFonts w:cs="Calibri Light"/>
          <w:lang w:eastAsia="ko-KR" w:bidi="en-US"/>
        </w:rPr>
      </w:pPr>
      <w:r w:rsidRPr="002B2582">
        <w:rPr>
          <w:rFonts w:cs="Calibri Light"/>
          <w:lang w:eastAsia="ko-KR" w:bidi="en-US"/>
        </w:rPr>
        <w:t xml:space="preserve">“The factum must be a tightly constructed document which in terse but cogent or pungent language draws the judge’s attentions to they facts in issues and the controlling legal principles…It is my firm view that, absent some highly exceptional circumstances the factum </w:t>
      </w:r>
      <w:r w:rsidRPr="002B2582">
        <w:rPr>
          <w:rFonts w:cs="Calibri Light"/>
          <w:u w:val="single"/>
          <w:lang w:eastAsia="ko-KR" w:bidi="en-US"/>
        </w:rPr>
        <w:t>should never exceed about 25 pages</w:t>
      </w:r>
      <w:r w:rsidRPr="002B2582">
        <w:rPr>
          <w:rFonts w:cs="Calibri Light"/>
          <w:lang w:eastAsia="ko-KR" w:bidi="en-US"/>
        </w:rPr>
        <w:t xml:space="preserve"> (</w:t>
      </w:r>
      <w:r w:rsidRPr="002B2582">
        <w:rPr>
          <w:rFonts w:cs="Calibri Light"/>
          <w:i/>
          <w:color w:val="C00000"/>
          <w:lang w:eastAsia="ko-KR" w:bidi="en-US"/>
        </w:rPr>
        <w:t>Zuppinger v Erb</w:t>
      </w:r>
      <w:r w:rsidRPr="002B2582">
        <w:rPr>
          <w:rFonts w:cs="Calibri Light"/>
          <w:lang w:eastAsia="ko-KR" w:bidi="en-US"/>
        </w:rPr>
        <w:t>).</w:t>
      </w:r>
    </w:p>
    <w:p w14:paraId="1955D739" w14:textId="2CF8EB03" w:rsidR="004059B6" w:rsidRPr="00B76222" w:rsidRDefault="004059B6" w:rsidP="00AE2BA2">
      <w:pPr>
        <w:pStyle w:val="NoSpacing"/>
        <w:numPr>
          <w:ilvl w:val="0"/>
          <w:numId w:val="219"/>
        </w:numPr>
        <w:rPr>
          <w:rFonts w:cs="Calibri Light"/>
          <w:lang w:val="en-US" w:eastAsia="ko-KR" w:bidi="en-US"/>
        </w:rPr>
      </w:pPr>
      <w:r w:rsidRPr="00266700">
        <w:rPr>
          <w:rFonts w:cs="Calibri Light"/>
          <w:i/>
          <w:iCs/>
          <w:color w:val="C00000"/>
          <w:lang w:val="en-US" w:eastAsia="ko-KR" w:bidi="en-US"/>
        </w:rPr>
        <w:t>Bradshaw</w:t>
      </w:r>
      <w:r w:rsidRPr="00266700">
        <w:rPr>
          <w:rFonts w:cs="Calibri Light"/>
          <w:color w:val="C00000"/>
          <w:lang w:val="en-US" w:eastAsia="ko-KR" w:bidi="en-US"/>
        </w:rPr>
        <w:t xml:space="preserve"> </w:t>
      </w:r>
      <w:r w:rsidRPr="00266700">
        <w:rPr>
          <w:rFonts w:cs="Calibri Light"/>
          <w:i/>
          <w:iCs/>
          <w:color w:val="C00000"/>
          <w:lang w:val="en-US" w:eastAsia="ko-KR" w:bidi="en-US"/>
        </w:rPr>
        <w:t>v</w:t>
      </w:r>
      <w:r w:rsidRPr="00266700">
        <w:rPr>
          <w:rFonts w:cs="Calibri Light"/>
          <w:color w:val="C00000"/>
          <w:lang w:val="en-US" w:eastAsia="ko-KR" w:bidi="en-US"/>
        </w:rPr>
        <w:t xml:space="preserve"> </w:t>
      </w:r>
      <w:r w:rsidRPr="00266700">
        <w:rPr>
          <w:rFonts w:cs="Calibri Light"/>
          <w:i/>
          <w:iCs/>
          <w:color w:val="C00000"/>
          <w:lang w:val="en-US" w:eastAsia="ko-KR" w:bidi="en-US"/>
        </w:rPr>
        <w:t>Unity Marine Corporation, Inc</w:t>
      </w:r>
      <w:r w:rsidR="00266700" w:rsidRPr="00266700">
        <w:rPr>
          <w:rFonts w:cs="Calibri Light"/>
          <w:color w:val="C00000"/>
          <w:lang w:val="en-US" w:eastAsia="ko-KR" w:bidi="en-US"/>
        </w:rPr>
        <w:t xml:space="preserve"> </w:t>
      </w:r>
      <w:r w:rsidRPr="00266700">
        <w:rPr>
          <w:rFonts w:cs="Calibri Light"/>
          <w:color w:val="C00000"/>
          <w:lang w:val="en-US" w:eastAsia="ko-KR" w:bidi="en-US"/>
        </w:rPr>
        <w:t>(SD Texas 2001) at 670-72</w:t>
      </w:r>
      <w:r w:rsidR="00B76222">
        <w:rPr>
          <w:rFonts w:cs="Calibri Light"/>
          <w:color w:val="C00000"/>
          <w:lang w:val="en-US" w:eastAsia="ko-KR" w:bidi="en-US"/>
        </w:rPr>
        <w:t xml:space="preserve">: </w:t>
      </w:r>
      <w:r w:rsidR="00B76222" w:rsidRPr="00B76222">
        <w:rPr>
          <w:rFonts w:cs="Calibri Light"/>
          <w:lang w:val="en-US" w:eastAsia="ko-KR" w:bidi="en-US"/>
        </w:rPr>
        <w:t>the factum should contain relevant legal authorities with pinpoint citations. Counsel should not be throwing long range darts. The factum should be a useful guidance for the judge.</w:t>
      </w:r>
    </w:p>
    <w:p w14:paraId="5EB0D294" w14:textId="5549001B" w:rsidR="00867CAB" w:rsidRPr="00563B62" w:rsidRDefault="00B76222" w:rsidP="0041725C">
      <w:pPr>
        <w:pStyle w:val="Heading3"/>
      </w:pPr>
      <w:bookmarkStart w:id="322" w:name="_Toc479867146"/>
      <w:bookmarkStart w:id="323" w:name="_Toc6193733"/>
      <w:bookmarkStart w:id="324" w:name="_Toc6202237"/>
      <w:r>
        <w:t xml:space="preserve">Motion </w:t>
      </w:r>
      <w:r w:rsidR="004942F1" w:rsidRPr="00563B62">
        <w:t>Odds and ends</w:t>
      </w:r>
      <w:bookmarkEnd w:id="322"/>
      <w:r w:rsidR="0024042D">
        <w:t xml:space="preserve"> – Other Provisions</w:t>
      </w:r>
      <w:bookmarkEnd w:id="323"/>
      <w:bookmarkEnd w:id="324"/>
    </w:p>
    <w:p w14:paraId="5EB0D295" w14:textId="04DDC08C" w:rsidR="00334E09" w:rsidRPr="00563B62" w:rsidRDefault="00334E09" w:rsidP="00F30973">
      <w:pPr>
        <w:pStyle w:val="NoSpacing"/>
        <w:rPr>
          <w:rFonts w:cs="Calibri Light"/>
          <w:u w:val="single"/>
          <w:lang w:val="en-US" w:eastAsia="ko-KR" w:bidi="en-US"/>
        </w:rPr>
      </w:pPr>
      <w:r w:rsidRPr="00563B62">
        <w:rPr>
          <w:rFonts w:cs="Calibri Light"/>
          <w:b/>
          <w:bCs/>
          <w:u w:val="single"/>
          <w:lang w:eastAsia="ko-KR" w:bidi="en-US"/>
        </w:rPr>
        <w:t>A. Consent, Unopposed or Without Notice</w:t>
      </w:r>
    </w:p>
    <w:p w14:paraId="5EB0D296" w14:textId="140E8C43" w:rsidR="00DE7835" w:rsidRPr="00563B62" w:rsidRDefault="00DE7835" w:rsidP="003A3C0B">
      <w:pPr>
        <w:pStyle w:val="NoSpacing"/>
        <w:rPr>
          <w:rFonts w:cs="Calibri Light"/>
          <w:lang w:val="en-US" w:eastAsia="ko-KR" w:bidi="en-US"/>
        </w:rPr>
      </w:pPr>
      <w:r w:rsidRPr="00563B62">
        <w:rPr>
          <w:rFonts w:cs="Calibri Light"/>
          <w:b/>
          <w:color w:val="FF0000"/>
          <w:lang w:eastAsia="ko-KR" w:bidi="en-US"/>
        </w:rPr>
        <w:t>R. 37.12.1(1)</w:t>
      </w:r>
      <w:r w:rsidR="00531FC8" w:rsidRPr="00563B62">
        <w:rPr>
          <w:rFonts w:cs="Calibri Light"/>
          <w:b/>
          <w:color w:val="FF0000"/>
        </w:rPr>
        <w:t>:</w:t>
      </w:r>
      <w:r w:rsidR="00531FC8" w:rsidRPr="00563B62">
        <w:rPr>
          <w:rFonts w:cs="Calibri Light"/>
          <w:color w:val="FF0000"/>
          <w:lang w:eastAsia="ko-KR" w:bidi="en-US"/>
        </w:rPr>
        <w:t xml:space="preserve"> </w:t>
      </w:r>
      <w:r w:rsidR="00531FC8" w:rsidRPr="00563B62">
        <w:rPr>
          <w:rFonts w:cs="Calibri Light"/>
          <w:lang w:eastAsia="ko-KR" w:bidi="en-US"/>
        </w:rPr>
        <w:t>A</w:t>
      </w:r>
      <w:r w:rsidRPr="00563B62">
        <w:rPr>
          <w:rFonts w:cs="Calibri Light"/>
          <w:lang w:eastAsia="ko-KR" w:bidi="en-US"/>
        </w:rPr>
        <w:t xml:space="preserve"> motion may be </w:t>
      </w:r>
      <w:r w:rsidRPr="00806E2D">
        <w:rPr>
          <w:rFonts w:cs="Calibri Light"/>
          <w:u w:val="single"/>
          <w:lang w:eastAsia="ko-KR" w:bidi="en-US"/>
        </w:rPr>
        <w:t>heard in writing without the attendance of the parties</w:t>
      </w:r>
      <w:r w:rsidRPr="00563B62">
        <w:rPr>
          <w:rFonts w:cs="Calibri Light"/>
          <w:lang w:eastAsia="ko-KR" w:bidi="en-US"/>
        </w:rPr>
        <w:t xml:space="preserve"> where the motion is on consent, unopposed</w:t>
      </w:r>
      <w:r w:rsidR="00D16FF5" w:rsidRPr="00563B62">
        <w:rPr>
          <w:rFonts w:cs="Calibri Light"/>
          <w:lang w:eastAsia="ko-KR" w:bidi="en-US"/>
        </w:rPr>
        <w:t xml:space="preserve"> [i.e.I don’t really care what you do]</w:t>
      </w:r>
      <w:r w:rsidRPr="00563B62">
        <w:rPr>
          <w:rFonts w:cs="Calibri Light"/>
          <w:lang w:eastAsia="ko-KR" w:bidi="en-US"/>
        </w:rPr>
        <w:t xml:space="preserve">, or without notice under </w:t>
      </w:r>
      <w:r w:rsidR="00531FC8" w:rsidRPr="00563B62">
        <w:rPr>
          <w:rFonts w:cs="Calibri Light"/>
          <w:color w:val="FF0000"/>
          <w:lang w:eastAsia="ko-KR" w:bidi="en-US"/>
        </w:rPr>
        <w:t>R.</w:t>
      </w:r>
      <w:r w:rsidRPr="00563B62">
        <w:rPr>
          <w:rFonts w:cs="Calibri Light"/>
          <w:color w:val="FF0000"/>
          <w:lang w:eastAsia="ko-KR" w:bidi="en-US"/>
        </w:rPr>
        <w:t>37.07(2)</w:t>
      </w:r>
      <w:r w:rsidRPr="00563B62">
        <w:rPr>
          <w:rFonts w:cs="Calibri Light"/>
          <w:lang w:eastAsia="ko-KR" w:bidi="en-US"/>
        </w:rPr>
        <w:t>, unless the court orders otherwise.</w:t>
      </w:r>
      <w:r w:rsidR="00806E2D">
        <w:rPr>
          <w:rFonts w:cs="Calibri Light"/>
          <w:lang w:eastAsia="ko-KR" w:bidi="en-US"/>
        </w:rPr>
        <w:t xml:space="preserve"> </w:t>
      </w:r>
      <w:r w:rsidR="00806E2D" w:rsidRPr="00806E2D">
        <w:rPr>
          <w:rFonts w:cs="Calibri Light"/>
          <w:lang w:eastAsia="ko-KR" w:bidi="en-US"/>
        </w:rPr>
        <w:sym w:font="Wingdings" w:char="F0E0"/>
      </w:r>
      <w:r w:rsidR="00806E2D">
        <w:rPr>
          <w:rFonts w:cs="Calibri Light"/>
          <w:lang w:eastAsia="ko-KR" w:bidi="en-US"/>
        </w:rPr>
        <w:t xml:space="preserve"> judge solely assesses paper record</w:t>
      </w:r>
    </w:p>
    <w:p w14:paraId="633290B0" w14:textId="444662C9" w:rsidR="00963785" w:rsidRPr="00563B62" w:rsidRDefault="00963785" w:rsidP="00963785">
      <w:pPr>
        <w:numPr>
          <w:ilvl w:val="1"/>
          <w:numId w:val="1"/>
        </w:numPr>
        <w:rPr>
          <w:rFonts w:cs="Calibri Light"/>
          <w:szCs w:val="20"/>
        </w:rPr>
      </w:pPr>
      <w:r w:rsidRPr="00563B62">
        <w:rPr>
          <w:rFonts w:cs="Calibri Light"/>
          <w:szCs w:val="20"/>
        </w:rPr>
        <w:t>Moving party should include with the above materials the consent or statement that it is i) unopposed</w:t>
      </w:r>
      <w:r w:rsidR="00C74EE7" w:rsidRPr="00563B62">
        <w:rPr>
          <w:rFonts w:cs="Calibri Light"/>
          <w:szCs w:val="20"/>
        </w:rPr>
        <w:t>;</w:t>
      </w:r>
      <w:r w:rsidRPr="00563B62">
        <w:rPr>
          <w:rFonts w:cs="Calibri Light"/>
          <w:szCs w:val="20"/>
        </w:rPr>
        <w:t xml:space="preserve"> and a ii) draft order for court to endorse</w:t>
      </w:r>
    </w:p>
    <w:p w14:paraId="5B4883CC" w14:textId="063D40B0" w:rsidR="00C74EE7" w:rsidRPr="00563B62" w:rsidRDefault="00C74EE7" w:rsidP="00963785">
      <w:pPr>
        <w:numPr>
          <w:ilvl w:val="1"/>
          <w:numId w:val="1"/>
        </w:numPr>
        <w:rPr>
          <w:rFonts w:cs="Calibri Light"/>
          <w:szCs w:val="20"/>
        </w:rPr>
      </w:pPr>
      <w:r w:rsidRPr="00563B62">
        <w:rPr>
          <w:rFonts w:cs="Calibri Light"/>
          <w:szCs w:val="20"/>
        </w:rPr>
        <w:t>Called a “</w:t>
      </w:r>
      <w:r w:rsidRPr="00563B62">
        <w:rPr>
          <w:rFonts w:cs="Calibri Light"/>
          <w:b/>
          <w:szCs w:val="20"/>
        </w:rPr>
        <w:t>basket motion</w:t>
      </w:r>
      <w:r w:rsidRPr="00563B62">
        <w:rPr>
          <w:rFonts w:cs="Calibri Light"/>
          <w:szCs w:val="20"/>
        </w:rPr>
        <w:t>”</w:t>
      </w:r>
    </w:p>
    <w:p w14:paraId="5EB0D297" w14:textId="77777777" w:rsidR="00334E09" w:rsidRPr="00563B62" w:rsidRDefault="00334E09" w:rsidP="00F30973">
      <w:pPr>
        <w:pStyle w:val="NoSpacing"/>
        <w:rPr>
          <w:rFonts w:cs="Calibri Light"/>
          <w:b/>
          <w:bCs/>
          <w:lang w:eastAsia="ko-KR" w:bidi="en-US"/>
        </w:rPr>
      </w:pPr>
    </w:p>
    <w:p w14:paraId="5EB0D298" w14:textId="77777777" w:rsidR="00334E09" w:rsidRPr="00563B62" w:rsidRDefault="00334E09" w:rsidP="00F30973">
      <w:pPr>
        <w:pStyle w:val="NoSpacing"/>
        <w:rPr>
          <w:rFonts w:cs="Calibri Light"/>
          <w:u w:val="single"/>
          <w:lang w:val="en-US" w:eastAsia="ko-KR" w:bidi="en-US"/>
        </w:rPr>
      </w:pPr>
      <w:r w:rsidRPr="00563B62">
        <w:rPr>
          <w:rFonts w:cs="Calibri Light"/>
          <w:b/>
          <w:bCs/>
          <w:u w:val="single"/>
          <w:lang w:eastAsia="ko-KR" w:bidi="en-US"/>
        </w:rPr>
        <w:t>B. Opposed in Writing</w:t>
      </w:r>
    </w:p>
    <w:p w14:paraId="5EB0D299" w14:textId="2AC960D1" w:rsidR="00DE7835" w:rsidRPr="00563B62" w:rsidRDefault="00DE7835" w:rsidP="003A3C0B">
      <w:pPr>
        <w:pStyle w:val="NoSpacing"/>
        <w:rPr>
          <w:rFonts w:cs="Calibri Light"/>
          <w:lang w:val="en-US" w:eastAsia="ko-KR" w:bidi="en-US"/>
        </w:rPr>
      </w:pPr>
      <w:r w:rsidRPr="00563B62">
        <w:rPr>
          <w:rFonts w:cs="Calibri Light"/>
          <w:b/>
          <w:color w:val="FF0000"/>
          <w:lang w:eastAsia="ko-KR" w:bidi="en-US"/>
        </w:rPr>
        <w:t>R. 37.12.1(4)</w:t>
      </w:r>
      <w:r w:rsidR="00531FC8" w:rsidRPr="00563B62">
        <w:rPr>
          <w:rFonts w:cs="Calibri Light"/>
          <w:b/>
          <w:color w:val="FF0000"/>
          <w:lang w:eastAsia="ko-KR" w:bidi="en-US"/>
        </w:rPr>
        <w:t>:</w:t>
      </w:r>
      <w:r w:rsidR="00531FC8" w:rsidRPr="00563B62">
        <w:rPr>
          <w:rFonts w:cs="Calibri Light"/>
          <w:color w:val="FF0000"/>
          <w:lang w:eastAsia="ko-KR" w:bidi="en-US"/>
        </w:rPr>
        <w:t xml:space="preserve"> </w:t>
      </w:r>
      <w:r w:rsidR="00994D25">
        <w:rPr>
          <w:rFonts w:cs="Calibri Light"/>
          <w:lang w:eastAsia="ko-KR" w:bidi="en-US"/>
        </w:rPr>
        <w:t>The moving party may</w:t>
      </w:r>
      <w:r w:rsidRPr="00563B62">
        <w:rPr>
          <w:rFonts w:cs="Calibri Light"/>
          <w:lang w:eastAsia="ko-KR" w:bidi="en-US"/>
        </w:rPr>
        <w:t xml:space="preserve"> request that the motion be heard in writing, where the issues of fact and law are not complex.</w:t>
      </w:r>
    </w:p>
    <w:p w14:paraId="7BB8CCC3" w14:textId="7B944288" w:rsidR="002859F6" w:rsidRPr="00563B62" w:rsidRDefault="002859F6" w:rsidP="00566AF4">
      <w:pPr>
        <w:pStyle w:val="NoSpacing"/>
        <w:numPr>
          <w:ilvl w:val="0"/>
          <w:numId w:val="1"/>
        </w:numPr>
        <w:rPr>
          <w:rFonts w:cs="Calibri Light"/>
          <w:lang w:val="en-US" w:eastAsia="ko-KR" w:bidi="en-US"/>
        </w:rPr>
      </w:pPr>
      <w:r w:rsidRPr="00563B62">
        <w:rPr>
          <w:rFonts w:cs="Calibri Light"/>
          <w:lang w:eastAsia="ko-KR" w:bidi="en-US"/>
        </w:rPr>
        <w:t>Rarely, if ever, happens</w:t>
      </w:r>
    </w:p>
    <w:p w14:paraId="5EB0D29A" w14:textId="77777777" w:rsidR="00334E09" w:rsidRPr="00563B62" w:rsidRDefault="00334E09" w:rsidP="00F30973">
      <w:pPr>
        <w:pStyle w:val="NoSpacing"/>
        <w:rPr>
          <w:rFonts w:cs="Calibri Light"/>
          <w:lang w:val="en-US" w:eastAsia="ko-KR" w:bidi="en-US"/>
        </w:rPr>
      </w:pPr>
    </w:p>
    <w:p w14:paraId="5EB0D29B" w14:textId="77777777" w:rsidR="00334E09" w:rsidRPr="00563B62" w:rsidRDefault="00334E09" w:rsidP="00F30973">
      <w:pPr>
        <w:pStyle w:val="NoSpacing"/>
        <w:rPr>
          <w:rFonts w:cs="Calibri Light"/>
          <w:u w:val="single"/>
          <w:lang w:val="en-US" w:eastAsia="ko-KR" w:bidi="en-US"/>
        </w:rPr>
      </w:pPr>
      <w:r w:rsidRPr="00563B62">
        <w:rPr>
          <w:rFonts w:cs="Calibri Light"/>
          <w:b/>
          <w:bCs/>
          <w:u w:val="single"/>
          <w:lang w:eastAsia="ko-KR" w:bidi="en-US"/>
        </w:rPr>
        <w:t>C. Motions in Public</w:t>
      </w:r>
    </w:p>
    <w:p w14:paraId="5EB0D29C" w14:textId="77777777" w:rsidR="00DE7835" w:rsidRPr="00563B62" w:rsidRDefault="00DE7835" w:rsidP="00F30973">
      <w:pPr>
        <w:pStyle w:val="NoSpacing"/>
        <w:numPr>
          <w:ilvl w:val="0"/>
          <w:numId w:val="1"/>
        </w:numPr>
        <w:rPr>
          <w:rFonts w:cs="Calibri Light"/>
          <w:lang w:val="en-US" w:eastAsia="ko-KR" w:bidi="en-US"/>
        </w:rPr>
      </w:pPr>
      <w:r w:rsidRPr="00563B62">
        <w:rPr>
          <w:rFonts w:cs="Calibri Light"/>
          <w:lang w:eastAsia="ko-KR" w:bidi="en-US"/>
        </w:rPr>
        <w:t xml:space="preserve">Motions, as a general rule, are to be heard in </w:t>
      </w:r>
      <w:r w:rsidRPr="00563B62">
        <w:rPr>
          <w:rFonts w:cs="Calibri Light"/>
          <w:b/>
          <w:lang w:eastAsia="ko-KR" w:bidi="en-US"/>
        </w:rPr>
        <w:t>open court</w:t>
      </w:r>
      <w:r w:rsidRPr="00563B62">
        <w:rPr>
          <w:rFonts w:cs="Calibri Light"/>
          <w:lang w:eastAsia="ko-KR" w:bidi="en-US"/>
        </w:rPr>
        <w:t xml:space="preserve"> under</w:t>
      </w:r>
      <w:r w:rsidRPr="00563B62">
        <w:rPr>
          <w:rFonts w:cs="Calibri Light"/>
          <w:b/>
          <w:lang w:eastAsia="ko-KR" w:bidi="en-US"/>
        </w:rPr>
        <w:t xml:space="preserve"> </w:t>
      </w:r>
      <w:r w:rsidRPr="00563B62">
        <w:rPr>
          <w:rFonts w:cs="Calibri Light"/>
          <w:b/>
          <w:color w:val="FF0000"/>
          <w:lang w:eastAsia="ko-KR" w:bidi="en-US"/>
        </w:rPr>
        <w:t>R. 37.11(2)</w:t>
      </w:r>
      <w:r w:rsidRPr="00563B62">
        <w:rPr>
          <w:rFonts w:cs="Calibri Light"/>
          <w:lang w:eastAsia="ko-KR" w:bidi="en-US"/>
        </w:rPr>
        <w:t>.</w:t>
      </w:r>
    </w:p>
    <w:p w14:paraId="5EB0D29D" w14:textId="2A3C8DB5" w:rsidR="00DE7835" w:rsidRPr="00563B62" w:rsidRDefault="00DE7835" w:rsidP="003A3C0B">
      <w:pPr>
        <w:pStyle w:val="NoSpacing"/>
        <w:rPr>
          <w:rFonts w:cs="Calibri Light"/>
          <w:b/>
          <w:lang w:val="en-US" w:eastAsia="ko-KR" w:bidi="en-US"/>
        </w:rPr>
      </w:pPr>
      <w:r w:rsidRPr="00563B62">
        <w:rPr>
          <w:rFonts w:cs="Calibri Light"/>
          <w:b/>
          <w:color w:val="FF0000"/>
          <w:lang w:eastAsia="ko-KR" w:bidi="en-US"/>
        </w:rPr>
        <w:t>CJA s. 135</w:t>
      </w:r>
      <w:r w:rsidRPr="00563B62">
        <w:rPr>
          <w:rFonts w:cs="Calibri Light"/>
          <w:color w:val="FF0000"/>
          <w:lang w:eastAsia="ko-KR" w:bidi="en-US"/>
        </w:rPr>
        <w:t xml:space="preserve"> </w:t>
      </w:r>
      <w:r w:rsidR="007C2A47">
        <w:rPr>
          <w:rFonts w:cs="Calibri Light"/>
          <w:lang w:eastAsia="ko-KR" w:bidi="en-US"/>
        </w:rPr>
        <w:t>Can</w:t>
      </w:r>
      <w:r w:rsidRPr="00563B62">
        <w:rPr>
          <w:rFonts w:cs="Calibri Light"/>
          <w:lang w:eastAsia="ko-KR" w:bidi="en-US"/>
        </w:rPr>
        <w:t xml:space="preserve"> request a </w:t>
      </w:r>
      <w:r w:rsidRPr="00563B62">
        <w:rPr>
          <w:rFonts w:cs="Calibri Light"/>
          <w:u w:val="single"/>
          <w:lang w:eastAsia="ko-KR" w:bidi="en-US"/>
        </w:rPr>
        <w:t>protective order</w:t>
      </w:r>
      <w:r w:rsidRPr="00563B62">
        <w:rPr>
          <w:rFonts w:cs="Calibri Light"/>
          <w:lang w:eastAsia="ko-KR" w:bidi="en-US"/>
        </w:rPr>
        <w:t xml:space="preserve"> excluding the public in sensitive or difficult cases.</w:t>
      </w:r>
    </w:p>
    <w:p w14:paraId="5EB0D29E" w14:textId="77777777" w:rsidR="00DE7835" w:rsidRPr="00563B62" w:rsidRDefault="00DE7835" w:rsidP="003A3C0B">
      <w:pPr>
        <w:pStyle w:val="NoSpacing"/>
        <w:rPr>
          <w:rFonts w:cs="Calibri Light"/>
          <w:lang w:val="en-US" w:eastAsia="ko-KR" w:bidi="en-US"/>
        </w:rPr>
      </w:pPr>
      <w:r w:rsidRPr="00563B62">
        <w:rPr>
          <w:rFonts w:cs="Calibri Light"/>
          <w:b/>
          <w:color w:val="FF0000"/>
          <w:lang w:eastAsia="ko-KR" w:bidi="en-US"/>
        </w:rPr>
        <w:t>R. 37.11(1)</w:t>
      </w:r>
      <w:r w:rsidR="00531FC8" w:rsidRPr="00563B62">
        <w:rPr>
          <w:rFonts w:cs="Calibri Light"/>
          <w:b/>
          <w:color w:val="FF0000"/>
          <w:lang w:eastAsia="ko-KR" w:bidi="en-US"/>
        </w:rPr>
        <w:t>:</w:t>
      </w:r>
      <w:r w:rsidR="00531FC8" w:rsidRPr="00563B62">
        <w:rPr>
          <w:rFonts w:cs="Calibri Light"/>
          <w:color w:val="FF0000"/>
          <w:lang w:eastAsia="ko-KR" w:bidi="en-US"/>
        </w:rPr>
        <w:t xml:space="preserve"> </w:t>
      </w:r>
      <w:r w:rsidR="00531FC8" w:rsidRPr="00563B62">
        <w:rPr>
          <w:rFonts w:cs="Calibri Light"/>
          <w:lang w:eastAsia="ko-KR" w:bidi="en-US"/>
        </w:rPr>
        <w:t>O</w:t>
      </w:r>
      <w:r w:rsidRPr="00563B62">
        <w:rPr>
          <w:rFonts w:cs="Calibri Light"/>
          <w:lang w:eastAsia="ko-KR" w:bidi="en-US"/>
        </w:rPr>
        <w:t>ffers procedural exceptions to the open court rule.</w:t>
      </w:r>
    </w:p>
    <w:p w14:paraId="69E45542" w14:textId="20E02DA1" w:rsidR="0084697F" w:rsidRPr="00563B62" w:rsidRDefault="0084697F" w:rsidP="0084697F">
      <w:pPr>
        <w:pStyle w:val="NoSpacing"/>
        <w:numPr>
          <w:ilvl w:val="1"/>
          <w:numId w:val="1"/>
        </w:numPr>
        <w:rPr>
          <w:rFonts w:cs="Calibri Light"/>
          <w:lang w:val="en-US" w:eastAsia="ko-KR" w:bidi="en-US"/>
        </w:rPr>
      </w:pPr>
      <w:r w:rsidRPr="00563B62">
        <w:rPr>
          <w:rFonts w:cs="Calibri Light"/>
          <w:lang w:eastAsia="ko-KR" w:bidi="en-US"/>
        </w:rPr>
        <w:t>If you think there’s a reason that it shouldn’t be done in open court, you can move under this rule for it to be heard in a closed courtroom</w:t>
      </w:r>
    </w:p>
    <w:p w14:paraId="5EB0D29F" w14:textId="77777777" w:rsidR="00334E09" w:rsidRPr="00563B62" w:rsidRDefault="00334E09" w:rsidP="00F30973">
      <w:pPr>
        <w:pStyle w:val="NoSpacing"/>
        <w:rPr>
          <w:rFonts w:cs="Calibri Light"/>
          <w:lang w:val="en-US" w:eastAsia="ko-KR" w:bidi="en-US"/>
        </w:rPr>
      </w:pPr>
    </w:p>
    <w:p w14:paraId="5EB0D2A0" w14:textId="77777777" w:rsidR="00334E09" w:rsidRPr="00563B62" w:rsidRDefault="00334E09" w:rsidP="00F30973">
      <w:pPr>
        <w:pStyle w:val="NoSpacing"/>
        <w:rPr>
          <w:rFonts w:cs="Calibri Light"/>
          <w:u w:val="single"/>
          <w:lang w:val="en-US" w:eastAsia="ko-KR" w:bidi="en-US"/>
        </w:rPr>
      </w:pPr>
      <w:r w:rsidRPr="00563B62">
        <w:rPr>
          <w:rFonts w:cs="Calibri Light"/>
          <w:b/>
          <w:bCs/>
          <w:u w:val="single"/>
          <w:lang w:eastAsia="ko-KR" w:bidi="en-US"/>
        </w:rPr>
        <w:t>D. Abuse</w:t>
      </w:r>
    </w:p>
    <w:p w14:paraId="5EB0D2A1" w14:textId="77777777" w:rsidR="00DE7835" w:rsidRPr="00563B62" w:rsidRDefault="00DE7835" w:rsidP="003A3C0B">
      <w:pPr>
        <w:pStyle w:val="NoSpacing"/>
        <w:rPr>
          <w:rFonts w:cs="Calibri Light"/>
          <w:lang w:val="en-US" w:eastAsia="ko-KR" w:bidi="en-US"/>
        </w:rPr>
      </w:pPr>
      <w:r w:rsidRPr="00563B62">
        <w:rPr>
          <w:rFonts w:cs="Calibri Light"/>
          <w:b/>
          <w:color w:val="FF0000"/>
          <w:lang w:eastAsia="ko-KR" w:bidi="en-US"/>
        </w:rPr>
        <w:t>R. 37.16</w:t>
      </w:r>
      <w:r w:rsidR="00531FC8" w:rsidRPr="00563B62">
        <w:rPr>
          <w:rFonts w:cs="Calibri Light"/>
          <w:b/>
          <w:color w:val="FF0000"/>
          <w:lang w:eastAsia="ko-KR" w:bidi="en-US"/>
        </w:rPr>
        <w:t xml:space="preserve">: </w:t>
      </w:r>
      <w:r w:rsidR="00531FC8" w:rsidRPr="00563B62">
        <w:rPr>
          <w:rFonts w:cs="Calibri Light"/>
        </w:rPr>
        <w:t>A</w:t>
      </w:r>
      <w:r w:rsidRPr="00563B62">
        <w:rPr>
          <w:rFonts w:cs="Calibri Light"/>
          <w:lang w:eastAsia="ko-KR" w:bidi="en-US"/>
        </w:rPr>
        <w:t xml:space="preserve"> party may seek a court order to put a stop to abusive motions. </w:t>
      </w:r>
    </w:p>
    <w:p w14:paraId="2CEA5CAA" w14:textId="13DF3731" w:rsidR="007D4DCB" w:rsidRPr="00563B62" w:rsidRDefault="007D4DCB" w:rsidP="00EB1B1D">
      <w:pPr>
        <w:pStyle w:val="NoSpacing"/>
        <w:numPr>
          <w:ilvl w:val="0"/>
          <w:numId w:val="1"/>
        </w:numPr>
        <w:rPr>
          <w:rFonts w:cs="Calibri Light"/>
          <w:lang w:val="en-US" w:eastAsia="ko-KR" w:bidi="en-US"/>
        </w:rPr>
      </w:pPr>
      <w:r w:rsidRPr="00563B62">
        <w:rPr>
          <w:rFonts w:cs="Calibri Light"/>
          <w:lang w:eastAsia="ko-KR" w:bidi="en-US"/>
        </w:rPr>
        <w:t>Quite common</w:t>
      </w:r>
      <w:r w:rsidR="00680DDD" w:rsidRPr="00563B62">
        <w:rPr>
          <w:rFonts w:cs="Calibri Light"/>
          <w:lang w:eastAsia="ko-KR" w:bidi="en-US"/>
        </w:rPr>
        <w:t xml:space="preserve"> – but it has to be pretty clear that the party is being</w:t>
      </w:r>
      <w:r w:rsidR="001E397F" w:rsidRPr="00563B62">
        <w:rPr>
          <w:rFonts w:cs="Calibri Light"/>
          <w:lang w:eastAsia="ko-KR" w:bidi="en-US"/>
        </w:rPr>
        <w:t xml:space="preserve"> abusive</w:t>
      </w:r>
      <w:r w:rsidR="00680DDD" w:rsidRPr="00563B62">
        <w:rPr>
          <w:rFonts w:cs="Calibri Light"/>
          <w:lang w:eastAsia="ko-KR" w:bidi="en-US"/>
        </w:rPr>
        <w:t xml:space="preserve"> </w:t>
      </w:r>
      <w:r w:rsidR="001E397F" w:rsidRPr="00563B62">
        <w:rPr>
          <w:rFonts w:cs="Calibri Light"/>
          <w:lang w:eastAsia="ko-KR" w:bidi="en-US"/>
        </w:rPr>
        <w:t>(e.g. continuously bringing the same motion)</w:t>
      </w:r>
    </w:p>
    <w:p w14:paraId="5EB0D2A2" w14:textId="77777777" w:rsidR="00334E09" w:rsidRPr="00563B62" w:rsidRDefault="00334E09" w:rsidP="00F30973">
      <w:pPr>
        <w:pStyle w:val="NoSpacing"/>
        <w:rPr>
          <w:rFonts w:cs="Calibri Light"/>
          <w:b/>
          <w:bCs/>
          <w:lang w:eastAsia="ko-KR" w:bidi="en-US"/>
        </w:rPr>
      </w:pPr>
    </w:p>
    <w:p w14:paraId="5EB0D2A3" w14:textId="77777777" w:rsidR="00334E09" w:rsidRPr="00563B62" w:rsidRDefault="00334E09" w:rsidP="00F30973">
      <w:pPr>
        <w:pStyle w:val="NoSpacing"/>
        <w:rPr>
          <w:rFonts w:cs="Calibri Light"/>
          <w:u w:val="single"/>
          <w:lang w:val="en-US" w:eastAsia="ko-KR" w:bidi="en-US"/>
        </w:rPr>
      </w:pPr>
      <w:r w:rsidRPr="00563B62">
        <w:rPr>
          <w:rFonts w:cs="Calibri Light"/>
          <w:b/>
          <w:bCs/>
          <w:u w:val="single"/>
          <w:lang w:eastAsia="ko-KR" w:bidi="en-US"/>
        </w:rPr>
        <w:t>E. Designated Judge</w:t>
      </w:r>
    </w:p>
    <w:p w14:paraId="5EB0D2A4" w14:textId="77777777" w:rsidR="00DE7835" w:rsidRPr="00563B62" w:rsidRDefault="00DE7835" w:rsidP="003A3C0B">
      <w:pPr>
        <w:pStyle w:val="NoSpacing"/>
        <w:rPr>
          <w:rFonts w:cs="Calibri Light"/>
          <w:lang w:val="en-US" w:eastAsia="ko-KR" w:bidi="en-US"/>
        </w:rPr>
      </w:pPr>
      <w:r w:rsidRPr="00563B62">
        <w:rPr>
          <w:rFonts w:cs="Calibri Light"/>
          <w:b/>
          <w:color w:val="FF0000"/>
          <w:lang w:eastAsia="ko-KR" w:bidi="en-US"/>
        </w:rPr>
        <w:t>R. 37.15(1)</w:t>
      </w:r>
      <w:r w:rsidR="00531FC8" w:rsidRPr="00563B62">
        <w:rPr>
          <w:rFonts w:cs="Calibri Light"/>
          <w:b/>
          <w:color w:val="FF0000"/>
          <w:lang w:eastAsia="ko-KR" w:bidi="en-US"/>
        </w:rPr>
        <w:t>:</w:t>
      </w:r>
      <w:r w:rsidR="00531FC8" w:rsidRPr="00563B62">
        <w:rPr>
          <w:rFonts w:cs="Calibri Light"/>
          <w:color w:val="FF0000"/>
          <w:lang w:eastAsia="ko-KR" w:bidi="en-US"/>
        </w:rPr>
        <w:t xml:space="preserve"> </w:t>
      </w:r>
      <w:r w:rsidR="00531FC8" w:rsidRPr="00563B62">
        <w:rPr>
          <w:rFonts w:cs="Calibri Light"/>
          <w:lang w:eastAsia="ko-KR" w:bidi="en-US"/>
        </w:rPr>
        <w:t>A</w:t>
      </w:r>
      <w:r w:rsidRPr="00563B62">
        <w:rPr>
          <w:rFonts w:cs="Calibri Light"/>
          <w:lang w:eastAsia="ko-KR" w:bidi="en-US"/>
        </w:rPr>
        <w:t>llows litigants to have a judge designated to hear all motions in a complicated proceeding or in a series of proceedings that involve similar issues.</w:t>
      </w:r>
    </w:p>
    <w:p w14:paraId="5EB0D2A5" w14:textId="276FB441" w:rsidR="00531FC8" w:rsidRPr="00563B62" w:rsidRDefault="00531FC8" w:rsidP="00AE2BA2">
      <w:pPr>
        <w:pStyle w:val="NoSpacing"/>
        <w:numPr>
          <w:ilvl w:val="0"/>
          <w:numId w:val="82"/>
        </w:numPr>
        <w:rPr>
          <w:rFonts w:cs="Calibri Light"/>
          <w:lang w:val="en-US"/>
        </w:rPr>
      </w:pPr>
      <w:r w:rsidRPr="00563B62">
        <w:rPr>
          <w:rFonts w:cs="Calibri Light"/>
          <w:lang w:val="en-US"/>
        </w:rPr>
        <w:t xml:space="preserve">Designated judge: not efficient to keep re-educating judges on the complicated facts on a particular case </w:t>
      </w:r>
    </w:p>
    <w:p w14:paraId="77410D26" w14:textId="004438FB" w:rsidR="005C2253" w:rsidRPr="00563B62" w:rsidRDefault="005C2253" w:rsidP="00AE2BA2">
      <w:pPr>
        <w:pStyle w:val="NoSpacing"/>
        <w:numPr>
          <w:ilvl w:val="0"/>
          <w:numId w:val="82"/>
        </w:numPr>
        <w:rPr>
          <w:rFonts w:cs="Calibri Light"/>
          <w:lang w:val="en-US"/>
        </w:rPr>
      </w:pPr>
      <w:r w:rsidRPr="00563B62">
        <w:rPr>
          <w:rFonts w:cs="Calibri Light"/>
          <w:lang w:val="en-US"/>
        </w:rPr>
        <w:t>Referred to as a judge being “seized of a matter”</w:t>
      </w:r>
    </w:p>
    <w:p w14:paraId="5EB0D2A6" w14:textId="77777777" w:rsidR="002500B7" w:rsidRPr="00563B62" w:rsidRDefault="002500B7" w:rsidP="00F30973">
      <w:pPr>
        <w:pStyle w:val="NoSpacing"/>
        <w:rPr>
          <w:rFonts w:cs="Calibri Light"/>
          <w:b/>
          <w:bCs/>
          <w:lang w:eastAsia="ko-KR" w:bidi="en-US"/>
        </w:rPr>
      </w:pPr>
    </w:p>
    <w:p w14:paraId="5EB0D2A7" w14:textId="77777777" w:rsidR="002500B7" w:rsidRPr="00563B62" w:rsidRDefault="002500B7" w:rsidP="00F30973">
      <w:pPr>
        <w:pStyle w:val="NoSpacing"/>
        <w:rPr>
          <w:rFonts w:cs="Calibri Light"/>
          <w:u w:val="single"/>
          <w:lang w:val="en-US" w:eastAsia="ko-KR" w:bidi="en-US"/>
        </w:rPr>
      </w:pPr>
      <w:r w:rsidRPr="00563B62">
        <w:rPr>
          <w:rFonts w:cs="Calibri Light"/>
          <w:b/>
          <w:bCs/>
          <w:u w:val="single"/>
          <w:lang w:eastAsia="ko-KR" w:bidi="en-US"/>
        </w:rPr>
        <w:t>F. Motions before Commencement of Proceedings</w:t>
      </w:r>
    </w:p>
    <w:p w14:paraId="5EB0D2A8" w14:textId="77777777" w:rsidR="00DE7835" w:rsidRPr="00563B62" w:rsidRDefault="00DE7835" w:rsidP="003A3C0B">
      <w:pPr>
        <w:pStyle w:val="NoSpacing"/>
        <w:rPr>
          <w:rFonts w:cs="Calibri Light"/>
          <w:lang w:val="en-US" w:eastAsia="ko-KR" w:bidi="en-US"/>
        </w:rPr>
      </w:pPr>
      <w:r w:rsidRPr="00563B62">
        <w:rPr>
          <w:rFonts w:cs="Calibri Light"/>
          <w:b/>
          <w:color w:val="FF0000"/>
          <w:lang w:eastAsia="ko-KR" w:bidi="en-US"/>
        </w:rPr>
        <w:t>R. 37.17</w:t>
      </w:r>
      <w:r w:rsidRPr="00563B62">
        <w:rPr>
          <w:rFonts w:cs="Calibri Light"/>
          <w:color w:val="FF0000"/>
          <w:lang w:eastAsia="ko-KR" w:bidi="en-US"/>
        </w:rPr>
        <w:t xml:space="preserve"> </w:t>
      </w:r>
      <w:r w:rsidRPr="00563B62">
        <w:rPr>
          <w:rFonts w:cs="Calibri Light"/>
          <w:lang w:eastAsia="ko-KR" w:bidi="en-US"/>
        </w:rPr>
        <w:t xml:space="preserve">in urgent cases, a motion may be made </w:t>
      </w:r>
      <w:r w:rsidRPr="00563B62">
        <w:rPr>
          <w:rFonts w:cs="Calibri Light"/>
          <w:u w:val="single"/>
          <w:lang w:eastAsia="ko-KR" w:bidi="en-US"/>
        </w:rPr>
        <w:t>before</w:t>
      </w:r>
      <w:r w:rsidRPr="00563B62">
        <w:rPr>
          <w:rFonts w:cs="Calibri Light"/>
          <w:lang w:eastAsia="ko-KR" w:bidi="en-US"/>
        </w:rPr>
        <w:t xml:space="preserve"> the commencement of proceeding on the m</w:t>
      </w:r>
      <w:r w:rsidR="002500B7" w:rsidRPr="00563B62">
        <w:rPr>
          <w:rFonts w:cs="Calibri Light"/>
          <w:lang w:eastAsia="ko-KR" w:bidi="en-US"/>
        </w:rPr>
        <w:t xml:space="preserve">oving party’s </w:t>
      </w:r>
      <w:r w:rsidR="002500B7" w:rsidRPr="00563B62">
        <w:rPr>
          <w:rFonts w:cs="Calibri Light"/>
          <w:i/>
          <w:lang w:eastAsia="ko-KR" w:bidi="en-US"/>
        </w:rPr>
        <w:t>undertaking</w:t>
      </w:r>
      <w:r w:rsidR="002500B7" w:rsidRPr="00563B62">
        <w:rPr>
          <w:rFonts w:cs="Calibri Light"/>
          <w:lang w:eastAsia="ko-KR" w:bidi="en-US"/>
        </w:rPr>
        <w:t xml:space="preserve"> to a </w:t>
      </w:r>
      <w:r w:rsidRPr="00563B62">
        <w:rPr>
          <w:rFonts w:cs="Calibri Light"/>
          <w:lang w:eastAsia="ko-KR" w:bidi="en-US"/>
        </w:rPr>
        <w:t>commence proceeding forthwith.</w:t>
      </w:r>
    </w:p>
    <w:p w14:paraId="7D8EDC93" w14:textId="5D29C23A" w:rsidR="00FB73E2" w:rsidRPr="00563B62" w:rsidRDefault="00FB73E2" w:rsidP="00AE2BA2">
      <w:pPr>
        <w:pStyle w:val="NoSpacing"/>
        <w:numPr>
          <w:ilvl w:val="0"/>
          <w:numId w:val="81"/>
        </w:numPr>
        <w:rPr>
          <w:rFonts w:cs="Calibri Light"/>
          <w:lang w:val="en-US" w:eastAsia="ko-KR" w:bidi="en-US"/>
        </w:rPr>
      </w:pPr>
      <w:r w:rsidRPr="00563B62">
        <w:rPr>
          <w:rFonts w:cs="Calibri Light"/>
          <w:lang w:eastAsia="ko-KR" w:bidi="en-US"/>
        </w:rPr>
        <w:t xml:space="preserve">E.g. Happens frequently with injunctions – need an immediate injunction, but then agree to commence the lawsuit </w:t>
      </w:r>
    </w:p>
    <w:p w14:paraId="5EB0D2A9" w14:textId="77777777" w:rsidR="002500B7" w:rsidRPr="00563B62" w:rsidRDefault="002500B7" w:rsidP="00F30973">
      <w:pPr>
        <w:pStyle w:val="NoSpacing"/>
        <w:rPr>
          <w:rFonts w:cs="Calibri Light"/>
          <w:lang w:val="en-US" w:eastAsia="ko-KR" w:bidi="en-US"/>
        </w:rPr>
      </w:pPr>
    </w:p>
    <w:p w14:paraId="5EB0D2AA" w14:textId="77777777" w:rsidR="002500B7" w:rsidRPr="00563B62" w:rsidRDefault="002500B7" w:rsidP="00F30973">
      <w:pPr>
        <w:pStyle w:val="NoSpacing"/>
        <w:rPr>
          <w:rFonts w:cs="Calibri Light"/>
          <w:b/>
          <w:u w:val="single"/>
          <w:lang w:val="en-US" w:eastAsia="ko-KR" w:bidi="en-US"/>
        </w:rPr>
      </w:pPr>
      <w:r w:rsidRPr="00563B62">
        <w:rPr>
          <w:rFonts w:cs="Calibri Light"/>
          <w:b/>
          <w:u w:val="single"/>
          <w:lang w:val="en-US" w:eastAsia="ko-KR" w:bidi="en-US"/>
        </w:rPr>
        <w:t>Setting Aside or Varying Orders</w:t>
      </w:r>
    </w:p>
    <w:p w14:paraId="5EB0D2AD" w14:textId="1652D941" w:rsidR="00DE7835" w:rsidRPr="00563B62" w:rsidRDefault="00DE7835" w:rsidP="004F2A6C">
      <w:pPr>
        <w:pStyle w:val="NoSpacing"/>
        <w:rPr>
          <w:rFonts w:cs="Calibri Light"/>
          <w:lang w:val="en-US" w:eastAsia="ko-KR" w:bidi="en-US"/>
        </w:rPr>
      </w:pPr>
      <w:r w:rsidRPr="00563B62">
        <w:rPr>
          <w:rFonts w:cs="Calibri Light"/>
          <w:b/>
          <w:color w:val="FF0000"/>
          <w:lang w:eastAsia="ko-KR" w:bidi="en-US"/>
        </w:rPr>
        <w:t>R. 37.14</w:t>
      </w:r>
      <w:r w:rsidR="004F2A6C" w:rsidRPr="00563B62">
        <w:rPr>
          <w:rFonts w:cs="Calibri Light"/>
          <w:lang w:eastAsia="ko-KR" w:bidi="en-US"/>
        </w:rPr>
        <w:t>:</w:t>
      </w:r>
      <w:r w:rsidRPr="00563B62">
        <w:rPr>
          <w:rFonts w:cs="Calibri Light"/>
          <w:lang w:eastAsia="ko-KR" w:bidi="en-US"/>
        </w:rPr>
        <w:t xml:space="preserve"> a party may move to set aside or vary an order</w:t>
      </w:r>
      <w:r w:rsidR="004F2A6C" w:rsidRPr="00563B62">
        <w:rPr>
          <w:rFonts w:cs="Calibri Light"/>
          <w:lang w:eastAsia="ko-KR" w:bidi="en-US"/>
        </w:rPr>
        <w:t xml:space="preserve"> that has been made on a motion</w:t>
      </w:r>
      <w:r w:rsidRPr="00563B62">
        <w:rPr>
          <w:rFonts w:cs="Calibri Light"/>
          <w:lang w:eastAsia="ko-KR" w:bidi="en-US"/>
        </w:rPr>
        <w:t xml:space="preserve"> (note: </w:t>
      </w:r>
      <w:r w:rsidR="004F2A6C" w:rsidRPr="00563B62">
        <w:rPr>
          <w:rFonts w:cs="Calibri Light"/>
          <w:lang w:eastAsia="ko-KR" w:bidi="en-US"/>
        </w:rPr>
        <w:t>this is NOT an “</w:t>
      </w:r>
      <w:r w:rsidRPr="00563B62">
        <w:rPr>
          <w:rFonts w:cs="Calibri Light"/>
          <w:lang w:eastAsia="ko-KR" w:bidi="en-US"/>
        </w:rPr>
        <w:t xml:space="preserve">appeal” of a motion). </w:t>
      </w:r>
      <w:r w:rsidR="00707BFB" w:rsidRPr="00563B62">
        <w:rPr>
          <w:rFonts w:cs="Calibri Light"/>
          <w:lang w:eastAsia="ko-KR" w:bidi="en-US"/>
        </w:rPr>
        <w:t>Must be a party who</w:t>
      </w:r>
      <w:r w:rsidRPr="00563B62">
        <w:rPr>
          <w:rFonts w:cs="Calibri Light"/>
          <w:lang w:eastAsia="ko-KR" w:bidi="en-US"/>
        </w:rPr>
        <w:t xml:space="preserve">: </w:t>
      </w:r>
    </w:p>
    <w:p w14:paraId="5EB0D2AE" w14:textId="4688E88B" w:rsidR="00DE7835" w:rsidRPr="00563B62" w:rsidRDefault="004F2A6C" w:rsidP="004F2A6C">
      <w:pPr>
        <w:pStyle w:val="NoSpacing"/>
        <w:rPr>
          <w:rFonts w:cs="Calibri Light"/>
          <w:lang w:val="en-US" w:eastAsia="ko-KR" w:bidi="en-US"/>
        </w:rPr>
      </w:pPr>
      <w:r w:rsidRPr="00563B62">
        <w:rPr>
          <w:rFonts w:cs="Calibri Light"/>
          <w:b/>
          <w:lang w:eastAsia="ko-KR" w:bidi="en-US"/>
        </w:rPr>
        <w:t xml:space="preserve">   </w:t>
      </w:r>
      <w:r w:rsidR="00DE7835" w:rsidRPr="00563B62">
        <w:rPr>
          <w:rFonts w:cs="Calibri Light"/>
          <w:b/>
          <w:lang w:eastAsia="ko-KR" w:bidi="en-US"/>
        </w:rPr>
        <w:t>(a)</w:t>
      </w:r>
      <w:r w:rsidR="00DE7835" w:rsidRPr="00563B62">
        <w:rPr>
          <w:rFonts w:cs="Calibri Light"/>
          <w:lang w:eastAsia="ko-KR" w:bidi="en-US"/>
        </w:rPr>
        <w:t xml:space="preserve"> </w:t>
      </w:r>
      <w:r w:rsidR="00707BFB" w:rsidRPr="00563B62">
        <w:rPr>
          <w:rFonts w:cs="Calibri Light"/>
          <w:lang w:eastAsia="ko-KR" w:bidi="en-US"/>
        </w:rPr>
        <w:t xml:space="preserve">is </w:t>
      </w:r>
      <w:r w:rsidR="00DE7835" w:rsidRPr="00563B62">
        <w:rPr>
          <w:rFonts w:cs="Calibri Light"/>
          <w:lang w:eastAsia="ko-KR" w:bidi="en-US"/>
        </w:rPr>
        <w:t xml:space="preserve">affected by an order obtained on motion </w:t>
      </w:r>
      <w:r w:rsidR="00DE7835" w:rsidRPr="00563B62">
        <w:rPr>
          <w:rFonts w:cs="Calibri Light"/>
          <w:i/>
          <w:lang w:eastAsia="ko-KR" w:bidi="en-US"/>
        </w:rPr>
        <w:t>without notice</w:t>
      </w:r>
      <w:r w:rsidR="00DE7835" w:rsidRPr="00563B62">
        <w:rPr>
          <w:rFonts w:cs="Calibri Light"/>
          <w:lang w:eastAsia="ko-KR" w:bidi="en-US"/>
        </w:rPr>
        <w:t>;</w:t>
      </w:r>
    </w:p>
    <w:p w14:paraId="5EB0D2AF" w14:textId="6C4714CE" w:rsidR="00DE7835" w:rsidRPr="00563B62" w:rsidRDefault="004F2A6C" w:rsidP="004F2A6C">
      <w:pPr>
        <w:pStyle w:val="NoSpacing"/>
        <w:rPr>
          <w:rFonts w:cs="Calibri Light"/>
          <w:lang w:val="en-US" w:eastAsia="ko-KR" w:bidi="en-US"/>
        </w:rPr>
      </w:pPr>
      <w:r w:rsidRPr="00563B62">
        <w:rPr>
          <w:rFonts w:cs="Calibri Light"/>
          <w:b/>
          <w:lang w:val="en-US" w:eastAsia="ko-KR" w:bidi="en-US"/>
        </w:rPr>
        <w:t xml:space="preserve">   </w:t>
      </w:r>
      <w:r w:rsidR="00DE7835" w:rsidRPr="00563B62">
        <w:rPr>
          <w:rFonts w:cs="Calibri Light"/>
          <w:b/>
          <w:lang w:eastAsia="ko-KR" w:bidi="en-US"/>
        </w:rPr>
        <w:t>(b)</w:t>
      </w:r>
      <w:r w:rsidR="00DE7835" w:rsidRPr="00563B62">
        <w:rPr>
          <w:rFonts w:cs="Calibri Light"/>
          <w:lang w:eastAsia="ko-KR" w:bidi="en-US"/>
        </w:rPr>
        <w:t xml:space="preserve"> fails to appear on motion through accident, mistake or insufficient notice; or</w:t>
      </w:r>
    </w:p>
    <w:p w14:paraId="5EB0D2B0" w14:textId="276C1F48" w:rsidR="00DE7835" w:rsidRPr="00563B62" w:rsidRDefault="004F2A6C" w:rsidP="004F2A6C">
      <w:pPr>
        <w:pStyle w:val="NoSpacing"/>
        <w:rPr>
          <w:rFonts w:cs="Calibri Light"/>
          <w:lang w:val="en-US" w:eastAsia="ko-KR" w:bidi="en-US"/>
        </w:rPr>
      </w:pPr>
      <w:r w:rsidRPr="00563B62">
        <w:rPr>
          <w:rFonts w:cs="Calibri Light"/>
          <w:b/>
          <w:lang w:val="en-US" w:eastAsia="ko-KR" w:bidi="en-US"/>
        </w:rPr>
        <w:t xml:space="preserve">   </w:t>
      </w:r>
      <w:r w:rsidR="00DE7835" w:rsidRPr="00563B62">
        <w:rPr>
          <w:rFonts w:cs="Calibri Light"/>
          <w:b/>
          <w:lang w:eastAsia="ko-KR" w:bidi="en-US"/>
        </w:rPr>
        <w:t>(c)</w:t>
      </w:r>
      <w:r w:rsidR="00DE7835" w:rsidRPr="00563B62">
        <w:rPr>
          <w:rFonts w:cs="Calibri Light"/>
          <w:lang w:eastAsia="ko-KR" w:bidi="en-US"/>
        </w:rPr>
        <w:t xml:space="preserve"> is affected by an order of a registrar.</w:t>
      </w:r>
    </w:p>
    <w:p w14:paraId="4BD0CBAA" w14:textId="77777777" w:rsidR="00963785" w:rsidRPr="00563B62" w:rsidRDefault="00963785" w:rsidP="00963785">
      <w:pPr>
        <w:numPr>
          <w:ilvl w:val="0"/>
          <w:numId w:val="1"/>
        </w:numPr>
        <w:rPr>
          <w:rFonts w:cs="Calibri Light"/>
          <w:szCs w:val="20"/>
        </w:rPr>
      </w:pPr>
      <w:r w:rsidRPr="00563B62">
        <w:rPr>
          <w:rFonts w:cs="Calibri Light"/>
          <w:szCs w:val="20"/>
        </w:rPr>
        <w:t xml:space="preserve">Notice of motion under </w:t>
      </w:r>
      <w:r w:rsidRPr="00563B62">
        <w:rPr>
          <w:rFonts w:cs="Calibri Light"/>
          <w:color w:val="FF0000"/>
          <w:szCs w:val="20"/>
        </w:rPr>
        <w:t xml:space="preserve">R. 37.14 </w:t>
      </w:r>
      <w:r w:rsidRPr="00563B62">
        <w:rPr>
          <w:rFonts w:cs="Calibri Light"/>
          <w:szCs w:val="20"/>
        </w:rPr>
        <w:t>must be served “forthwith.”</w:t>
      </w:r>
    </w:p>
    <w:p w14:paraId="5EB0D2B1" w14:textId="77777777" w:rsidR="002500B7" w:rsidRPr="00563B62" w:rsidRDefault="002500B7" w:rsidP="00F30973">
      <w:pPr>
        <w:pStyle w:val="NoSpacing"/>
        <w:rPr>
          <w:rFonts w:cs="Calibri Light"/>
          <w:lang w:eastAsia="ko-KR" w:bidi="en-US"/>
        </w:rPr>
      </w:pPr>
    </w:p>
    <w:p w14:paraId="5EB0D2B2" w14:textId="62CF6D4C" w:rsidR="002500B7" w:rsidRPr="00563B62" w:rsidRDefault="002500B7" w:rsidP="004D764F">
      <w:pPr>
        <w:pStyle w:val="Heading20"/>
      </w:pPr>
      <w:bookmarkStart w:id="325" w:name="_Toc479867147"/>
      <w:bookmarkStart w:id="326" w:name="_Toc6193734"/>
      <w:bookmarkStart w:id="327" w:name="_Toc6202238"/>
      <w:r w:rsidRPr="00563B62">
        <w:t>Applications</w:t>
      </w:r>
      <w:bookmarkEnd w:id="325"/>
      <w:r w:rsidR="00C403A5">
        <w:t>: R. 38</w:t>
      </w:r>
      <w:bookmarkEnd w:id="326"/>
      <w:bookmarkEnd w:id="327"/>
    </w:p>
    <w:p w14:paraId="5EB0D2B3" w14:textId="1677312C" w:rsidR="00531FC8" w:rsidRPr="00563B62" w:rsidRDefault="00531FC8" w:rsidP="00AE2BA2">
      <w:pPr>
        <w:pStyle w:val="NoSpacing"/>
        <w:numPr>
          <w:ilvl w:val="0"/>
          <w:numId w:val="83"/>
        </w:numPr>
        <w:rPr>
          <w:rFonts w:cs="Calibri Light"/>
          <w:lang w:val="en-US"/>
        </w:rPr>
      </w:pPr>
      <w:r w:rsidRPr="00563B62">
        <w:rPr>
          <w:rFonts w:cs="Calibri Light"/>
          <w:lang w:val="en-US"/>
        </w:rPr>
        <w:t>D</w:t>
      </w:r>
      <w:r w:rsidR="002A45FA" w:rsidRPr="00563B62">
        <w:rPr>
          <w:rFonts w:cs="Calibri Light"/>
          <w:lang w:val="en-US"/>
        </w:rPr>
        <w:t xml:space="preserve">ealing with more </w:t>
      </w:r>
      <w:r w:rsidR="002A45FA" w:rsidRPr="00563B62">
        <w:rPr>
          <w:rFonts w:cs="Calibri Light"/>
          <w:b/>
          <w:lang w:val="en-US"/>
        </w:rPr>
        <w:t>narrow issues</w:t>
      </w:r>
      <w:r w:rsidR="002A45FA" w:rsidRPr="00563B62">
        <w:rPr>
          <w:rFonts w:cs="Calibri Light"/>
          <w:lang w:val="en-US"/>
        </w:rPr>
        <w:t xml:space="preserve"> – want </w:t>
      </w:r>
      <w:r w:rsidRPr="00563B62">
        <w:rPr>
          <w:rFonts w:cs="Calibri Light"/>
          <w:lang w:val="en-US"/>
        </w:rPr>
        <w:t xml:space="preserve">to get to a solution more quickly and in a more controlled fashion. Requires </w:t>
      </w:r>
      <w:r w:rsidR="00C07764" w:rsidRPr="00563B62">
        <w:rPr>
          <w:rFonts w:cs="Calibri Light"/>
          <w:lang w:val="en-US"/>
        </w:rPr>
        <w:t>fewer</w:t>
      </w:r>
      <w:r w:rsidRPr="00563B62">
        <w:rPr>
          <w:rFonts w:cs="Calibri Light"/>
          <w:lang w:val="en-US"/>
        </w:rPr>
        <w:t xml:space="preserve"> steps</w:t>
      </w:r>
    </w:p>
    <w:p w14:paraId="635495B7" w14:textId="3BF56A90" w:rsidR="001A50F1" w:rsidRPr="00563B62" w:rsidRDefault="001A50F1" w:rsidP="00AE2BA2">
      <w:pPr>
        <w:pStyle w:val="NoSpacing"/>
        <w:numPr>
          <w:ilvl w:val="1"/>
          <w:numId w:val="83"/>
        </w:numPr>
        <w:rPr>
          <w:rFonts w:cs="Calibri Light"/>
          <w:lang w:val="en-US"/>
        </w:rPr>
      </w:pPr>
      <w:r w:rsidRPr="00563B62">
        <w:rPr>
          <w:rFonts w:cs="Calibri Light"/>
          <w:lang w:val="en-US"/>
        </w:rPr>
        <w:t>E.g. Someone is blocking access to your business or driveway</w:t>
      </w:r>
    </w:p>
    <w:p w14:paraId="0E9E07ED" w14:textId="5FA2D2FB" w:rsidR="00524BEA" w:rsidRPr="00563B62" w:rsidRDefault="00524BEA" w:rsidP="00AE2BA2">
      <w:pPr>
        <w:pStyle w:val="NoSpacing"/>
        <w:numPr>
          <w:ilvl w:val="0"/>
          <w:numId w:val="83"/>
        </w:numPr>
        <w:rPr>
          <w:rFonts w:cs="Calibri Light"/>
          <w:lang w:val="en-US"/>
        </w:rPr>
      </w:pPr>
      <w:r w:rsidRPr="00563B62">
        <w:rPr>
          <w:rFonts w:cs="Calibri Light"/>
          <w:u w:val="single"/>
          <w:lang w:val="en-US"/>
        </w:rPr>
        <w:t>Parties:</w:t>
      </w:r>
      <w:r w:rsidRPr="00563B62">
        <w:rPr>
          <w:rFonts w:cs="Calibri Light"/>
          <w:lang w:val="en-US"/>
        </w:rPr>
        <w:t xml:space="preserve"> Applicant and Respondent</w:t>
      </w:r>
    </w:p>
    <w:p w14:paraId="6E1EF0A2" w14:textId="702B3370" w:rsidR="00FC336C" w:rsidRPr="00563B62" w:rsidRDefault="00FC336C" w:rsidP="00AE2BA2">
      <w:pPr>
        <w:pStyle w:val="NoSpacing"/>
        <w:numPr>
          <w:ilvl w:val="0"/>
          <w:numId w:val="83"/>
        </w:numPr>
        <w:rPr>
          <w:rFonts w:cs="Calibri Light"/>
          <w:lang w:val="en-US"/>
        </w:rPr>
      </w:pPr>
      <w:r w:rsidRPr="00563B62">
        <w:rPr>
          <w:rFonts w:cs="Calibri Light"/>
          <w:lang w:val="en-US"/>
        </w:rPr>
        <w:t xml:space="preserve">Applications are brought in motions court as well – </w:t>
      </w:r>
      <w:r w:rsidR="000E5B24" w:rsidRPr="00563B62">
        <w:rPr>
          <w:rFonts w:cs="Calibri Light"/>
          <w:lang w:val="en-US"/>
        </w:rPr>
        <w:t xml:space="preserve">it is almost always </w:t>
      </w:r>
      <w:r w:rsidRPr="00563B62">
        <w:rPr>
          <w:rFonts w:cs="Calibri Light"/>
          <w:lang w:val="en-US"/>
        </w:rPr>
        <w:t>a special appointment</w:t>
      </w:r>
    </w:p>
    <w:p w14:paraId="5EB0D2B4" w14:textId="77777777" w:rsidR="002500B7" w:rsidRPr="00563B62" w:rsidRDefault="002500B7" w:rsidP="00F30973">
      <w:pPr>
        <w:pStyle w:val="NoSpacing"/>
        <w:rPr>
          <w:rFonts w:cs="Calibri Light"/>
          <w:lang w:val="en-US" w:eastAsia="ko-KR" w:bidi="en-US"/>
        </w:rPr>
      </w:pPr>
    </w:p>
    <w:p w14:paraId="5EB0D2B5" w14:textId="77777777" w:rsidR="002500B7" w:rsidRPr="00563B62" w:rsidRDefault="002500B7" w:rsidP="00F30973">
      <w:pPr>
        <w:pStyle w:val="NoSpacing"/>
        <w:rPr>
          <w:rFonts w:cs="Calibri Light"/>
          <w:b/>
          <w:u w:val="single"/>
          <w:lang w:val="en-US" w:eastAsia="ko-KR" w:bidi="en-US"/>
        </w:rPr>
      </w:pPr>
      <w:r w:rsidRPr="00563B62">
        <w:rPr>
          <w:rFonts w:cs="Calibri Light"/>
          <w:b/>
          <w:u w:val="single"/>
          <w:lang w:val="en-US" w:eastAsia="ko-KR" w:bidi="en-US"/>
        </w:rPr>
        <w:t>General Requirements</w:t>
      </w:r>
    </w:p>
    <w:p w14:paraId="5EB0D2B6" w14:textId="4727E50C" w:rsidR="00DE7835" w:rsidRPr="00563B62" w:rsidRDefault="00DE7835" w:rsidP="004F2A6C">
      <w:pPr>
        <w:pStyle w:val="NoSpacing"/>
        <w:rPr>
          <w:rFonts w:cs="Calibri Light"/>
          <w:lang w:val="en-US" w:eastAsia="ko-KR" w:bidi="en-US"/>
        </w:rPr>
      </w:pPr>
      <w:r w:rsidRPr="00563B62">
        <w:rPr>
          <w:rFonts w:cs="Calibri Light"/>
          <w:b/>
          <w:color w:val="FF0000"/>
          <w:lang w:eastAsia="ko-KR" w:bidi="en-US"/>
        </w:rPr>
        <w:t>R. 38.02</w:t>
      </w:r>
      <w:r w:rsidR="00B630B7" w:rsidRPr="00563B62">
        <w:rPr>
          <w:rFonts w:cs="Calibri Light"/>
          <w:b/>
          <w:color w:val="FF0000"/>
          <w:lang w:eastAsia="ko-KR" w:bidi="en-US"/>
        </w:rPr>
        <w:t>:</w:t>
      </w:r>
      <w:r w:rsidRPr="00563B62">
        <w:rPr>
          <w:rFonts w:cs="Calibri Light"/>
          <w:color w:val="FF0000"/>
          <w:lang w:eastAsia="ko-KR" w:bidi="en-US"/>
        </w:rPr>
        <w:t xml:space="preserve"> </w:t>
      </w:r>
      <w:r w:rsidR="00B630B7" w:rsidRPr="00563B62">
        <w:rPr>
          <w:rFonts w:cs="Calibri Light"/>
          <w:lang w:eastAsia="ko-KR" w:bidi="en-US"/>
        </w:rPr>
        <w:t>A</w:t>
      </w:r>
      <w:r w:rsidRPr="00563B62">
        <w:rPr>
          <w:rFonts w:cs="Calibri Light"/>
          <w:lang w:eastAsia="ko-KR" w:bidi="en-US"/>
        </w:rPr>
        <w:t xml:space="preserve">ll applications must be made to a </w:t>
      </w:r>
      <w:r w:rsidRPr="00563B62">
        <w:rPr>
          <w:rFonts w:cs="Calibri Light"/>
          <w:b/>
          <w:lang w:eastAsia="ko-KR" w:bidi="en-US"/>
        </w:rPr>
        <w:t>judge</w:t>
      </w:r>
      <w:r w:rsidRPr="00563B62">
        <w:rPr>
          <w:rFonts w:cs="Calibri Light"/>
          <w:lang w:eastAsia="ko-KR" w:bidi="en-US"/>
        </w:rPr>
        <w:t xml:space="preserve"> under the Rules.  </w:t>
      </w:r>
    </w:p>
    <w:p w14:paraId="5EB0D2B7" w14:textId="3B1170BA" w:rsidR="002500B7" w:rsidRPr="00563B62" w:rsidRDefault="00DE7835" w:rsidP="004F2A6C">
      <w:pPr>
        <w:pStyle w:val="NoSpacing"/>
        <w:numPr>
          <w:ilvl w:val="0"/>
          <w:numId w:val="1"/>
        </w:numPr>
        <w:rPr>
          <w:rFonts w:cs="Calibri Light"/>
          <w:lang w:val="en-US" w:eastAsia="ko-KR" w:bidi="en-US"/>
        </w:rPr>
      </w:pPr>
      <w:r w:rsidRPr="00563B62">
        <w:rPr>
          <w:rFonts w:cs="Calibri Light"/>
          <w:u w:val="single"/>
          <w:lang w:eastAsia="ko-KR" w:bidi="en-US"/>
        </w:rPr>
        <w:t>Note</w:t>
      </w:r>
      <w:r w:rsidRPr="00563B62">
        <w:rPr>
          <w:rFonts w:cs="Calibri Light"/>
          <w:lang w:eastAsia="ko-KR" w:bidi="en-US"/>
        </w:rPr>
        <w:t xml:space="preserve">: </w:t>
      </w:r>
      <w:r w:rsidR="00A657AA" w:rsidRPr="00563B62">
        <w:rPr>
          <w:rFonts w:cs="Calibri Light"/>
          <w:lang w:eastAsia="ko-KR" w:bidi="en-US"/>
        </w:rPr>
        <w:t xml:space="preserve">however, </w:t>
      </w:r>
      <w:r w:rsidRPr="00563B62">
        <w:rPr>
          <w:rFonts w:cs="Calibri Light"/>
          <w:lang w:eastAsia="ko-KR" w:bidi="en-US"/>
        </w:rPr>
        <w:t>some statutes allow for app</w:t>
      </w:r>
      <w:r w:rsidR="00A657AA" w:rsidRPr="00563B62">
        <w:rPr>
          <w:rFonts w:cs="Calibri Light"/>
          <w:lang w:eastAsia="ko-KR" w:bidi="en-US"/>
        </w:rPr>
        <w:t>lications to be made to masters</w:t>
      </w:r>
    </w:p>
    <w:p w14:paraId="5EB0D2B8" w14:textId="6FA091B5" w:rsidR="002500B7" w:rsidRPr="00563B62" w:rsidRDefault="00DE7835" w:rsidP="004F2A6C">
      <w:pPr>
        <w:pStyle w:val="NoSpacing"/>
        <w:rPr>
          <w:rFonts w:cs="Calibri Light"/>
          <w:lang w:val="en-US" w:eastAsia="ko-KR" w:bidi="en-US"/>
        </w:rPr>
      </w:pPr>
      <w:r w:rsidRPr="00563B62">
        <w:rPr>
          <w:rFonts w:cs="Calibri Light"/>
          <w:b/>
          <w:color w:val="FF0000"/>
          <w:lang w:eastAsia="ko-KR" w:bidi="en-US"/>
        </w:rPr>
        <w:t>R. 38.03</w:t>
      </w:r>
      <w:r w:rsidR="00B630B7" w:rsidRPr="00563B62">
        <w:rPr>
          <w:rFonts w:cs="Calibri Light"/>
          <w:b/>
          <w:color w:val="FF0000"/>
          <w:lang w:eastAsia="ko-KR" w:bidi="en-US"/>
        </w:rPr>
        <w:t>:</w:t>
      </w:r>
      <w:r w:rsidRPr="00563B62">
        <w:rPr>
          <w:rFonts w:cs="Calibri Light"/>
          <w:color w:val="FF0000"/>
          <w:lang w:eastAsia="ko-KR" w:bidi="en-US"/>
        </w:rPr>
        <w:t xml:space="preserve"> </w:t>
      </w:r>
      <w:r w:rsidR="00B630B7" w:rsidRPr="00563B62">
        <w:rPr>
          <w:rFonts w:cs="Calibri Light"/>
          <w:lang w:eastAsia="ko-KR" w:bidi="en-US"/>
        </w:rPr>
        <w:t>P</w:t>
      </w:r>
      <w:r w:rsidRPr="00563B62">
        <w:rPr>
          <w:rFonts w:cs="Calibri Light"/>
          <w:lang w:eastAsia="ko-KR" w:bidi="en-US"/>
        </w:rPr>
        <w:t xml:space="preserve">lace of </w:t>
      </w:r>
      <w:r w:rsidRPr="004C4EF1">
        <w:rPr>
          <w:rFonts w:cs="Calibri Light"/>
          <w:u w:val="single"/>
          <w:lang w:eastAsia="ko-KR" w:bidi="en-US"/>
        </w:rPr>
        <w:t>commencement, date and length of hearing</w:t>
      </w:r>
      <w:r w:rsidRPr="00563B62">
        <w:rPr>
          <w:rFonts w:cs="Calibri Light"/>
          <w:lang w:eastAsia="ko-KR" w:bidi="en-US"/>
        </w:rPr>
        <w:t xml:space="preserve"> set out </w:t>
      </w:r>
      <w:r w:rsidRPr="00563B62">
        <w:rPr>
          <w:rFonts w:cs="Calibri Light"/>
          <w:b/>
          <w:lang w:eastAsia="ko-KR" w:bidi="en-US"/>
        </w:rPr>
        <w:t>in notice of application</w:t>
      </w:r>
      <w:r w:rsidRPr="00563B62">
        <w:rPr>
          <w:rFonts w:cs="Calibri Light"/>
          <w:lang w:eastAsia="ko-KR" w:bidi="en-US"/>
        </w:rPr>
        <w:t>.</w:t>
      </w:r>
    </w:p>
    <w:p w14:paraId="5EB0D2B9" w14:textId="77777777" w:rsidR="00531FC8" w:rsidRPr="00563B62" w:rsidRDefault="00531FC8" w:rsidP="004F2A6C">
      <w:pPr>
        <w:pStyle w:val="NoSpacing"/>
        <w:numPr>
          <w:ilvl w:val="0"/>
          <w:numId w:val="1"/>
        </w:numPr>
        <w:rPr>
          <w:rFonts w:cs="Calibri Light"/>
          <w:lang w:val="en-US"/>
        </w:rPr>
      </w:pPr>
      <w:r w:rsidRPr="00563B62">
        <w:rPr>
          <w:rFonts w:cs="Calibri Light"/>
          <w:lang w:val="en-US"/>
        </w:rPr>
        <w:t>This rule is different from motion (the date and length of hearing is very different – in a motion, you don’t know when that’ll be. In an application, you know it’s short term so the originating process can identify the day for a hearing)</w:t>
      </w:r>
    </w:p>
    <w:p w14:paraId="5EB0D2BA" w14:textId="391BC9C8" w:rsidR="00DE7835" w:rsidRPr="00563B62" w:rsidRDefault="00DE7835" w:rsidP="004F2A6C">
      <w:pPr>
        <w:pStyle w:val="NoSpacing"/>
        <w:rPr>
          <w:rFonts w:cs="Calibri Light"/>
          <w:lang w:val="en-US" w:eastAsia="ko-KR" w:bidi="en-US"/>
        </w:rPr>
      </w:pPr>
      <w:r w:rsidRPr="00563B62">
        <w:rPr>
          <w:rFonts w:cs="Calibri Light"/>
          <w:b/>
          <w:color w:val="FF0000"/>
          <w:lang w:eastAsia="ko-KR" w:bidi="en-US"/>
        </w:rPr>
        <w:t>R. 38.04</w:t>
      </w:r>
      <w:r w:rsidR="0011172D" w:rsidRPr="00563B62">
        <w:rPr>
          <w:rFonts w:cs="Calibri Light"/>
          <w:b/>
          <w:color w:val="FF0000"/>
          <w:lang w:eastAsia="ko-KR" w:bidi="en-US"/>
        </w:rPr>
        <w:t xml:space="preserve"> </w:t>
      </w:r>
      <w:r w:rsidR="0011172D" w:rsidRPr="00563B62">
        <w:rPr>
          <w:rFonts w:cs="Calibri Light"/>
          <w:b/>
          <w:lang w:eastAsia="ko-KR" w:bidi="en-US"/>
        </w:rPr>
        <w:t>Contents</w:t>
      </w:r>
      <w:r w:rsidR="00B630B7" w:rsidRPr="00563B62">
        <w:rPr>
          <w:rFonts w:cs="Calibri Light"/>
          <w:b/>
          <w:lang w:eastAsia="ko-KR" w:bidi="en-US"/>
        </w:rPr>
        <w:t>:</w:t>
      </w:r>
      <w:r w:rsidRPr="00563B62">
        <w:rPr>
          <w:rFonts w:cs="Calibri Light"/>
          <w:lang w:eastAsia="ko-KR" w:bidi="en-US"/>
        </w:rPr>
        <w:t xml:space="preserve"> </w:t>
      </w:r>
      <w:r w:rsidR="0011172D" w:rsidRPr="00563B62">
        <w:rPr>
          <w:rFonts w:cs="Calibri Light"/>
          <w:lang w:eastAsia="ko-KR" w:bidi="en-US"/>
        </w:rPr>
        <w:t>S</w:t>
      </w:r>
      <w:r w:rsidRPr="00563B62">
        <w:rPr>
          <w:rFonts w:cs="Calibri Light"/>
          <w:lang w:eastAsia="ko-KR" w:bidi="en-US"/>
        </w:rPr>
        <w:t>ets out the conten</w:t>
      </w:r>
      <w:r w:rsidR="0011172D" w:rsidRPr="00563B62">
        <w:rPr>
          <w:rFonts w:cs="Calibri Light"/>
          <w:lang w:eastAsia="ko-KR" w:bidi="en-US"/>
        </w:rPr>
        <w:t>t of the notice of application</w:t>
      </w:r>
    </w:p>
    <w:p w14:paraId="5EB0D2BB" w14:textId="77777777" w:rsidR="00DE7835" w:rsidRPr="00563B62" w:rsidRDefault="00DE7835" w:rsidP="004F2A6C">
      <w:pPr>
        <w:pStyle w:val="NoSpacing"/>
        <w:ind w:left="426"/>
        <w:rPr>
          <w:rFonts w:cs="Calibri Light"/>
          <w:lang w:val="en-US" w:eastAsia="ko-KR" w:bidi="en-US"/>
        </w:rPr>
      </w:pPr>
      <w:r w:rsidRPr="00563B62">
        <w:rPr>
          <w:rFonts w:cs="Calibri Light"/>
          <w:b/>
          <w:lang w:eastAsia="ko-KR" w:bidi="en-US"/>
        </w:rPr>
        <w:t>(a)</w:t>
      </w:r>
      <w:r w:rsidRPr="00563B62">
        <w:rPr>
          <w:rFonts w:cs="Calibri Light"/>
          <w:lang w:eastAsia="ko-KR" w:bidi="en-US"/>
        </w:rPr>
        <w:t xml:space="preserve"> the </w:t>
      </w:r>
      <w:r w:rsidRPr="004C4EF1">
        <w:rPr>
          <w:rFonts w:cs="Calibri Light"/>
          <w:u w:val="single"/>
          <w:lang w:eastAsia="ko-KR" w:bidi="en-US"/>
        </w:rPr>
        <w:t>precise relief</w:t>
      </w:r>
      <w:r w:rsidRPr="00563B62">
        <w:rPr>
          <w:rFonts w:cs="Calibri Light"/>
          <w:lang w:eastAsia="ko-KR" w:bidi="en-US"/>
        </w:rPr>
        <w:t xml:space="preserve"> sought; </w:t>
      </w:r>
    </w:p>
    <w:p w14:paraId="5EB0D2BC" w14:textId="5FB17F63" w:rsidR="00DE7835" w:rsidRPr="00563B62" w:rsidRDefault="00DE7835" w:rsidP="004F2A6C">
      <w:pPr>
        <w:pStyle w:val="NoSpacing"/>
        <w:ind w:left="426"/>
        <w:rPr>
          <w:rFonts w:cs="Calibri Light"/>
          <w:lang w:val="en-US" w:eastAsia="ko-KR" w:bidi="en-US"/>
        </w:rPr>
      </w:pPr>
      <w:r w:rsidRPr="00563B62">
        <w:rPr>
          <w:rFonts w:cs="Calibri Light"/>
          <w:b/>
          <w:lang w:eastAsia="ko-KR" w:bidi="en-US"/>
        </w:rPr>
        <w:t>(b)</w:t>
      </w:r>
      <w:r w:rsidRPr="00563B62">
        <w:rPr>
          <w:rFonts w:cs="Calibri Light"/>
          <w:lang w:eastAsia="ko-KR" w:bidi="en-US"/>
        </w:rPr>
        <w:t xml:space="preserve"> the </w:t>
      </w:r>
      <w:r w:rsidRPr="004C4EF1">
        <w:rPr>
          <w:rFonts w:cs="Calibri Light"/>
          <w:u w:val="single"/>
          <w:lang w:eastAsia="ko-KR" w:bidi="en-US"/>
        </w:rPr>
        <w:t>grounds</w:t>
      </w:r>
      <w:r w:rsidRPr="00563B62">
        <w:rPr>
          <w:rFonts w:cs="Calibri Light"/>
          <w:lang w:eastAsia="ko-KR" w:bidi="en-US"/>
        </w:rPr>
        <w:t xml:space="preserve"> to be argued; and </w:t>
      </w:r>
      <w:r w:rsidR="00222386" w:rsidRPr="00222386">
        <w:rPr>
          <w:rFonts w:cs="Calibri Light"/>
          <w:lang w:eastAsia="ko-KR" w:bidi="en-US"/>
        </w:rPr>
        <w:sym w:font="Wingdings" w:char="F0E0"/>
      </w:r>
      <w:r w:rsidR="00222386">
        <w:rPr>
          <w:rFonts w:cs="Calibri Light"/>
          <w:lang w:eastAsia="ko-KR" w:bidi="en-US"/>
        </w:rPr>
        <w:t xml:space="preserve"> </w:t>
      </w:r>
      <w:r w:rsidR="00222386" w:rsidRPr="00563B62">
        <w:rPr>
          <w:rFonts w:cs="Calibri Light"/>
          <w:lang w:val="en-US"/>
        </w:rPr>
        <w:t>Must set out the rule(s) that you are relying upon</w:t>
      </w:r>
    </w:p>
    <w:p w14:paraId="5EB0D2BD" w14:textId="77777777" w:rsidR="00DE7835" w:rsidRPr="00563B62" w:rsidRDefault="00DE7835" w:rsidP="004F2A6C">
      <w:pPr>
        <w:pStyle w:val="NoSpacing"/>
        <w:ind w:left="426"/>
        <w:rPr>
          <w:rFonts w:cs="Calibri Light"/>
          <w:lang w:val="en-US" w:eastAsia="ko-KR" w:bidi="en-US"/>
        </w:rPr>
      </w:pPr>
      <w:r w:rsidRPr="00563B62">
        <w:rPr>
          <w:rFonts w:cs="Calibri Light"/>
          <w:b/>
          <w:lang w:eastAsia="ko-KR" w:bidi="en-US"/>
        </w:rPr>
        <w:t>(c)</w:t>
      </w:r>
      <w:r w:rsidRPr="00563B62">
        <w:rPr>
          <w:rFonts w:cs="Calibri Light"/>
          <w:lang w:eastAsia="ko-KR" w:bidi="en-US"/>
        </w:rPr>
        <w:t xml:space="preserve"> the </w:t>
      </w:r>
      <w:r w:rsidRPr="004C4EF1">
        <w:rPr>
          <w:rFonts w:cs="Calibri Light"/>
          <w:u w:val="single"/>
          <w:lang w:eastAsia="ko-KR" w:bidi="en-US"/>
        </w:rPr>
        <w:t>documentary evidence</w:t>
      </w:r>
      <w:r w:rsidRPr="00563B62">
        <w:rPr>
          <w:rFonts w:cs="Calibri Light"/>
          <w:lang w:eastAsia="ko-KR" w:bidi="en-US"/>
        </w:rPr>
        <w:t xml:space="preserve"> to be used. </w:t>
      </w:r>
    </w:p>
    <w:p w14:paraId="5EB0D2BE" w14:textId="77777777" w:rsidR="00531FC8" w:rsidRPr="00563B62" w:rsidRDefault="00531FC8" w:rsidP="0011172D">
      <w:pPr>
        <w:pStyle w:val="NoSpacing"/>
        <w:numPr>
          <w:ilvl w:val="0"/>
          <w:numId w:val="1"/>
        </w:numPr>
        <w:rPr>
          <w:rFonts w:cs="Calibri Light"/>
          <w:lang w:val="en-US"/>
        </w:rPr>
      </w:pPr>
      <w:r w:rsidRPr="00563B62">
        <w:rPr>
          <w:rFonts w:cs="Calibri Light"/>
          <w:lang w:val="en-US"/>
        </w:rPr>
        <w:t>Notice of Application is similar in form with the Notice of Motion (3 sections)</w:t>
      </w:r>
    </w:p>
    <w:p w14:paraId="5EB0D2BF" w14:textId="77777777" w:rsidR="00531FC8" w:rsidRPr="00563B62" w:rsidRDefault="00531FC8" w:rsidP="004F2A6C">
      <w:pPr>
        <w:pStyle w:val="NoSpacing"/>
        <w:numPr>
          <w:ilvl w:val="0"/>
          <w:numId w:val="1"/>
        </w:numPr>
        <w:rPr>
          <w:rFonts w:cs="Calibri Light"/>
          <w:lang w:val="en-US" w:eastAsia="ko-KR" w:bidi="en-US"/>
        </w:rPr>
      </w:pPr>
      <w:r w:rsidRPr="00563B62">
        <w:rPr>
          <w:rFonts w:cs="Calibri Light"/>
          <w:lang w:val="en-US"/>
        </w:rPr>
        <w:t xml:space="preserve">This is just bigger because not asking for an interlocutory order, but the </w:t>
      </w:r>
      <w:r w:rsidRPr="00563B62">
        <w:rPr>
          <w:rFonts w:cs="Calibri Light"/>
          <w:b/>
          <w:lang w:val="en-US"/>
        </w:rPr>
        <w:t>actual order</w:t>
      </w:r>
    </w:p>
    <w:p w14:paraId="5EB0D2C1" w14:textId="71D70537" w:rsidR="002500B7" w:rsidRPr="00563B62" w:rsidRDefault="002500B7" w:rsidP="0041725C">
      <w:pPr>
        <w:pStyle w:val="Heading3"/>
        <w:rPr>
          <w:lang w:eastAsia="ko-KR" w:bidi="en-US"/>
        </w:rPr>
      </w:pPr>
      <w:bookmarkStart w:id="328" w:name="_Toc479867148"/>
      <w:bookmarkStart w:id="329" w:name="_Toc6193735"/>
      <w:bookmarkStart w:id="330" w:name="_Toc6202239"/>
      <w:r w:rsidRPr="00563B62">
        <w:rPr>
          <w:lang w:eastAsia="ko-KR" w:bidi="en-US"/>
        </w:rPr>
        <w:t>Service of Notice</w:t>
      </w:r>
      <w:r w:rsidR="00963785" w:rsidRPr="00563B62">
        <w:rPr>
          <w:lang w:eastAsia="ko-KR" w:bidi="en-US"/>
        </w:rPr>
        <w:t xml:space="preserve"> of Application</w:t>
      </w:r>
      <w:bookmarkEnd w:id="328"/>
      <w:bookmarkEnd w:id="329"/>
      <w:bookmarkEnd w:id="330"/>
    </w:p>
    <w:p w14:paraId="5EB0D2C2" w14:textId="45C7C3F2" w:rsidR="00DE7835" w:rsidRPr="00563B62" w:rsidRDefault="00DE7835" w:rsidP="000D10F6">
      <w:pPr>
        <w:pStyle w:val="NoSpacing"/>
        <w:rPr>
          <w:rFonts w:cs="Calibri Light"/>
          <w:lang w:val="en-US" w:eastAsia="ko-KR" w:bidi="en-US"/>
        </w:rPr>
      </w:pPr>
      <w:r w:rsidRPr="00563B62">
        <w:rPr>
          <w:rFonts w:cs="Calibri Light"/>
          <w:b/>
          <w:color w:val="FF0000"/>
          <w:lang w:eastAsia="ko-KR" w:bidi="en-US"/>
        </w:rPr>
        <w:t>R. 38.06(3)</w:t>
      </w:r>
      <w:r w:rsidR="0092456B" w:rsidRPr="00563B62">
        <w:rPr>
          <w:rFonts w:cs="Calibri Light"/>
          <w:b/>
          <w:color w:val="FF0000"/>
          <w:lang w:eastAsia="ko-KR" w:bidi="en-US"/>
        </w:rPr>
        <w:t>:</w:t>
      </w:r>
      <w:r w:rsidRPr="00563B62">
        <w:rPr>
          <w:rFonts w:cs="Calibri Light"/>
          <w:color w:val="FF0000"/>
          <w:lang w:eastAsia="ko-KR" w:bidi="en-US"/>
        </w:rPr>
        <w:t xml:space="preserve"> </w:t>
      </w:r>
      <w:r w:rsidR="0092456B" w:rsidRPr="00563B62">
        <w:rPr>
          <w:rFonts w:cs="Calibri Light"/>
          <w:lang w:eastAsia="ko-KR" w:bidi="en-US"/>
        </w:rPr>
        <w:t>T</w:t>
      </w:r>
      <w:r w:rsidRPr="00563B62">
        <w:rPr>
          <w:rFonts w:cs="Calibri Light"/>
          <w:lang w:eastAsia="ko-KR" w:bidi="en-US"/>
        </w:rPr>
        <w:t xml:space="preserve">he notice of application must be served at least </w:t>
      </w:r>
      <w:r w:rsidRPr="00563B62">
        <w:rPr>
          <w:rFonts w:cs="Calibri Light"/>
          <w:b/>
          <w:lang w:eastAsia="ko-KR" w:bidi="en-US"/>
        </w:rPr>
        <w:t>10 days</w:t>
      </w:r>
      <w:r w:rsidRPr="00563B62">
        <w:rPr>
          <w:rFonts w:cs="Calibri Light"/>
          <w:lang w:eastAsia="ko-KR" w:bidi="en-US"/>
        </w:rPr>
        <w:t xml:space="preserve"> </w:t>
      </w:r>
      <w:r w:rsidR="00A923B2" w:rsidRPr="00563B62">
        <w:rPr>
          <w:rFonts w:cs="Calibri Light"/>
          <w:lang w:eastAsia="ko-KR" w:bidi="en-US"/>
        </w:rPr>
        <w:t xml:space="preserve">[calendar days] </w:t>
      </w:r>
      <w:r w:rsidRPr="00563B62">
        <w:rPr>
          <w:rFonts w:cs="Calibri Light"/>
          <w:lang w:eastAsia="ko-KR" w:bidi="en-US"/>
        </w:rPr>
        <w:t xml:space="preserve">before the date of hearing </w:t>
      </w:r>
    </w:p>
    <w:p w14:paraId="5EB0D2C3" w14:textId="0A037B48" w:rsidR="00DE7835" w:rsidRPr="00563B62" w:rsidRDefault="00DE7835" w:rsidP="000D10F6">
      <w:pPr>
        <w:pStyle w:val="NoSpacing"/>
        <w:rPr>
          <w:rFonts w:cs="Calibri Light"/>
          <w:lang w:val="en-US" w:eastAsia="ko-KR" w:bidi="en-US"/>
        </w:rPr>
      </w:pPr>
      <w:r w:rsidRPr="00563B62">
        <w:rPr>
          <w:rFonts w:cs="Calibri Light"/>
          <w:b/>
          <w:color w:val="FF0000"/>
          <w:lang w:eastAsia="ko-KR" w:bidi="en-US"/>
        </w:rPr>
        <w:t>R. 38.06(1)</w:t>
      </w:r>
      <w:r w:rsidR="0092456B" w:rsidRPr="00563B62">
        <w:rPr>
          <w:rFonts w:cs="Calibri Light"/>
          <w:b/>
          <w:color w:val="FF0000"/>
          <w:lang w:eastAsia="ko-KR" w:bidi="en-US"/>
        </w:rPr>
        <w:t>:</w:t>
      </w:r>
      <w:r w:rsidRPr="00563B62">
        <w:rPr>
          <w:rFonts w:cs="Calibri Light"/>
          <w:color w:val="FF0000"/>
          <w:lang w:eastAsia="ko-KR" w:bidi="en-US"/>
        </w:rPr>
        <w:t xml:space="preserve"> </w:t>
      </w:r>
      <w:r w:rsidRPr="00563B62">
        <w:rPr>
          <w:rFonts w:cs="Calibri Light"/>
          <w:lang w:eastAsia="ko-KR" w:bidi="en-US"/>
        </w:rPr>
        <w:t>Notice of applicatio</w:t>
      </w:r>
      <w:r w:rsidR="00C40425" w:rsidRPr="00563B62">
        <w:rPr>
          <w:rFonts w:cs="Calibri Light"/>
          <w:lang w:eastAsia="ko-KR" w:bidi="en-US"/>
        </w:rPr>
        <w:t xml:space="preserve">n must be </w:t>
      </w:r>
      <w:r w:rsidR="00C40425" w:rsidRPr="00884F72">
        <w:rPr>
          <w:rFonts w:cs="Calibri Light"/>
          <w:u w:val="single"/>
          <w:lang w:eastAsia="ko-KR" w:bidi="en-US"/>
        </w:rPr>
        <w:t>served on all parties [personally].</w:t>
      </w:r>
    </w:p>
    <w:p w14:paraId="5EB0D2C7" w14:textId="24ED4F92" w:rsidR="002500B7" w:rsidRPr="00563B62" w:rsidRDefault="00DE7835" w:rsidP="00D10A39">
      <w:pPr>
        <w:pStyle w:val="NoSpacing"/>
        <w:numPr>
          <w:ilvl w:val="0"/>
          <w:numId w:val="1"/>
        </w:numPr>
        <w:rPr>
          <w:rFonts w:cs="Calibri Light"/>
          <w:lang w:val="en-US" w:eastAsia="ko-KR" w:bidi="en-US"/>
        </w:rPr>
      </w:pPr>
      <w:r w:rsidRPr="00563B62">
        <w:rPr>
          <w:rFonts w:cs="Calibri Light"/>
          <w:lang w:eastAsia="ko-KR" w:bidi="en-US"/>
        </w:rPr>
        <w:t xml:space="preserve">Since notice of application is an originating process, service governed by </w:t>
      </w:r>
      <w:r w:rsidRPr="00563B62">
        <w:rPr>
          <w:rFonts w:cs="Calibri Light"/>
          <w:b/>
          <w:color w:val="FF0000"/>
          <w:lang w:eastAsia="ko-KR" w:bidi="en-US"/>
        </w:rPr>
        <w:t>R. 16</w:t>
      </w:r>
      <w:r w:rsidRPr="00563B62">
        <w:rPr>
          <w:rFonts w:cs="Calibri Light"/>
          <w:color w:val="FF0000"/>
          <w:lang w:eastAsia="ko-KR" w:bidi="en-US"/>
        </w:rPr>
        <w:t xml:space="preserve"> </w:t>
      </w:r>
      <w:r w:rsidRPr="00563B62">
        <w:rPr>
          <w:rFonts w:cs="Calibri Light"/>
          <w:lang w:eastAsia="ko-KR" w:bidi="en-US"/>
        </w:rPr>
        <w:t xml:space="preserve">and </w:t>
      </w:r>
      <w:r w:rsidRPr="00563B62">
        <w:rPr>
          <w:rFonts w:cs="Calibri Light"/>
          <w:b/>
          <w:color w:val="FF0000"/>
          <w:lang w:eastAsia="ko-KR" w:bidi="en-US"/>
        </w:rPr>
        <w:t>R. 17</w:t>
      </w:r>
      <w:r w:rsidRPr="00563B62">
        <w:rPr>
          <w:rFonts w:cs="Calibri Light"/>
          <w:lang w:eastAsia="ko-KR" w:bidi="en-US"/>
        </w:rPr>
        <w:t>.</w:t>
      </w:r>
    </w:p>
    <w:p w14:paraId="5EB0D2C8" w14:textId="24ABAE54" w:rsidR="00DE7835" w:rsidRPr="00563B62" w:rsidRDefault="00DE7835" w:rsidP="000D10F6">
      <w:pPr>
        <w:pStyle w:val="NoSpacing"/>
        <w:rPr>
          <w:rFonts w:cs="Calibri Light"/>
          <w:lang w:val="en-US" w:eastAsia="ko-KR" w:bidi="en-US"/>
        </w:rPr>
      </w:pPr>
      <w:r w:rsidRPr="00563B62">
        <w:rPr>
          <w:rFonts w:cs="Calibri Light"/>
          <w:b/>
          <w:color w:val="FF0000"/>
          <w:lang w:eastAsia="ko-KR" w:bidi="en-US"/>
        </w:rPr>
        <w:t>R. 38.07(1):</w:t>
      </w:r>
      <w:r w:rsidRPr="00563B62">
        <w:rPr>
          <w:rFonts w:cs="Calibri Light"/>
          <w:color w:val="FF0000"/>
          <w:lang w:eastAsia="ko-KR" w:bidi="en-US"/>
        </w:rPr>
        <w:t xml:space="preserve"> </w:t>
      </w:r>
      <w:r w:rsidR="00DA38C0" w:rsidRPr="00563B62">
        <w:rPr>
          <w:rFonts w:cs="Calibri Light"/>
          <w:lang w:eastAsia="ko-KR" w:bidi="en-US"/>
        </w:rPr>
        <w:t>A</w:t>
      </w:r>
      <w:r w:rsidRPr="00563B62">
        <w:rPr>
          <w:rFonts w:cs="Calibri Light"/>
          <w:lang w:eastAsia="ko-KR" w:bidi="en-US"/>
        </w:rPr>
        <w:t xml:space="preserve">fter receiving the notice of application, the </w:t>
      </w:r>
      <w:r w:rsidRPr="00563B62">
        <w:rPr>
          <w:rFonts w:cs="Calibri Light"/>
          <w:b/>
          <w:lang w:eastAsia="ko-KR" w:bidi="en-US"/>
        </w:rPr>
        <w:t>respondent</w:t>
      </w:r>
      <w:r w:rsidRPr="00563B62">
        <w:rPr>
          <w:rFonts w:cs="Calibri Light"/>
          <w:lang w:eastAsia="ko-KR" w:bidi="en-US"/>
        </w:rPr>
        <w:t xml:space="preserve"> is required to file a </w:t>
      </w:r>
      <w:r w:rsidRPr="00563B62">
        <w:rPr>
          <w:rFonts w:cs="Calibri Light"/>
          <w:b/>
          <w:lang w:eastAsia="ko-KR" w:bidi="en-US"/>
        </w:rPr>
        <w:t>notice of appearance</w:t>
      </w:r>
      <w:r w:rsidRPr="00563B62">
        <w:rPr>
          <w:rFonts w:cs="Calibri Light"/>
          <w:lang w:eastAsia="ko-KR" w:bidi="en-US"/>
        </w:rPr>
        <w:t xml:space="preserve"> “forthwith.”</w:t>
      </w:r>
    </w:p>
    <w:p w14:paraId="5EB0D2CA" w14:textId="36A0C76D" w:rsidR="002500B7" w:rsidRPr="00563B62" w:rsidRDefault="002500B7" w:rsidP="0041725C">
      <w:pPr>
        <w:pStyle w:val="Heading3"/>
        <w:rPr>
          <w:lang w:eastAsia="ko-KR" w:bidi="en-US"/>
        </w:rPr>
      </w:pPr>
      <w:bookmarkStart w:id="331" w:name="_Toc479867149"/>
      <w:bookmarkStart w:id="332" w:name="_Toc6193736"/>
      <w:bookmarkStart w:id="333" w:name="_Toc6202240"/>
      <w:r w:rsidRPr="00563B62">
        <w:rPr>
          <w:lang w:eastAsia="ko-KR" w:bidi="en-US"/>
        </w:rPr>
        <w:t>Application Materials</w:t>
      </w:r>
      <w:bookmarkEnd w:id="331"/>
      <w:r w:rsidR="00884F72">
        <w:rPr>
          <w:lang w:eastAsia="ko-KR" w:bidi="en-US"/>
        </w:rPr>
        <w:t>: [38.09]</w:t>
      </w:r>
      <w:bookmarkEnd w:id="332"/>
      <w:bookmarkEnd w:id="333"/>
    </w:p>
    <w:p w14:paraId="5EB0D2CB" w14:textId="2DA2699E" w:rsidR="002500B7" w:rsidRPr="00884F72" w:rsidRDefault="002500B7" w:rsidP="00F30973">
      <w:pPr>
        <w:pStyle w:val="NoSpacing"/>
        <w:rPr>
          <w:rFonts w:cs="Calibri Light"/>
          <w:b/>
          <w:bCs/>
          <w:u w:val="single"/>
          <w:lang w:eastAsia="ko-KR" w:bidi="en-US"/>
        </w:rPr>
      </w:pPr>
      <w:r w:rsidRPr="00884F72">
        <w:rPr>
          <w:rFonts w:cs="Calibri Light"/>
          <w:b/>
          <w:bCs/>
          <w:u w:val="single"/>
          <w:lang w:eastAsia="ko-KR" w:bidi="en-US"/>
        </w:rPr>
        <w:t>Application Record and Factum</w:t>
      </w:r>
    </w:p>
    <w:p w14:paraId="16C29D41" w14:textId="33B5EC53" w:rsidR="00627D1C" w:rsidRPr="00563B62" w:rsidRDefault="00884F72" w:rsidP="000D10F6">
      <w:pPr>
        <w:pStyle w:val="NoSpacing"/>
        <w:rPr>
          <w:rFonts w:cs="Calibri Light"/>
          <w:lang w:val="en-US" w:eastAsia="ko-KR" w:bidi="en-US"/>
        </w:rPr>
      </w:pPr>
      <w:r w:rsidRPr="00884F72">
        <w:rPr>
          <w:rFonts w:cs="Calibri Light"/>
          <w:b/>
          <w:bCs/>
          <w:lang w:eastAsia="ko-KR" w:bidi="en-US"/>
        </w:rPr>
        <w:t xml:space="preserve">(1) </w:t>
      </w:r>
      <w:r w:rsidRPr="00884F72">
        <w:rPr>
          <w:rFonts w:cs="Calibri Light"/>
          <w:b/>
          <w:lang w:eastAsia="ko-KR" w:bidi="en-US"/>
        </w:rPr>
        <w:t>Applicant</w:t>
      </w:r>
      <w:r>
        <w:rPr>
          <w:rFonts w:cs="Calibri Light"/>
          <w:b/>
          <w:lang w:eastAsia="ko-KR" w:bidi="en-US"/>
        </w:rPr>
        <w:t xml:space="preserve">: </w:t>
      </w:r>
      <w:r w:rsidR="00DE7835" w:rsidRPr="00884F72">
        <w:rPr>
          <w:rFonts w:cs="Calibri Light"/>
          <w:b/>
          <w:lang w:eastAsia="ko-KR" w:bidi="en-US"/>
        </w:rPr>
        <w:t>(a)</w:t>
      </w:r>
      <w:r w:rsidR="00DE7835" w:rsidRPr="00884F72">
        <w:rPr>
          <w:rFonts w:cs="Calibri Light"/>
          <w:lang w:eastAsia="ko-KR" w:bidi="en-US"/>
        </w:rPr>
        <w:t xml:space="preserve"> </w:t>
      </w:r>
      <w:r w:rsidR="00DE7835" w:rsidRPr="00563B62">
        <w:rPr>
          <w:rFonts w:cs="Calibri Light"/>
          <w:lang w:eastAsia="ko-KR" w:bidi="en-US"/>
        </w:rPr>
        <w:t xml:space="preserve">applicant must serve an application record and factum </w:t>
      </w:r>
      <w:r w:rsidR="00DE7835" w:rsidRPr="00563B62">
        <w:rPr>
          <w:rFonts w:cs="Calibri Light"/>
          <w:b/>
          <w:lang w:eastAsia="ko-KR" w:bidi="en-US"/>
        </w:rPr>
        <w:t>at least</w:t>
      </w:r>
      <w:r w:rsidR="00DE7835" w:rsidRPr="00563B62">
        <w:rPr>
          <w:rFonts w:cs="Calibri Light"/>
          <w:lang w:eastAsia="ko-KR" w:bidi="en-US"/>
        </w:rPr>
        <w:t xml:space="preserve"> </w:t>
      </w:r>
      <w:r w:rsidR="00DE7835" w:rsidRPr="00563B62">
        <w:rPr>
          <w:rFonts w:cs="Calibri Light"/>
          <w:b/>
          <w:lang w:eastAsia="ko-KR" w:bidi="en-US"/>
        </w:rPr>
        <w:t xml:space="preserve">7 days </w:t>
      </w:r>
      <w:r>
        <w:rPr>
          <w:rFonts w:cs="Calibri Light"/>
          <w:lang w:eastAsia="ko-KR" w:bidi="en-US"/>
        </w:rPr>
        <w:t xml:space="preserve">before the hearing date </w:t>
      </w:r>
      <w:r w:rsidR="00DE7835" w:rsidRPr="00884F72">
        <w:rPr>
          <w:rFonts w:cs="Calibri Light"/>
          <w:b/>
          <w:lang w:eastAsia="ko-KR" w:bidi="en-US"/>
        </w:rPr>
        <w:t>(b)</w:t>
      </w:r>
      <w:r w:rsidR="00DE7835" w:rsidRPr="00884F72">
        <w:rPr>
          <w:rFonts w:cs="Calibri Light"/>
          <w:lang w:eastAsia="ko-KR" w:bidi="en-US"/>
        </w:rPr>
        <w:t xml:space="preserve"> </w:t>
      </w:r>
      <w:r w:rsidR="00DE7835" w:rsidRPr="00563B62">
        <w:rPr>
          <w:rFonts w:cs="Calibri Light"/>
          <w:lang w:eastAsia="ko-KR" w:bidi="en-US"/>
        </w:rPr>
        <w:t xml:space="preserve">these materials must be filed with </w:t>
      </w:r>
      <w:r w:rsidR="00DE7835" w:rsidRPr="00563B62">
        <w:rPr>
          <w:rFonts w:cs="Calibri Light"/>
          <w:b/>
          <w:lang w:eastAsia="ko-KR" w:bidi="en-US"/>
        </w:rPr>
        <w:t>proof of service</w:t>
      </w:r>
      <w:r w:rsidR="00DE7835" w:rsidRPr="00563B62">
        <w:rPr>
          <w:rFonts w:cs="Calibri Light"/>
          <w:lang w:eastAsia="ko-KR" w:bidi="en-US"/>
        </w:rPr>
        <w:t xml:space="preserve"> at least </w:t>
      </w:r>
      <w:r w:rsidR="00DE7835" w:rsidRPr="00884F72">
        <w:rPr>
          <w:rFonts w:cs="Calibri Light"/>
          <w:u w:val="single"/>
          <w:lang w:eastAsia="ko-KR" w:bidi="en-US"/>
        </w:rPr>
        <w:t>7 days</w:t>
      </w:r>
      <w:r w:rsidR="00DE7835" w:rsidRPr="00563B62">
        <w:rPr>
          <w:rFonts w:cs="Calibri Light"/>
          <w:lang w:eastAsia="ko-KR" w:bidi="en-US"/>
        </w:rPr>
        <w:t xml:space="preserve"> before the hearing date.</w:t>
      </w:r>
    </w:p>
    <w:p w14:paraId="5EB0D2D0" w14:textId="7BF8B48F" w:rsidR="00531FC8" w:rsidRPr="00563B62" w:rsidRDefault="00531FC8" w:rsidP="00AE2BA2">
      <w:pPr>
        <w:pStyle w:val="NoSpacing"/>
        <w:numPr>
          <w:ilvl w:val="0"/>
          <w:numId w:val="84"/>
        </w:numPr>
        <w:rPr>
          <w:rFonts w:cs="Calibri Light"/>
          <w:lang w:val="en-US" w:eastAsia="ko-KR" w:bidi="en-US"/>
        </w:rPr>
      </w:pPr>
      <w:r w:rsidRPr="00563B62">
        <w:rPr>
          <w:rFonts w:cs="Calibri Light"/>
          <w:lang w:val="en-US"/>
        </w:rPr>
        <w:t>In reality</w:t>
      </w:r>
      <w:r w:rsidR="00627D1C" w:rsidRPr="00563B62">
        <w:rPr>
          <w:rFonts w:cs="Calibri Light"/>
          <w:lang w:val="en-US"/>
        </w:rPr>
        <w:t>, you</w:t>
      </w:r>
      <w:r w:rsidRPr="00563B62">
        <w:rPr>
          <w:rFonts w:cs="Calibri Light"/>
          <w:lang w:val="en-US"/>
        </w:rPr>
        <w:t xml:space="preserve"> will likely need to do it more than 7 days in advance, unless you can do it all in one day</w:t>
      </w:r>
    </w:p>
    <w:p w14:paraId="5EB0D2D1" w14:textId="0F523D01" w:rsidR="00531FC8" w:rsidRPr="00563B62" w:rsidRDefault="00531FC8" w:rsidP="00F30973">
      <w:pPr>
        <w:pStyle w:val="NoSpacing"/>
        <w:rPr>
          <w:rFonts w:cs="Calibri Light"/>
          <w:lang w:val="en-US"/>
        </w:rPr>
      </w:pPr>
    </w:p>
    <w:p w14:paraId="5EB0D2D5" w14:textId="08766A80" w:rsidR="00DE7835" w:rsidRDefault="00884F72" w:rsidP="00F30973">
      <w:pPr>
        <w:pStyle w:val="NoSpacing"/>
        <w:rPr>
          <w:rFonts w:cs="Calibri Light"/>
          <w:lang w:eastAsia="ko-KR" w:bidi="en-US"/>
        </w:rPr>
      </w:pPr>
      <w:r>
        <w:rPr>
          <w:rFonts w:cs="Calibri Light"/>
          <w:b/>
          <w:lang w:val="en-US"/>
        </w:rPr>
        <w:t xml:space="preserve">(3) </w:t>
      </w:r>
      <w:r w:rsidR="00D16599" w:rsidRPr="00884F72">
        <w:rPr>
          <w:rFonts w:cs="Calibri Light"/>
          <w:b/>
          <w:lang w:val="en-US"/>
        </w:rPr>
        <w:t>Respondent</w:t>
      </w:r>
      <w:r>
        <w:rPr>
          <w:rFonts w:cs="Calibri Light"/>
          <w:b/>
          <w:lang w:val="en-US"/>
        </w:rPr>
        <w:t xml:space="preserve"> Factum: </w:t>
      </w:r>
      <w:r w:rsidR="00531FC8" w:rsidRPr="00563B62">
        <w:rPr>
          <w:rFonts w:cs="Calibri Light"/>
          <w:lang w:eastAsia="ko-KR" w:bidi="en-US"/>
        </w:rPr>
        <w:t>T</w:t>
      </w:r>
      <w:r w:rsidR="00DE7835" w:rsidRPr="00563B62">
        <w:rPr>
          <w:rFonts w:cs="Calibri Light"/>
          <w:lang w:eastAsia="ko-KR" w:bidi="en-US"/>
        </w:rPr>
        <w:t xml:space="preserve">he respondent </w:t>
      </w:r>
      <w:r w:rsidR="00DE7835" w:rsidRPr="00884F72">
        <w:rPr>
          <w:rFonts w:cs="Calibri Light"/>
          <w:u w:val="single"/>
          <w:lang w:eastAsia="ko-KR" w:bidi="en-US"/>
        </w:rPr>
        <w:t>must serve</w:t>
      </w:r>
      <w:r w:rsidR="00DE7835" w:rsidRPr="00563B62">
        <w:rPr>
          <w:rFonts w:cs="Calibri Light"/>
          <w:lang w:eastAsia="ko-KR" w:bidi="en-US"/>
        </w:rPr>
        <w:t xml:space="preserve"> a factum and </w:t>
      </w:r>
      <w:r w:rsidR="00DE7835" w:rsidRPr="00884F72">
        <w:rPr>
          <w:rFonts w:cs="Calibri Light"/>
          <w:u w:val="single"/>
          <w:lang w:eastAsia="ko-KR" w:bidi="en-US"/>
        </w:rPr>
        <w:t>may serve</w:t>
      </w:r>
      <w:r w:rsidR="00DE7835" w:rsidRPr="00563B62">
        <w:rPr>
          <w:rFonts w:cs="Calibri Light"/>
          <w:lang w:eastAsia="ko-KR" w:bidi="en-US"/>
        </w:rPr>
        <w:t xml:space="preserve"> an application record (3.1) on every other party, </w:t>
      </w:r>
      <w:r w:rsidR="00DE7835" w:rsidRPr="00563B62">
        <w:rPr>
          <w:rFonts w:cs="Calibri Light"/>
          <w:b/>
          <w:lang w:eastAsia="ko-KR" w:bidi="en-US"/>
        </w:rPr>
        <w:t>at least 4 days</w:t>
      </w:r>
      <w:r w:rsidR="00DE7835" w:rsidRPr="00563B62">
        <w:rPr>
          <w:rFonts w:cs="Calibri Light"/>
          <w:lang w:eastAsia="ko-KR" w:bidi="en-US"/>
        </w:rPr>
        <w:t xml:space="preserve"> befo</w:t>
      </w:r>
      <w:r>
        <w:rPr>
          <w:rFonts w:cs="Calibri Light"/>
          <w:lang w:eastAsia="ko-KR" w:bidi="en-US"/>
        </w:rPr>
        <w:t>re the hearing date</w:t>
      </w:r>
      <w:r w:rsidRPr="00563B62">
        <w:rPr>
          <w:rFonts w:cs="Calibri Light"/>
          <w:b/>
          <w:color w:val="FF0000"/>
          <w:lang w:eastAsia="ko-KR" w:bidi="en-US"/>
        </w:rPr>
        <w:t xml:space="preserve"> </w:t>
      </w:r>
      <w:r w:rsidR="00DE7835" w:rsidRPr="00884F72">
        <w:rPr>
          <w:rFonts w:cs="Calibri Light"/>
          <w:b/>
          <w:lang w:eastAsia="ko-KR" w:bidi="en-US"/>
        </w:rPr>
        <w:t>(3.2)</w:t>
      </w:r>
      <w:r w:rsidR="002500B7" w:rsidRPr="00884F72">
        <w:rPr>
          <w:rFonts w:cs="Calibri Light"/>
          <w:b/>
          <w:lang w:eastAsia="ko-KR" w:bidi="en-US"/>
        </w:rPr>
        <w:t>:</w:t>
      </w:r>
      <w:r w:rsidR="00DE7835" w:rsidRPr="00884F72">
        <w:rPr>
          <w:rFonts w:cs="Calibri Light"/>
          <w:lang w:eastAsia="ko-KR" w:bidi="en-US"/>
        </w:rPr>
        <w:t xml:space="preserve"> </w:t>
      </w:r>
      <w:r w:rsidR="00DE7835" w:rsidRPr="00563B62">
        <w:rPr>
          <w:rFonts w:cs="Calibri Light"/>
          <w:lang w:eastAsia="ko-KR" w:bidi="en-US"/>
        </w:rPr>
        <w:t xml:space="preserve">The respondent’s factum and application record, if any, must be filed with </w:t>
      </w:r>
      <w:r w:rsidR="00DE7835" w:rsidRPr="00563B62">
        <w:rPr>
          <w:rFonts w:cs="Calibri Light"/>
          <w:b/>
          <w:lang w:eastAsia="ko-KR" w:bidi="en-US"/>
        </w:rPr>
        <w:t>proof of service</w:t>
      </w:r>
      <w:r w:rsidR="00DE7835" w:rsidRPr="00563B62">
        <w:rPr>
          <w:rFonts w:cs="Calibri Light"/>
          <w:lang w:eastAsia="ko-KR" w:bidi="en-US"/>
        </w:rPr>
        <w:t xml:space="preserve"> at least 4 days before the application is to be heard.</w:t>
      </w:r>
    </w:p>
    <w:p w14:paraId="117157D5" w14:textId="77777777" w:rsidR="00884F72" w:rsidRPr="00563B62" w:rsidRDefault="00884F72" w:rsidP="00884F72">
      <w:pPr>
        <w:pStyle w:val="NoSpacing"/>
        <w:numPr>
          <w:ilvl w:val="0"/>
          <w:numId w:val="1"/>
        </w:numPr>
        <w:rPr>
          <w:rFonts w:cs="Calibri Light"/>
          <w:lang w:val="en-US" w:eastAsia="ko-KR" w:bidi="en-US"/>
        </w:rPr>
      </w:pPr>
      <w:r w:rsidRPr="00563B62">
        <w:rPr>
          <w:rFonts w:cs="Calibri Light"/>
          <w:lang w:val="en-US"/>
        </w:rPr>
        <w:t>Factum must be served at least 4 days before the hearing date, so respondents have 3 days to get respondent factum ready (since applicants must serve at least 7 days prior)</w:t>
      </w:r>
    </w:p>
    <w:p w14:paraId="391BFA0F" w14:textId="19FD645D" w:rsidR="00884F72" w:rsidRDefault="00884F72" w:rsidP="00F30973">
      <w:pPr>
        <w:pStyle w:val="NoSpacing"/>
        <w:rPr>
          <w:rFonts w:cs="Calibri Light"/>
          <w:lang w:val="en-US" w:eastAsia="ko-KR" w:bidi="en-US"/>
        </w:rPr>
      </w:pPr>
    </w:p>
    <w:p w14:paraId="0F8862CF" w14:textId="6E1744DF" w:rsidR="00884F72" w:rsidRPr="00563B62" w:rsidRDefault="00884F72" w:rsidP="00884F72">
      <w:pPr>
        <w:pStyle w:val="NoSpacing"/>
        <w:rPr>
          <w:rFonts w:cs="Calibri Light"/>
          <w:lang w:val="en-US" w:eastAsia="ko-KR" w:bidi="en-US"/>
        </w:rPr>
      </w:pPr>
      <w:r>
        <w:rPr>
          <w:rFonts w:cs="Calibri Light"/>
          <w:b/>
          <w:lang w:val="en-US"/>
        </w:rPr>
        <w:t xml:space="preserve">Note: </w:t>
      </w:r>
      <w:r w:rsidRPr="00563B62">
        <w:rPr>
          <w:rFonts w:cs="Calibri Light"/>
          <w:lang w:val="en-US"/>
        </w:rPr>
        <w:t xml:space="preserve">Factum is mandatory for </w:t>
      </w:r>
      <w:r w:rsidRPr="00563B62">
        <w:rPr>
          <w:rFonts w:cs="Calibri Light"/>
          <w:u w:val="single"/>
          <w:lang w:val="en-US"/>
        </w:rPr>
        <w:t>both parties</w:t>
      </w:r>
      <w:r w:rsidRPr="00563B62">
        <w:rPr>
          <w:rFonts w:cs="Calibri Light"/>
          <w:lang w:val="en-US"/>
        </w:rPr>
        <w:t xml:space="preserve"> in an application</w:t>
      </w:r>
      <w:r>
        <w:rPr>
          <w:rFonts w:cs="Calibri Light"/>
          <w:lang w:val="en-US"/>
        </w:rPr>
        <w:t>.</w:t>
      </w:r>
    </w:p>
    <w:p w14:paraId="5EB0D2D6" w14:textId="6486BF0A" w:rsidR="002500B7" w:rsidRPr="00563B62" w:rsidRDefault="0024042D" w:rsidP="0041725C">
      <w:pPr>
        <w:pStyle w:val="Heading3"/>
        <w:rPr>
          <w:lang w:eastAsia="ko-KR" w:bidi="en-US"/>
        </w:rPr>
      </w:pPr>
      <w:bookmarkStart w:id="334" w:name="_Toc479867150"/>
      <w:bookmarkStart w:id="335" w:name="_Toc6193737"/>
      <w:bookmarkStart w:id="336" w:name="_Toc6202241"/>
      <w:r>
        <w:rPr>
          <w:lang w:eastAsia="ko-KR" w:bidi="en-US"/>
        </w:rPr>
        <w:t xml:space="preserve">Application </w:t>
      </w:r>
      <w:r w:rsidR="00157317" w:rsidRPr="00563B62">
        <w:rPr>
          <w:lang w:eastAsia="ko-KR" w:bidi="en-US"/>
        </w:rPr>
        <w:t>odds and ends</w:t>
      </w:r>
      <w:bookmarkEnd w:id="334"/>
      <w:r>
        <w:rPr>
          <w:lang w:eastAsia="ko-KR" w:bidi="en-US"/>
        </w:rPr>
        <w:t>: Other Provisions</w:t>
      </w:r>
      <w:bookmarkEnd w:id="335"/>
      <w:bookmarkEnd w:id="336"/>
    </w:p>
    <w:p w14:paraId="5EB0D2D7" w14:textId="77777777" w:rsidR="002500B7" w:rsidRPr="00563B62" w:rsidRDefault="002500B7" w:rsidP="00F30973">
      <w:pPr>
        <w:pStyle w:val="NoSpacing"/>
        <w:rPr>
          <w:rFonts w:cs="Calibri Light"/>
          <w:u w:val="single"/>
          <w:lang w:val="en-US" w:eastAsia="ko-KR" w:bidi="en-US"/>
        </w:rPr>
      </w:pPr>
      <w:r w:rsidRPr="00563B62">
        <w:rPr>
          <w:rFonts w:cs="Calibri Light"/>
          <w:b/>
          <w:bCs/>
          <w:u w:val="single"/>
          <w:lang w:eastAsia="ko-KR" w:bidi="en-US"/>
        </w:rPr>
        <w:t>A. Trial of an Issue</w:t>
      </w:r>
      <w:r w:rsidRPr="00563B62">
        <w:rPr>
          <w:rFonts w:cs="Calibri Light"/>
          <w:u w:val="single"/>
          <w:lang w:eastAsia="ko-KR" w:bidi="en-US"/>
        </w:rPr>
        <w:t xml:space="preserve">  </w:t>
      </w:r>
    </w:p>
    <w:p w14:paraId="5EB0D2D8" w14:textId="0E7A6859" w:rsidR="00DE7835" w:rsidRPr="00563B62" w:rsidRDefault="00DE7835" w:rsidP="00D16599">
      <w:pPr>
        <w:pStyle w:val="NoSpacing"/>
        <w:rPr>
          <w:rFonts w:cs="Calibri Light"/>
          <w:lang w:val="en-US" w:eastAsia="ko-KR" w:bidi="en-US"/>
        </w:rPr>
      </w:pPr>
      <w:r w:rsidRPr="00563B62">
        <w:rPr>
          <w:rFonts w:cs="Calibri Light"/>
          <w:b/>
          <w:color w:val="FF0000"/>
          <w:lang w:eastAsia="ko-KR" w:bidi="en-US"/>
        </w:rPr>
        <w:t>R. 38.10(1)</w:t>
      </w:r>
      <w:r w:rsidR="00371443" w:rsidRPr="00563B62">
        <w:rPr>
          <w:rFonts w:cs="Calibri Light"/>
          <w:b/>
          <w:color w:val="FF0000"/>
          <w:lang w:eastAsia="ko-KR" w:bidi="en-US"/>
        </w:rPr>
        <w:t>:</w:t>
      </w:r>
      <w:r w:rsidR="00371443" w:rsidRPr="00563B62">
        <w:rPr>
          <w:rFonts w:cs="Calibri Light"/>
          <w:color w:val="FF0000"/>
          <w:lang w:eastAsia="ko-KR" w:bidi="en-US"/>
        </w:rPr>
        <w:t xml:space="preserve"> </w:t>
      </w:r>
      <w:r w:rsidR="00371443" w:rsidRPr="00563B62">
        <w:rPr>
          <w:rFonts w:cs="Calibri Light"/>
          <w:lang w:eastAsia="ko-KR" w:bidi="en-US"/>
        </w:rPr>
        <w:t>O</w:t>
      </w:r>
      <w:r w:rsidRPr="00563B62">
        <w:rPr>
          <w:rFonts w:cs="Calibri Light"/>
          <w:lang w:eastAsia="ko-KR" w:bidi="en-US"/>
        </w:rPr>
        <w:t xml:space="preserve">n the hearing of an application, the judge </w:t>
      </w:r>
      <w:r w:rsidRPr="00563B62">
        <w:rPr>
          <w:rFonts w:cs="Calibri Light"/>
          <w:u w:val="single"/>
          <w:lang w:eastAsia="ko-KR" w:bidi="en-US"/>
        </w:rPr>
        <w:t xml:space="preserve">can order a </w:t>
      </w:r>
      <w:r w:rsidRPr="00EF082F">
        <w:rPr>
          <w:rFonts w:cs="Calibri Light"/>
          <w:b/>
          <w:u w:val="single"/>
          <w:lang w:eastAsia="ko-KR" w:bidi="en-US"/>
        </w:rPr>
        <w:t xml:space="preserve">trial </w:t>
      </w:r>
      <w:r w:rsidRPr="00563B62">
        <w:rPr>
          <w:rFonts w:cs="Calibri Light"/>
          <w:u w:val="single"/>
          <w:lang w:eastAsia="ko-KR" w:bidi="en-US"/>
        </w:rPr>
        <w:t>of an issue or the whole dispute</w:t>
      </w:r>
      <w:r w:rsidRPr="00563B62">
        <w:rPr>
          <w:rFonts w:cs="Calibri Light"/>
          <w:lang w:eastAsia="ko-KR" w:bidi="en-US"/>
        </w:rPr>
        <w:t>.</w:t>
      </w:r>
    </w:p>
    <w:p w14:paraId="5EB0D2D9" w14:textId="77777777" w:rsidR="002C4E99" w:rsidRPr="00563B62" w:rsidRDefault="002C4E99" w:rsidP="00F30973">
      <w:pPr>
        <w:pStyle w:val="NoSpacing"/>
        <w:numPr>
          <w:ilvl w:val="1"/>
          <w:numId w:val="1"/>
        </w:numPr>
        <w:rPr>
          <w:rFonts w:cs="Calibri Light"/>
          <w:lang w:val="en-US"/>
        </w:rPr>
      </w:pPr>
      <w:r w:rsidRPr="00563B62">
        <w:rPr>
          <w:rFonts w:cs="Calibri Light"/>
          <w:lang w:val="en-US"/>
        </w:rPr>
        <w:t>If the application gets started and the judge thinks this should be a motion and not an application, the judge can order that one or more issues (including the entire dispute) proceed by way of trial</w:t>
      </w:r>
    </w:p>
    <w:p w14:paraId="150803E6" w14:textId="77777777" w:rsidR="00963785" w:rsidRPr="00563B62" w:rsidRDefault="00963785" w:rsidP="00F30973">
      <w:pPr>
        <w:pStyle w:val="NoSpacing"/>
        <w:rPr>
          <w:rFonts w:cs="Calibri Light"/>
          <w:b/>
          <w:bCs/>
          <w:u w:val="single"/>
          <w:lang w:eastAsia="ko-KR" w:bidi="en-US"/>
        </w:rPr>
      </w:pPr>
    </w:p>
    <w:p w14:paraId="5EB0D2DB" w14:textId="77777777" w:rsidR="002500B7" w:rsidRPr="00563B62" w:rsidRDefault="002500B7" w:rsidP="00F30973">
      <w:pPr>
        <w:pStyle w:val="NoSpacing"/>
        <w:rPr>
          <w:rFonts w:cs="Calibri Light"/>
          <w:u w:val="single"/>
          <w:lang w:val="en-US" w:eastAsia="ko-KR" w:bidi="en-US"/>
        </w:rPr>
      </w:pPr>
      <w:r w:rsidRPr="00563B62">
        <w:rPr>
          <w:rFonts w:cs="Calibri Light"/>
          <w:b/>
          <w:bCs/>
          <w:u w:val="single"/>
          <w:lang w:eastAsia="ko-KR" w:bidi="en-US"/>
        </w:rPr>
        <w:t>B. Setting Aside Judgment without Notice</w:t>
      </w:r>
    </w:p>
    <w:p w14:paraId="5EB0D2DC" w14:textId="31474967" w:rsidR="00DE7835" w:rsidRPr="00563B62" w:rsidRDefault="00DE7835" w:rsidP="00D16599">
      <w:pPr>
        <w:pStyle w:val="NoSpacing"/>
        <w:rPr>
          <w:rFonts w:cs="Calibri Light"/>
          <w:lang w:val="en-US" w:eastAsia="ko-KR" w:bidi="en-US"/>
        </w:rPr>
      </w:pPr>
      <w:r w:rsidRPr="00563B62">
        <w:rPr>
          <w:rFonts w:cs="Calibri Light"/>
          <w:b/>
          <w:color w:val="FF0000"/>
          <w:lang w:eastAsia="ko-KR" w:bidi="en-US"/>
        </w:rPr>
        <w:t>R. 38.11</w:t>
      </w:r>
      <w:r w:rsidR="00B8570D" w:rsidRPr="00563B62">
        <w:rPr>
          <w:rFonts w:cs="Calibri Light"/>
          <w:b/>
          <w:color w:val="FF0000"/>
          <w:lang w:eastAsia="ko-KR" w:bidi="en-US"/>
        </w:rPr>
        <w:t>:</w:t>
      </w:r>
      <w:r w:rsidR="00B8570D" w:rsidRPr="00563B62">
        <w:rPr>
          <w:rFonts w:cs="Calibri Light"/>
          <w:color w:val="FF0000"/>
          <w:lang w:eastAsia="ko-KR" w:bidi="en-US"/>
        </w:rPr>
        <w:t xml:space="preserve"> </w:t>
      </w:r>
      <w:r w:rsidR="00B8570D" w:rsidRPr="00563B62">
        <w:rPr>
          <w:rFonts w:cs="Calibri Light"/>
          <w:lang w:eastAsia="ko-KR" w:bidi="en-US"/>
        </w:rPr>
        <w:t>W</w:t>
      </w:r>
      <w:r w:rsidRPr="00563B62">
        <w:rPr>
          <w:rFonts w:cs="Calibri Light"/>
          <w:lang w:eastAsia="ko-KR" w:bidi="en-US"/>
        </w:rPr>
        <w:t>here a party is affected by a judgment on an application made without notice, the party can move to set aside or vary the judgment.</w:t>
      </w:r>
    </w:p>
    <w:p w14:paraId="5EB0D2DD" w14:textId="3C79E6A6" w:rsidR="002C4E99" w:rsidRPr="00563B62" w:rsidRDefault="00E507C7" w:rsidP="00F30973">
      <w:pPr>
        <w:pStyle w:val="NoSpacing"/>
        <w:numPr>
          <w:ilvl w:val="1"/>
          <w:numId w:val="1"/>
        </w:numPr>
        <w:rPr>
          <w:rFonts w:cs="Calibri Light"/>
          <w:lang w:val="en-US"/>
        </w:rPr>
      </w:pPr>
      <w:r w:rsidRPr="00563B62">
        <w:rPr>
          <w:rFonts w:cs="Calibri Light"/>
          <w:lang w:val="en-US"/>
        </w:rPr>
        <w:t>E.g.</w:t>
      </w:r>
      <w:r w:rsidR="002C4E99" w:rsidRPr="00563B62">
        <w:rPr>
          <w:rFonts w:cs="Calibri Light"/>
          <w:lang w:val="en-US"/>
        </w:rPr>
        <w:t xml:space="preserve"> If you were sick when an application was made without notice, you can bring a motion to set it outside. This makes sense because it happened when you were gone so it’d be unfair to allow it to happen</w:t>
      </w:r>
      <w:r w:rsidR="007D133E" w:rsidRPr="00563B62">
        <w:rPr>
          <w:rFonts w:cs="Calibri Light"/>
          <w:lang w:val="en-US"/>
        </w:rPr>
        <w:t>.</w:t>
      </w:r>
    </w:p>
    <w:p w14:paraId="6F8AD77E" w14:textId="16DB68DB" w:rsidR="007D133E" w:rsidRPr="00563B62" w:rsidRDefault="007D133E" w:rsidP="00F30973">
      <w:pPr>
        <w:pStyle w:val="NoSpacing"/>
        <w:numPr>
          <w:ilvl w:val="1"/>
          <w:numId w:val="1"/>
        </w:numPr>
        <w:rPr>
          <w:rFonts w:cs="Calibri Light"/>
          <w:lang w:val="en-US"/>
        </w:rPr>
      </w:pPr>
      <w:r w:rsidRPr="00563B62">
        <w:rPr>
          <w:rFonts w:cs="Calibri Light"/>
          <w:lang w:val="en-US"/>
        </w:rPr>
        <w:t>Whenever you don’t get notice of something, you’re entitled to put your case before the judge</w:t>
      </w:r>
    </w:p>
    <w:p w14:paraId="5EB0D2DE" w14:textId="77777777" w:rsidR="002500B7" w:rsidRPr="00563B62" w:rsidRDefault="002500B7" w:rsidP="00F30973">
      <w:pPr>
        <w:pStyle w:val="NoSpacing"/>
        <w:rPr>
          <w:rFonts w:cs="Calibri Light"/>
          <w:lang w:val="en-US" w:eastAsia="ko-KR" w:bidi="en-US"/>
        </w:rPr>
      </w:pPr>
    </w:p>
    <w:p w14:paraId="5EB0D2DF" w14:textId="0E29D807" w:rsidR="002500B7" w:rsidRPr="00563B62" w:rsidRDefault="002500B7" w:rsidP="004D764F">
      <w:pPr>
        <w:pStyle w:val="Heading20"/>
      </w:pPr>
      <w:bookmarkStart w:id="337" w:name="_Toc479867151"/>
      <w:bookmarkStart w:id="338" w:name="_Toc6193738"/>
      <w:bookmarkStart w:id="339" w:name="_Toc6202242"/>
      <w:r w:rsidRPr="00563B62">
        <w:t>Evidence on Motions &amp; Applications</w:t>
      </w:r>
      <w:bookmarkEnd w:id="337"/>
      <w:bookmarkEnd w:id="338"/>
      <w:bookmarkEnd w:id="339"/>
    </w:p>
    <w:p w14:paraId="5EB0D2E1" w14:textId="79D7284F" w:rsidR="002500B7" w:rsidRPr="00563B62" w:rsidRDefault="002500B7" w:rsidP="0041725C">
      <w:pPr>
        <w:pStyle w:val="Heading3"/>
        <w:rPr>
          <w:lang w:eastAsia="ko-KR" w:bidi="en-US"/>
        </w:rPr>
      </w:pPr>
      <w:bookmarkStart w:id="340" w:name="_Toc479867152"/>
      <w:bookmarkStart w:id="341" w:name="_Toc6193739"/>
      <w:bookmarkStart w:id="342" w:name="_Toc6202243"/>
      <w:r w:rsidRPr="00563B62">
        <w:rPr>
          <w:lang w:eastAsia="ko-KR" w:bidi="en-US"/>
        </w:rPr>
        <w:t>Affidavit Evide</w:t>
      </w:r>
      <w:r w:rsidR="008A0642" w:rsidRPr="00563B62">
        <w:rPr>
          <w:lang w:eastAsia="ko-KR" w:bidi="en-US"/>
        </w:rPr>
        <w:t>nce</w:t>
      </w:r>
      <w:bookmarkEnd w:id="340"/>
      <w:bookmarkEnd w:id="341"/>
      <w:bookmarkEnd w:id="342"/>
    </w:p>
    <w:p w14:paraId="5EB0D2E2" w14:textId="60E9200A" w:rsidR="00DE7835" w:rsidRPr="00563B62" w:rsidRDefault="00471EE8" w:rsidP="00D16599">
      <w:pPr>
        <w:pStyle w:val="NoSpacing"/>
        <w:rPr>
          <w:rFonts w:cs="Calibri Light"/>
          <w:lang w:val="en-US" w:eastAsia="ko-KR" w:bidi="en-US"/>
        </w:rPr>
      </w:pPr>
      <w:r>
        <w:rPr>
          <w:rFonts w:cs="Calibri Light"/>
          <w:b/>
          <w:color w:val="FF0000"/>
          <w:lang w:eastAsia="ko-KR" w:bidi="en-US"/>
        </w:rPr>
        <w:t>R. 39.01(1</w:t>
      </w:r>
      <w:r w:rsidR="00DE7835" w:rsidRPr="00563B62">
        <w:rPr>
          <w:rFonts w:cs="Calibri Light"/>
          <w:b/>
          <w:color w:val="FF0000"/>
          <w:lang w:eastAsia="ko-KR" w:bidi="en-US"/>
        </w:rPr>
        <w:t>)</w:t>
      </w:r>
      <w:r w:rsidR="00B8570D" w:rsidRPr="00563B62">
        <w:rPr>
          <w:rFonts w:cs="Calibri Light"/>
          <w:b/>
          <w:color w:val="FF0000"/>
          <w:lang w:eastAsia="ko-KR" w:bidi="en-US"/>
        </w:rPr>
        <w:t>:</w:t>
      </w:r>
      <w:r w:rsidR="00DE7835" w:rsidRPr="00563B62">
        <w:rPr>
          <w:rFonts w:cs="Calibri Light"/>
          <w:color w:val="FF0000"/>
          <w:lang w:eastAsia="ko-KR" w:bidi="en-US"/>
        </w:rPr>
        <w:t xml:space="preserve"> </w:t>
      </w:r>
      <w:r w:rsidR="00B8570D" w:rsidRPr="00563B62">
        <w:rPr>
          <w:rFonts w:cs="Calibri Light"/>
          <w:lang w:eastAsia="ko-KR" w:bidi="en-US"/>
        </w:rPr>
        <w:t>E</w:t>
      </w:r>
      <w:r w:rsidR="00DE7835" w:rsidRPr="00563B62">
        <w:rPr>
          <w:rFonts w:cs="Calibri Light"/>
          <w:lang w:eastAsia="ko-KR" w:bidi="en-US"/>
        </w:rPr>
        <w:t>vidence o</w:t>
      </w:r>
      <w:r w:rsidR="00D9267C">
        <w:rPr>
          <w:rFonts w:cs="Calibri Light"/>
          <w:lang w:eastAsia="ko-KR" w:bidi="en-US"/>
        </w:rPr>
        <w:t>f</w:t>
      </w:r>
      <w:r w:rsidR="00DE7835" w:rsidRPr="00563B62">
        <w:rPr>
          <w:rFonts w:cs="Calibri Light"/>
          <w:lang w:eastAsia="ko-KR" w:bidi="en-US"/>
        </w:rPr>
        <w:t xml:space="preserve"> a motion or an application may be </w:t>
      </w:r>
      <w:r w:rsidR="00DE7835" w:rsidRPr="00D56EE5">
        <w:rPr>
          <w:rFonts w:cs="Calibri Light"/>
          <w:u w:val="single"/>
          <w:lang w:eastAsia="ko-KR" w:bidi="en-US"/>
        </w:rPr>
        <w:t>given by affidavit</w:t>
      </w:r>
      <w:r w:rsidR="00DE7835" w:rsidRPr="00563B62">
        <w:rPr>
          <w:rFonts w:cs="Calibri Light"/>
          <w:lang w:eastAsia="ko-KR" w:bidi="en-US"/>
        </w:rPr>
        <w:t xml:space="preserve"> unless a statute or the Rules provide otherwise.</w:t>
      </w:r>
    </w:p>
    <w:p w14:paraId="5EB0D2E3" w14:textId="071F180D" w:rsidR="00DE7835" w:rsidRPr="00D56EE5" w:rsidRDefault="00180128" w:rsidP="00D16599">
      <w:pPr>
        <w:pStyle w:val="NoSpacing"/>
        <w:rPr>
          <w:rFonts w:cs="Calibri Light"/>
          <w:b/>
          <w:color w:val="FF0000"/>
          <w:lang w:val="en-US" w:eastAsia="ko-KR" w:bidi="en-US"/>
        </w:rPr>
      </w:pPr>
      <w:r w:rsidRPr="00563B62">
        <w:rPr>
          <w:rFonts w:cs="Calibri Light"/>
          <w:b/>
          <w:color w:val="FF0000"/>
          <w:lang w:eastAsia="ko-KR" w:bidi="en-US"/>
        </w:rPr>
        <w:t xml:space="preserve">R. 39.01(2) </w:t>
      </w:r>
      <w:r w:rsidRPr="00563B62">
        <w:rPr>
          <w:rFonts w:cs="Calibri Light"/>
          <w:b/>
          <w:lang w:eastAsia="ko-KR" w:bidi="en-US"/>
        </w:rPr>
        <w:t>Applicant’s Affidavits</w:t>
      </w:r>
      <w:r w:rsidR="00D56EE5">
        <w:rPr>
          <w:rFonts w:cs="Calibri Light"/>
          <w:b/>
          <w:color w:val="FF0000"/>
          <w:lang w:val="en-US" w:eastAsia="ko-KR" w:bidi="en-US"/>
        </w:rPr>
        <w:t xml:space="preserve">: </w:t>
      </w:r>
      <w:r w:rsidR="00736F7D">
        <w:rPr>
          <w:rFonts w:cs="Calibri Light"/>
          <w:lang w:val="en-US" w:eastAsia="ko-KR" w:bidi="en-US"/>
        </w:rPr>
        <w:t>Where motion or application is made on notice, a</w:t>
      </w:r>
      <w:r w:rsidR="00DE7835" w:rsidRPr="00563B62">
        <w:rPr>
          <w:rFonts w:cs="Calibri Light"/>
          <w:lang w:eastAsia="ko-KR" w:bidi="en-US"/>
        </w:rPr>
        <w:t xml:space="preserve">ffidavits must be </w:t>
      </w:r>
      <w:r w:rsidR="00DE7835" w:rsidRPr="00563B62">
        <w:rPr>
          <w:rFonts w:cs="Calibri Light"/>
          <w:i/>
          <w:lang w:eastAsia="ko-KR" w:bidi="en-US"/>
        </w:rPr>
        <w:t>served</w:t>
      </w:r>
      <w:r w:rsidR="00DE7835" w:rsidRPr="00563B62">
        <w:rPr>
          <w:rFonts w:cs="Calibri Light"/>
          <w:lang w:eastAsia="ko-KR" w:bidi="en-US"/>
        </w:rPr>
        <w:t xml:space="preserve"> with the </w:t>
      </w:r>
      <w:r w:rsidR="00DE7835" w:rsidRPr="00D56EE5">
        <w:rPr>
          <w:rFonts w:cs="Calibri Light"/>
          <w:u w:val="single"/>
          <w:lang w:eastAsia="ko-KR" w:bidi="en-US"/>
        </w:rPr>
        <w:t>notice of application or notice of motion</w:t>
      </w:r>
      <w:r w:rsidR="00DE7835" w:rsidRPr="00563B62">
        <w:rPr>
          <w:rFonts w:cs="Calibri Light"/>
          <w:lang w:eastAsia="ko-KR" w:bidi="en-US"/>
        </w:rPr>
        <w:t xml:space="preserve"> and </w:t>
      </w:r>
      <w:r w:rsidR="00DE7835" w:rsidRPr="00563B62">
        <w:rPr>
          <w:rFonts w:cs="Calibri Light"/>
          <w:i/>
          <w:lang w:eastAsia="ko-KR" w:bidi="en-US"/>
        </w:rPr>
        <w:t>filed</w:t>
      </w:r>
      <w:r w:rsidR="00DE7835" w:rsidRPr="00563B62">
        <w:rPr>
          <w:rFonts w:cs="Calibri Light"/>
          <w:lang w:eastAsia="ko-KR" w:bidi="en-US"/>
        </w:rPr>
        <w:t xml:space="preserve"> with </w:t>
      </w:r>
      <w:r w:rsidR="00DE7835" w:rsidRPr="00D56EE5">
        <w:rPr>
          <w:rFonts w:cs="Calibri Light"/>
          <w:u w:val="single"/>
          <w:lang w:eastAsia="ko-KR" w:bidi="en-US"/>
        </w:rPr>
        <w:t>proof of service</w:t>
      </w:r>
      <w:r w:rsidR="00DE7835" w:rsidRPr="00563B62">
        <w:rPr>
          <w:rFonts w:cs="Calibri Light"/>
          <w:lang w:eastAsia="ko-KR" w:bidi="en-US"/>
        </w:rPr>
        <w:t xml:space="preserve"> at the court office </w:t>
      </w:r>
      <w:r w:rsidR="00DE7835" w:rsidRPr="00D56EE5">
        <w:rPr>
          <w:rFonts w:cs="Calibri Light"/>
          <w:u w:val="single"/>
          <w:lang w:eastAsia="ko-KR" w:bidi="en-US"/>
        </w:rPr>
        <w:t>at least 7 days</w:t>
      </w:r>
      <w:r w:rsidR="00DE7835" w:rsidRPr="00563B62">
        <w:rPr>
          <w:rFonts w:cs="Calibri Light"/>
          <w:lang w:eastAsia="ko-KR" w:bidi="en-US"/>
        </w:rPr>
        <w:t xml:space="preserve"> prior to the hearing.  </w:t>
      </w:r>
    </w:p>
    <w:p w14:paraId="5EB0D2E4" w14:textId="236E1F85" w:rsidR="00DE7835" w:rsidRPr="00563B62" w:rsidRDefault="00D56EE5" w:rsidP="00D16599">
      <w:pPr>
        <w:pStyle w:val="NoSpacing"/>
        <w:rPr>
          <w:rFonts w:cs="Calibri Light"/>
          <w:lang w:val="en-US" w:eastAsia="ko-KR" w:bidi="en-US"/>
        </w:rPr>
      </w:pPr>
      <w:r>
        <w:rPr>
          <w:rFonts w:cs="Calibri Light"/>
          <w:b/>
          <w:color w:val="FF0000"/>
          <w:lang w:val="en-US" w:eastAsia="ko-KR" w:bidi="en-US"/>
        </w:rPr>
        <w:t>R. 39.02(3)</w:t>
      </w:r>
      <w:r w:rsidR="00180128" w:rsidRPr="00563B62">
        <w:rPr>
          <w:rFonts w:cs="Calibri Light"/>
          <w:b/>
          <w:color w:val="FF0000"/>
          <w:lang w:val="en-US" w:eastAsia="ko-KR" w:bidi="en-US"/>
        </w:rPr>
        <w:t xml:space="preserve"> </w:t>
      </w:r>
      <w:r w:rsidR="00180128" w:rsidRPr="00563B62">
        <w:rPr>
          <w:rFonts w:cs="Calibri Light"/>
          <w:b/>
          <w:lang w:val="en-US" w:eastAsia="ko-KR" w:bidi="en-US"/>
        </w:rPr>
        <w:t>Responding Affidavits</w:t>
      </w:r>
      <w:r>
        <w:rPr>
          <w:rFonts w:cs="Calibri Light"/>
          <w:b/>
          <w:lang w:val="en-US" w:eastAsia="ko-KR" w:bidi="en-US"/>
        </w:rPr>
        <w:t xml:space="preserve">: </w:t>
      </w:r>
      <w:r w:rsidR="00DE7835" w:rsidRPr="00563B62">
        <w:rPr>
          <w:rFonts w:cs="Calibri Light"/>
          <w:lang w:val="en-US" w:eastAsia="ko-KR" w:bidi="en-US"/>
        </w:rPr>
        <w:t xml:space="preserve">shall be served and filed at </w:t>
      </w:r>
      <w:r w:rsidR="00DE7835" w:rsidRPr="00736F7D">
        <w:rPr>
          <w:rFonts w:cs="Calibri Light"/>
          <w:u w:val="single"/>
          <w:lang w:val="en-US" w:eastAsia="ko-KR" w:bidi="en-US"/>
        </w:rPr>
        <w:t>least 4 days</w:t>
      </w:r>
      <w:r w:rsidR="00DE7835" w:rsidRPr="00563B62">
        <w:rPr>
          <w:rFonts w:cs="Calibri Light"/>
          <w:lang w:val="en-US" w:eastAsia="ko-KR" w:bidi="en-US"/>
        </w:rPr>
        <w:t xml:space="preserve"> prior to hearing.</w:t>
      </w:r>
    </w:p>
    <w:p w14:paraId="5EB0D2E5" w14:textId="18EB65D5" w:rsidR="00DE7835" w:rsidRPr="00563B62" w:rsidRDefault="00DE7835" w:rsidP="00D16599">
      <w:pPr>
        <w:pStyle w:val="NoSpacing"/>
        <w:rPr>
          <w:rFonts w:cs="Calibri Light"/>
          <w:lang w:val="en-US" w:eastAsia="ko-KR" w:bidi="en-US"/>
        </w:rPr>
      </w:pPr>
      <w:r w:rsidRPr="00563B62">
        <w:rPr>
          <w:rFonts w:cs="Calibri Light"/>
          <w:b/>
          <w:color w:val="FF0000"/>
          <w:lang w:eastAsia="ko-KR" w:bidi="en-US"/>
        </w:rPr>
        <w:t>R. 4.06(2)</w:t>
      </w:r>
      <w:r w:rsidR="00D56EE5">
        <w:rPr>
          <w:rFonts w:cs="Calibri Light"/>
          <w:b/>
          <w:color w:val="FF0000"/>
          <w:lang w:eastAsia="ko-KR" w:bidi="en-US"/>
        </w:rPr>
        <w:t xml:space="preserve"> </w:t>
      </w:r>
      <w:r w:rsidR="00736F7D" w:rsidRPr="00736F7D">
        <w:rPr>
          <w:rFonts w:cs="Calibri Light"/>
          <w:b/>
          <w:lang w:eastAsia="ko-KR" w:bidi="en-US"/>
        </w:rPr>
        <w:t xml:space="preserve">Affidavit </w:t>
      </w:r>
      <w:r w:rsidR="00F652E9" w:rsidRPr="00736F7D">
        <w:rPr>
          <w:rFonts w:cs="Calibri Light"/>
          <w:b/>
          <w:lang w:eastAsia="ko-KR" w:bidi="en-US"/>
        </w:rPr>
        <w:t>Contents</w:t>
      </w:r>
      <w:r w:rsidR="00D56EE5">
        <w:rPr>
          <w:rFonts w:cs="Calibri Light"/>
          <w:b/>
          <w:lang w:eastAsia="ko-KR" w:bidi="en-US"/>
        </w:rPr>
        <w:t xml:space="preserve">: </w:t>
      </w:r>
      <w:r w:rsidR="00F652E9" w:rsidRPr="00563B62">
        <w:rPr>
          <w:rFonts w:cs="Calibri Light"/>
          <w:lang w:eastAsia="ko-KR" w:bidi="en-US"/>
        </w:rPr>
        <w:t>A</w:t>
      </w:r>
      <w:r w:rsidRPr="00563B62">
        <w:rPr>
          <w:rFonts w:cs="Calibri Light"/>
          <w:lang w:eastAsia="ko-KR" w:bidi="en-US"/>
        </w:rPr>
        <w:t xml:space="preserve">n affidavit must be confined to the </w:t>
      </w:r>
      <w:r w:rsidRPr="00563B62">
        <w:rPr>
          <w:rFonts w:cs="Calibri Light"/>
          <w:b/>
          <w:lang w:eastAsia="ko-KR" w:bidi="en-US"/>
        </w:rPr>
        <w:t>statement of facts within the personal knowledge</w:t>
      </w:r>
      <w:r w:rsidRPr="00563B62">
        <w:rPr>
          <w:rFonts w:cs="Calibri Light"/>
          <w:lang w:eastAsia="ko-KR" w:bidi="en-US"/>
        </w:rPr>
        <w:t xml:space="preserve"> of the deponent. </w:t>
      </w:r>
    </w:p>
    <w:p w14:paraId="5EB0D2E6" w14:textId="77777777" w:rsidR="00616E02" w:rsidRPr="00563B62" w:rsidRDefault="00616E02" w:rsidP="00F30973">
      <w:pPr>
        <w:pStyle w:val="NoSpacing"/>
        <w:numPr>
          <w:ilvl w:val="1"/>
          <w:numId w:val="1"/>
        </w:numPr>
        <w:rPr>
          <w:rFonts w:cs="Calibri Light"/>
          <w:lang w:val="en-US"/>
        </w:rPr>
      </w:pPr>
      <w:r w:rsidRPr="00563B62">
        <w:rPr>
          <w:rFonts w:cs="Calibri Light"/>
          <w:lang w:val="en-US"/>
        </w:rPr>
        <w:t>Can only swear an affidavit to the extent of which they know it to be true</w:t>
      </w:r>
    </w:p>
    <w:p w14:paraId="5EB0D2E7" w14:textId="54984261" w:rsidR="00616E02" w:rsidRPr="00563B62" w:rsidRDefault="00616E02" w:rsidP="00F30973">
      <w:pPr>
        <w:pStyle w:val="NoSpacing"/>
        <w:numPr>
          <w:ilvl w:val="1"/>
          <w:numId w:val="1"/>
        </w:numPr>
        <w:rPr>
          <w:rFonts w:cs="Calibri Light"/>
          <w:lang w:val="en-US"/>
        </w:rPr>
      </w:pPr>
      <w:r w:rsidRPr="00563B62">
        <w:rPr>
          <w:rFonts w:cs="Calibri Light"/>
          <w:lang w:val="en-US"/>
        </w:rPr>
        <w:t>Can’t swear an affidavit sa</w:t>
      </w:r>
      <w:r w:rsidR="00736F7D">
        <w:rPr>
          <w:rFonts w:cs="Calibri Light"/>
          <w:lang w:val="en-US"/>
        </w:rPr>
        <w:t>ying this is what the expert said</w:t>
      </w:r>
      <w:r w:rsidRPr="00563B62">
        <w:rPr>
          <w:rFonts w:cs="Calibri Light"/>
          <w:lang w:val="en-US"/>
        </w:rPr>
        <w:t xml:space="preserve"> – would have to have an affidavit from the person with the personal knowledge of it (i.e. Mary told me this, then Mary should give an affidavit) </w:t>
      </w:r>
    </w:p>
    <w:p w14:paraId="5EB0D2E8" w14:textId="1B7DBDF2" w:rsidR="00DE7835" w:rsidRPr="00563B62" w:rsidRDefault="00DE7835" w:rsidP="00F652E9">
      <w:pPr>
        <w:pStyle w:val="NoSpacing"/>
        <w:numPr>
          <w:ilvl w:val="0"/>
          <w:numId w:val="1"/>
        </w:numPr>
        <w:rPr>
          <w:rFonts w:cs="Calibri Light"/>
          <w:lang w:val="en-US" w:eastAsia="ko-KR" w:bidi="en-US"/>
        </w:rPr>
      </w:pPr>
      <w:r w:rsidRPr="00563B62">
        <w:rPr>
          <w:rFonts w:cs="Calibri Light"/>
          <w:u w:val="single"/>
          <w:lang w:eastAsia="ko-KR" w:bidi="en-US"/>
        </w:rPr>
        <w:t xml:space="preserve">Extended </w:t>
      </w:r>
      <w:r w:rsidRPr="00563B62">
        <w:rPr>
          <w:rFonts w:cs="Calibri Light"/>
          <w:lang w:eastAsia="ko-KR" w:bidi="en-US"/>
        </w:rPr>
        <w:t>by</w:t>
      </w:r>
      <w:r w:rsidRPr="00563B62">
        <w:rPr>
          <w:rFonts w:cs="Calibri Light"/>
          <w:color w:val="FF0000"/>
          <w:lang w:eastAsia="ko-KR" w:bidi="en-US"/>
        </w:rPr>
        <w:t xml:space="preserve"> </w:t>
      </w:r>
      <w:r w:rsidRPr="00563B62">
        <w:rPr>
          <w:rFonts w:cs="Calibri Light"/>
          <w:b/>
          <w:color w:val="FF0000"/>
          <w:lang w:eastAsia="ko-KR" w:bidi="en-US"/>
        </w:rPr>
        <w:t>R. 39.01(4)</w:t>
      </w:r>
      <w:r w:rsidRPr="00563B62">
        <w:rPr>
          <w:rFonts w:cs="Calibri Light"/>
          <w:color w:val="FF0000"/>
          <w:lang w:eastAsia="ko-KR" w:bidi="en-US"/>
        </w:rPr>
        <w:t xml:space="preserve"> </w:t>
      </w:r>
      <w:r w:rsidRPr="00563B62">
        <w:rPr>
          <w:rFonts w:cs="Calibri Light"/>
          <w:lang w:eastAsia="ko-KR" w:bidi="en-US"/>
        </w:rPr>
        <w:t xml:space="preserve">and </w:t>
      </w:r>
      <w:r w:rsidRPr="00563B62">
        <w:rPr>
          <w:rFonts w:cs="Calibri Light"/>
          <w:b/>
          <w:color w:val="FF0000"/>
          <w:lang w:eastAsia="ko-KR" w:bidi="en-US"/>
        </w:rPr>
        <w:t>(5)</w:t>
      </w:r>
      <w:r w:rsidRPr="00563B62">
        <w:rPr>
          <w:rFonts w:cs="Calibri Light"/>
          <w:lang w:eastAsia="ko-KR" w:bidi="en-US"/>
        </w:rPr>
        <w:t xml:space="preserve">, which allow deponents to swear based on their </w:t>
      </w:r>
      <w:r w:rsidRPr="00563B62">
        <w:rPr>
          <w:rFonts w:cs="Calibri Light"/>
          <w:b/>
          <w:lang w:eastAsia="ko-KR" w:bidi="en-US"/>
        </w:rPr>
        <w:t>information and belief</w:t>
      </w:r>
      <w:r w:rsidRPr="00563B62">
        <w:rPr>
          <w:rFonts w:cs="Calibri Light"/>
          <w:lang w:eastAsia="ko-KR" w:bidi="en-US"/>
        </w:rPr>
        <w:t>.</w:t>
      </w:r>
    </w:p>
    <w:p w14:paraId="4A862654" w14:textId="77777777" w:rsidR="008A0642" w:rsidRPr="00563B62" w:rsidRDefault="008A0642" w:rsidP="008A0642">
      <w:pPr>
        <w:numPr>
          <w:ilvl w:val="1"/>
          <w:numId w:val="1"/>
        </w:numPr>
        <w:rPr>
          <w:rFonts w:cs="Calibri Light"/>
          <w:szCs w:val="20"/>
        </w:rPr>
      </w:pPr>
      <w:r w:rsidRPr="00563B62">
        <w:rPr>
          <w:rFonts w:cs="Calibri Light"/>
          <w:szCs w:val="20"/>
        </w:rPr>
        <w:t>Must specify source of information in affidavit</w:t>
      </w:r>
    </w:p>
    <w:p w14:paraId="17793537" w14:textId="27B75EF0" w:rsidR="008A0642" w:rsidRPr="00563B62" w:rsidRDefault="008A0642" w:rsidP="008A0642">
      <w:pPr>
        <w:numPr>
          <w:ilvl w:val="1"/>
          <w:numId w:val="1"/>
        </w:numPr>
        <w:ind w:right="-144"/>
        <w:rPr>
          <w:rFonts w:cs="Calibri Light"/>
          <w:szCs w:val="20"/>
        </w:rPr>
      </w:pPr>
      <w:r w:rsidRPr="00563B62">
        <w:rPr>
          <w:rFonts w:cs="Calibri Light"/>
          <w:szCs w:val="20"/>
        </w:rPr>
        <w:t>For purposes of credibility, important</w:t>
      </w:r>
      <w:r w:rsidR="00736F7D">
        <w:rPr>
          <w:rFonts w:cs="Calibri Light"/>
          <w:szCs w:val="20"/>
        </w:rPr>
        <w:t xml:space="preserve"> to</w:t>
      </w:r>
      <w:r w:rsidRPr="00563B62">
        <w:rPr>
          <w:rFonts w:cs="Calibri Light"/>
          <w:szCs w:val="20"/>
        </w:rPr>
        <w:t xml:space="preserve"> use deponents with first-hand knowledge of issue</w:t>
      </w:r>
    </w:p>
    <w:p w14:paraId="5EB0D2EA" w14:textId="2852CEB5" w:rsidR="002500B7" w:rsidRPr="00563B62" w:rsidRDefault="002500B7" w:rsidP="0041725C">
      <w:pPr>
        <w:pStyle w:val="Heading3"/>
        <w:rPr>
          <w:lang w:eastAsia="ko-KR" w:bidi="en-US"/>
        </w:rPr>
      </w:pPr>
      <w:bookmarkStart w:id="343" w:name="_Toc479867153"/>
      <w:bookmarkStart w:id="344" w:name="_Toc6193740"/>
      <w:bookmarkStart w:id="345" w:name="_Toc6202244"/>
      <w:r w:rsidRPr="00563B62">
        <w:rPr>
          <w:lang w:eastAsia="ko-KR" w:bidi="en-US"/>
        </w:rPr>
        <w:t>Cross-Examination on Affidavit</w:t>
      </w:r>
      <w:bookmarkEnd w:id="343"/>
      <w:bookmarkEnd w:id="344"/>
      <w:bookmarkEnd w:id="345"/>
    </w:p>
    <w:p w14:paraId="3865E24A" w14:textId="7BF3EC7B" w:rsidR="005E7087" w:rsidRPr="00F70E3A" w:rsidRDefault="003161AF" w:rsidP="00AE2BA2">
      <w:pPr>
        <w:pStyle w:val="NoSpacing"/>
        <w:numPr>
          <w:ilvl w:val="0"/>
          <w:numId w:val="85"/>
        </w:numPr>
        <w:rPr>
          <w:rFonts w:cs="Calibri Light"/>
          <w:lang w:val="en-US"/>
        </w:rPr>
      </w:pPr>
      <w:r w:rsidRPr="00563B62">
        <w:rPr>
          <w:rFonts w:cs="Calibri Light"/>
          <w:lang w:val="en-US"/>
        </w:rPr>
        <w:t>Cross-examination occurs in a boardroom</w:t>
      </w:r>
      <w:r w:rsidR="00F70E3A">
        <w:rPr>
          <w:rFonts w:cs="Calibri Light"/>
          <w:lang w:val="en-US"/>
        </w:rPr>
        <w:t>, v</w:t>
      </w:r>
      <w:r w:rsidR="005E7087" w:rsidRPr="00F70E3A">
        <w:rPr>
          <w:rFonts w:cs="Calibri Light"/>
          <w:lang w:val="en-US"/>
        </w:rPr>
        <w:t>ery different from examination in discovery</w:t>
      </w:r>
    </w:p>
    <w:p w14:paraId="04342E2F" w14:textId="62A1CD14" w:rsidR="00180128" w:rsidRPr="00563B62" w:rsidRDefault="00180128" w:rsidP="00180128">
      <w:pPr>
        <w:pStyle w:val="NoSpacing"/>
        <w:rPr>
          <w:rFonts w:cs="Calibri Light"/>
          <w:lang w:val="en-US"/>
        </w:rPr>
      </w:pPr>
    </w:p>
    <w:p w14:paraId="738D9870" w14:textId="3D9CB776" w:rsidR="00180128" w:rsidRPr="00563B62" w:rsidRDefault="00DE7835" w:rsidP="00D16599">
      <w:pPr>
        <w:pStyle w:val="NoSpacing"/>
        <w:rPr>
          <w:rFonts w:cs="Calibri Light"/>
        </w:rPr>
      </w:pPr>
      <w:r w:rsidRPr="00563B62">
        <w:rPr>
          <w:rFonts w:cs="Calibri Light"/>
          <w:b/>
          <w:color w:val="FF0000"/>
          <w:lang w:eastAsia="ko-KR" w:bidi="en-US"/>
        </w:rPr>
        <w:t>R. 39.02</w:t>
      </w:r>
      <w:r w:rsidR="00E0282B" w:rsidRPr="00563B62">
        <w:rPr>
          <w:rFonts w:cs="Calibri Light"/>
          <w:b/>
          <w:color w:val="FF0000"/>
          <w:lang w:eastAsia="ko-KR" w:bidi="en-US"/>
        </w:rPr>
        <w:t xml:space="preserve"> </w:t>
      </w:r>
      <w:r w:rsidR="00180128" w:rsidRPr="00563B62">
        <w:rPr>
          <w:rFonts w:cs="Calibri Light"/>
          <w:b/>
        </w:rPr>
        <w:t>On a Motion or Application</w:t>
      </w:r>
    </w:p>
    <w:p w14:paraId="5EB0D2ED" w14:textId="74C0ED32" w:rsidR="00DE7835" w:rsidRPr="000C481A" w:rsidRDefault="00E0282B" w:rsidP="00D16599">
      <w:pPr>
        <w:pStyle w:val="NoSpacing"/>
        <w:rPr>
          <w:rFonts w:cs="Calibri Light"/>
          <w:lang w:val="en-US"/>
        </w:rPr>
      </w:pPr>
      <w:r w:rsidRPr="000C481A">
        <w:rPr>
          <w:rFonts w:cs="Calibri Light"/>
          <w:b/>
          <w:lang w:eastAsia="ko-KR" w:bidi="en-US"/>
        </w:rPr>
        <w:t>(1)</w:t>
      </w:r>
      <w:r w:rsidRPr="000C481A">
        <w:rPr>
          <w:rFonts w:cs="Calibri Light"/>
          <w:lang w:eastAsia="ko-KR" w:bidi="en-US"/>
        </w:rPr>
        <w:t xml:space="preserve"> </w:t>
      </w:r>
      <w:r w:rsidR="00180128" w:rsidRPr="000C481A">
        <w:rPr>
          <w:rFonts w:cs="Calibri Light"/>
          <w:lang w:eastAsia="ko-KR" w:bidi="en-US"/>
        </w:rPr>
        <w:t>A</w:t>
      </w:r>
      <w:r w:rsidR="00DE7835" w:rsidRPr="000C481A">
        <w:rPr>
          <w:rFonts w:cs="Calibri Light"/>
          <w:lang w:eastAsia="ko-KR" w:bidi="en-US"/>
        </w:rPr>
        <w:t xml:space="preserve"> party to a motion or application may cross-examine the deponent of </w:t>
      </w:r>
      <w:r w:rsidR="00DE7835" w:rsidRPr="000C481A">
        <w:rPr>
          <w:rFonts w:cs="Calibri Light"/>
          <w:b/>
          <w:lang w:eastAsia="ko-KR" w:bidi="en-US"/>
        </w:rPr>
        <w:t>any affidavit</w:t>
      </w:r>
      <w:r w:rsidR="00DE7835" w:rsidRPr="000C481A">
        <w:rPr>
          <w:rFonts w:cs="Calibri Light"/>
          <w:lang w:eastAsia="ko-KR" w:bidi="en-US"/>
        </w:rPr>
        <w:t xml:space="preserve"> served by a party who is </w:t>
      </w:r>
      <w:r w:rsidR="00DE7835" w:rsidRPr="000C481A">
        <w:rPr>
          <w:rFonts w:cs="Calibri Light"/>
          <w:b/>
          <w:lang w:eastAsia="ko-KR" w:bidi="en-US"/>
        </w:rPr>
        <w:t>adverse in interest</w:t>
      </w:r>
      <w:r w:rsidR="00DE7835" w:rsidRPr="000C481A">
        <w:rPr>
          <w:rFonts w:cs="Calibri Light"/>
          <w:lang w:eastAsia="ko-KR" w:bidi="en-US"/>
        </w:rPr>
        <w:t xml:space="preserve"> on the motion or application. </w:t>
      </w:r>
    </w:p>
    <w:p w14:paraId="15B1A59D" w14:textId="77777777" w:rsidR="008A0642" w:rsidRPr="000C481A" w:rsidRDefault="008A0642" w:rsidP="00AE2BA2">
      <w:pPr>
        <w:pStyle w:val="ListParagraph"/>
        <w:numPr>
          <w:ilvl w:val="0"/>
          <w:numId w:val="86"/>
        </w:numPr>
        <w:spacing w:before="0" w:after="0"/>
        <w:rPr>
          <w:rFonts w:cs="Calibri Light"/>
        </w:rPr>
      </w:pPr>
      <w:r w:rsidRPr="000C481A">
        <w:rPr>
          <w:rFonts w:cs="Calibri Light"/>
        </w:rPr>
        <w:t>Co-defendants are not adverse in interest as between each other (unless cross-claims)—thus, cannot cross-examine each other on that affidavit</w:t>
      </w:r>
    </w:p>
    <w:p w14:paraId="5EB0D2EF" w14:textId="2F202C32" w:rsidR="00DE7835" w:rsidRPr="00563B62" w:rsidRDefault="00DE7835" w:rsidP="00D16599">
      <w:pPr>
        <w:pStyle w:val="NoSpacing"/>
        <w:rPr>
          <w:rFonts w:cs="Calibri Light"/>
          <w:lang w:val="en-US" w:eastAsia="ko-KR" w:bidi="en-US"/>
        </w:rPr>
      </w:pPr>
      <w:r w:rsidRPr="000C481A">
        <w:rPr>
          <w:rFonts w:cs="Calibri Light"/>
          <w:b/>
          <w:lang w:eastAsia="ko-KR" w:bidi="en-US"/>
        </w:rPr>
        <w:t>(2)</w:t>
      </w:r>
      <w:r w:rsidRPr="000C481A">
        <w:rPr>
          <w:rFonts w:cs="Calibri Light"/>
          <w:lang w:eastAsia="ko-KR" w:bidi="en-US"/>
        </w:rPr>
        <w:t xml:space="preserve"> </w:t>
      </w:r>
      <w:r w:rsidR="0063257B" w:rsidRPr="000C481A">
        <w:rPr>
          <w:rFonts w:cs="Calibri Light"/>
          <w:lang w:eastAsia="ko-KR" w:bidi="en-US"/>
        </w:rPr>
        <w:t>A</w:t>
      </w:r>
      <w:r w:rsidRPr="000C481A">
        <w:rPr>
          <w:rFonts w:cs="Calibri Light"/>
          <w:lang w:eastAsia="ko-KR" w:bidi="en-US"/>
        </w:rPr>
        <w:t xml:space="preserve"> party who has cross</w:t>
      </w:r>
      <w:r w:rsidRPr="00563B62">
        <w:rPr>
          <w:rFonts w:cs="Calibri Light"/>
          <w:lang w:eastAsia="ko-KR" w:bidi="en-US"/>
        </w:rPr>
        <w:t xml:space="preserve">-examined on an affidavit delivered by an adverse party </w:t>
      </w:r>
      <w:r w:rsidRPr="00563B62">
        <w:rPr>
          <w:rFonts w:cs="Calibri Light"/>
          <w:b/>
          <w:lang w:eastAsia="ko-KR" w:bidi="en-US"/>
        </w:rPr>
        <w:t>cannot put in a further affidavit</w:t>
      </w:r>
      <w:r w:rsidRPr="00563B62">
        <w:rPr>
          <w:rFonts w:cs="Calibri Light"/>
          <w:lang w:eastAsia="ko-KR" w:bidi="en-US"/>
        </w:rPr>
        <w:t xml:space="preserve"> after cross-examination </w:t>
      </w:r>
      <w:r w:rsidRPr="00563B62">
        <w:rPr>
          <w:rFonts w:cs="Calibri Light"/>
          <w:b/>
          <w:lang w:eastAsia="ko-KR" w:bidi="en-US"/>
        </w:rPr>
        <w:t>without consent</w:t>
      </w:r>
      <w:r w:rsidRPr="00563B62">
        <w:rPr>
          <w:rFonts w:cs="Calibri Light"/>
          <w:lang w:eastAsia="ko-KR" w:bidi="en-US"/>
        </w:rPr>
        <w:t xml:space="preserve"> of ot</w:t>
      </w:r>
      <w:r w:rsidR="008A0642" w:rsidRPr="00563B62">
        <w:rPr>
          <w:rFonts w:cs="Calibri Light"/>
          <w:lang w:eastAsia="ko-KR" w:bidi="en-US"/>
        </w:rPr>
        <w:t>her party or leave of the court</w:t>
      </w:r>
    </w:p>
    <w:p w14:paraId="67C7C687" w14:textId="76181250" w:rsidR="00742883" w:rsidRPr="00563B62" w:rsidRDefault="00742883" w:rsidP="00AE2BA2">
      <w:pPr>
        <w:pStyle w:val="ListParagraph"/>
        <w:numPr>
          <w:ilvl w:val="0"/>
          <w:numId w:val="86"/>
        </w:numPr>
        <w:spacing w:before="0" w:after="0"/>
        <w:rPr>
          <w:rFonts w:cs="Calibri Light"/>
        </w:rPr>
      </w:pPr>
      <w:r w:rsidRPr="00563B62">
        <w:rPr>
          <w:rFonts w:cs="Calibri Light"/>
        </w:rPr>
        <w:t>Once you ask the other side a question, you cannot file any more affidavits</w:t>
      </w:r>
    </w:p>
    <w:p w14:paraId="4646FC5A" w14:textId="77777777" w:rsidR="008A0642" w:rsidRPr="00563B62" w:rsidRDefault="008A0642" w:rsidP="00AE2BA2">
      <w:pPr>
        <w:pStyle w:val="ListParagraph"/>
        <w:numPr>
          <w:ilvl w:val="0"/>
          <w:numId w:val="86"/>
        </w:numPr>
        <w:spacing w:before="0" w:after="0"/>
        <w:rPr>
          <w:rFonts w:cs="Calibri Light"/>
        </w:rPr>
      </w:pPr>
      <w:r w:rsidRPr="00563B62">
        <w:rPr>
          <w:rFonts w:cs="Calibri Light"/>
        </w:rPr>
        <w:t>Fairness consideration: cannot tailor your evidence to respond to other side’s.</w:t>
      </w:r>
    </w:p>
    <w:p w14:paraId="2C4BD92B" w14:textId="7A04855B" w:rsidR="008A0642" w:rsidRPr="00563B62" w:rsidRDefault="008A0642" w:rsidP="00AE2BA2">
      <w:pPr>
        <w:pStyle w:val="ListParagraph"/>
        <w:numPr>
          <w:ilvl w:val="0"/>
          <w:numId w:val="86"/>
        </w:numPr>
        <w:spacing w:before="0" w:after="0"/>
        <w:rPr>
          <w:rFonts w:cs="Calibri Light"/>
        </w:rPr>
      </w:pPr>
      <w:r w:rsidRPr="00563B62">
        <w:rPr>
          <w:rFonts w:cs="Calibri Light"/>
        </w:rPr>
        <w:t>Under rule, court shall grant leave to enter another affidavit if there is an issue raised in cross-examination that requires response</w:t>
      </w:r>
      <w:r w:rsidR="00056D61" w:rsidRPr="00563B62">
        <w:rPr>
          <w:rFonts w:cs="Calibri Light"/>
        </w:rPr>
        <w:t xml:space="preserve">. Another example is where someone lied and you need to clarify </w:t>
      </w:r>
      <w:r w:rsidR="0027369D" w:rsidRPr="00563B62">
        <w:rPr>
          <w:rFonts w:cs="Calibri Light"/>
        </w:rPr>
        <w:t>the information.</w:t>
      </w:r>
    </w:p>
    <w:p w14:paraId="2F55B91B" w14:textId="590C9F32" w:rsidR="00E0282B" w:rsidRPr="00563B62" w:rsidRDefault="00E0282B" w:rsidP="00E0282B">
      <w:pPr>
        <w:pStyle w:val="NoSpacing"/>
        <w:rPr>
          <w:rFonts w:cs="Calibri Light"/>
          <w:lang w:val="en-US" w:eastAsia="ko-KR" w:bidi="en-US"/>
        </w:rPr>
      </w:pPr>
      <w:r w:rsidRPr="00563B62">
        <w:rPr>
          <w:rFonts w:cs="Calibri Light"/>
          <w:b/>
          <w:color w:val="FF0000"/>
          <w:lang w:eastAsia="ko-KR" w:bidi="en-US"/>
        </w:rPr>
        <w:t>R. 39.02(3)</w:t>
      </w:r>
      <w:r w:rsidRPr="00563B62">
        <w:rPr>
          <w:rFonts w:cs="Calibri Light"/>
          <w:color w:val="FF0000"/>
          <w:lang w:eastAsia="ko-KR" w:bidi="en-US"/>
        </w:rPr>
        <w:t xml:space="preserve"> </w:t>
      </w:r>
      <w:r w:rsidRPr="00563B62">
        <w:rPr>
          <w:rFonts w:cs="Calibri Light"/>
          <w:b/>
        </w:rPr>
        <w:t>To be Exercised with Reasonable Diligence</w:t>
      </w:r>
      <w:r w:rsidR="000C481A">
        <w:rPr>
          <w:rFonts w:cs="Calibri Light"/>
          <w:b/>
        </w:rPr>
        <w:t xml:space="preserve">: </w:t>
      </w:r>
      <w:r w:rsidRPr="00563B62">
        <w:rPr>
          <w:rFonts w:cs="Calibri Light"/>
          <w:lang w:eastAsia="ko-KR" w:bidi="en-US"/>
        </w:rPr>
        <w:t>The right to cross-examine on affidavit must be exercised with reasonable diligence.</w:t>
      </w:r>
    </w:p>
    <w:p w14:paraId="06AB1110" w14:textId="77777777" w:rsidR="00E0282B" w:rsidRPr="00563B62" w:rsidRDefault="00E0282B" w:rsidP="00AE2BA2">
      <w:pPr>
        <w:pStyle w:val="ListParagraph"/>
        <w:numPr>
          <w:ilvl w:val="0"/>
          <w:numId w:val="86"/>
        </w:numPr>
        <w:spacing w:before="0" w:after="0"/>
        <w:rPr>
          <w:rFonts w:cs="Calibri Light"/>
          <w:u w:val="single"/>
        </w:rPr>
      </w:pPr>
      <w:r w:rsidRPr="00563B62">
        <w:rPr>
          <w:rFonts w:cs="Calibri Light"/>
        </w:rPr>
        <w:t>Court might order that application go ahead without cross-examination if no reasonable diligence</w:t>
      </w:r>
    </w:p>
    <w:p w14:paraId="5EB0D2F1" w14:textId="5CC7E980" w:rsidR="002500B7" w:rsidRPr="00563B62" w:rsidRDefault="008A0642" w:rsidP="0041725C">
      <w:pPr>
        <w:pStyle w:val="Heading3"/>
        <w:rPr>
          <w:lang w:eastAsia="ko-KR" w:bidi="en-US"/>
        </w:rPr>
      </w:pPr>
      <w:bookmarkStart w:id="346" w:name="_Toc479867154"/>
      <w:bookmarkStart w:id="347" w:name="_Toc6193741"/>
      <w:bookmarkStart w:id="348" w:name="_Toc6202245"/>
      <w:r w:rsidRPr="00563B62">
        <w:rPr>
          <w:lang w:eastAsia="ko-KR" w:bidi="en-US"/>
        </w:rPr>
        <w:t>E</w:t>
      </w:r>
      <w:r w:rsidR="002500B7" w:rsidRPr="00563B62">
        <w:rPr>
          <w:lang w:eastAsia="ko-KR" w:bidi="en-US"/>
        </w:rPr>
        <w:t>xamination of a Witness</w:t>
      </w:r>
      <w:bookmarkEnd w:id="346"/>
      <w:bookmarkEnd w:id="347"/>
      <w:bookmarkEnd w:id="348"/>
      <w:r w:rsidR="002500B7" w:rsidRPr="00563B62">
        <w:rPr>
          <w:lang w:eastAsia="ko-KR" w:bidi="en-US"/>
        </w:rPr>
        <w:t xml:space="preserve">  </w:t>
      </w:r>
    </w:p>
    <w:p w14:paraId="32A565B3" w14:textId="241AF562" w:rsidR="006D6121" w:rsidRPr="00563B62" w:rsidRDefault="006D6121" w:rsidP="00D16599">
      <w:pPr>
        <w:pStyle w:val="NoSpacing"/>
        <w:rPr>
          <w:rFonts w:cs="Calibri Light"/>
          <w:b/>
          <w:lang w:eastAsia="ko-KR" w:bidi="en-US"/>
        </w:rPr>
      </w:pPr>
      <w:r w:rsidRPr="00563B62">
        <w:rPr>
          <w:rFonts w:cs="Calibri Light"/>
          <w:b/>
          <w:color w:val="FF0000"/>
          <w:lang w:eastAsia="ko-KR" w:bidi="en-US"/>
        </w:rPr>
        <w:t>R. 39.03(1):</w:t>
      </w:r>
      <w:r w:rsidRPr="00563B62">
        <w:rPr>
          <w:rFonts w:cs="Calibri Light"/>
          <w:color w:val="FF0000"/>
          <w:lang w:eastAsia="ko-KR" w:bidi="en-US"/>
        </w:rPr>
        <w:t xml:space="preserve"> </w:t>
      </w:r>
      <w:r w:rsidRPr="00563B62">
        <w:rPr>
          <w:rFonts w:cs="Calibri Light"/>
          <w:b/>
          <w:lang w:eastAsia="ko-KR" w:bidi="en-US"/>
        </w:rPr>
        <w:t>Before the Hearing</w:t>
      </w:r>
    </w:p>
    <w:p w14:paraId="5EB0D2F2" w14:textId="16BF6F89" w:rsidR="00DE7835" w:rsidRPr="00563B62" w:rsidRDefault="006D6121" w:rsidP="00D16599">
      <w:pPr>
        <w:pStyle w:val="NoSpacing"/>
        <w:rPr>
          <w:rFonts w:cs="Calibri Light"/>
          <w:lang w:val="en-US" w:eastAsia="ko-KR" w:bidi="en-US"/>
        </w:rPr>
      </w:pPr>
      <w:r w:rsidRPr="00563B62">
        <w:rPr>
          <w:rFonts w:cs="Calibri Light"/>
          <w:lang w:eastAsia="ko-KR" w:bidi="en-US"/>
        </w:rPr>
        <w:t>S</w:t>
      </w:r>
      <w:r w:rsidR="00DE7835" w:rsidRPr="00563B62">
        <w:rPr>
          <w:rFonts w:cs="Calibri Light"/>
          <w:lang w:eastAsia="ko-KR" w:bidi="en-US"/>
        </w:rPr>
        <w:t xml:space="preserve">ubject to </w:t>
      </w:r>
      <w:r w:rsidR="00DE7835" w:rsidRPr="00563B62">
        <w:rPr>
          <w:rFonts w:cs="Calibri Light"/>
          <w:b/>
          <w:color w:val="FF0000"/>
          <w:lang w:eastAsia="ko-KR" w:bidi="en-US"/>
        </w:rPr>
        <w:t>R. 39.02(2)</w:t>
      </w:r>
      <w:r w:rsidR="00DE7835" w:rsidRPr="00563B62">
        <w:rPr>
          <w:rFonts w:cs="Calibri Light"/>
          <w:lang w:eastAsia="ko-KR" w:bidi="en-US"/>
        </w:rPr>
        <w:t xml:space="preserve">, a person (party or non-party) may be examined as a witness </w:t>
      </w:r>
      <w:r w:rsidR="00DE7835" w:rsidRPr="009D32E1">
        <w:rPr>
          <w:rFonts w:cs="Calibri Light"/>
          <w:i/>
          <w:u w:val="single"/>
          <w:lang w:eastAsia="ko-KR" w:bidi="en-US"/>
        </w:rPr>
        <w:t>before</w:t>
      </w:r>
      <w:r w:rsidR="00DE7835" w:rsidRPr="00563B62">
        <w:rPr>
          <w:rFonts w:cs="Calibri Light"/>
          <w:lang w:eastAsia="ko-KR" w:bidi="en-US"/>
        </w:rPr>
        <w:t xml:space="preserve"> the hearing of a pending motion or application for the </w:t>
      </w:r>
      <w:r w:rsidR="00DE7835" w:rsidRPr="009D32E1">
        <w:rPr>
          <w:rFonts w:cs="Calibri Light"/>
          <w:u w:val="single"/>
          <w:lang w:eastAsia="ko-KR" w:bidi="en-US"/>
        </w:rPr>
        <w:t>purpose of having a transcript</w:t>
      </w:r>
      <w:r w:rsidR="00DE7835" w:rsidRPr="00563B62">
        <w:rPr>
          <w:rFonts w:cs="Calibri Light"/>
          <w:lang w:eastAsia="ko-KR" w:bidi="en-US"/>
        </w:rPr>
        <w:t xml:space="preserve"> of his or her evidence available for use at the hearing.</w:t>
      </w:r>
    </w:p>
    <w:p w14:paraId="5EB0D2F3" w14:textId="77777777" w:rsidR="00DE7835" w:rsidRPr="00563B62" w:rsidRDefault="00DE7835" w:rsidP="00AE2BA2">
      <w:pPr>
        <w:pStyle w:val="NoSpacing"/>
        <w:numPr>
          <w:ilvl w:val="0"/>
          <w:numId w:val="86"/>
        </w:numPr>
        <w:rPr>
          <w:rFonts w:cs="Calibri Light"/>
          <w:lang w:val="en-US" w:eastAsia="ko-KR" w:bidi="en-US"/>
        </w:rPr>
      </w:pPr>
      <w:r w:rsidRPr="00563B62">
        <w:rPr>
          <w:rFonts w:cs="Calibri Light"/>
          <w:lang w:eastAsia="ko-KR" w:bidi="en-US"/>
        </w:rPr>
        <w:t>Rule allows a party, pending an application or motion, to obtain evidence of any person.</w:t>
      </w:r>
    </w:p>
    <w:p w14:paraId="5EB0D2F4" w14:textId="468915A6" w:rsidR="00DE7835" w:rsidRPr="00563B62" w:rsidRDefault="006D6121" w:rsidP="00D16599">
      <w:pPr>
        <w:pStyle w:val="NoSpacing"/>
        <w:rPr>
          <w:rFonts w:cs="Calibri Light"/>
          <w:lang w:val="en-US" w:eastAsia="ko-KR" w:bidi="en-US"/>
        </w:rPr>
      </w:pPr>
      <w:r w:rsidRPr="00563B62">
        <w:rPr>
          <w:rFonts w:cs="Calibri Light"/>
          <w:b/>
          <w:color w:val="FF0000"/>
          <w:lang w:eastAsia="ko-KR" w:bidi="en-US"/>
        </w:rPr>
        <w:t>R. 39.03(3):</w:t>
      </w:r>
      <w:r w:rsidRPr="00563B62">
        <w:rPr>
          <w:rFonts w:cs="Calibri Light"/>
          <w:color w:val="FF0000"/>
          <w:lang w:eastAsia="ko-KR" w:bidi="en-US"/>
        </w:rPr>
        <w:t xml:space="preserve"> </w:t>
      </w:r>
      <w:r w:rsidRPr="00563B62">
        <w:rPr>
          <w:rFonts w:cs="Calibri Light"/>
          <w:b/>
        </w:rPr>
        <w:t>To be Exercised with Reasonable Diligence</w:t>
      </w:r>
      <w:r w:rsidR="009D32E1">
        <w:rPr>
          <w:rFonts w:cs="Calibri Light"/>
          <w:b/>
        </w:rPr>
        <w:t xml:space="preserve">: </w:t>
      </w:r>
      <w:r w:rsidRPr="00563B62">
        <w:rPr>
          <w:rFonts w:cs="Calibri Light"/>
          <w:lang w:eastAsia="ko-KR" w:bidi="en-US"/>
        </w:rPr>
        <w:t>T</w:t>
      </w:r>
      <w:r w:rsidR="00DE7835" w:rsidRPr="00563B62">
        <w:rPr>
          <w:rFonts w:cs="Calibri Light"/>
          <w:lang w:eastAsia="ko-KR" w:bidi="en-US"/>
        </w:rPr>
        <w:t>he right to examine must be exercised with reasonable diligence once the motion or application has been started</w:t>
      </w:r>
    </w:p>
    <w:p w14:paraId="46F99594" w14:textId="70A32984" w:rsidR="008A0642" w:rsidRPr="00563B62" w:rsidRDefault="008A0642" w:rsidP="008A0642">
      <w:pPr>
        <w:numPr>
          <w:ilvl w:val="0"/>
          <w:numId w:val="1"/>
        </w:numPr>
        <w:rPr>
          <w:rFonts w:cs="Calibri Light"/>
          <w:szCs w:val="20"/>
        </w:rPr>
      </w:pPr>
      <w:r w:rsidRPr="00563B62">
        <w:rPr>
          <w:rFonts w:cs="Calibri Light"/>
          <w:szCs w:val="20"/>
        </w:rPr>
        <w:t xml:space="preserve">Scope of questioning of a person being examined pending an application/motion is limited to questions </w:t>
      </w:r>
      <w:r w:rsidRPr="00563B62">
        <w:rPr>
          <w:rFonts w:cs="Calibri Light"/>
          <w:i/>
          <w:szCs w:val="20"/>
          <w:u w:val="single"/>
        </w:rPr>
        <w:t>relevant</w:t>
      </w:r>
      <w:r w:rsidRPr="00563B62">
        <w:rPr>
          <w:rFonts w:cs="Calibri Light"/>
          <w:szCs w:val="20"/>
        </w:rPr>
        <w:t xml:space="preserve"> to</w:t>
      </w:r>
      <w:r w:rsidR="008C6D94" w:rsidRPr="00563B62">
        <w:rPr>
          <w:rFonts w:cs="Calibri Light"/>
          <w:szCs w:val="20"/>
        </w:rPr>
        <w:t xml:space="preserve"> the</w:t>
      </w:r>
      <w:r w:rsidRPr="00563B62">
        <w:rPr>
          <w:rFonts w:cs="Calibri Light"/>
          <w:szCs w:val="20"/>
        </w:rPr>
        <w:t xml:space="preserve"> motion</w:t>
      </w:r>
      <w:r w:rsidR="008C6D94" w:rsidRPr="00563B62">
        <w:rPr>
          <w:rFonts w:cs="Calibri Light"/>
          <w:szCs w:val="20"/>
        </w:rPr>
        <w:t xml:space="preserve"> </w:t>
      </w:r>
      <w:r w:rsidRPr="00563B62">
        <w:rPr>
          <w:rFonts w:cs="Calibri Light"/>
          <w:szCs w:val="20"/>
        </w:rPr>
        <w:t>(i</w:t>
      </w:r>
      <w:r w:rsidR="008C6D94" w:rsidRPr="00563B62">
        <w:rPr>
          <w:rFonts w:cs="Calibri Light"/>
          <w:szCs w:val="20"/>
        </w:rPr>
        <w:t>.</w:t>
      </w:r>
      <w:r w:rsidRPr="00563B62">
        <w:rPr>
          <w:rFonts w:cs="Calibri Light"/>
          <w:szCs w:val="20"/>
        </w:rPr>
        <w:t>e. cannot ask entirely relevant and appropriate questions about dispute as a whole)</w:t>
      </w:r>
    </w:p>
    <w:p w14:paraId="5EB0D2F6" w14:textId="551685A2" w:rsidR="002500B7" w:rsidRPr="00563B62" w:rsidRDefault="002500B7" w:rsidP="0041725C">
      <w:pPr>
        <w:pStyle w:val="Heading3"/>
        <w:rPr>
          <w:lang w:eastAsia="ko-KR" w:bidi="en-US"/>
        </w:rPr>
      </w:pPr>
      <w:bookmarkStart w:id="349" w:name="_Toc479867155"/>
      <w:bookmarkStart w:id="350" w:name="_Toc6193742"/>
      <w:bookmarkStart w:id="351" w:name="_Toc6202246"/>
      <w:r w:rsidRPr="00563B62">
        <w:rPr>
          <w:lang w:eastAsia="ko-KR" w:bidi="en-US"/>
        </w:rPr>
        <w:t>Evidence from Examination for Discovery</w:t>
      </w:r>
      <w:bookmarkEnd w:id="349"/>
      <w:bookmarkEnd w:id="350"/>
      <w:bookmarkEnd w:id="351"/>
    </w:p>
    <w:p w14:paraId="4AF414D5" w14:textId="6D52A14D" w:rsidR="007A50CA" w:rsidRPr="00563B62" w:rsidRDefault="007A50CA" w:rsidP="00D16599">
      <w:pPr>
        <w:pStyle w:val="NoSpacing"/>
        <w:rPr>
          <w:rFonts w:cs="Calibri Light"/>
          <w:b/>
          <w:lang w:eastAsia="ko-KR" w:bidi="en-US"/>
        </w:rPr>
      </w:pPr>
      <w:r w:rsidRPr="00563B62">
        <w:rPr>
          <w:rFonts w:cs="Calibri Light"/>
          <w:b/>
          <w:color w:val="FF0000"/>
          <w:lang w:eastAsia="ko-KR" w:bidi="en-US"/>
        </w:rPr>
        <w:t>R. 39.04(1)</w:t>
      </w:r>
      <w:r w:rsidRPr="00563B62">
        <w:rPr>
          <w:rFonts w:cs="Calibri Light"/>
          <w:b/>
          <w:lang w:eastAsia="ko-KR" w:bidi="en-US"/>
        </w:rPr>
        <w:t>:</w:t>
      </w:r>
      <w:r w:rsidRPr="00563B62">
        <w:rPr>
          <w:rFonts w:cs="Calibri Light"/>
          <w:color w:val="FF0000"/>
          <w:lang w:eastAsia="ko-KR" w:bidi="en-US"/>
        </w:rPr>
        <w:t xml:space="preserve"> </w:t>
      </w:r>
      <w:r w:rsidRPr="00563B62">
        <w:rPr>
          <w:rFonts w:cs="Calibri Light"/>
          <w:b/>
        </w:rPr>
        <w:t>Adverse Party’s Examination</w:t>
      </w:r>
    </w:p>
    <w:p w14:paraId="5EB0D2F7" w14:textId="56F7209B" w:rsidR="00DE7835" w:rsidRPr="00563B62" w:rsidRDefault="007A50CA" w:rsidP="00D16599">
      <w:pPr>
        <w:pStyle w:val="NoSpacing"/>
        <w:rPr>
          <w:rFonts w:cs="Calibri Light"/>
          <w:lang w:eastAsia="ko-KR" w:bidi="en-US"/>
        </w:rPr>
      </w:pPr>
      <w:r w:rsidRPr="00563B62">
        <w:rPr>
          <w:rFonts w:cs="Calibri Light"/>
          <w:lang w:eastAsia="ko-KR" w:bidi="en-US"/>
        </w:rPr>
        <w:t>O</w:t>
      </w:r>
      <w:r w:rsidR="00DE7835" w:rsidRPr="00563B62">
        <w:rPr>
          <w:rFonts w:cs="Calibri Light"/>
          <w:lang w:eastAsia="ko-KR" w:bidi="en-US"/>
        </w:rPr>
        <w:t>n the hearing of a motion, a party is permitted to use the evidence taken on discovery of an adverse party.</w:t>
      </w:r>
    </w:p>
    <w:p w14:paraId="1C345989" w14:textId="77777777" w:rsidR="007A50CA" w:rsidRPr="00563B62" w:rsidRDefault="00DE7835" w:rsidP="00D16599">
      <w:pPr>
        <w:pStyle w:val="NoSpacing"/>
        <w:rPr>
          <w:rFonts w:cs="Calibri Light"/>
        </w:rPr>
      </w:pPr>
      <w:r w:rsidRPr="00563B62">
        <w:rPr>
          <w:rFonts w:cs="Calibri Light"/>
          <w:b/>
          <w:color w:val="FF0000"/>
          <w:lang w:eastAsia="ko-KR" w:bidi="en-US"/>
        </w:rPr>
        <w:t>R. 39.04(2)</w:t>
      </w:r>
      <w:r w:rsidR="007A50CA" w:rsidRPr="00563B62">
        <w:rPr>
          <w:rFonts w:cs="Calibri Light"/>
          <w:b/>
          <w:lang w:eastAsia="ko-KR" w:bidi="en-US"/>
        </w:rPr>
        <w:t xml:space="preserve">: </w:t>
      </w:r>
      <w:r w:rsidR="007A50CA" w:rsidRPr="00563B62">
        <w:rPr>
          <w:rFonts w:cs="Calibri Light"/>
          <w:b/>
        </w:rPr>
        <w:t>Party’s Examination</w:t>
      </w:r>
    </w:p>
    <w:p w14:paraId="5EB0D2F8" w14:textId="3E11A5FD" w:rsidR="00DE7835" w:rsidRPr="00563B62" w:rsidRDefault="007A50CA" w:rsidP="00D16599">
      <w:pPr>
        <w:pStyle w:val="NoSpacing"/>
        <w:rPr>
          <w:rFonts w:cs="Calibri Light"/>
          <w:lang w:val="en-US" w:eastAsia="ko-KR" w:bidi="en-US"/>
        </w:rPr>
      </w:pPr>
      <w:r w:rsidRPr="00563B62">
        <w:rPr>
          <w:rFonts w:cs="Calibri Light"/>
          <w:lang w:eastAsia="ko-KR" w:bidi="en-US"/>
        </w:rPr>
        <w:t>I</w:t>
      </w:r>
      <w:r w:rsidR="00DE7835" w:rsidRPr="00563B62">
        <w:rPr>
          <w:rFonts w:cs="Calibri Light"/>
          <w:lang w:eastAsia="ko-KR" w:bidi="en-US"/>
        </w:rPr>
        <w:t xml:space="preserve">n contrast, a party </w:t>
      </w:r>
      <w:r w:rsidR="00DE7835" w:rsidRPr="00563B62">
        <w:rPr>
          <w:rFonts w:cs="Calibri Light"/>
          <w:i/>
          <w:lang w:eastAsia="ko-KR" w:bidi="en-US"/>
        </w:rPr>
        <w:t>may not use their own examination</w:t>
      </w:r>
      <w:r w:rsidR="00DE7835" w:rsidRPr="00563B62">
        <w:rPr>
          <w:rFonts w:cs="Calibri Light"/>
          <w:lang w:eastAsia="ko-KR" w:bidi="en-US"/>
        </w:rPr>
        <w:t xml:space="preserve"> for discovery (or of any persons examined in party’s stead or behalf) as evidence on the hearing of a motion </w:t>
      </w:r>
      <w:r w:rsidR="00DE7835" w:rsidRPr="00B83C6B">
        <w:rPr>
          <w:rFonts w:cs="Calibri Light"/>
          <w:i/>
          <w:lang w:eastAsia="ko-KR" w:bidi="en-US"/>
        </w:rPr>
        <w:t>without the consent of the other party</w:t>
      </w:r>
      <w:r w:rsidR="00DE7835" w:rsidRPr="00563B62">
        <w:rPr>
          <w:rFonts w:cs="Calibri Light"/>
          <w:lang w:eastAsia="ko-KR" w:bidi="en-US"/>
        </w:rPr>
        <w:t>.</w:t>
      </w:r>
    </w:p>
    <w:p w14:paraId="666941C6" w14:textId="6C047FE4" w:rsidR="008A0642" w:rsidRPr="00563B62" w:rsidRDefault="00F477CA" w:rsidP="008A0642">
      <w:pPr>
        <w:pStyle w:val="NoSpacing"/>
        <w:numPr>
          <w:ilvl w:val="0"/>
          <w:numId w:val="1"/>
        </w:numPr>
        <w:rPr>
          <w:rFonts w:cs="Calibri Light"/>
          <w:lang w:val="en-US"/>
        </w:rPr>
      </w:pPr>
      <w:r w:rsidRPr="00563B62">
        <w:rPr>
          <w:rFonts w:cs="Calibri Light"/>
          <w:lang w:val="en-US"/>
        </w:rPr>
        <w:t xml:space="preserve">You can’t rely on your own transcript unless the other side consents to it; can only rely on the </w:t>
      </w:r>
      <w:r w:rsidR="00B83C6B">
        <w:rPr>
          <w:rFonts w:cs="Calibri Light"/>
          <w:lang w:val="en-US"/>
        </w:rPr>
        <w:t>adverse</w:t>
      </w:r>
      <w:r w:rsidRPr="00563B62">
        <w:rPr>
          <w:rFonts w:cs="Calibri Light"/>
          <w:lang w:val="en-US"/>
        </w:rPr>
        <w:t xml:space="preserve"> side’s transcript</w:t>
      </w:r>
    </w:p>
    <w:p w14:paraId="08AE39C2" w14:textId="1EEA8AFD" w:rsidR="009A43D2" w:rsidRPr="00563B62" w:rsidRDefault="009A43D2" w:rsidP="009A43D2">
      <w:pPr>
        <w:pStyle w:val="NoSpacing"/>
        <w:numPr>
          <w:ilvl w:val="1"/>
          <w:numId w:val="1"/>
        </w:numPr>
        <w:rPr>
          <w:rFonts w:cs="Calibri Light"/>
          <w:lang w:val="en-US"/>
        </w:rPr>
      </w:pPr>
      <w:r w:rsidRPr="00563B62">
        <w:rPr>
          <w:rFonts w:cs="Calibri Light"/>
          <w:lang w:val="en-US"/>
        </w:rPr>
        <w:t>The purpose is for the other side to obtain evidence and cement your story so evidence cannot move from that at trial</w:t>
      </w:r>
    </w:p>
    <w:p w14:paraId="7C2A172D" w14:textId="77777777" w:rsidR="008A0642" w:rsidRPr="00563B62" w:rsidRDefault="008A0642" w:rsidP="008A0642">
      <w:pPr>
        <w:pStyle w:val="NoSpacing"/>
        <w:rPr>
          <w:rFonts w:cs="Calibri Light"/>
          <w:lang w:val="en-US" w:eastAsia="ko-KR" w:bidi="en-US"/>
        </w:rPr>
      </w:pPr>
    </w:p>
    <w:p w14:paraId="5EB0D2F9" w14:textId="77777777" w:rsidR="002500B7" w:rsidRPr="00563B62" w:rsidRDefault="002500B7" w:rsidP="00F30973">
      <w:pPr>
        <w:pStyle w:val="NoSpacing"/>
        <w:rPr>
          <w:rFonts w:cs="Calibri Light"/>
          <w:lang w:val="en-US" w:eastAsia="ko-KR" w:bidi="en-US"/>
        </w:rPr>
      </w:pPr>
    </w:p>
    <w:p w14:paraId="5EB0D2FA" w14:textId="72EEC3F5" w:rsidR="002500B7" w:rsidRPr="00563B62" w:rsidRDefault="002500B7" w:rsidP="004D764F">
      <w:pPr>
        <w:pStyle w:val="Heading20"/>
      </w:pPr>
      <w:bookmarkStart w:id="352" w:name="_Toc479867156"/>
      <w:bookmarkStart w:id="353" w:name="_Toc6193743"/>
      <w:bookmarkStart w:id="354" w:name="_Toc6202247"/>
      <w:r w:rsidRPr="00563B62">
        <w:t>Appeals of Decisions on Motions</w:t>
      </w:r>
      <w:bookmarkEnd w:id="352"/>
      <w:bookmarkEnd w:id="353"/>
      <w:bookmarkEnd w:id="354"/>
    </w:p>
    <w:p w14:paraId="5EB0D2FB" w14:textId="2644076B" w:rsidR="002500B7" w:rsidRPr="00563B62" w:rsidRDefault="002500B7" w:rsidP="0041725C">
      <w:pPr>
        <w:pStyle w:val="Heading3"/>
        <w:rPr>
          <w:lang w:bidi="en-US"/>
        </w:rPr>
      </w:pPr>
      <w:bookmarkStart w:id="355" w:name="_Toc479867157"/>
      <w:bookmarkStart w:id="356" w:name="_Toc6193744"/>
      <w:bookmarkStart w:id="357" w:name="_Toc6202248"/>
      <w:r w:rsidRPr="00563B62">
        <w:rPr>
          <w:lang w:bidi="en-US"/>
        </w:rPr>
        <w:t>Final vs. Interlocutory Orders</w:t>
      </w:r>
      <w:bookmarkEnd w:id="355"/>
      <w:bookmarkEnd w:id="356"/>
      <w:bookmarkEnd w:id="357"/>
    </w:p>
    <w:p w14:paraId="5EB0D2FC" w14:textId="759F21F2" w:rsidR="002500B7" w:rsidRPr="00563B62" w:rsidRDefault="002500B7" w:rsidP="00E5334A">
      <w:pPr>
        <w:pStyle w:val="NoSpacing"/>
        <w:rPr>
          <w:rFonts w:cs="Calibri Light"/>
          <w:lang w:val="en-US" w:eastAsia="ko-KR" w:bidi="en-US"/>
        </w:rPr>
      </w:pPr>
      <w:r w:rsidRPr="00563B62">
        <w:rPr>
          <w:rFonts w:cs="Calibri Light"/>
          <w:lang w:val="en-US" w:eastAsia="ko-KR" w:bidi="en-US"/>
        </w:rPr>
        <w:t>Orders fall into 2 categories:</w:t>
      </w:r>
    </w:p>
    <w:p w14:paraId="5EB0D2FD" w14:textId="5618C5BA" w:rsidR="002500B7" w:rsidRPr="00563B62" w:rsidRDefault="002500B7" w:rsidP="00D16599">
      <w:pPr>
        <w:pStyle w:val="NoSpacing"/>
        <w:rPr>
          <w:rFonts w:cs="Calibri Light"/>
          <w:lang w:val="en-US" w:eastAsia="ko-KR" w:bidi="en-US"/>
        </w:rPr>
      </w:pPr>
      <w:r w:rsidRPr="00563B62">
        <w:rPr>
          <w:rFonts w:cs="Calibri Light"/>
          <w:b/>
          <w:bCs/>
          <w:lang w:val="en-US" w:eastAsia="ko-KR" w:bidi="en-US"/>
        </w:rPr>
        <w:t xml:space="preserve">Interlocutory order </w:t>
      </w:r>
      <w:r w:rsidR="00616E02" w:rsidRPr="00563B62">
        <w:rPr>
          <w:rFonts w:cs="Calibri Light"/>
          <w:lang w:val="en-US" w:eastAsia="ko-KR" w:bidi="en-US"/>
        </w:rPr>
        <w:t xml:space="preserve">– a </w:t>
      </w:r>
      <w:r w:rsidR="00616E02" w:rsidRPr="00563B62">
        <w:rPr>
          <w:rFonts w:cs="Calibri Light"/>
          <w:b/>
          <w:u w:val="single"/>
          <w:lang w:val="en-US" w:eastAsia="ko-KR" w:bidi="en-US"/>
        </w:rPr>
        <w:t>pre-trial decision</w:t>
      </w:r>
      <w:r w:rsidR="00616E02" w:rsidRPr="00563B62">
        <w:rPr>
          <w:rFonts w:cs="Calibri Light"/>
          <w:lang w:val="en-US" w:eastAsia="ko-KR" w:bidi="en-US"/>
        </w:rPr>
        <w:t xml:space="preserve"> </w:t>
      </w:r>
      <w:r w:rsidRPr="00563B62">
        <w:rPr>
          <w:rFonts w:cs="Calibri Light"/>
          <w:lang w:val="en-US" w:eastAsia="ko-KR" w:bidi="en-US"/>
        </w:rPr>
        <w:t xml:space="preserve">that has </w:t>
      </w:r>
      <w:r w:rsidRPr="00563B62">
        <w:rPr>
          <w:rFonts w:cs="Calibri Light"/>
          <w:i/>
          <w:lang w:val="en-US" w:eastAsia="ko-KR" w:bidi="en-US"/>
        </w:rPr>
        <w:t>not</w:t>
      </w:r>
      <w:r w:rsidRPr="00563B62">
        <w:rPr>
          <w:rFonts w:cs="Calibri Light"/>
          <w:lang w:val="en-US" w:eastAsia="ko-KR" w:bidi="en-US"/>
        </w:rPr>
        <w:t xml:space="preserve"> resolved the dispute or the underlying s</w:t>
      </w:r>
      <w:r w:rsidR="006E7611" w:rsidRPr="00563B62">
        <w:rPr>
          <w:rFonts w:cs="Calibri Light"/>
          <w:lang w:val="en-US" w:eastAsia="ko-KR" w:bidi="en-US"/>
        </w:rPr>
        <w:t xml:space="preserve">ubstantive issue in the dispute; </w:t>
      </w:r>
      <w:r w:rsidR="006E7611" w:rsidRPr="00563B62">
        <w:rPr>
          <w:rFonts w:cs="Calibri Light"/>
          <w:u w:val="single"/>
          <w:lang w:val="en-US" w:eastAsia="ko-KR" w:bidi="en-US"/>
        </w:rPr>
        <w:t>OR</w:t>
      </w:r>
    </w:p>
    <w:p w14:paraId="673B55EF" w14:textId="7A9A890A" w:rsidR="002A7DFB" w:rsidRPr="00563B62" w:rsidRDefault="002A7DFB" w:rsidP="002A7DFB">
      <w:pPr>
        <w:pStyle w:val="NoSpacing"/>
        <w:numPr>
          <w:ilvl w:val="1"/>
          <w:numId w:val="1"/>
        </w:numPr>
        <w:rPr>
          <w:rFonts w:cs="Calibri Light"/>
          <w:lang w:val="en-US" w:eastAsia="ko-KR" w:bidi="en-US"/>
        </w:rPr>
      </w:pPr>
      <w:r w:rsidRPr="00563B62">
        <w:rPr>
          <w:rFonts w:cs="Calibri Light"/>
          <w:bCs/>
          <w:lang w:val="en-US" w:eastAsia="ko-KR" w:bidi="en-US"/>
        </w:rPr>
        <w:t>E.g. Motion deciding one small issue, which aids in progress of the action, but doesn’t give final order (e.g. damages).</w:t>
      </w:r>
    </w:p>
    <w:p w14:paraId="5D41A6F8" w14:textId="48326B1E" w:rsidR="002A7DFB" w:rsidRPr="00563B62" w:rsidRDefault="002500B7" w:rsidP="00D16599">
      <w:pPr>
        <w:pStyle w:val="NoSpacing"/>
        <w:rPr>
          <w:rFonts w:cs="Calibri Light"/>
          <w:lang w:val="en-US" w:eastAsia="ko-KR" w:bidi="en-US"/>
        </w:rPr>
      </w:pPr>
      <w:r w:rsidRPr="00563B62">
        <w:rPr>
          <w:rFonts w:cs="Calibri Light"/>
          <w:b/>
          <w:bCs/>
          <w:lang w:val="en-US" w:eastAsia="ko-KR" w:bidi="en-US"/>
        </w:rPr>
        <w:t xml:space="preserve">Final order </w:t>
      </w:r>
      <w:r w:rsidRPr="00563B62">
        <w:rPr>
          <w:rFonts w:cs="Calibri Light"/>
          <w:lang w:val="en-US" w:eastAsia="ko-KR" w:bidi="en-US"/>
        </w:rPr>
        <w:t>– an order that resolves a substantive issue in a dispute</w:t>
      </w:r>
      <w:r w:rsidR="008C104F" w:rsidRPr="00563B62">
        <w:rPr>
          <w:rFonts w:cs="Calibri Light"/>
          <w:lang w:val="en-US" w:eastAsia="ko-KR" w:bidi="en-US"/>
        </w:rPr>
        <w:t>.</w:t>
      </w:r>
    </w:p>
    <w:p w14:paraId="6EF49657" w14:textId="383869B0" w:rsidR="002A7DFB" w:rsidRPr="00563B62" w:rsidRDefault="002A7DFB" w:rsidP="002A7DFB">
      <w:pPr>
        <w:pStyle w:val="NoSpacing"/>
        <w:numPr>
          <w:ilvl w:val="1"/>
          <w:numId w:val="1"/>
        </w:numPr>
        <w:rPr>
          <w:rFonts w:cs="Calibri Light"/>
          <w:lang w:val="en-US" w:eastAsia="ko-KR" w:bidi="en-US"/>
        </w:rPr>
      </w:pPr>
      <w:r w:rsidRPr="00563B62">
        <w:rPr>
          <w:rFonts w:cs="Calibri Light"/>
          <w:bCs/>
          <w:lang w:val="en-US" w:eastAsia="ko-KR" w:bidi="en-US"/>
        </w:rPr>
        <w:t>E.g. Order dismissing the action (</w:t>
      </w:r>
      <w:r w:rsidRPr="006343D2">
        <w:rPr>
          <w:rFonts w:cs="Calibri Light"/>
          <w:bCs/>
          <w:u w:val="single"/>
          <w:lang w:val="en-US" w:eastAsia="ko-KR" w:bidi="en-US"/>
        </w:rPr>
        <w:t>even if done by motion</w:t>
      </w:r>
      <w:r w:rsidRPr="00563B62">
        <w:rPr>
          <w:rFonts w:cs="Calibri Light"/>
          <w:bCs/>
          <w:lang w:val="en-US" w:eastAsia="ko-KR" w:bidi="en-US"/>
        </w:rPr>
        <w:t xml:space="preserve"> and not by way of trial).</w:t>
      </w:r>
    </w:p>
    <w:p w14:paraId="1BE302F1" w14:textId="144D8CE3" w:rsidR="002A7DFB" w:rsidRPr="00563B62" w:rsidRDefault="002A7DFB" w:rsidP="00F77AF4">
      <w:pPr>
        <w:rPr>
          <w:rFonts w:cs="Calibri Light"/>
          <w:szCs w:val="20"/>
        </w:rPr>
      </w:pPr>
      <w:r w:rsidRPr="00F77AF4">
        <w:rPr>
          <w:rFonts w:cs="Calibri Light"/>
          <w:b/>
          <w:szCs w:val="20"/>
          <w:u w:val="single"/>
        </w:rPr>
        <w:t>*New approach</w:t>
      </w:r>
      <w:r w:rsidRPr="00563B62">
        <w:rPr>
          <w:rFonts w:cs="Calibri Light"/>
          <w:szCs w:val="20"/>
        </w:rPr>
        <w:t xml:space="preserve">: courts have begun to consider whether a decision on a motion resolves a particular substantive issue which could have been dispositive of the litigation—if so, it is a final order. Basically, </w:t>
      </w:r>
      <w:r w:rsidRPr="00F77AF4">
        <w:rPr>
          <w:rFonts w:cs="Calibri Light"/>
          <w:szCs w:val="20"/>
          <w:u w:val="single"/>
        </w:rPr>
        <w:t>if decision on motion resolves particular aspect that could have resolved entire litigation, it is final</w:t>
      </w:r>
      <w:r w:rsidRPr="00563B62">
        <w:rPr>
          <w:rFonts w:cs="Calibri Light"/>
          <w:szCs w:val="20"/>
        </w:rPr>
        <w:t>.</w:t>
      </w:r>
    </w:p>
    <w:p w14:paraId="5EB0D307" w14:textId="617589B7" w:rsidR="002500B7" w:rsidRPr="00563B62" w:rsidRDefault="00363928" w:rsidP="0041725C">
      <w:pPr>
        <w:pStyle w:val="Heading3"/>
        <w:rPr>
          <w:lang w:bidi="en-US"/>
        </w:rPr>
      </w:pPr>
      <w:bookmarkStart w:id="358" w:name="_Toc479867158"/>
      <w:bookmarkStart w:id="359" w:name="_Toc6193745"/>
      <w:bookmarkStart w:id="360" w:name="_Toc6202249"/>
      <w:r w:rsidRPr="00563B62">
        <w:rPr>
          <w:lang w:bidi="en-US"/>
        </w:rPr>
        <w:t xml:space="preserve">Appeal Route for Final </w:t>
      </w:r>
      <w:r w:rsidR="002500B7" w:rsidRPr="00563B62">
        <w:rPr>
          <w:lang w:bidi="en-US"/>
        </w:rPr>
        <w:t>Orders</w:t>
      </w:r>
      <w:bookmarkEnd w:id="358"/>
      <w:bookmarkEnd w:id="359"/>
      <w:bookmarkEnd w:id="360"/>
    </w:p>
    <w:p w14:paraId="5EB0D308" w14:textId="02EF4137" w:rsidR="00DE7835" w:rsidRPr="00563B62" w:rsidRDefault="00DE7835" w:rsidP="00D16599">
      <w:pPr>
        <w:pStyle w:val="NoSpacing"/>
        <w:rPr>
          <w:rFonts w:cs="Calibri Light"/>
          <w:lang w:val="en-US" w:eastAsia="ko-KR" w:bidi="en-US"/>
        </w:rPr>
      </w:pPr>
      <w:r w:rsidRPr="00563B62">
        <w:rPr>
          <w:rFonts w:cs="Calibri Light"/>
          <w:lang w:val="en-US" w:eastAsia="ko-KR" w:bidi="en-US"/>
        </w:rPr>
        <w:t xml:space="preserve">Final orders governed by </w:t>
      </w:r>
      <w:r w:rsidRPr="00563B62">
        <w:rPr>
          <w:rFonts w:cs="Calibri Light"/>
          <w:b/>
          <w:color w:val="FF0000"/>
          <w:lang w:val="en-US" w:eastAsia="ko-KR" w:bidi="en-US"/>
        </w:rPr>
        <w:t>R. 61</w:t>
      </w:r>
      <w:r w:rsidRPr="00563B62">
        <w:rPr>
          <w:rFonts w:cs="Calibri Light"/>
          <w:color w:val="FF0000"/>
          <w:lang w:val="en-US" w:eastAsia="ko-KR" w:bidi="en-US"/>
        </w:rPr>
        <w:t xml:space="preserve"> </w:t>
      </w:r>
      <w:r w:rsidRPr="00563B62">
        <w:rPr>
          <w:rFonts w:cs="Calibri Light"/>
          <w:lang w:val="en-US" w:eastAsia="ko-KR" w:bidi="en-US"/>
        </w:rPr>
        <w:t>(Appeals to an Appellate Court).</w:t>
      </w:r>
    </w:p>
    <w:p w14:paraId="5EB0D309" w14:textId="316DE803" w:rsidR="00616E02" w:rsidRPr="00563B62" w:rsidRDefault="00F16021" w:rsidP="00A469EA">
      <w:pPr>
        <w:pStyle w:val="NoSpacing"/>
        <w:numPr>
          <w:ilvl w:val="0"/>
          <w:numId w:val="1"/>
        </w:numPr>
        <w:rPr>
          <w:rFonts w:cs="Calibri Light"/>
          <w:lang w:val="en-US" w:eastAsia="ko-KR" w:bidi="en-US"/>
        </w:rPr>
      </w:pPr>
      <w:r w:rsidRPr="00563B62">
        <w:rPr>
          <w:rFonts w:cs="Calibri Light"/>
          <w:lang w:val="en-US" w:eastAsia="ko-KR" w:bidi="en-US"/>
        </w:rPr>
        <w:t xml:space="preserve">Appeals of final orders on motions treated like appeal of trial </w:t>
      </w:r>
      <w:r w:rsidR="00A469EA" w:rsidRPr="00563B62">
        <w:rPr>
          <w:rFonts w:cs="Calibri Light"/>
          <w:lang w:val="en-US" w:eastAsia="ko-KR" w:bidi="en-US"/>
        </w:rPr>
        <w:sym w:font="Wingdings" w:char="F0E0"/>
      </w:r>
      <w:r w:rsidR="00A469EA" w:rsidRPr="00563B62">
        <w:rPr>
          <w:rFonts w:cs="Calibri Light"/>
          <w:lang w:val="en-US" w:eastAsia="ko-KR" w:bidi="en-US"/>
        </w:rPr>
        <w:t xml:space="preserve"> </w:t>
      </w:r>
      <w:r w:rsidR="00616E02" w:rsidRPr="00563B62">
        <w:rPr>
          <w:rFonts w:cs="Calibri Light"/>
          <w:lang w:val="en-US"/>
        </w:rPr>
        <w:t>If the decision was made as a result of a motion and was considered final, you will appeal to an appellant court (</w:t>
      </w:r>
      <w:r w:rsidR="00F77AF4">
        <w:rPr>
          <w:rFonts w:cs="Calibri Light"/>
          <w:lang w:val="en-US"/>
        </w:rPr>
        <w:t>Div Ct</w:t>
      </w:r>
      <w:r w:rsidR="00616E02" w:rsidRPr="00563B62">
        <w:rPr>
          <w:rFonts w:cs="Calibri Light"/>
          <w:lang w:val="en-US"/>
        </w:rPr>
        <w:t xml:space="preserve"> or CA) </w:t>
      </w:r>
    </w:p>
    <w:p w14:paraId="5EB0D30B" w14:textId="2C2F3CF3" w:rsidR="002500B7" w:rsidRPr="00563B62" w:rsidRDefault="002500B7" w:rsidP="0041725C">
      <w:pPr>
        <w:pStyle w:val="Heading3"/>
        <w:rPr>
          <w:lang w:bidi="en-US"/>
        </w:rPr>
      </w:pPr>
      <w:bookmarkStart w:id="361" w:name="_Toc479867159"/>
      <w:bookmarkStart w:id="362" w:name="_Toc6193746"/>
      <w:bookmarkStart w:id="363" w:name="_Toc6202250"/>
      <w:r w:rsidRPr="00563B62">
        <w:rPr>
          <w:lang w:bidi="en-US"/>
        </w:rPr>
        <w:t>Appeal Route for Interlocutory Orders</w:t>
      </w:r>
      <w:bookmarkEnd w:id="361"/>
      <w:bookmarkEnd w:id="362"/>
      <w:bookmarkEnd w:id="363"/>
    </w:p>
    <w:p w14:paraId="508B1B06" w14:textId="29C20E6A" w:rsidR="00E438F4" w:rsidRDefault="00E438F4" w:rsidP="00E438F4">
      <w:pPr>
        <w:pStyle w:val="NoSpacing"/>
        <w:rPr>
          <w:rFonts w:cs="Calibri Light"/>
          <w:u w:val="single"/>
          <w:lang w:val="en-US" w:eastAsia="ko-KR" w:bidi="en-US"/>
        </w:rPr>
      </w:pPr>
      <w:r>
        <w:rPr>
          <w:rFonts w:cs="Calibri Light"/>
          <w:u w:val="single"/>
          <w:lang w:val="en-US" w:eastAsia="ko-KR" w:bidi="en-US"/>
        </w:rPr>
        <w:t>Summary</w:t>
      </w:r>
    </w:p>
    <w:p w14:paraId="5EB0D30C" w14:textId="42B5B91B" w:rsidR="00616E02" w:rsidRPr="00563B62" w:rsidRDefault="00DE7835" w:rsidP="00E438F4">
      <w:pPr>
        <w:pStyle w:val="NoSpacing"/>
        <w:rPr>
          <w:rFonts w:cs="Calibri Light"/>
          <w:b/>
          <w:bCs/>
          <w:u w:val="single"/>
          <w:lang w:val="en-US" w:eastAsia="ko-KR" w:bidi="en-US"/>
        </w:rPr>
      </w:pPr>
      <w:r w:rsidRPr="00563B62">
        <w:rPr>
          <w:rFonts w:cs="Calibri Light"/>
          <w:lang w:val="en-US" w:eastAsia="ko-KR" w:bidi="en-US"/>
        </w:rPr>
        <w:t>For Interlocutory orders, it depends on whether it is an ord</w:t>
      </w:r>
      <w:r w:rsidR="008B282D" w:rsidRPr="00563B62">
        <w:rPr>
          <w:rFonts w:cs="Calibri Light"/>
          <w:lang w:val="en-US" w:eastAsia="ko-KR" w:bidi="en-US"/>
        </w:rPr>
        <w:t xml:space="preserve">er from </w:t>
      </w:r>
      <w:r w:rsidR="008B282D" w:rsidRPr="00563B62">
        <w:rPr>
          <w:rFonts w:cs="Calibri Light"/>
          <w:b/>
          <w:lang w:val="en-US" w:eastAsia="ko-KR" w:bidi="en-US"/>
        </w:rPr>
        <w:t>a master or a judge</w:t>
      </w:r>
    </w:p>
    <w:p w14:paraId="5EB0D30D" w14:textId="1FC24ECD" w:rsidR="00616E02" w:rsidRPr="00563B62" w:rsidRDefault="00616E02" w:rsidP="00F30973">
      <w:pPr>
        <w:pStyle w:val="NoSpacing"/>
        <w:numPr>
          <w:ilvl w:val="1"/>
          <w:numId w:val="1"/>
        </w:numPr>
        <w:rPr>
          <w:rFonts w:cs="Calibri Light"/>
          <w:lang w:val="en-US"/>
        </w:rPr>
      </w:pPr>
      <w:r w:rsidRPr="00563B62">
        <w:rPr>
          <w:rFonts w:cs="Calibri Light"/>
          <w:lang w:val="en-US"/>
        </w:rPr>
        <w:t xml:space="preserve">If it’s a </w:t>
      </w:r>
      <w:r w:rsidRPr="00A72331">
        <w:rPr>
          <w:rFonts w:cs="Calibri Light"/>
          <w:b/>
          <w:lang w:val="en-US"/>
        </w:rPr>
        <w:t>ma</w:t>
      </w:r>
      <w:r w:rsidR="00CF3AEC" w:rsidRPr="00A72331">
        <w:rPr>
          <w:rFonts w:cs="Calibri Light"/>
          <w:b/>
          <w:lang w:val="en-US"/>
        </w:rPr>
        <w:t>ster</w:t>
      </w:r>
      <w:r w:rsidR="00CF3AEC">
        <w:rPr>
          <w:rFonts w:cs="Calibri Light"/>
          <w:lang w:val="en-US"/>
        </w:rPr>
        <w:t xml:space="preserve"> who decided on the motion </w:t>
      </w:r>
      <w:r w:rsidR="00CF3AEC" w:rsidRPr="00CF3AEC">
        <w:rPr>
          <w:rFonts w:cs="Calibri Light"/>
          <w:lang w:val="en-US"/>
        </w:rPr>
        <w:sym w:font="Wingdings" w:char="F0E0"/>
      </w:r>
      <w:r w:rsidR="00CF3AEC">
        <w:rPr>
          <w:rFonts w:cs="Calibri Light"/>
          <w:lang w:val="en-US"/>
        </w:rPr>
        <w:t xml:space="preserve"> </w:t>
      </w:r>
      <w:r w:rsidRPr="00563B62">
        <w:rPr>
          <w:rFonts w:cs="Calibri Light"/>
          <w:lang w:val="en-US"/>
        </w:rPr>
        <w:t>appeal to a judge</w:t>
      </w:r>
      <w:r w:rsidR="000E7BE7">
        <w:rPr>
          <w:rFonts w:cs="Calibri Light"/>
          <w:lang w:val="en-US"/>
        </w:rPr>
        <w:t xml:space="preserve"> (SCJ)</w:t>
      </w:r>
      <w:r w:rsidR="00776B2C">
        <w:rPr>
          <w:rFonts w:cs="Calibri Light"/>
          <w:lang w:val="en-US"/>
        </w:rPr>
        <w:t xml:space="preserve"> [automatic right of appeal]</w:t>
      </w:r>
    </w:p>
    <w:p w14:paraId="5EB0D30E" w14:textId="1F0CB085" w:rsidR="00616E02" w:rsidRPr="00563B62" w:rsidRDefault="00616E02" w:rsidP="00F30973">
      <w:pPr>
        <w:pStyle w:val="NoSpacing"/>
        <w:numPr>
          <w:ilvl w:val="1"/>
          <w:numId w:val="1"/>
        </w:numPr>
        <w:rPr>
          <w:rFonts w:cs="Calibri Light"/>
          <w:lang w:val="en-US"/>
        </w:rPr>
      </w:pPr>
      <w:r w:rsidRPr="00563B62">
        <w:rPr>
          <w:rFonts w:cs="Calibri Light"/>
          <w:lang w:val="en-US"/>
        </w:rPr>
        <w:t xml:space="preserve">If it’s a </w:t>
      </w:r>
      <w:r w:rsidRPr="00A72331">
        <w:rPr>
          <w:rFonts w:cs="Calibri Light"/>
          <w:b/>
          <w:lang w:val="en-US"/>
        </w:rPr>
        <w:t>judge</w:t>
      </w:r>
      <w:r w:rsidRPr="00563B62">
        <w:rPr>
          <w:rFonts w:cs="Calibri Light"/>
          <w:lang w:val="en-US"/>
        </w:rPr>
        <w:t xml:space="preserve"> who dec</w:t>
      </w:r>
      <w:r w:rsidR="00CF3AEC">
        <w:rPr>
          <w:rFonts w:cs="Calibri Light"/>
          <w:lang w:val="en-US"/>
        </w:rPr>
        <w:t xml:space="preserve">ided on the motion </w:t>
      </w:r>
      <w:r w:rsidR="00CF3AEC" w:rsidRPr="00CF3AEC">
        <w:rPr>
          <w:rFonts w:cs="Calibri Light"/>
          <w:lang w:val="en-US"/>
        </w:rPr>
        <w:sym w:font="Wingdings" w:char="F0E0"/>
      </w:r>
      <w:r w:rsidR="00CF3AEC">
        <w:rPr>
          <w:rFonts w:cs="Calibri Light"/>
          <w:lang w:val="en-US"/>
        </w:rPr>
        <w:t xml:space="preserve"> </w:t>
      </w:r>
      <w:r w:rsidRPr="00563B62">
        <w:rPr>
          <w:rFonts w:cs="Calibri Light"/>
          <w:lang w:val="en-US"/>
        </w:rPr>
        <w:t xml:space="preserve">ask for leave from </w:t>
      </w:r>
      <w:r w:rsidRPr="00563B62">
        <w:rPr>
          <w:rFonts w:cs="Calibri Light"/>
          <w:u w:val="single"/>
          <w:lang w:val="en-US"/>
        </w:rPr>
        <w:t>another judge</w:t>
      </w:r>
      <w:r w:rsidRPr="00563B62">
        <w:rPr>
          <w:rFonts w:cs="Calibri Light"/>
          <w:lang w:val="en-US"/>
        </w:rPr>
        <w:t xml:space="preserve"> and then go to appeal in the</w:t>
      </w:r>
      <w:r w:rsidR="00D64DA6" w:rsidRPr="00563B62">
        <w:rPr>
          <w:rFonts w:cs="Calibri Light"/>
          <w:lang w:val="en-US"/>
        </w:rPr>
        <w:t xml:space="preserve"> </w:t>
      </w:r>
      <w:r w:rsidR="00A72331">
        <w:rPr>
          <w:rFonts w:cs="Calibri Light"/>
          <w:lang w:val="en-US"/>
        </w:rPr>
        <w:t>Div Ct</w:t>
      </w:r>
      <w:r w:rsidR="00D64DA6" w:rsidRPr="00563B62">
        <w:rPr>
          <w:rFonts w:cs="Calibri Light"/>
          <w:lang w:val="en-US"/>
        </w:rPr>
        <w:t xml:space="preserve"> (</w:t>
      </w:r>
      <w:r w:rsidR="00D64DA6" w:rsidRPr="00563B62">
        <w:rPr>
          <w:rFonts w:cs="Calibri Light"/>
          <w:b/>
          <w:color w:val="FF0000"/>
          <w:lang w:val="en-US"/>
        </w:rPr>
        <w:t>R.62</w:t>
      </w:r>
      <w:r w:rsidR="00D64DA6" w:rsidRPr="00563B62">
        <w:rPr>
          <w:rFonts w:cs="Calibri Light"/>
          <w:color w:val="FF0000"/>
          <w:lang w:val="en-US"/>
        </w:rPr>
        <w:t xml:space="preserve"> </w:t>
      </w:r>
      <w:r w:rsidR="00D64DA6" w:rsidRPr="00563B62">
        <w:rPr>
          <w:rFonts w:cs="Calibri Light"/>
          <w:lang w:val="en-US"/>
        </w:rPr>
        <w:t>has a two-</w:t>
      </w:r>
      <w:r w:rsidR="00776B2C">
        <w:rPr>
          <w:rFonts w:cs="Calibri Light"/>
          <w:lang w:val="en-US"/>
        </w:rPr>
        <w:t>pronged test for this, see below)</w:t>
      </w:r>
    </w:p>
    <w:p w14:paraId="5EB0D30F" w14:textId="77777777" w:rsidR="00616E02" w:rsidRPr="00563B62" w:rsidRDefault="00616E02" w:rsidP="00F30973">
      <w:pPr>
        <w:pStyle w:val="NoSpacing"/>
        <w:ind w:left="288"/>
        <w:rPr>
          <w:rFonts w:cs="Calibri Light"/>
          <w:bCs/>
          <w:u w:val="single"/>
          <w:lang w:val="en-US" w:eastAsia="ko-KR" w:bidi="en-US"/>
        </w:rPr>
      </w:pPr>
    </w:p>
    <w:p w14:paraId="5EB0D310" w14:textId="77777777" w:rsidR="002500B7" w:rsidRPr="00563B62" w:rsidRDefault="002500B7" w:rsidP="00F30973">
      <w:pPr>
        <w:pStyle w:val="NoSpacing"/>
        <w:rPr>
          <w:rFonts w:cs="Calibri Light"/>
          <w:b/>
          <w:u w:val="single"/>
          <w:lang w:val="en-US" w:eastAsia="ko-KR" w:bidi="en-US"/>
        </w:rPr>
      </w:pPr>
      <w:r w:rsidRPr="00563B62">
        <w:rPr>
          <w:rFonts w:cs="Calibri Light"/>
          <w:b/>
          <w:bCs/>
          <w:u w:val="single"/>
          <w:lang w:val="en-US" w:eastAsia="ko-KR" w:bidi="en-US"/>
        </w:rPr>
        <w:t>Interlocutory Order of a Master</w:t>
      </w:r>
    </w:p>
    <w:p w14:paraId="5EB0D311" w14:textId="77777777" w:rsidR="00DE7835" w:rsidRPr="00563B62" w:rsidRDefault="00DE7835" w:rsidP="00D16599">
      <w:pPr>
        <w:pStyle w:val="NoSpacing"/>
        <w:rPr>
          <w:rFonts w:cs="Calibri Light"/>
          <w:lang w:val="en-US" w:eastAsia="ko-KR" w:bidi="en-US"/>
        </w:rPr>
      </w:pPr>
      <w:r w:rsidRPr="00563B62">
        <w:rPr>
          <w:rFonts w:cs="Calibri Light"/>
          <w:b/>
          <w:color w:val="FF0000"/>
          <w:lang w:val="en-US" w:eastAsia="ko-KR" w:bidi="en-US"/>
        </w:rPr>
        <w:t>R. 62.01(1)(a)</w:t>
      </w:r>
      <w:r w:rsidRPr="00563B62">
        <w:rPr>
          <w:rFonts w:cs="Calibri Light"/>
          <w:color w:val="FF0000"/>
          <w:lang w:val="en-US" w:eastAsia="ko-KR" w:bidi="en-US"/>
        </w:rPr>
        <w:t xml:space="preserve"> </w:t>
      </w:r>
      <w:r w:rsidRPr="00563B62">
        <w:rPr>
          <w:rFonts w:cs="Calibri Light"/>
          <w:lang w:val="en-US" w:eastAsia="ko-KR" w:bidi="en-US"/>
        </w:rPr>
        <w:t>sets out procedural requirements.</w:t>
      </w:r>
    </w:p>
    <w:p w14:paraId="44376734" w14:textId="5DCA2215" w:rsidR="00CC0768" w:rsidRPr="00563B62" w:rsidRDefault="00DE7835" w:rsidP="00DD6B66">
      <w:pPr>
        <w:pStyle w:val="NoSpacing"/>
        <w:rPr>
          <w:rFonts w:cs="Calibri Light"/>
          <w:lang w:val="en-US" w:eastAsia="ko-KR" w:bidi="en-US"/>
        </w:rPr>
      </w:pPr>
      <w:r w:rsidRPr="00563B62">
        <w:rPr>
          <w:rFonts w:cs="Calibri Light"/>
          <w:b/>
          <w:color w:val="FF0000"/>
          <w:lang w:val="en-US" w:eastAsia="ko-KR" w:bidi="en-US"/>
        </w:rPr>
        <w:t>CJA s. 17(a)</w:t>
      </w:r>
      <w:r w:rsidRPr="00563B62">
        <w:rPr>
          <w:rFonts w:cs="Calibri Light"/>
          <w:color w:val="FF0000"/>
          <w:lang w:val="en-US" w:eastAsia="ko-KR" w:bidi="en-US"/>
        </w:rPr>
        <w:t xml:space="preserve"> </w:t>
      </w:r>
      <w:r w:rsidRPr="00563B62">
        <w:rPr>
          <w:rFonts w:cs="Calibri Light"/>
          <w:lang w:val="en-US" w:eastAsia="ko-KR" w:bidi="en-US"/>
        </w:rPr>
        <w:t xml:space="preserve">an appeal lies to the </w:t>
      </w:r>
      <w:r w:rsidRPr="00563B62">
        <w:rPr>
          <w:rFonts w:cs="Calibri Light"/>
          <w:b/>
          <w:lang w:val="en-US" w:eastAsia="ko-KR" w:bidi="en-US"/>
        </w:rPr>
        <w:t>SCJ</w:t>
      </w:r>
      <w:r w:rsidRPr="00563B62">
        <w:rPr>
          <w:rFonts w:cs="Calibri Light"/>
          <w:lang w:val="en-US" w:eastAsia="ko-KR" w:bidi="en-US"/>
        </w:rPr>
        <w:t xml:space="preserve"> from an interlocutory o</w:t>
      </w:r>
      <w:r w:rsidR="00DD6B66">
        <w:rPr>
          <w:rFonts w:cs="Calibri Light"/>
          <w:lang w:val="en-US" w:eastAsia="ko-KR" w:bidi="en-US"/>
        </w:rPr>
        <w:t xml:space="preserve">rder of a master (as of right) </w:t>
      </w:r>
      <w:r w:rsidR="00DD6B66" w:rsidRPr="00DD6B66">
        <w:rPr>
          <w:rFonts w:cs="Calibri Light"/>
          <w:lang w:val="en-US" w:eastAsia="ko-KR" w:bidi="en-US"/>
        </w:rPr>
        <w:sym w:font="Wingdings" w:char="F0E0"/>
      </w:r>
      <w:r w:rsidR="00DD6B66">
        <w:rPr>
          <w:rFonts w:cs="Calibri Light"/>
          <w:lang w:val="en-US" w:eastAsia="ko-KR" w:bidi="en-US"/>
        </w:rPr>
        <w:t xml:space="preserve"> </w:t>
      </w:r>
      <w:r w:rsidR="00CC0768" w:rsidRPr="00563B62">
        <w:rPr>
          <w:rFonts w:cs="Calibri Light"/>
          <w:lang w:val="en-US" w:eastAsia="ko-KR" w:bidi="en-US"/>
        </w:rPr>
        <w:t>Automatic right to appeal</w:t>
      </w:r>
      <w:r w:rsidR="00C10B51" w:rsidRPr="00563B62">
        <w:rPr>
          <w:rFonts w:cs="Calibri Light"/>
          <w:lang w:val="en-US" w:eastAsia="ko-KR" w:bidi="en-US"/>
        </w:rPr>
        <w:t xml:space="preserve"> (“as of right” means you don’t need leave)</w:t>
      </w:r>
    </w:p>
    <w:p w14:paraId="5EB0D313" w14:textId="77777777" w:rsidR="00616E02" w:rsidRPr="00563B62" w:rsidRDefault="00616E02" w:rsidP="00F30973">
      <w:pPr>
        <w:pStyle w:val="NoSpacing"/>
        <w:rPr>
          <w:rFonts w:cs="Calibri Light"/>
          <w:bCs/>
          <w:u w:val="single"/>
          <w:lang w:val="en-US" w:eastAsia="ko-KR" w:bidi="en-US"/>
        </w:rPr>
      </w:pPr>
    </w:p>
    <w:p w14:paraId="5EB0D314" w14:textId="77777777" w:rsidR="002500B7" w:rsidRPr="00563B62" w:rsidRDefault="002500B7" w:rsidP="00F30973">
      <w:pPr>
        <w:pStyle w:val="NoSpacing"/>
        <w:rPr>
          <w:rFonts w:cs="Calibri Light"/>
          <w:b/>
          <w:u w:val="single"/>
          <w:lang w:val="en-US" w:eastAsia="ko-KR" w:bidi="en-US"/>
        </w:rPr>
      </w:pPr>
      <w:r w:rsidRPr="00563B62">
        <w:rPr>
          <w:rFonts w:cs="Calibri Light"/>
          <w:b/>
          <w:bCs/>
          <w:u w:val="single"/>
          <w:lang w:val="en-US" w:eastAsia="ko-KR" w:bidi="en-US"/>
        </w:rPr>
        <w:t>Interlocutory Order of a Judge</w:t>
      </w:r>
    </w:p>
    <w:p w14:paraId="5EB0D315" w14:textId="4FBDCEE1" w:rsidR="00DE7835" w:rsidRPr="00563B62" w:rsidRDefault="004B55A1" w:rsidP="00D16599">
      <w:pPr>
        <w:pStyle w:val="NoSpacing"/>
        <w:rPr>
          <w:rFonts w:cs="Calibri Light"/>
          <w:lang w:val="en-US" w:eastAsia="ko-KR" w:bidi="en-US"/>
        </w:rPr>
      </w:pPr>
      <w:r w:rsidRPr="00563B62">
        <w:rPr>
          <w:rFonts w:cs="Calibri Light"/>
          <w:b/>
          <w:color w:val="FF0000"/>
          <w:lang w:val="en-US" w:eastAsia="ko-KR" w:bidi="en-US"/>
        </w:rPr>
        <w:t xml:space="preserve">R. 62.02 </w:t>
      </w:r>
      <w:r w:rsidR="00DE7835" w:rsidRPr="00563B62">
        <w:rPr>
          <w:rFonts w:cs="Calibri Light"/>
          <w:b/>
          <w:color w:val="FF0000"/>
          <w:lang w:val="en-US" w:eastAsia="ko-KR" w:bidi="en-US"/>
        </w:rPr>
        <w:t>(1)</w:t>
      </w:r>
      <w:r w:rsidR="00DE7835" w:rsidRPr="00563B62">
        <w:rPr>
          <w:rFonts w:cs="Calibri Light"/>
          <w:color w:val="FF0000"/>
          <w:lang w:val="en-US" w:eastAsia="ko-KR" w:bidi="en-US"/>
        </w:rPr>
        <w:t xml:space="preserve"> </w:t>
      </w:r>
      <w:r w:rsidR="00DE7835" w:rsidRPr="00563B62">
        <w:rPr>
          <w:rFonts w:cs="Calibri Light"/>
          <w:lang w:val="en-US" w:eastAsia="ko-KR" w:bidi="en-US"/>
        </w:rPr>
        <w:t xml:space="preserve">a party may appeal an interlocutory order of a judge to </w:t>
      </w:r>
      <w:r w:rsidR="00616E02" w:rsidRPr="00563B62">
        <w:rPr>
          <w:rFonts w:cs="Calibri Light"/>
          <w:lang w:val="en-US" w:eastAsia="ko-KR" w:bidi="en-US"/>
        </w:rPr>
        <w:t xml:space="preserve">the Divisional Court </w:t>
      </w:r>
      <w:r w:rsidR="00616E02" w:rsidRPr="00563B62">
        <w:rPr>
          <w:rFonts w:cs="Calibri Light"/>
          <w:b/>
          <w:lang w:val="en-US" w:eastAsia="ko-KR" w:bidi="en-US"/>
        </w:rPr>
        <w:t>with leave</w:t>
      </w:r>
      <w:r w:rsidR="00616E02" w:rsidRPr="00563B62">
        <w:rPr>
          <w:rFonts w:cs="Calibri Light"/>
          <w:lang w:val="en-US" w:eastAsia="ko-KR" w:bidi="en-US"/>
        </w:rPr>
        <w:t xml:space="preserve"> (below)</w:t>
      </w:r>
      <w:r w:rsidR="001B0EB1">
        <w:rPr>
          <w:rFonts w:cs="Calibri Light"/>
          <w:lang w:val="en-US" w:eastAsia="ko-KR" w:bidi="en-US"/>
        </w:rPr>
        <w:t xml:space="preserve"> </w:t>
      </w:r>
      <w:r w:rsidR="001B0EB1" w:rsidRPr="001B0EB1">
        <w:rPr>
          <w:rFonts w:cs="Calibri Light"/>
          <w:lang w:val="en-US" w:eastAsia="ko-KR" w:bidi="en-US"/>
        </w:rPr>
        <w:sym w:font="Wingdings" w:char="F0E0"/>
      </w:r>
      <w:r w:rsidR="001B0EB1">
        <w:rPr>
          <w:rFonts w:cs="Calibri Light"/>
          <w:lang w:val="en-US" w:eastAsia="ko-KR" w:bidi="en-US"/>
        </w:rPr>
        <w:t xml:space="preserve"> not automatic, need leave</w:t>
      </w:r>
    </w:p>
    <w:p w14:paraId="5EB0D318" w14:textId="0891DBA2" w:rsidR="00DE7835" w:rsidRPr="00563B62" w:rsidRDefault="00DE7835" w:rsidP="00F30973">
      <w:pPr>
        <w:pStyle w:val="NoSpacing"/>
        <w:rPr>
          <w:rFonts w:cs="Calibri Light"/>
          <w:lang w:val="en-US" w:eastAsia="ko-KR" w:bidi="en-US"/>
        </w:rPr>
      </w:pPr>
      <w:r w:rsidRPr="001B0EB1">
        <w:rPr>
          <w:rFonts w:cs="Calibri Light"/>
          <w:b/>
          <w:lang w:val="en-US" w:eastAsia="ko-KR" w:bidi="en-US"/>
        </w:rPr>
        <w:t>(4)</w:t>
      </w:r>
      <w:r w:rsidRPr="001B0EB1">
        <w:rPr>
          <w:rFonts w:cs="Calibri Light"/>
          <w:lang w:val="en-US" w:eastAsia="ko-KR" w:bidi="en-US"/>
        </w:rPr>
        <w:t xml:space="preserve"> </w:t>
      </w:r>
      <w:r w:rsidR="004B55A1" w:rsidRPr="001B0EB1">
        <w:rPr>
          <w:rFonts w:cs="Calibri Light"/>
          <w:b/>
          <w:lang w:val="en-US" w:eastAsia="ko-KR" w:bidi="en-US"/>
        </w:rPr>
        <w:t>Leave</w:t>
      </w:r>
      <w:r w:rsidR="004B55A1" w:rsidRPr="00563B62">
        <w:rPr>
          <w:rFonts w:cs="Calibri Light"/>
          <w:b/>
          <w:lang w:val="en-US" w:eastAsia="ko-KR" w:bidi="en-US"/>
        </w:rPr>
        <w:t xml:space="preserve">: </w:t>
      </w:r>
      <w:r w:rsidR="004B55A1" w:rsidRPr="00563B62">
        <w:rPr>
          <w:rFonts w:cs="Calibri Light"/>
          <w:lang w:val="en-US" w:eastAsia="ko-KR" w:bidi="en-US"/>
        </w:rPr>
        <w:t>S</w:t>
      </w:r>
      <w:r w:rsidRPr="00563B62">
        <w:rPr>
          <w:rFonts w:cs="Calibri Light"/>
          <w:lang w:val="en-US" w:eastAsia="ko-KR" w:bidi="en-US"/>
        </w:rPr>
        <w:t>ets out the</w:t>
      </w:r>
      <w:r w:rsidR="00616E02" w:rsidRPr="00563B62">
        <w:rPr>
          <w:rFonts w:cs="Calibri Light"/>
          <w:lang w:val="en-US" w:eastAsia="ko-KR" w:bidi="en-US"/>
        </w:rPr>
        <w:t xml:space="preserve"> two</w:t>
      </w:r>
      <w:r w:rsidR="002B7B97" w:rsidRPr="00563B62">
        <w:rPr>
          <w:rFonts w:cs="Calibri Light"/>
          <w:lang w:val="en-US" w:eastAsia="ko-KR" w:bidi="en-US"/>
        </w:rPr>
        <w:t>-</w:t>
      </w:r>
      <w:r w:rsidR="00616E02" w:rsidRPr="00563B62">
        <w:rPr>
          <w:rFonts w:cs="Calibri Light"/>
          <w:lang w:val="en-US" w:eastAsia="ko-KR" w:bidi="en-US"/>
        </w:rPr>
        <w:t>part</w:t>
      </w:r>
      <w:r w:rsidRPr="00563B62">
        <w:rPr>
          <w:rFonts w:cs="Calibri Light"/>
          <w:lang w:val="en-US" w:eastAsia="ko-KR" w:bidi="en-US"/>
        </w:rPr>
        <w:t xml:space="preserve"> test for leave to appeal to Divisional Court.</w:t>
      </w:r>
    </w:p>
    <w:p w14:paraId="5EB0D319" w14:textId="77777777" w:rsidR="00DE7835" w:rsidRPr="00563B62" w:rsidRDefault="00DE7835" w:rsidP="00F30973">
      <w:pPr>
        <w:pStyle w:val="NoSpacing"/>
        <w:numPr>
          <w:ilvl w:val="0"/>
          <w:numId w:val="1"/>
        </w:numPr>
        <w:rPr>
          <w:rFonts w:cs="Calibri Light"/>
          <w:lang w:val="en-US" w:eastAsia="ko-KR" w:bidi="en-US"/>
        </w:rPr>
      </w:pPr>
      <w:r w:rsidRPr="00563B62">
        <w:rPr>
          <w:rFonts w:cs="Calibri Light"/>
          <w:lang w:val="en-US" w:eastAsia="ko-KR" w:bidi="en-US"/>
        </w:rPr>
        <w:t xml:space="preserve">Leave to appeal (of an interlocutory order) shall </w:t>
      </w:r>
      <w:r w:rsidRPr="00563B62">
        <w:rPr>
          <w:rFonts w:cs="Calibri Light"/>
          <w:u w:val="single"/>
          <w:lang w:val="en-US" w:eastAsia="ko-KR" w:bidi="en-US"/>
        </w:rPr>
        <w:t>not</w:t>
      </w:r>
      <w:r w:rsidRPr="00563B62">
        <w:rPr>
          <w:rFonts w:cs="Calibri Light"/>
          <w:lang w:val="en-US" w:eastAsia="ko-KR" w:bidi="en-US"/>
        </w:rPr>
        <w:t xml:space="preserve"> be granted </w:t>
      </w:r>
      <w:r w:rsidRPr="00563B62">
        <w:rPr>
          <w:rFonts w:cs="Calibri Light"/>
          <w:u w:val="single"/>
          <w:lang w:val="en-US" w:eastAsia="ko-KR" w:bidi="en-US"/>
        </w:rPr>
        <w:t>unless</w:t>
      </w:r>
      <w:r w:rsidRPr="00563B62">
        <w:rPr>
          <w:rFonts w:cs="Calibri Light"/>
          <w:lang w:val="en-US" w:eastAsia="ko-KR" w:bidi="en-US"/>
        </w:rPr>
        <w:t>:</w:t>
      </w:r>
    </w:p>
    <w:p w14:paraId="5EB0D31A" w14:textId="69076E52" w:rsidR="00DE7835" w:rsidRPr="00563B62" w:rsidRDefault="00DE7835" w:rsidP="002B7B97">
      <w:pPr>
        <w:pStyle w:val="NoSpacing"/>
        <w:ind w:left="426"/>
        <w:rPr>
          <w:rFonts w:cs="Calibri Light"/>
          <w:lang w:val="en-US" w:eastAsia="ko-KR" w:bidi="en-US"/>
        </w:rPr>
      </w:pPr>
      <w:r w:rsidRPr="00563B62">
        <w:rPr>
          <w:rFonts w:cs="Calibri Light"/>
          <w:b/>
          <w:lang w:val="en-US" w:eastAsia="ko-KR" w:bidi="en-US"/>
        </w:rPr>
        <w:t>(a)</w:t>
      </w:r>
      <w:r w:rsidRPr="00563B62">
        <w:rPr>
          <w:rFonts w:cs="Calibri Light"/>
          <w:lang w:val="en-US" w:eastAsia="ko-KR" w:bidi="en-US"/>
        </w:rPr>
        <w:t xml:space="preserve"> there is a </w:t>
      </w:r>
      <w:r w:rsidRPr="001B0EB1">
        <w:rPr>
          <w:rFonts w:cs="Calibri Light"/>
          <w:u w:val="single"/>
          <w:lang w:val="en-US" w:eastAsia="ko-KR" w:bidi="en-US"/>
        </w:rPr>
        <w:t>conflicting decision</w:t>
      </w:r>
      <w:r w:rsidRPr="00563B62">
        <w:rPr>
          <w:rFonts w:cs="Calibri Light"/>
          <w:lang w:val="en-US" w:eastAsia="ko-KR" w:bidi="en-US"/>
        </w:rPr>
        <w:t xml:space="preserve"> on the matter and it is desirable that leave to appeal be granted; </w:t>
      </w:r>
      <w:r w:rsidRPr="00563B62">
        <w:rPr>
          <w:rFonts w:cs="Calibri Light"/>
          <w:b/>
          <w:bCs/>
          <w:lang w:val="en-US" w:eastAsia="ko-KR" w:bidi="en-US"/>
        </w:rPr>
        <w:t>OR</w:t>
      </w:r>
    </w:p>
    <w:p w14:paraId="0D150CF8" w14:textId="14037212" w:rsidR="00F16021" w:rsidRPr="00563B62" w:rsidRDefault="00C86934" w:rsidP="002B7B97">
      <w:pPr>
        <w:numPr>
          <w:ilvl w:val="2"/>
          <w:numId w:val="1"/>
        </w:numPr>
        <w:rPr>
          <w:rFonts w:cs="Calibri Light"/>
          <w:szCs w:val="20"/>
        </w:rPr>
      </w:pPr>
      <w:r w:rsidRPr="00563B62">
        <w:rPr>
          <w:rFonts w:cs="Calibri Light"/>
          <w:szCs w:val="20"/>
        </w:rPr>
        <w:t>“</w:t>
      </w:r>
      <w:r w:rsidR="00F16021" w:rsidRPr="00563B62">
        <w:rPr>
          <w:rFonts w:cs="Calibri Light"/>
          <w:szCs w:val="20"/>
        </w:rPr>
        <w:t>Conflict</w:t>
      </w:r>
      <w:r w:rsidRPr="00563B62">
        <w:rPr>
          <w:rFonts w:cs="Calibri Light"/>
          <w:szCs w:val="20"/>
        </w:rPr>
        <w:t>ing decision”</w:t>
      </w:r>
      <w:r w:rsidR="00F16021" w:rsidRPr="00563B62">
        <w:rPr>
          <w:rFonts w:cs="Calibri Light"/>
          <w:szCs w:val="20"/>
        </w:rPr>
        <w:t xml:space="preserve"> = must be as to law that had been applied by judge (i</w:t>
      </w:r>
      <w:r w:rsidR="00D64DA6" w:rsidRPr="00563B62">
        <w:rPr>
          <w:rFonts w:cs="Calibri Light"/>
          <w:szCs w:val="20"/>
        </w:rPr>
        <w:t>.</w:t>
      </w:r>
      <w:r w:rsidR="00F16021" w:rsidRPr="00563B62">
        <w:rPr>
          <w:rFonts w:cs="Calibri Light"/>
          <w:szCs w:val="20"/>
        </w:rPr>
        <w:t>e. actual legal conflict), and not exercise of judge’s discretion (</w:t>
      </w:r>
      <w:r w:rsidR="00F16021" w:rsidRPr="001B0EB1">
        <w:rPr>
          <w:rFonts w:cs="Calibri Light"/>
          <w:i/>
          <w:color w:val="C00000"/>
          <w:szCs w:val="20"/>
        </w:rPr>
        <w:t>Comtrade Petroleum</w:t>
      </w:r>
      <w:r w:rsidR="00F16021" w:rsidRPr="00563B62">
        <w:rPr>
          <w:rFonts w:cs="Calibri Light"/>
          <w:szCs w:val="20"/>
        </w:rPr>
        <w:t>).</w:t>
      </w:r>
    </w:p>
    <w:p w14:paraId="25E66DEC" w14:textId="24D03BAB" w:rsidR="00F16021" w:rsidRPr="00563B62" w:rsidRDefault="00C86934" w:rsidP="002B7B97">
      <w:pPr>
        <w:numPr>
          <w:ilvl w:val="2"/>
          <w:numId w:val="1"/>
        </w:numPr>
        <w:rPr>
          <w:rFonts w:cs="Calibri Light"/>
          <w:szCs w:val="20"/>
        </w:rPr>
      </w:pPr>
      <w:r w:rsidRPr="00563B62">
        <w:rPr>
          <w:rFonts w:cs="Calibri Light"/>
          <w:szCs w:val="20"/>
        </w:rPr>
        <w:t>“Desirable”</w:t>
      </w:r>
      <w:r w:rsidR="00F16021" w:rsidRPr="00563B62">
        <w:rPr>
          <w:rFonts w:cs="Calibri Light"/>
          <w:szCs w:val="20"/>
        </w:rPr>
        <w:t xml:space="preserve"> = refers to the need for appellate court to provide certainty and a definitive appellate answer (</w:t>
      </w:r>
      <w:r w:rsidR="00F16021" w:rsidRPr="001B0EB1">
        <w:rPr>
          <w:rFonts w:cs="Calibri Light"/>
          <w:i/>
          <w:color w:val="C00000"/>
          <w:szCs w:val="20"/>
        </w:rPr>
        <w:t>Lodge v. Regier</w:t>
      </w:r>
      <w:r w:rsidR="00F16021" w:rsidRPr="00563B62">
        <w:rPr>
          <w:rFonts w:cs="Calibri Light"/>
          <w:szCs w:val="20"/>
        </w:rPr>
        <w:t>)</w:t>
      </w:r>
      <w:r w:rsidR="008B282D" w:rsidRPr="00563B62">
        <w:rPr>
          <w:rFonts w:cs="Calibri Light"/>
          <w:szCs w:val="20"/>
        </w:rPr>
        <w:t xml:space="preserve">. </w:t>
      </w:r>
      <w:r w:rsidR="00F16021" w:rsidRPr="00563B62">
        <w:rPr>
          <w:rFonts w:cs="Calibri Light"/>
          <w:szCs w:val="20"/>
        </w:rPr>
        <w:t>Conflict between decisions is not enough on its own—the court must also believe there is a need to resolve this con</w:t>
      </w:r>
      <w:r w:rsidR="008B282D" w:rsidRPr="00563B62">
        <w:rPr>
          <w:rFonts w:cs="Calibri Light"/>
          <w:szCs w:val="20"/>
        </w:rPr>
        <w:t>flict.</w:t>
      </w:r>
    </w:p>
    <w:p w14:paraId="5EB0D31B" w14:textId="46554772" w:rsidR="00DE7835" w:rsidRPr="00563B62" w:rsidRDefault="00DE7835" w:rsidP="002B7B97">
      <w:pPr>
        <w:pStyle w:val="NoSpacing"/>
        <w:ind w:left="426"/>
        <w:rPr>
          <w:rFonts w:cs="Calibri Light"/>
          <w:lang w:val="en-US" w:eastAsia="ko-KR" w:bidi="en-US"/>
        </w:rPr>
      </w:pPr>
      <w:r w:rsidRPr="00563B62">
        <w:rPr>
          <w:rFonts w:cs="Calibri Light"/>
          <w:b/>
          <w:lang w:val="en-US" w:eastAsia="ko-KR" w:bidi="en-US"/>
        </w:rPr>
        <w:t>(b)</w:t>
      </w:r>
      <w:r w:rsidRPr="00563B62">
        <w:rPr>
          <w:rFonts w:cs="Calibri Light"/>
          <w:lang w:val="en-US" w:eastAsia="ko-KR" w:bidi="en-US"/>
        </w:rPr>
        <w:t xml:space="preserve"> there appears to be good reason to doubt the correctness of the decision and the proposed appeal involves matters of such importance that leave should be granted.</w:t>
      </w:r>
    </w:p>
    <w:p w14:paraId="3BB08B9C" w14:textId="29520466" w:rsidR="003B3312" w:rsidRPr="00563B62" w:rsidRDefault="004B55A1" w:rsidP="002B7B97">
      <w:pPr>
        <w:numPr>
          <w:ilvl w:val="2"/>
          <w:numId w:val="1"/>
        </w:numPr>
        <w:rPr>
          <w:rFonts w:cs="Calibri Light"/>
          <w:szCs w:val="20"/>
        </w:rPr>
      </w:pPr>
      <w:r w:rsidRPr="00563B62">
        <w:rPr>
          <w:rFonts w:cs="Calibri Light"/>
          <w:szCs w:val="20"/>
        </w:rPr>
        <w:t>“</w:t>
      </w:r>
      <w:r w:rsidR="003B3312" w:rsidRPr="00563B62">
        <w:rPr>
          <w:rFonts w:cs="Calibri Light"/>
          <w:szCs w:val="20"/>
        </w:rPr>
        <w:t>Correctness</w:t>
      </w:r>
      <w:r w:rsidRPr="00563B62">
        <w:rPr>
          <w:rFonts w:cs="Calibri Light"/>
          <w:szCs w:val="20"/>
        </w:rPr>
        <w:t>”</w:t>
      </w:r>
      <w:r w:rsidR="003B3312" w:rsidRPr="00563B62">
        <w:rPr>
          <w:rFonts w:cs="Calibri Light"/>
          <w:szCs w:val="20"/>
        </w:rPr>
        <w:t xml:space="preserve"> = it is open to serious debate whet</w:t>
      </w:r>
      <w:r w:rsidRPr="00563B62">
        <w:rPr>
          <w:rFonts w:cs="Calibri Light"/>
          <w:szCs w:val="20"/>
        </w:rPr>
        <w:t xml:space="preserve">her decision is right or wrong </w:t>
      </w:r>
      <w:r w:rsidRPr="00563B62">
        <w:rPr>
          <w:rFonts w:cs="Calibri Light"/>
          <w:szCs w:val="20"/>
        </w:rPr>
        <w:sym w:font="Wingdings" w:char="F0E0"/>
      </w:r>
      <w:r w:rsidRPr="00563B62">
        <w:rPr>
          <w:rFonts w:cs="Calibri Light"/>
          <w:szCs w:val="20"/>
        </w:rPr>
        <w:t xml:space="preserve"> </w:t>
      </w:r>
      <w:r w:rsidR="003B3312" w:rsidRPr="00563B62">
        <w:rPr>
          <w:rFonts w:cs="Calibri Light"/>
          <w:szCs w:val="20"/>
        </w:rPr>
        <w:t xml:space="preserve">low threshold </w:t>
      </w:r>
    </w:p>
    <w:p w14:paraId="427A98BE" w14:textId="5F33D0CF" w:rsidR="003B3312" w:rsidRPr="00563B62" w:rsidRDefault="004B55A1" w:rsidP="002B7B97">
      <w:pPr>
        <w:numPr>
          <w:ilvl w:val="2"/>
          <w:numId w:val="1"/>
        </w:numPr>
        <w:rPr>
          <w:rFonts w:cs="Calibri Light"/>
          <w:szCs w:val="20"/>
        </w:rPr>
      </w:pPr>
      <w:r w:rsidRPr="00563B62">
        <w:rPr>
          <w:rFonts w:cs="Calibri Light"/>
          <w:szCs w:val="20"/>
        </w:rPr>
        <w:t>“</w:t>
      </w:r>
      <w:r w:rsidR="003B3312" w:rsidRPr="00563B62">
        <w:rPr>
          <w:rFonts w:cs="Calibri Light"/>
          <w:szCs w:val="20"/>
        </w:rPr>
        <w:t>Importance</w:t>
      </w:r>
      <w:r w:rsidRPr="00563B62">
        <w:rPr>
          <w:rFonts w:cs="Calibri Light"/>
          <w:szCs w:val="20"/>
        </w:rPr>
        <w:t>”</w:t>
      </w:r>
      <w:r w:rsidR="003B3312" w:rsidRPr="00563B62">
        <w:rPr>
          <w:rFonts w:cs="Calibri Light"/>
          <w:szCs w:val="20"/>
        </w:rPr>
        <w:t xml:space="preserve"> = an issue of broader significance or general application, beyond the parties, that makes it worth being heard by an appellate court (</w:t>
      </w:r>
      <w:r w:rsidR="003B3312" w:rsidRPr="001B0EB1">
        <w:rPr>
          <w:rFonts w:cs="Calibri Light"/>
          <w:i/>
          <w:color w:val="C00000"/>
          <w:szCs w:val="20"/>
        </w:rPr>
        <w:t>Greslik</w:t>
      </w:r>
      <w:r w:rsidR="003B3312" w:rsidRPr="001B0EB1">
        <w:rPr>
          <w:rFonts w:cs="Calibri Light"/>
          <w:color w:val="C00000"/>
          <w:szCs w:val="20"/>
        </w:rPr>
        <w:t>)</w:t>
      </w:r>
      <w:r w:rsidR="00D61649" w:rsidRPr="00563B62">
        <w:rPr>
          <w:rFonts w:cs="Calibri Light"/>
          <w:szCs w:val="20"/>
        </w:rPr>
        <w:t>.</w:t>
      </w:r>
      <w:r w:rsidR="003B3312" w:rsidRPr="00563B62">
        <w:rPr>
          <w:rFonts w:cs="Calibri Light"/>
          <w:szCs w:val="20"/>
        </w:rPr>
        <w:t xml:space="preserve"> I</w:t>
      </w:r>
      <w:r w:rsidR="00BE497F" w:rsidRPr="00563B62">
        <w:rPr>
          <w:rFonts w:cs="Calibri Light"/>
          <w:szCs w:val="20"/>
        </w:rPr>
        <w:t>.e. M</w:t>
      </w:r>
      <w:r w:rsidR="003B3312" w:rsidRPr="00563B62">
        <w:rPr>
          <w:rFonts w:cs="Calibri Light"/>
          <w:szCs w:val="20"/>
        </w:rPr>
        <w:t xml:space="preserve">atters are relevant </w:t>
      </w:r>
      <w:r w:rsidR="00EE10E0" w:rsidRPr="00563B62">
        <w:rPr>
          <w:rFonts w:cs="Calibri Light"/>
          <w:szCs w:val="20"/>
        </w:rPr>
        <w:t>to development of law and administration</w:t>
      </w:r>
      <w:r w:rsidR="003B3312" w:rsidRPr="00563B62">
        <w:rPr>
          <w:rFonts w:cs="Calibri Light"/>
          <w:szCs w:val="20"/>
        </w:rPr>
        <w:t xml:space="preserve"> of justice</w:t>
      </w:r>
    </w:p>
    <w:p w14:paraId="5EB0D322" w14:textId="7DF3DB80" w:rsidR="00DE7835" w:rsidRPr="00563B62" w:rsidRDefault="00DE7835" w:rsidP="00F30973">
      <w:pPr>
        <w:pStyle w:val="NoSpacing"/>
        <w:rPr>
          <w:rFonts w:cs="Calibri Light"/>
          <w:lang w:val="en-US" w:eastAsia="ko-KR" w:bidi="en-US"/>
        </w:rPr>
      </w:pPr>
      <w:r w:rsidRPr="00563B62">
        <w:rPr>
          <w:rFonts w:cs="Calibri Light"/>
          <w:b/>
          <w:color w:val="FF0000"/>
          <w:lang w:val="en-US" w:eastAsia="ko-KR" w:bidi="en-US"/>
        </w:rPr>
        <w:t>R. 61.03</w:t>
      </w:r>
      <w:r w:rsidRPr="00563B62">
        <w:rPr>
          <w:rFonts w:cs="Calibri Light"/>
          <w:color w:val="FF0000"/>
          <w:lang w:val="en-US" w:eastAsia="ko-KR" w:bidi="en-US"/>
        </w:rPr>
        <w:t xml:space="preserve"> </w:t>
      </w:r>
      <w:r w:rsidRPr="00563B62">
        <w:rPr>
          <w:rFonts w:cs="Calibri Light"/>
          <w:lang w:val="en-US" w:eastAsia="ko-KR" w:bidi="en-US"/>
        </w:rPr>
        <w:t xml:space="preserve">sets out the process for obtaining leave to appeal to the Divisional Court.  If leave not granted, </w:t>
      </w:r>
      <w:r w:rsidR="00607FA7" w:rsidRPr="00586F06">
        <w:rPr>
          <w:rFonts w:cs="Calibri Light"/>
          <w:u w:val="single"/>
          <w:lang w:val="en-US" w:eastAsia="ko-KR" w:bidi="en-US"/>
        </w:rPr>
        <w:t>CANNOT</w:t>
      </w:r>
      <w:r w:rsidRPr="00563B62">
        <w:rPr>
          <w:rFonts w:cs="Calibri Light"/>
          <w:lang w:val="en-US" w:eastAsia="ko-KR" w:bidi="en-US"/>
        </w:rPr>
        <w:t xml:space="preserve"> appeal it further.</w:t>
      </w:r>
    </w:p>
    <w:p w14:paraId="5EB0D323" w14:textId="77777777" w:rsidR="002500B7" w:rsidRPr="00563B62" w:rsidRDefault="002500B7" w:rsidP="00F30973">
      <w:pPr>
        <w:pStyle w:val="NoSpacing"/>
        <w:rPr>
          <w:rFonts w:cs="Calibri Light"/>
          <w:b/>
          <w:bCs/>
          <w:lang w:val="en-US" w:eastAsia="ko-KR" w:bidi="en-US"/>
        </w:rPr>
      </w:pPr>
    </w:p>
    <w:p w14:paraId="5EB0D324" w14:textId="68FC36AE" w:rsidR="002500B7" w:rsidRPr="00563B62" w:rsidRDefault="002500B7" w:rsidP="00F30973">
      <w:pPr>
        <w:pStyle w:val="NoSpacing"/>
        <w:rPr>
          <w:rFonts w:cs="Calibri Light"/>
          <w:u w:val="single"/>
          <w:lang w:val="en-US" w:eastAsia="ko-KR" w:bidi="en-US"/>
        </w:rPr>
      </w:pPr>
      <w:r w:rsidRPr="00563B62">
        <w:rPr>
          <w:rFonts w:cs="Calibri Light"/>
          <w:b/>
          <w:bCs/>
          <w:u w:val="single"/>
          <w:lang w:val="en-US" w:eastAsia="ko-KR" w:bidi="en-US"/>
        </w:rPr>
        <w:t xml:space="preserve">Further Appeals for Interlocutory Orders to the </w:t>
      </w:r>
      <w:r w:rsidR="002618BD">
        <w:rPr>
          <w:rFonts w:cs="Calibri Light"/>
          <w:b/>
          <w:bCs/>
          <w:u w:val="single"/>
          <w:lang w:val="en-US" w:eastAsia="ko-KR" w:bidi="en-US"/>
        </w:rPr>
        <w:t>CA</w:t>
      </w:r>
    </w:p>
    <w:p w14:paraId="2B399D24" w14:textId="2DD9B197" w:rsidR="0013242F" w:rsidRPr="00563B62" w:rsidRDefault="00DE7835" w:rsidP="002B7B97">
      <w:pPr>
        <w:pStyle w:val="NoSpacing"/>
        <w:rPr>
          <w:rFonts w:cs="Calibri Light"/>
          <w:color w:val="FF0000"/>
          <w:lang w:val="en-US" w:eastAsia="ko-KR" w:bidi="en-US"/>
        </w:rPr>
      </w:pPr>
      <w:r w:rsidRPr="00563B62">
        <w:rPr>
          <w:rFonts w:cs="Calibri Light"/>
          <w:b/>
          <w:color w:val="FF0000"/>
          <w:lang w:val="en-US" w:eastAsia="ko-KR" w:bidi="en-US"/>
        </w:rPr>
        <w:t>CJA s. 6(1)(a)</w:t>
      </w:r>
      <w:r w:rsidRPr="00563B62">
        <w:rPr>
          <w:rFonts w:cs="Calibri Light"/>
          <w:color w:val="FF0000"/>
          <w:lang w:val="en-US" w:eastAsia="ko-KR" w:bidi="en-US"/>
        </w:rPr>
        <w:t xml:space="preserve"> </w:t>
      </w:r>
      <w:r w:rsidR="0013242F" w:rsidRPr="00563B62">
        <w:rPr>
          <w:rFonts w:cs="Calibri Light"/>
          <w:b/>
          <w:lang w:val="en-US" w:eastAsia="ko-KR" w:bidi="en-US"/>
        </w:rPr>
        <w:t>Court of Appeal Jurisdiction</w:t>
      </w:r>
    </w:p>
    <w:p w14:paraId="5EB0D325" w14:textId="4E10110C" w:rsidR="00DE7835" w:rsidRPr="00563B62" w:rsidRDefault="0013242F" w:rsidP="002B7B97">
      <w:pPr>
        <w:pStyle w:val="NoSpacing"/>
        <w:rPr>
          <w:rFonts w:cs="Calibri Light"/>
          <w:lang w:val="en-US" w:eastAsia="ko-KR" w:bidi="en-US"/>
        </w:rPr>
      </w:pPr>
      <w:r w:rsidRPr="00563B62">
        <w:rPr>
          <w:rFonts w:cs="Calibri Light"/>
          <w:lang w:val="en-US" w:eastAsia="ko-KR" w:bidi="en-US"/>
        </w:rPr>
        <w:t>A</w:t>
      </w:r>
      <w:r w:rsidR="00DE7835" w:rsidRPr="00563B62">
        <w:rPr>
          <w:rFonts w:cs="Calibri Light"/>
          <w:lang w:val="en-US" w:eastAsia="ko-KR" w:bidi="en-US"/>
        </w:rPr>
        <w:t xml:space="preserve">n appeal lies to the CA from an order of the </w:t>
      </w:r>
      <w:r w:rsidR="00DE7835" w:rsidRPr="00563B62">
        <w:rPr>
          <w:rFonts w:cs="Calibri Light"/>
          <w:u w:val="single"/>
          <w:lang w:val="en-US" w:eastAsia="ko-KR" w:bidi="en-US"/>
        </w:rPr>
        <w:t>Divisional Court</w:t>
      </w:r>
      <w:r w:rsidR="00DE7835" w:rsidRPr="00563B62">
        <w:rPr>
          <w:rFonts w:cs="Calibri Light"/>
          <w:lang w:val="en-US" w:eastAsia="ko-KR" w:bidi="en-US"/>
        </w:rPr>
        <w:t xml:space="preserve"> on a question that is </w:t>
      </w:r>
      <w:r w:rsidR="00DE7835" w:rsidRPr="00563B62">
        <w:rPr>
          <w:rFonts w:cs="Calibri Light"/>
          <w:b/>
          <w:lang w:val="en-US" w:eastAsia="ko-KR" w:bidi="en-US"/>
        </w:rPr>
        <w:t>not a question of fact alone</w:t>
      </w:r>
      <w:r w:rsidR="00DE7835" w:rsidRPr="00563B62">
        <w:rPr>
          <w:rFonts w:cs="Calibri Light"/>
          <w:lang w:val="en-US" w:eastAsia="ko-KR" w:bidi="en-US"/>
        </w:rPr>
        <w:t>, with leave of the CA, as provided in the Rules.</w:t>
      </w:r>
    </w:p>
    <w:p w14:paraId="47B757DD" w14:textId="343080E1" w:rsidR="0013242F" w:rsidRPr="00563B62" w:rsidRDefault="0013242F" w:rsidP="0013242F">
      <w:pPr>
        <w:pStyle w:val="NoSpacing"/>
        <w:rPr>
          <w:rFonts w:cs="Calibri Light"/>
          <w:b/>
          <w:lang w:val="en-US" w:eastAsia="ko-KR" w:bidi="en-US"/>
        </w:rPr>
      </w:pPr>
    </w:p>
    <w:p w14:paraId="165823F6" w14:textId="727B6A74" w:rsidR="0013242F" w:rsidRPr="00563B62" w:rsidRDefault="0013242F" w:rsidP="0013242F">
      <w:pPr>
        <w:pStyle w:val="NoSpacing"/>
        <w:rPr>
          <w:rFonts w:cs="Calibri Light"/>
          <w:b/>
          <w:lang w:val="en-US" w:eastAsia="ko-KR" w:bidi="en-US"/>
        </w:rPr>
      </w:pPr>
      <w:r w:rsidRPr="00563B62">
        <w:rPr>
          <w:rFonts w:cs="Calibri Light"/>
          <w:b/>
          <w:color w:val="FF0000"/>
          <w:lang w:val="en-US" w:eastAsia="ko-KR" w:bidi="en-US"/>
        </w:rPr>
        <w:t>R. 61.03.1(1)</w:t>
      </w:r>
      <w:r w:rsidRPr="00563B62">
        <w:rPr>
          <w:rFonts w:cs="Calibri Light"/>
          <w:color w:val="FF0000"/>
          <w:lang w:val="en-US" w:eastAsia="ko-KR" w:bidi="en-US"/>
        </w:rPr>
        <w:t xml:space="preserve"> </w:t>
      </w:r>
      <w:r w:rsidRPr="00563B62">
        <w:rPr>
          <w:rFonts w:cs="Calibri Light"/>
          <w:b/>
          <w:lang w:val="en-US" w:eastAsia="ko-KR" w:bidi="en-US"/>
        </w:rPr>
        <w:t>Motion in Writing</w:t>
      </w:r>
    </w:p>
    <w:p w14:paraId="5FC365FA" w14:textId="54E7E939" w:rsidR="004C6AA6" w:rsidRPr="00563B62" w:rsidRDefault="0013242F" w:rsidP="002618BD">
      <w:pPr>
        <w:pStyle w:val="NoSpacing"/>
        <w:rPr>
          <w:rFonts w:cs="Calibri Light"/>
          <w:lang w:val="en-US" w:eastAsia="ko-KR" w:bidi="en-US"/>
        </w:rPr>
      </w:pPr>
      <w:r w:rsidRPr="00563B62">
        <w:rPr>
          <w:rFonts w:cs="Calibri Light"/>
          <w:lang w:val="en-US" w:eastAsia="ko-KR" w:bidi="en-US"/>
        </w:rPr>
        <w:t>W</w:t>
      </w:r>
      <w:r w:rsidR="00DE7835" w:rsidRPr="00563B62">
        <w:rPr>
          <w:rFonts w:cs="Calibri Light"/>
          <w:lang w:val="en-US" w:eastAsia="ko-KR" w:bidi="en-US"/>
        </w:rPr>
        <w:t xml:space="preserve">here an appeal to the CA requires the leave of the CA, the </w:t>
      </w:r>
      <w:r w:rsidR="00DE7835" w:rsidRPr="002618BD">
        <w:rPr>
          <w:rFonts w:cs="Calibri Light"/>
          <w:i/>
          <w:u w:val="single"/>
          <w:lang w:val="en-US" w:eastAsia="ko-KR" w:bidi="en-US"/>
        </w:rPr>
        <w:t>motion for leave</w:t>
      </w:r>
      <w:r w:rsidR="00DE7835" w:rsidRPr="00563B62">
        <w:rPr>
          <w:rFonts w:cs="Calibri Light"/>
          <w:lang w:val="en-US" w:eastAsia="ko-KR" w:bidi="en-US"/>
        </w:rPr>
        <w:t xml:space="preserve"> shall be </w:t>
      </w:r>
      <w:r w:rsidR="00DE7835" w:rsidRPr="002618BD">
        <w:rPr>
          <w:rFonts w:cs="Calibri Light"/>
          <w:u w:val="single"/>
          <w:lang w:val="en-US" w:eastAsia="ko-KR" w:bidi="en-US"/>
        </w:rPr>
        <w:t>heard in writing</w:t>
      </w:r>
      <w:r w:rsidR="00DE7835" w:rsidRPr="00563B62">
        <w:rPr>
          <w:rFonts w:cs="Calibri Light"/>
          <w:lang w:val="en-US" w:eastAsia="ko-KR" w:bidi="en-US"/>
        </w:rPr>
        <w:t xml:space="preserve"> without attend</w:t>
      </w:r>
      <w:r w:rsidR="002618BD">
        <w:rPr>
          <w:rFonts w:cs="Calibri Light"/>
          <w:lang w:val="en-US" w:eastAsia="ko-KR" w:bidi="en-US"/>
        </w:rPr>
        <w:t xml:space="preserve">ance of the parties or counsel. </w:t>
      </w:r>
      <w:r w:rsidR="002618BD" w:rsidRPr="002618BD">
        <w:rPr>
          <w:rFonts w:cs="Calibri Light"/>
          <w:lang w:val="en-US" w:eastAsia="ko-KR" w:bidi="en-US"/>
        </w:rPr>
        <w:sym w:font="Wingdings" w:char="F0E0"/>
      </w:r>
      <w:r w:rsidR="002618BD">
        <w:rPr>
          <w:rFonts w:cs="Calibri Light"/>
          <w:lang w:val="en-US" w:eastAsia="ko-KR" w:bidi="en-US"/>
        </w:rPr>
        <w:t xml:space="preserve"> </w:t>
      </w:r>
      <w:r w:rsidR="004C6AA6" w:rsidRPr="00563B62">
        <w:rPr>
          <w:rFonts w:cs="Calibri Light"/>
          <w:lang w:val="en-US" w:eastAsia="ko-KR" w:bidi="en-US"/>
        </w:rPr>
        <w:t>All done in writing; do not have to appear to the convince the court why the matter should be heard</w:t>
      </w:r>
      <w:r w:rsidR="00A7642C" w:rsidRPr="00563B62">
        <w:rPr>
          <w:rFonts w:cs="Calibri Light"/>
          <w:lang w:val="en-US" w:eastAsia="ko-KR" w:bidi="en-US"/>
        </w:rPr>
        <w:t>.</w:t>
      </w:r>
    </w:p>
    <w:p w14:paraId="5EB0D327" w14:textId="77777777" w:rsidR="00616E02" w:rsidRPr="00563B62" w:rsidRDefault="00616E02" w:rsidP="00F30973">
      <w:pPr>
        <w:pStyle w:val="NoSpacing"/>
        <w:rPr>
          <w:rFonts w:cs="Calibri Light"/>
          <w:lang w:val="en-US" w:eastAsia="ko-KR" w:bidi="en-US"/>
        </w:rPr>
      </w:pPr>
    </w:p>
    <w:p w14:paraId="5EB0D328" w14:textId="77777777" w:rsidR="00616E02" w:rsidRPr="00563B62" w:rsidRDefault="00616E02" w:rsidP="00F30973">
      <w:pPr>
        <w:pStyle w:val="NoSpacing"/>
        <w:rPr>
          <w:rFonts w:cs="Calibri Light"/>
          <w:b/>
          <w:u w:val="single"/>
          <w:lang w:val="en-US" w:eastAsia="ko-KR" w:bidi="en-US"/>
        </w:rPr>
      </w:pPr>
      <w:r w:rsidRPr="00563B62">
        <w:rPr>
          <w:rFonts w:cs="Calibri Light"/>
          <w:b/>
          <w:u w:val="single"/>
          <w:lang w:val="en-US" w:eastAsia="ko-KR" w:bidi="en-US"/>
        </w:rPr>
        <w:t>RECAP:</w:t>
      </w:r>
    </w:p>
    <w:p w14:paraId="5EB0D329" w14:textId="734278AD" w:rsidR="00616E02" w:rsidRPr="00563B62" w:rsidRDefault="00616E02" w:rsidP="00AE2BA2">
      <w:pPr>
        <w:pStyle w:val="NoSpacing"/>
        <w:numPr>
          <w:ilvl w:val="0"/>
          <w:numId w:val="87"/>
        </w:numPr>
        <w:rPr>
          <w:rFonts w:cs="Calibri Light"/>
          <w:lang w:val="en-US"/>
        </w:rPr>
      </w:pPr>
      <w:r w:rsidRPr="00563B62">
        <w:rPr>
          <w:rFonts w:cs="Calibri Light"/>
          <w:b/>
          <w:color w:val="FF0000"/>
          <w:lang w:val="en-US"/>
        </w:rPr>
        <w:t>R.37</w:t>
      </w:r>
      <w:r w:rsidRPr="00563B62">
        <w:rPr>
          <w:rFonts w:cs="Calibri Light"/>
          <w:color w:val="FF0000"/>
          <w:lang w:val="en-US"/>
        </w:rPr>
        <w:t xml:space="preserve"> </w:t>
      </w:r>
      <w:r w:rsidRPr="00563B62">
        <w:rPr>
          <w:rFonts w:cs="Calibri Light"/>
          <w:lang w:val="en-US"/>
        </w:rPr>
        <w:t>you can be granted leave to bring a motion before even having a NOC/SOC/SOD if the judge says it</w:t>
      </w:r>
      <w:r w:rsidR="00A7642C" w:rsidRPr="00563B62">
        <w:rPr>
          <w:rFonts w:cs="Calibri Light"/>
          <w:lang w:val="en-US"/>
        </w:rPr>
        <w:t>’</w:t>
      </w:r>
      <w:r w:rsidRPr="00563B62">
        <w:rPr>
          <w:rFonts w:cs="Calibri Light"/>
          <w:lang w:val="en-US"/>
        </w:rPr>
        <w:t>s ok</w:t>
      </w:r>
    </w:p>
    <w:p w14:paraId="5EB0D32A" w14:textId="192C82A6" w:rsidR="00616E02" w:rsidRPr="00563B62" w:rsidRDefault="00A7642C" w:rsidP="00AE2BA2">
      <w:pPr>
        <w:pStyle w:val="NoSpacing"/>
        <w:numPr>
          <w:ilvl w:val="0"/>
          <w:numId w:val="87"/>
        </w:numPr>
        <w:rPr>
          <w:rFonts w:cs="Calibri Light"/>
          <w:lang w:val="en-US"/>
        </w:rPr>
      </w:pPr>
      <w:r w:rsidRPr="00563B62">
        <w:rPr>
          <w:rFonts w:cs="Calibri Light"/>
          <w:lang w:val="en-US"/>
        </w:rPr>
        <w:t xml:space="preserve">After that, </w:t>
      </w:r>
      <w:r w:rsidR="00616E02" w:rsidRPr="00563B62">
        <w:rPr>
          <w:rFonts w:cs="Calibri Light"/>
          <w:lang w:val="en-US"/>
        </w:rPr>
        <w:t>may bring a motion at any time (can even have them during trials)</w:t>
      </w:r>
    </w:p>
    <w:p w14:paraId="5EB0D32B" w14:textId="7D42135A" w:rsidR="00616E02" w:rsidRPr="005559DC" w:rsidRDefault="00A7642C" w:rsidP="00AE2BA2">
      <w:pPr>
        <w:pStyle w:val="NoSpacing"/>
        <w:numPr>
          <w:ilvl w:val="0"/>
          <w:numId w:val="87"/>
        </w:numPr>
        <w:rPr>
          <w:rFonts w:cs="Calibri Light"/>
          <w:b/>
          <w:lang w:val="en-US"/>
        </w:rPr>
      </w:pPr>
      <w:r w:rsidRPr="00563B62">
        <w:rPr>
          <w:rFonts w:cs="Calibri Light"/>
          <w:lang w:val="en-US"/>
        </w:rPr>
        <w:t>*</w:t>
      </w:r>
      <w:r w:rsidR="00616E02" w:rsidRPr="005559DC">
        <w:rPr>
          <w:rFonts w:cs="Calibri Light"/>
          <w:b/>
          <w:lang w:val="en-US"/>
        </w:rPr>
        <w:t>Motions are always interlocutory but the</w:t>
      </w:r>
      <w:r w:rsidR="00616E02" w:rsidRPr="005559DC">
        <w:rPr>
          <w:rFonts w:cs="Calibri Light"/>
          <w:b/>
          <w:u w:val="single"/>
          <w:lang w:val="en-US"/>
        </w:rPr>
        <w:t xml:space="preserve"> order</w:t>
      </w:r>
      <w:r w:rsidR="00616E02" w:rsidRPr="005559DC">
        <w:rPr>
          <w:rFonts w:cs="Calibri Light"/>
          <w:b/>
          <w:lang w:val="en-US"/>
        </w:rPr>
        <w:t xml:space="preserve"> that arrives from the motion can be interlocutory or final</w:t>
      </w:r>
    </w:p>
    <w:p w14:paraId="5EB0D32C" w14:textId="0D2BFABC" w:rsidR="00616E02" w:rsidRPr="00563B62" w:rsidRDefault="00616E02" w:rsidP="00AE2BA2">
      <w:pPr>
        <w:pStyle w:val="NoSpacing"/>
        <w:numPr>
          <w:ilvl w:val="1"/>
          <w:numId w:val="87"/>
        </w:numPr>
        <w:rPr>
          <w:rFonts w:cs="Calibri Light"/>
          <w:lang w:val="en-US"/>
        </w:rPr>
      </w:pPr>
      <w:r w:rsidRPr="00563B62">
        <w:rPr>
          <w:rFonts w:cs="Calibri Light"/>
          <w:lang w:val="en-US"/>
        </w:rPr>
        <w:t>Final order – i.e. summary judgment. Would appeal to the CA</w:t>
      </w:r>
      <w:r w:rsidR="0059029C" w:rsidRPr="00563B62">
        <w:rPr>
          <w:rFonts w:cs="Calibri Light"/>
          <w:lang w:val="en-US"/>
        </w:rPr>
        <w:t xml:space="preserve"> (depending on $ limits).</w:t>
      </w:r>
    </w:p>
    <w:p w14:paraId="37DE3E3F" w14:textId="77777777" w:rsidR="00A7642C" w:rsidRPr="00563B62" w:rsidRDefault="00616E02" w:rsidP="00AE2BA2">
      <w:pPr>
        <w:pStyle w:val="NoSpacing"/>
        <w:numPr>
          <w:ilvl w:val="0"/>
          <w:numId w:val="87"/>
        </w:numPr>
        <w:rPr>
          <w:rFonts w:cs="Calibri Light"/>
          <w:lang w:val="en-US"/>
        </w:rPr>
      </w:pPr>
      <w:r w:rsidRPr="00563B62">
        <w:rPr>
          <w:rFonts w:cs="Calibri Light"/>
          <w:lang w:val="en-US"/>
        </w:rPr>
        <w:t>Anything else will usually be interlocutory and would require seek leave to appeal to divisional court</w:t>
      </w:r>
    </w:p>
    <w:p w14:paraId="7FAB2516" w14:textId="07A6FB41" w:rsidR="00734ED5" w:rsidRPr="00563B62" w:rsidRDefault="00616E02" w:rsidP="00AE2BA2">
      <w:pPr>
        <w:pStyle w:val="NoSpacing"/>
        <w:numPr>
          <w:ilvl w:val="0"/>
          <w:numId w:val="87"/>
        </w:numPr>
        <w:rPr>
          <w:rFonts w:cs="Calibri Light"/>
          <w:lang w:val="en-US"/>
        </w:rPr>
      </w:pPr>
      <w:r w:rsidRPr="00563B62">
        <w:rPr>
          <w:rFonts w:cs="Calibri Light"/>
          <w:lang w:val="en-US"/>
        </w:rPr>
        <w:t>Application is a more simplified thing</w:t>
      </w:r>
    </w:p>
    <w:p w14:paraId="5EB0D330" w14:textId="6C158C4F" w:rsidR="002500B7" w:rsidRPr="00563B62" w:rsidRDefault="009A7F02" w:rsidP="004D764F">
      <w:pPr>
        <w:pStyle w:val="Heading1"/>
        <w:rPr>
          <w:lang w:val="en-US" w:eastAsia="ko-KR" w:bidi="en-US"/>
        </w:rPr>
      </w:pPr>
      <w:bookmarkStart w:id="364" w:name="_Toc479867160"/>
      <w:bookmarkStart w:id="365" w:name="_Toc6193747"/>
      <w:bookmarkStart w:id="366" w:name="_Toc6202251"/>
      <w:r w:rsidRPr="00563B62">
        <w:rPr>
          <w:lang w:val="en-US" w:eastAsia="ko-KR" w:bidi="en-US"/>
        </w:rPr>
        <w:t>DISPOSITION WITHOUT TRIAL</w:t>
      </w:r>
      <w:bookmarkEnd w:id="364"/>
      <w:bookmarkEnd w:id="365"/>
      <w:bookmarkEnd w:id="366"/>
    </w:p>
    <w:p w14:paraId="5EB0D332" w14:textId="77777777" w:rsidR="00616E02" w:rsidRPr="00563B62" w:rsidRDefault="00616E02" w:rsidP="00F30973">
      <w:pPr>
        <w:pStyle w:val="NoSpacing"/>
        <w:rPr>
          <w:rFonts w:cs="Calibri Light"/>
          <w:u w:val="single"/>
          <w:lang w:val="en-US" w:eastAsia="ko-KR" w:bidi="en-US"/>
        </w:rPr>
      </w:pPr>
      <w:r w:rsidRPr="00563B62">
        <w:rPr>
          <w:rFonts w:cs="Calibri Light"/>
          <w:u w:val="single"/>
          <w:lang w:val="en-US"/>
        </w:rPr>
        <w:t>Ways to avoid a trial</w:t>
      </w:r>
      <w:r w:rsidRPr="00563B62">
        <w:rPr>
          <w:rFonts w:cs="Calibri Light"/>
          <w:u w:val="single"/>
          <w:lang w:val="en-US" w:eastAsia="ko-KR" w:bidi="en-US"/>
        </w:rPr>
        <w:t>:</w:t>
      </w:r>
    </w:p>
    <w:p w14:paraId="5EB0D333" w14:textId="77777777" w:rsidR="00DE7835" w:rsidRPr="00563B62" w:rsidRDefault="00616E02" w:rsidP="007B57EA">
      <w:pPr>
        <w:pStyle w:val="NoSpacing"/>
        <w:numPr>
          <w:ilvl w:val="0"/>
          <w:numId w:val="10"/>
        </w:numPr>
        <w:rPr>
          <w:rFonts w:cs="Calibri Light"/>
          <w:lang w:val="en-US" w:eastAsia="ko-KR" w:bidi="en-US"/>
        </w:rPr>
      </w:pPr>
      <w:r w:rsidRPr="00563B62">
        <w:rPr>
          <w:rFonts w:cs="Calibri Light"/>
          <w:lang w:val="en-US" w:eastAsia="ko-KR" w:bidi="en-US"/>
        </w:rPr>
        <w:t>D</w:t>
      </w:r>
      <w:r w:rsidR="00DE7835" w:rsidRPr="00563B62">
        <w:rPr>
          <w:rFonts w:cs="Calibri Light"/>
          <w:lang w:val="en-US" w:eastAsia="ko-KR" w:bidi="en-US"/>
        </w:rPr>
        <w:t xml:space="preserve">efault proceedings </w:t>
      </w:r>
    </w:p>
    <w:p w14:paraId="5EB0D334" w14:textId="77777777" w:rsidR="00DE7835" w:rsidRPr="00563B62" w:rsidRDefault="00616E02" w:rsidP="007B57EA">
      <w:pPr>
        <w:pStyle w:val="NoSpacing"/>
        <w:numPr>
          <w:ilvl w:val="0"/>
          <w:numId w:val="10"/>
        </w:numPr>
        <w:rPr>
          <w:rFonts w:cs="Calibri Light"/>
          <w:lang w:val="en-US" w:eastAsia="ko-KR" w:bidi="en-US"/>
        </w:rPr>
      </w:pPr>
      <w:r w:rsidRPr="00563B62">
        <w:rPr>
          <w:rFonts w:cs="Calibri Light"/>
          <w:lang w:val="en-US" w:eastAsia="ko-KR" w:bidi="en-US"/>
        </w:rPr>
        <w:t>D</w:t>
      </w:r>
      <w:r w:rsidR="00DE7835" w:rsidRPr="00563B62">
        <w:rPr>
          <w:rFonts w:cs="Calibri Light"/>
          <w:lang w:val="en-US" w:eastAsia="ko-KR" w:bidi="en-US"/>
        </w:rPr>
        <w:t>iscontinuance</w:t>
      </w:r>
      <w:r w:rsidR="007A632C" w:rsidRPr="00563B62">
        <w:rPr>
          <w:rFonts w:cs="Calibri Light"/>
          <w:lang w:val="en-US" w:eastAsia="ko-KR" w:bidi="en-US"/>
        </w:rPr>
        <w:t xml:space="preserve"> and abandonment</w:t>
      </w:r>
    </w:p>
    <w:p w14:paraId="5EB0D335" w14:textId="77777777" w:rsidR="007A632C" w:rsidRPr="00563B62" w:rsidRDefault="007A632C" w:rsidP="007B57EA">
      <w:pPr>
        <w:pStyle w:val="NoSpacing"/>
        <w:numPr>
          <w:ilvl w:val="0"/>
          <w:numId w:val="10"/>
        </w:numPr>
        <w:rPr>
          <w:rFonts w:cs="Calibri Light"/>
          <w:lang w:val="en-US" w:eastAsia="ko-KR" w:bidi="en-US"/>
        </w:rPr>
      </w:pPr>
      <w:r w:rsidRPr="00563B62">
        <w:rPr>
          <w:rFonts w:cs="Calibri Light"/>
          <w:lang w:val="en-US" w:eastAsia="ko-KR" w:bidi="en-US"/>
        </w:rPr>
        <w:t>Motion to strike out</w:t>
      </w:r>
    </w:p>
    <w:p w14:paraId="5EB0D336" w14:textId="77777777" w:rsidR="007A632C" w:rsidRPr="00563B62" w:rsidRDefault="007A632C" w:rsidP="007B57EA">
      <w:pPr>
        <w:pStyle w:val="NoSpacing"/>
        <w:numPr>
          <w:ilvl w:val="0"/>
          <w:numId w:val="10"/>
        </w:numPr>
        <w:rPr>
          <w:rFonts w:cs="Calibri Light"/>
          <w:lang w:val="en-US" w:eastAsia="ko-KR" w:bidi="en-US"/>
        </w:rPr>
      </w:pPr>
      <w:r w:rsidRPr="00563B62">
        <w:rPr>
          <w:rFonts w:cs="Calibri Light"/>
          <w:lang w:val="en-US" w:eastAsia="ko-KR" w:bidi="en-US"/>
        </w:rPr>
        <w:t>Determination of an issue before trial</w:t>
      </w:r>
    </w:p>
    <w:p w14:paraId="5EB0D337" w14:textId="2DF3936A" w:rsidR="00CC06F3" w:rsidRPr="00563B62" w:rsidRDefault="00CC06F3" w:rsidP="007B57EA">
      <w:pPr>
        <w:pStyle w:val="NoSpacing"/>
        <w:numPr>
          <w:ilvl w:val="0"/>
          <w:numId w:val="10"/>
        </w:numPr>
        <w:rPr>
          <w:rFonts w:cs="Calibri Light"/>
          <w:lang w:val="en-US" w:eastAsia="ko-KR" w:bidi="en-US"/>
        </w:rPr>
      </w:pPr>
      <w:r w:rsidRPr="00563B62">
        <w:rPr>
          <w:rFonts w:cs="Calibri Light"/>
          <w:lang w:val="en-US" w:eastAsia="ko-KR" w:bidi="en-US"/>
        </w:rPr>
        <w:t>Disposition available prior</w:t>
      </w:r>
      <w:r w:rsidR="009C2E7E" w:rsidRPr="00563B62">
        <w:rPr>
          <w:rFonts w:cs="Calibri Light"/>
          <w:lang w:val="en-US" w:eastAsia="ko-KR" w:bidi="en-US"/>
        </w:rPr>
        <w:t xml:space="preserve"> to trial</w:t>
      </w:r>
    </w:p>
    <w:p w14:paraId="5EB0D338" w14:textId="77777777" w:rsidR="00DE7835" w:rsidRPr="00563B62" w:rsidRDefault="00616E02" w:rsidP="007B57EA">
      <w:pPr>
        <w:pStyle w:val="NoSpacing"/>
        <w:numPr>
          <w:ilvl w:val="0"/>
          <w:numId w:val="10"/>
        </w:numPr>
        <w:rPr>
          <w:rFonts w:cs="Calibri Light"/>
          <w:lang w:val="en-US" w:eastAsia="ko-KR" w:bidi="en-US"/>
        </w:rPr>
      </w:pPr>
      <w:r w:rsidRPr="00563B62">
        <w:rPr>
          <w:rFonts w:cs="Calibri Light"/>
          <w:lang w:val="en-US" w:eastAsia="ko-KR" w:bidi="en-US"/>
        </w:rPr>
        <w:t>V</w:t>
      </w:r>
      <w:r w:rsidR="00DE7835" w:rsidRPr="00563B62">
        <w:rPr>
          <w:rFonts w:cs="Calibri Light"/>
          <w:lang w:val="en-US" w:eastAsia="ko-KR" w:bidi="en-US"/>
        </w:rPr>
        <w:t>exatious proceedings</w:t>
      </w:r>
      <w:r w:rsidR="007A632C" w:rsidRPr="00563B62">
        <w:rPr>
          <w:rFonts w:cs="Calibri Light"/>
          <w:lang w:val="en-US" w:eastAsia="ko-KR" w:bidi="en-US"/>
        </w:rPr>
        <w:t xml:space="preserve"> and litigants</w:t>
      </w:r>
    </w:p>
    <w:p w14:paraId="5EB0D339" w14:textId="77777777" w:rsidR="007A632C" w:rsidRPr="00563B62" w:rsidRDefault="007A632C" w:rsidP="007B57EA">
      <w:pPr>
        <w:pStyle w:val="NoSpacing"/>
        <w:numPr>
          <w:ilvl w:val="0"/>
          <w:numId w:val="10"/>
        </w:numPr>
        <w:rPr>
          <w:rFonts w:cs="Calibri Light"/>
          <w:lang w:val="en-US" w:eastAsia="ko-KR" w:bidi="en-US"/>
        </w:rPr>
      </w:pPr>
      <w:r w:rsidRPr="00563B62">
        <w:rPr>
          <w:rFonts w:cs="Calibri Light"/>
          <w:lang w:val="en-US" w:eastAsia="ko-KR" w:bidi="en-US"/>
        </w:rPr>
        <w:t>Dismissal for delay</w:t>
      </w:r>
    </w:p>
    <w:p w14:paraId="5EB0D33A" w14:textId="77777777" w:rsidR="00C96B5A" w:rsidRPr="00563B62" w:rsidRDefault="00616E02" w:rsidP="007B57EA">
      <w:pPr>
        <w:pStyle w:val="NoSpacing"/>
        <w:numPr>
          <w:ilvl w:val="0"/>
          <w:numId w:val="10"/>
        </w:numPr>
        <w:rPr>
          <w:rFonts w:cs="Calibri Light"/>
          <w:lang w:val="en-US" w:eastAsia="ko-KR" w:bidi="en-US"/>
        </w:rPr>
      </w:pPr>
      <w:r w:rsidRPr="00563B62">
        <w:rPr>
          <w:rFonts w:cs="Calibri Light"/>
          <w:lang w:val="en-US" w:eastAsia="ko-KR" w:bidi="en-US"/>
        </w:rPr>
        <w:t>S</w:t>
      </w:r>
      <w:r w:rsidR="00DE7835" w:rsidRPr="00563B62">
        <w:rPr>
          <w:rFonts w:cs="Calibri Light"/>
          <w:lang w:val="en-US" w:eastAsia="ko-KR" w:bidi="en-US"/>
        </w:rPr>
        <w:t>ummary judgment</w:t>
      </w:r>
    </w:p>
    <w:p w14:paraId="5EB0D33B" w14:textId="77777777" w:rsidR="007A632C" w:rsidRPr="00563B62" w:rsidRDefault="007A632C" w:rsidP="00F30973">
      <w:pPr>
        <w:pStyle w:val="NoSpacing"/>
        <w:ind w:left="576"/>
        <w:rPr>
          <w:rFonts w:cs="Calibri Light"/>
          <w:lang w:val="en-US" w:eastAsia="ko-KR" w:bidi="en-US"/>
        </w:rPr>
      </w:pPr>
    </w:p>
    <w:p w14:paraId="5EB0D33C" w14:textId="2CEFE4ED" w:rsidR="007A632C" w:rsidRPr="00563B62" w:rsidRDefault="007A632C" w:rsidP="004D764F">
      <w:pPr>
        <w:pStyle w:val="Heading20"/>
      </w:pPr>
      <w:bookmarkStart w:id="367" w:name="_Toc479867161"/>
      <w:bookmarkStart w:id="368" w:name="_Toc6193748"/>
      <w:bookmarkStart w:id="369" w:name="_Toc6202252"/>
      <w:r w:rsidRPr="00563B62">
        <w:t>(1) Default Proceedings</w:t>
      </w:r>
      <w:r w:rsidR="00DD0965" w:rsidRPr="00563B62">
        <w:t>: R.19</w:t>
      </w:r>
      <w:bookmarkEnd w:id="367"/>
      <w:bookmarkEnd w:id="368"/>
      <w:bookmarkEnd w:id="369"/>
    </w:p>
    <w:p w14:paraId="077D5299" w14:textId="77777777" w:rsidR="00402C43" w:rsidRDefault="00402C43" w:rsidP="00402C43">
      <w:pPr>
        <w:pStyle w:val="NoSpacing"/>
        <w:rPr>
          <w:rFonts w:cs="Calibri Light"/>
          <w:lang w:val="en-US"/>
        </w:rPr>
      </w:pPr>
      <w:r w:rsidRPr="00402C43">
        <w:rPr>
          <w:rFonts w:cs="Calibri Light"/>
          <w:lang w:val="en-US"/>
        </w:rPr>
        <w:t xml:space="preserve">The P may take default proceedings upon the defendant’s failure to deliver a </w:t>
      </w:r>
      <w:r>
        <w:rPr>
          <w:rFonts w:cs="Calibri Light"/>
          <w:lang w:val="en-US"/>
        </w:rPr>
        <w:t>SOD</w:t>
      </w:r>
      <w:r w:rsidRPr="00402C43">
        <w:rPr>
          <w:rFonts w:cs="Calibri Light"/>
          <w:lang w:val="en-US"/>
        </w:rPr>
        <w:t xml:space="preserve"> or where the defence has been struck out. When this occurs the P may require the registrar to note the D is default.</w:t>
      </w:r>
      <w:r>
        <w:rPr>
          <w:rFonts w:cs="Calibri Light"/>
          <w:lang w:val="en-US"/>
        </w:rPr>
        <w:t xml:space="preserve"> </w:t>
      </w:r>
    </w:p>
    <w:p w14:paraId="25513B6D" w14:textId="3A688B80" w:rsidR="00FD443A" w:rsidRPr="00563B62" w:rsidRDefault="00FD443A" w:rsidP="00AE2BA2">
      <w:pPr>
        <w:pStyle w:val="NoSpacing"/>
        <w:numPr>
          <w:ilvl w:val="0"/>
          <w:numId w:val="220"/>
        </w:numPr>
        <w:rPr>
          <w:rFonts w:cs="Calibri Light"/>
          <w:lang w:val="en-US"/>
        </w:rPr>
      </w:pPr>
      <w:r w:rsidRPr="00563B62">
        <w:rPr>
          <w:rFonts w:cs="Calibri Light"/>
          <w:lang w:val="en-US"/>
        </w:rPr>
        <w:t xml:space="preserve">If you don’t note them in default, they can </w:t>
      </w:r>
      <w:r w:rsidR="00402C43">
        <w:rPr>
          <w:rFonts w:cs="Calibri Light"/>
          <w:lang w:val="en-US"/>
        </w:rPr>
        <w:t xml:space="preserve">still </w:t>
      </w:r>
      <w:r w:rsidRPr="00563B62">
        <w:rPr>
          <w:rFonts w:cs="Calibri Light"/>
          <w:lang w:val="en-US"/>
        </w:rPr>
        <w:t>file a defence at any time – as soon as you note them, they cannot file defence</w:t>
      </w:r>
      <w:r w:rsidR="00402C43">
        <w:rPr>
          <w:rFonts w:cs="Calibri Light"/>
          <w:lang w:val="en-US"/>
        </w:rPr>
        <w:t>.</w:t>
      </w:r>
    </w:p>
    <w:p w14:paraId="5EB0D33F" w14:textId="77777777" w:rsidR="00C96B5A" w:rsidRPr="00563B62" w:rsidRDefault="00C96B5A" w:rsidP="00F30973">
      <w:pPr>
        <w:pStyle w:val="NoSpacing"/>
        <w:rPr>
          <w:rFonts w:cs="Calibri Light"/>
          <w:lang w:eastAsia="ko-KR" w:bidi="en-US"/>
        </w:rPr>
      </w:pPr>
    </w:p>
    <w:p w14:paraId="5EB0D340" w14:textId="77777777" w:rsidR="00C96B5A" w:rsidRPr="00563B62" w:rsidRDefault="00C96B5A" w:rsidP="00F30973">
      <w:pPr>
        <w:pStyle w:val="NoSpacing"/>
        <w:rPr>
          <w:rFonts w:cs="Calibri Light"/>
          <w:b/>
          <w:lang w:val="en-US" w:eastAsia="ko-KR" w:bidi="en-US"/>
        </w:rPr>
      </w:pPr>
      <w:r w:rsidRPr="00402C43">
        <w:rPr>
          <w:rFonts w:cs="Calibri Light"/>
          <w:b/>
          <w:color w:val="FF0000"/>
          <w:lang w:val="en-US" w:eastAsia="ko-KR" w:bidi="en-US"/>
        </w:rPr>
        <w:t xml:space="preserve">R.19.01: </w:t>
      </w:r>
      <w:r w:rsidRPr="00563B62">
        <w:rPr>
          <w:rFonts w:cs="Calibri Light"/>
          <w:b/>
          <w:lang w:val="en-US" w:eastAsia="ko-KR" w:bidi="en-US"/>
        </w:rPr>
        <w:t>Noting Default where no Defense Delivered</w:t>
      </w:r>
    </w:p>
    <w:p w14:paraId="5EB0D341" w14:textId="4F2B0A61" w:rsidR="00DE7835" w:rsidRPr="00563B62" w:rsidRDefault="00DE7835" w:rsidP="00876B99">
      <w:pPr>
        <w:pStyle w:val="NoSpacing"/>
        <w:rPr>
          <w:rFonts w:cs="Calibri Light"/>
          <w:lang w:val="en-US" w:eastAsia="ko-KR" w:bidi="en-US"/>
        </w:rPr>
      </w:pPr>
      <w:r w:rsidRPr="00563B62">
        <w:rPr>
          <w:rFonts w:cs="Calibri Light"/>
          <w:b/>
          <w:lang w:eastAsia="ko-KR" w:bidi="en-US"/>
        </w:rPr>
        <w:t>(1)</w:t>
      </w:r>
      <w:r w:rsidRPr="00563B62">
        <w:rPr>
          <w:rFonts w:cs="Calibri Light"/>
          <w:lang w:eastAsia="ko-KR" w:bidi="en-US"/>
        </w:rPr>
        <w:t xml:space="preserve"> Where a defendant fails to deliver a statement of defence within the prescribed time, the plaintiff may, on filing proof of service of the statement of claim, or of deemed service under subrule </w:t>
      </w:r>
      <w:r w:rsidRPr="00563B62">
        <w:rPr>
          <w:rFonts w:cs="Calibri Light"/>
          <w:color w:val="FF0000"/>
          <w:lang w:eastAsia="ko-KR" w:bidi="en-US"/>
        </w:rPr>
        <w:t>16.01(2)</w:t>
      </w:r>
      <w:r w:rsidRPr="00563B62">
        <w:rPr>
          <w:rFonts w:cs="Calibri Light"/>
          <w:lang w:eastAsia="ko-KR" w:bidi="en-US"/>
        </w:rPr>
        <w:t xml:space="preserve">, require the registrar to note the defendant in default. </w:t>
      </w:r>
    </w:p>
    <w:p w14:paraId="5EB0D342" w14:textId="5317E133" w:rsidR="00DE7835" w:rsidRPr="00563B62" w:rsidRDefault="00DE7835" w:rsidP="00876B99">
      <w:pPr>
        <w:pStyle w:val="NoSpacing"/>
        <w:rPr>
          <w:rFonts w:cs="Calibri Light"/>
          <w:lang w:val="en-US" w:eastAsia="ko-KR" w:bidi="en-US"/>
        </w:rPr>
      </w:pPr>
      <w:r w:rsidRPr="00563B62">
        <w:rPr>
          <w:rFonts w:cs="Calibri Light"/>
          <w:b/>
          <w:lang w:eastAsia="ko-KR" w:bidi="en-US"/>
        </w:rPr>
        <w:t>(5)</w:t>
      </w:r>
      <w:r w:rsidRPr="00563B62">
        <w:rPr>
          <w:rFonts w:cs="Calibri Light"/>
          <w:lang w:eastAsia="ko-KR" w:bidi="en-US"/>
        </w:rPr>
        <w:t xml:space="preserve"> A defendant may deliver a statement of defence at any time before being noted in default under this rule. </w:t>
      </w:r>
    </w:p>
    <w:p w14:paraId="5EB0D346" w14:textId="31B115C5" w:rsidR="00C96B5A" w:rsidRPr="00402C43" w:rsidRDefault="00AB25A0" w:rsidP="00F30973">
      <w:pPr>
        <w:pStyle w:val="ListParagraph"/>
        <w:numPr>
          <w:ilvl w:val="1"/>
          <w:numId w:val="1"/>
        </w:numPr>
        <w:spacing w:before="0"/>
        <w:rPr>
          <w:rFonts w:cs="Calibri Light"/>
          <w:lang w:val="en-US"/>
        </w:rPr>
      </w:pPr>
      <w:r w:rsidRPr="00402C43">
        <w:rPr>
          <w:rFonts w:cs="Calibri Light"/>
          <w:lang w:val="en-US"/>
        </w:rPr>
        <w:t>The time in which a D</w:t>
      </w:r>
      <w:r w:rsidR="002B02F6" w:rsidRPr="00402C43">
        <w:rPr>
          <w:rFonts w:cs="Calibri Light"/>
          <w:lang w:val="en-US"/>
        </w:rPr>
        <w:t xml:space="preserve"> </w:t>
      </w:r>
      <w:r w:rsidR="007A632C" w:rsidRPr="00402C43">
        <w:rPr>
          <w:rFonts w:cs="Calibri Light"/>
          <w:lang w:val="en-US"/>
        </w:rPr>
        <w:t xml:space="preserve">can file a SOD is </w:t>
      </w:r>
      <w:r w:rsidR="007A632C" w:rsidRPr="00402C43">
        <w:rPr>
          <w:rFonts w:cs="Calibri Light"/>
          <w:b/>
          <w:lang w:val="en-US"/>
        </w:rPr>
        <w:t>20 days</w:t>
      </w:r>
      <w:r w:rsidR="007A632C" w:rsidRPr="00402C43">
        <w:rPr>
          <w:rFonts w:cs="Calibri Light"/>
          <w:lang w:val="en-US"/>
        </w:rPr>
        <w:t xml:space="preserve"> if within Ontario. If they fail to do that, the door isn’t shut to them to file a SOD until you’ve filed a notice of default</w:t>
      </w:r>
      <w:r w:rsidR="002B02F6" w:rsidRPr="00402C43">
        <w:rPr>
          <w:rFonts w:cs="Calibri Light"/>
          <w:lang w:val="en-US"/>
        </w:rPr>
        <w:t>.</w:t>
      </w:r>
      <w:r w:rsidR="00402C43" w:rsidRPr="00402C43">
        <w:rPr>
          <w:rFonts w:cs="Calibri Light"/>
          <w:lang w:val="en-US"/>
        </w:rPr>
        <w:t xml:space="preserve"> So P should note them in default as soon a</w:t>
      </w:r>
      <w:r w:rsidR="00402C43">
        <w:rPr>
          <w:rFonts w:cs="Calibri Light"/>
          <w:lang w:val="en-US"/>
        </w:rPr>
        <w:t>s it can be don</w:t>
      </w:r>
    </w:p>
    <w:p w14:paraId="5EB0D347" w14:textId="77777777" w:rsidR="00C96B5A" w:rsidRPr="00563B62" w:rsidRDefault="00AE0A09" w:rsidP="00F30973">
      <w:pPr>
        <w:pStyle w:val="NoSpacing"/>
        <w:rPr>
          <w:rFonts w:cs="Calibri Light"/>
          <w:b/>
          <w:lang w:val="en-US" w:eastAsia="ko-KR" w:bidi="en-US"/>
        </w:rPr>
      </w:pPr>
      <w:r w:rsidRPr="00563B62">
        <w:rPr>
          <w:rFonts w:cs="Calibri Light"/>
          <w:b/>
          <w:color w:val="FF0000"/>
          <w:lang w:val="en-US" w:eastAsia="ko-KR" w:bidi="en-US"/>
        </w:rPr>
        <w:t>R.19.02</w:t>
      </w:r>
      <w:r w:rsidRPr="00563B62">
        <w:rPr>
          <w:rFonts w:cs="Calibri Light"/>
          <w:b/>
          <w:lang w:val="en-US" w:eastAsia="ko-KR" w:bidi="en-US"/>
        </w:rPr>
        <w:t>: Consequences of Noting Default</w:t>
      </w:r>
    </w:p>
    <w:p w14:paraId="5EB0D348" w14:textId="77777777" w:rsidR="00DE7835" w:rsidRPr="00563B62" w:rsidRDefault="00DE7835" w:rsidP="00876B99">
      <w:pPr>
        <w:pStyle w:val="NoSpacing"/>
        <w:rPr>
          <w:rFonts w:cs="Calibri Light"/>
          <w:lang w:val="en-US" w:eastAsia="ko-KR" w:bidi="en-US"/>
        </w:rPr>
      </w:pPr>
      <w:r w:rsidRPr="00563B62">
        <w:rPr>
          <w:rFonts w:cs="Calibri Light"/>
          <w:b/>
          <w:lang w:eastAsia="ko-KR" w:bidi="en-US"/>
        </w:rPr>
        <w:t>(1)</w:t>
      </w:r>
      <w:r w:rsidRPr="00563B62">
        <w:rPr>
          <w:rFonts w:cs="Calibri Light"/>
          <w:lang w:eastAsia="ko-KR" w:bidi="en-US"/>
        </w:rPr>
        <w:t xml:space="preserve"> A defendant who has been noted in default,        </w:t>
      </w:r>
    </w:p>
    <w:p w14:paraId="5EB0D349" w14:textId="625D2498" w:rsidR="00DE7835" w:rsidRPr="00563B62" w:rsidRDefault="00AB25A0" w:rsidP="00AB25A0">
      <w:pPr>
        <w:pStyle w:val="NoSpacing"/>
        <w:rPr>
          <w:rFonts w:cs="Calibri Light"/>
          <w:lang w:val="en-US" w:eastAsia="ko-KR" w:bidi="en-US"/>
        </w:rPr>
      </w:pPr>
      <w:r w:rsidRPr="00563B62">
        <w:rPr>
          <w:rFonts w:cs="Calibri Light"/>
          <w:b/>
          <w:lang w:eastAsia="ko-KR" w:bidi="en-US"/>
        </w:rPr>
        <w:t xml:space="preserve">    </w:t>
      </w:r>
      <w:r w:rsidR="00DE7835" w:rsidRPr="00563B62">
        <w:rPr>
          <w:rFonts w:cs="Calibri Light"/>
          <w:b/>
          <w:lang w:eastAsia="ko-KR" w:bidi="en-US"/>
        </w:rPr>
        <w:t>(a)</w:t>
      </w:r>
      <w:r w:rsidR="00DE7835" w:rsidRPr="00563B62">
        <w:rPr>
          <w:rFonts w:cs="Calibri Light"/>
          <w:lang w:eastAsia="ko-KR" w:bidi="en-US"/>
        </w:rPr>
        <w:t xml:space="preserve"> is </w:t>
      </w:r>
      <w:r w:rsidR="00DE7835" w:rsidRPr="00563B62">
        <w:rPr>
          <w:rFonts w:cs="Calibri Light"/>
          <w:u w:val="single"/>
          <w:lang w:eastAsia="ko-KR" w:bidi="en-US"/>
        </w:rPr>
        <w:t xml:space="preserve">deemed </w:t>
      </w:r>
      <w:r w:rsidR="00DE7835" w:rsidRPr="00563B62">
        <w:rPr>
          <w:rFonts w:cs="Calibri Light"/>
          <w:lang w:eastAsia="ko-KR" w:bidi="en-US"/>
        </w:rPr>
        <w:t>to admit the truth of all allegations of fact made in the statement of claim; and</w:t>
      </w:r>
    </w:p>
    <w:p w14:paraId="337FF778" w14:textId="13242388" w:rsidR="00876B99" w:rsidRPr="00563B62" w:rsidRDefault="00AB25A0" w:rsidP="00AB25A0">
      <w:pPr>
        <w:pStyle w:val="NoSpacing"/>
        <w:rPr>
          <w:rFonts w:cs="Calibri Light"/>
          <w:lang w:eastAsia="ko-KR" w:bidi="en-US"/>
        </w:rPr>
      </w:pPr>
      <w:r w:rsidRPr="00563B62">
        <w:rPr>
          <w:rFonts w:cs="Calibri Light"/>
          <w:b/>
          <w:lang w:eastAsia="ko-KR" w:bidi="en-US"/>
        </w:rPr>
        <w:t xml:space="preserve">    </w:t>
      </w:r>
      <w:r w:rsidR="00DE7835" w:rsidRPr="00563B62">
        <w:rPr>
          <w:rFonts w:cs="Calibri Light"/>
          <w:b/>
          <w:lang w:eastAsia="ko-KR" w:bidi="en-US"/>
        </w:rPr>
        <w:t>(b)</w:t>
      </w:r>
      <w:r w:rsidR="00DE7835" w:rsidRPr="00563B62">
        <w:rPr>
          <w:rFonts w:cs="Calibri Light"/>
          <w:lang w:eastAsia="ko-KR" w:bidi="en-US"/>
        </w:rPr>
        <w:t xml:space="preserve"> shall not deliver a </w:t>
      </w:r>
      <w:r w:rsidR="00402C43">
        <w:rPr>
          <w:rFonts w:cs="Calibri Light"/>
          <w:lang w:eastAsia="ko-KR" w:bidi="en-US"/>
        </w:rPr>
        <w:t>SOD</w:t>
      </w:r>
      <w:r w:rsidR="00DE7835" w:rsidRPr="00563B62">
        <w:rPr>
          <w:rFonts w:cs="Calibri Light"/>
          <w:lang w:eastAsia="ko-KR" w:bidi="en-US"/>
        </w:rPr>
        <w:t xml:space="preserve"> or take any other step in the action, other than a </w:t>
      </w:r>
      <w:r w:rsidR="00DE7835" w:rsidRPr="00402C43">
        <w:rPr>
          <w:rFonts w:cs="Calibri Light"/>
          <w:b/>
          <w:u w:val="single"/>
          <w:lang w:eastAsia="ko-KR" w:bidi="en-US"/>
        </w:rPr>
        <w:t>motion</w:t>
      </w:r>
      <w:r w:rsidR="00DE7835" w:rsidRPr="00563B62">
        <w:rPr>
          <w:rFonts w:cs="Calibri Light"/>
          <w:u w:val="single"/>
          <w:lang w:eastAsia="ko-KR" w:bidi="en-US"/>
        </w:rPr>
        <w:t xml:space="preserve"> to set aside the noting </w:t>
      </w:r>
      <w:r w:rsidRPr="00563B62">
        <w:rPr>
          <w:rFonts w:cs="Calibri Light"/>
          <w:u w:val="single"/>
          <w:lang w:eastAsia="ko-KR" w:bidi="en-US"/>
        </w:rPr>
        <w:t>of default</w:t>
      </w:r>
      <w:r w:rsidR="00DE7835" w:rsidRPr="00563B62">
        <w:rPr>
          <w:rFonts w:cs="Calibri Light"/>
          <w:u w:val="single"/>
          <w:lang w:eastAsia="ko-KR" w:bidi="en-US"/>
        </w:rPr>
        <w:t xml:space="preserve"> or any judgment obtained by reason of the default</w:t>
      </w:r>
      <w:r w:rsidR="00DE7835" w:rsidRPr="00563B62">
        <w:rPr>
          <w:rFonts w:cs="Calibri Light"/>
          <w:lang w:eastAsia="ko-KR" w:bidi="en-US"/>
        </w:rPr>
        <w:t>, except with leave of the court or the consent of the plaintiff.</w:t>
      </w:r>
    </w:p>
    <w:p w14:paraId="5EB0D34C" w14:textId="1E3731BB" w:rsidR="00BF25E7" w:rsidRPr="00563B62" w:rsidRDefault="00BF25E7" w:rsidP="00F30973">
      <w:pPr>
        <w:pStyle w:val="NoSpacing"/>
        <w:numPr>
          <w:ilvl w:val="0"/>
          <w:numId w:val="1"/>
        </w:numPr>
        <w:rPr>
          <w:rFonts w:cs="Calibri Light"/>
          <w:lang w:val="en-US"/>
        </w:rPr>
      </w:pPr>
      <w:r w:rsidRPr="00563B62">
        <w:rPr>
          <w:rFonts w:cs="Calibri Light"/>
          <w:lang w:val="en-US"/>
        </w:rPr>
        <w:t>You can avoid a trial if you note them in default (helpful for the P</w:t>
      </w:r>
      <w:r w:rsidR="00AB25A0" w:rsidRPr="00563B62">
        <w:rPr>
          <w:rFonts w:cs="Calibri Light"/>
          <w:lang w:val="en-US"/>
        </w:rPr>
        <w:t xml:space="preserve"> but to the detriment of the D</w:t>
      </w:r>
      <w:r w:rsidRPr="00563B62">
        <w:rPr>
          <w:rFonts w:cs="Calibri Light"/>
          <w:lang w:val="en-US"/>
        </w:rPr>
        <w:t>)</w:t>
      </w:r>
    </w:p>
    <w:p w14:paraId="5EB0D34F" w14:textId="77777777" w:rsidR="00535E23" w:rsidRPr="00563B62" w:rsidRDefault="00535E23" w:rsidP="00F30973">
      <w:pPr>
        <w:pStyle w:val="NoSpacing"/>
        <w:numPr>
          <w:ilvl w:val="0"/>
          <w:numId w:val="1"/>
        </w:numPr>
        <w:rPr>
          <w:rFonts w:cs="Calibri Light"/>
          <w:lang w:val="en-US"/>
        </w:rPr>
      </w:pPr>
      <w:r w:rsidRPr="00563B62">
        <w:rPr>
          <w:rFonts w:cs="Calibri Light"/>
          <w:lang w:val="en-US"/>
        </w:rPr>
        <w:t>If you fail to file a SOD, you can go to the court and beg permission to join the action (</w:t>
      </w:r>
      <w:r w:rsidRPr="00563B62">
        <w:rPr>
          <w:rFonts w:cs="Calibri Light"/>
          <w:b/>
          <w:lang w:val="en-US"/>
        </w:rPr>
        <w:t>R19.02</w:t>
      </w:r>
      <w:r w:rsidRPr="00563B62">
        <w:rPr>
          <w:rFonts w:cs="Calibri Light"/>
          <w:lang w:val="en-US"/>
        </w:rPr>
        <w:t>) – this puts you back in the shoes that you were in when you were served with the SOC so you can file the SOD</w:t>
      </w:r>
    </w:p>
    <w:p w14:paraId="5EB0D350" w14:textId="77777777" w:rsidR="00AE0A09" w:rsidRPr="00563B62" w:rsidRDefault="00AE0A09" w:rsidP="00F30973">
      <w:pPr>
        <w:pStyle w:val="NoSpacing"/>
        <w:rPr>
          <w:rFonts w:cs="Calibri Light"/>
          <w:lang w:eastAsia="ko-KR" w:bidi="en-US"/>
        </w:rPr>
      </w:pPr>
    </w:p>
    <w:p w14:paraId="5EB0D351" w14:textId="77777777" w:rsidR="00AE0A09" w:rsidRPr="00563B62" w:rsidRDefault="00AE0A09" w:rsidP="00F30973">
      <w:pPr>
        <w:pStyle w:val="NoSpacing"/>
        <w:rPr>
          <w:rFonts w:cs="Calibri Light"/>
          <w:b/>
          <w:lang w:val="en-US" w:eastAsia="ko-KR" w:bidi="en-US"/>
        </w:rPr>
      </w:pPr>
      <w:r w:rsidRPr="00563B62">
        <w:rPr>
          <w:rFonts w:cs="Calibri Light"/>
          <w:b/>
          <w:color w:val="FF0000"/>
          <w:lang w:eastAsia="ko-KR" w:bidi="en-US"/>
        </w:rPr>
        <w:t>R.19.03</w:t>
      </w:r>
      <w:r w:rsidRPr="00563B62">
        <w:rPr>
          <w:rFonts w:cs="Calibri Light"/>
          <w:b/>
          <w:lang w:eastAsia="ko-KR" w:bidi="en-US"/>
        </w:rPr>
        <w:t>: Setting Aside the Noting of Default</w:t>
      </w:r>
    </w:p>
    <w:p w14:paraId="5EB0D352" w14:textId="741B8704" w:rsidR="00DE7835" w:rsidRPr="00563B62" w:rsidRDefault="00DE7835" w:rsidP="00876B99">
      <w:pPr>
        <w:pStyle w:val="NoSpacing"/>
        <w:rPr>
          <w:rFonts w:cs="Calibri Light"/>
          <w:lang w:val="en-US" w:eastAsia="ko-KR" w:bidi="en-US"/>
        </w:rPr>
      </w:pPr>
      <w:r w:rsidRPr="00563B62">
        <w:rPr>
          <w:rFonts w:cs="Calibri Light"/>
          <w:b/>
          <w:lang w:eastAsia="ko-KR" w:bidi="en-US"/>
        </w:rPr>
        <w:t>(1)</w:t>
      </w:r>
      <w:r w:rsidRPr="00563B62">
        <w:rPr>
          <w:rFonts w:cs="Calibri Light"/>
          <w:lang w:eastAsia="ko-KR" w:bidi="en-US"/>
        </w:rPr>
        <w:t xml:space="preserve"> The noting of default may be </w:t>
      </w:r>
      <w:r w:rsidRPr="00563B62">
        <w:rPr>
          <w:rFonts w:cs="Calibri Light"/>
          <w:u w:val="single"/>
          <w:lang w:eastAsia="ko-KR" w:bidi="en-US"/>
        </w:rPr>
        <w:t>set aside by the co</w:t>
      </w:r>
      <w:r w:rsidR="00FE7482" w:rsidRPr="00563B62">
        <w:rPr>
          <w:rFonts w:cs="Calibri Light"/>
          <w:u w:val="single"/>
          <w:lang w:eastAsia="ko-KR" w:bidi="en-US"/>
        </w:rPr>
        <w:t>urt</w:t>
      </w:r>
      <w:r w:rsidR="00FE7482" w:rsidRPr="00563B62">
        <w:rPr>
          <w:rFonts w:cs="Calibri Light"/>
          <w:lang w:eastAsia="ko-KR" w:bidi="en-US"/>
        </w:rPr>
        <w:t xml:space="preserve"> on such terms as are just (look at </w:t>
      </w:r>
      <w:r w:rsidR="00FE7482" w:rsidRPr="00402C43">
        <w:rPr>
          <w:rFonts w:cs="Calibri Light"/>
          <w:b/>
          <w:i/>
          <w:color w:val="C00000"/>
          <w:lang w:eastAsia="ko-KR" w:bidi="en-US"/>
        </w:rPr>
        <w:t>MTCC v Bardmore</w:t>
      </w:r>
      <w:r w:rsidR="00FE7482" w:rsidRPr="00563B62">
        <w:rPr>
          <w:rFonts w:cs="Calibri Light"/>
        </w:rPr>
        <w:t>)</w:t>
      </w:r>
    </w:p>
    <w:p w14:paraId="744FFEA7" w14:textId="14CD87B9" w:rsidR="00876B99" w:rsidRPr="00563B62" w:rsidRDefault="00DE7835" w:rsidP="00F30973">
      <w:pPr>
        <w:pStyle w:val="NoSpacing"/>
        <w:rPr>
          <w:rFonts w:cs="Calibri Light"/>
          <w:lang w:val="en-US" w:eastAsia="ko-KR" w:bidi="en-US"/>
        </w:rPr>
      </w:pPr>
      <w:r w:rsidRPr="00563B62">
        <w:rPr>
          <w:rFonts w:cs="Calibri Light"/>
          <w:b/>
          <w:lang w:eastAsia="ko-KR" w:bidi="en-US"/>
        </w:rPr>
        <w:t>(2)</w:t>
      </w:r>
      <w:r w:rsidRPr="00563B62">
        <w:rPr>
          <w:rFonts w:cs="Calibri Light"/>
          <w:lang w:eastAsia="ko-KR" w:bidi="en-US"/>
        </w:rPr>
        <w:t xml:space="preserve"> Where a </w:t>
      </w:r>
      <w:r w:rsidR="00402C43">
        <w:rPr>
          <w:rFonts w:cs="Calibri Light"/>
          <w:lang w:eastAsia="ko-KR" w:bidi="en-US"/>
        </w:rPr>
        <w:t>D</w:t>
      </w:r>
      <w:r w:rsidRPr="00563B62">
        <w:rPr>
          <w:rFonts w:cs="Calibri Light"/>
          <w:lang w:eastAsia="ko-KR" w:bidi="en-US"/>
        </w:rPr>
        <w:t xml:space="preserve"> delivers a </w:t>
      </w:r>
      <w:r w:rsidR="00AB25A0" w:rsidRPr="00563B62">
        <w:rPr>
          <w:rFonts w:cs="Calibri Light"/>
          <w:lang w:eastAsia="ko-KR" w:bidi="en-US"/>
        </w:rPr>
        <w:t xml:space="preserve">SOD </w:t>
      </w:r>
      <w:r w:rsidRPr="00563B62">
        <w:rPr>
          <w:rFonts w:cs="Calibri Light"/>
          <w:lang w:eastAsia="ko-KR" w:bidi="en-US"/>
        </w:rPr>
        <w:t xml:space="preserve">with the </w:t>
      </w:r>
      <w:r w:rsidRPr="00563B62">
        <w:rPr>
          <w:rFonts w:cs="Calibri Light"/>
          <w:u w:val="single"/>
          <w:lang w:eastAsia="ko-KR" w:bidi="en-US"/>
        </w:rPr>
        <w:t xml:space="preserve">consent of the </w:t>
      </w:r>
      <w:r w:rsidR="00402C43">
        <w:rPr>
          <w:rFonts w:cs="Calibri Light"/>
          <w:u w:val="single"/>
          <w:lang w:eastAsia="ko-KR" w:bidi="en-US"/>
        </w:rPr>
        <w:t xml:space="preserve">P </w:t>
      </w:r>
      <w:r w:rsidRPr="00563B62">
        <w:rPr>
          <w:rFonts w:cs="Calibri Light"/>
          <w:lang w:eastAsia="ko-KR" w:bidi="en-US"/>
        </w:rPr>
        <w:t xml:space="preserve">under clause 19.02(1)(b), the noting of default against the </w:t>
      </w:r>
      <w:r w:rsidR="00402C43">
        <w:rPr>
          <w:rFonts w:cs="Calibri Light"/>
          <w:lang w:eastAsia="ko-KR" w:bidi="en-US"/>
        </w:rPr>
        <w:t>D</w:t>
      </w:r>
      <w:r w:rsidRPr="00563B62">
        <w:rPr>
          <w:rFonts w:cs="Calibri Light"/>
          <w:lang w:eastAsia="ko-KR" w:bidi="en-US"/>
        </w:rPr>
        <w:t xml:space="preserve"> shall be deemed to have been set aside.</w:t>
      </w:r>
    </w:p>
    <w:p w14:paraId="326E0F0B" w14:textId="31881B59" w:rsidR="004D2C0C" w:rsidRDefault="004D2C0C" w:rsidP="004D2C0C">
      <w:pPr>
        <w:rPr>
          <w:color w:val="C00000"/>
          <w:lang w:bidi="en-US"/>
        </w:rPr>
      </w:pPr>
      <w:bookmarkStart w:id="370" w:name="_Toc479867162"/>
    </w:p>
    <w:p w14:paraId="4D8DFC53" w14:textId="7B40AE1E" w:rsidR="004D2C0C" w:rsidRPr="004D2C0C" w:rsidRDefault="004D2C0C" w:rsidP="004D2C0C">
      <w:pPr>
        <w:ind w:left="720"/>
        <w:rPr>
          <w:u w:val="single"/>
          <w:lang w:bidi="en-US"/>
        </w:rPr>
      </w:pPr>
      <w:r w:rsidRPr="004D2C0C">
        <w:rPr>
          <w:u w:val="single"/>
          <w:lang w:bidi="en-US"/>
        </w:rPr>
        <w:t>Noting in Default Test</w:t>
      </w:r>
    </w:p>
    <w:p w14:paraId="5EB0D356" w14:textId="1553298F" w:rsidR="00AE0A09" w:rsidRPr="004D2C0C" w:rsidRDefault="00DD0965" w:rsidP="004D2C0C">
      <w:pPr>
        <w:ind w:left="720"/>
        <w:jc w:val="center"/>
        <w:rPr>
          <w:i/>
          <w:color w:val="C00000"/>
          <w:lang w:bidi="en-US"/>
        </w:rPr>
      </w:pPr>
      <w:r w:rsidRPr="004D2C0C">
        <w:rPr>
          <w:i/>
          <w:color w:val="C00000"/>
          <w:lang w:bidi="en-US"/>
        </w:rPr>
        <w:t>M</w:t>
      </w:r>
      <w:r w:rsidR="00DC1536" w:rsidRPr="004D2C0C">
        <w:rPr>
          <w:i/>
          <w:color w:val="C00000"/>
          <w:lang w:bidi="en-US"/>
        </w:rPr>
        <w:t xml:space="preserve">etropolitan </w:t>
      </w:r>
      <w:r w:rsidRPr="004D2C0C">
        <w:rPr>
          <w:i/>
          <w:color w:val="C00000"/>
          <w:lang w:bidi="en-US"/>
        </w:rPr>
        <w:t>T</w:t>
      </w:r>
      <w:r w:rsidR="00DC1536" w:rsidRPr="004D2C0C">
        <w:rPr>
          <w:i/>
          <w:color w:val="C00000"/>
          <w:lang w:bidi="en-US"/>
        </w:rPr>
        <w:t xml:space="preserve">oronto </w:t>
      </w:r>
      <w:r w:rsidRPr="004D2C0C">
        <w:rPr>
          <w:i/>
          <w:color w:val="C00000"/>
          <w:lang w:bidi="en-US"/>
        </w:rPr>
        <w:t>C</w:t>
      </w:r>
      <w:r w:rsidR="00DC1536" w:rsidRPr="004D2C0C">
        <w:rPr>
          <w:i/>
          <w:color w:val="C00000"/>
          <w:lang w:bidi="en-US"/>
        </w:rPr>
        <w:t xml:space="preserve">ondominium </w:t>
      </w:r>
      <w:r w:rsidRPr="004D2C0C">
        <w:rPr>
          <w:i/>
          <w:color w:val="C00000"/>
          <w:lang w:bidi="en-US"/>
        </w:rPr>
        <w:t>C</w:t>
      </w:r>
      <w:r w:rsidR="00DC1536" w:rsidRPr="004D2C0C">
        <w:rPr>
          <w:i/>
          <w:color w:val="C00000"/>
          <w:lang w:bidi="en-US"/>
        </w:rPr>
        <w:t>orporation</w:t>
      </w:r>
      <w:r w:rsidR="00AE0A09" w:rsidRPr="004D2C0C">
        <w:rPr>
          <w:i/>
          <w:color w:val="C00000"/>
          <w:lang w:bidi="en-US"/>
        </w:rPr>
        <w:t xml:space="preserve"> No. </w:t>
      </w:r>
      <w:r w:rsidR="00FE7482" w:rsidRPr="004D2C0C">
        <w:rPr>
          <w:i/>
          <w:color w:val="C00000"/>
          <w:lang w:bidi="en-US"/>
        </w:rPr>
        <w:t xml:space="preserve">706 </w:t>
      </w:r>
      <w:r w:rsidR="00AE0A09" w:rsidRPr="004D2C0C">
        <w:rPr>
          <w:i/>
          <w:color w:val="C00000"/>
          <w:lang w:bidi="en-US"/>
        </w:rPr>
        <w:t>v</w:t>
      </w:r>
      <w:r w:rsidR="00FE7482" w:rsidRPr="004D2C0C">
        <w:rPr>
          <w:i/>
          <w:color w:val="C00000"/>
          <w:lang w:bidi="en-US"/>
        </w:rPr>
        <w:t>. Bardmore Developments Ltd. [</w:t>
      </w:r>
      <w:r w:rsidR="00AE0A09" w:rsidRPr="004D2C0C">
        <w:rPr>
          <w:i/>
          <w:color w:val="C00000"/>
          <w:lang w:bidi="en-US"/>
        </w:rPr>
        <w:t>1991</w:t>
      </w:r>
      <w:r w:rsidR="00FE7482" w:rsidRPr="004D2C0C">
        <w:rPr>
          <w:i/>
          <w:color w:val="C00000"/>
          <w:lang w:bidi="en-US"/>
        </w:rPr>
        <w:t xml:space="preserve"> ONCA]</w:t>
      </w:r>
      <w:r w:rsidR="00AE0A09" w:rsidRPr="004D2C0C">
        <w:rPr>
          <w:i/>
          <w:color w:val="C00000"/>
          <w:lang w:bidi="en-US"/>
        </w:rPr>
        <w:t>, p. 483</w:t>
      </w:r>
      <w:bookmarkEnd w:id="370"/>
    </w:p>
    <w:p w14:paraId="206059A6" w14:textId="5FFF21C0" w:rsidR="00FE7482" w:rsidRPr="00563B62" w:rsidRDefault="00FE7482" w:rsidP="00AE2BA2">
      <w:pPr>
        <w:pStyle w:val="NoSpacing"/>
        <w:numPr>
          <w:ilvl w:val="0"/>
          <w:numId w:val="88"/>
        </w:numPr>
        <w:ind w:left="1440"/>
        <w:rPr>
          <w:rFonts w:cs="Calibri Light"/>
          <w:b/>
          <w:lang w:eastAsia="ko-KR" w:bidi="en-US"/>
        </w:rPr>
      </w:pPr>
      <w:r w:rsidRPr="00563B62">
        <w:rPr>
          <w:rFonts w:cs="Calibri Light"/>
          <w:b/>
          <w:lang w:eastAsia="ko-KR" w:bidi="en-US"/>
        </w:rPr>
        <w:t>*Meaning of “such terms are just” under R.19.03(1)</w:t>
      </w:r>
    </w:p>
    <w:p w14:paraId="5EB0D358" w14:textId="15C874CD" w:rsidR="00535E23" w:rsidRPr="00563B62" w:rsidRDefault="000C3DBC" w:rsidP="004D2C0C">
      <w:pPr>
        <w:pStyle w:val="NoSpacing"/>
        <w:ind w:left="1008"/>
        <w:rPr>
          <w:rFonts w:cs="Calibri Light"/>
          <w:lang w:val="en-US" w:eastAsia="ko-KR" w:bidi="en-US"/>
        </w:rPr>
      </w:pPr>
      <w:r w:rsidRPr="00563B62">
        <w:rPr>
          <w:rFonts w:cs="Calibri Light"/>
          <w:b/>
          <w:lang w:eastAsia="ko-KR" w:bidi="en-US"/>
        </w:rPr>
        <w:t xml:space="preserve">Held: </w:t>
      </w:r>
      <w:r w:rsidR="00DE7835" w:rsidRPr="00563B62">
        <w:rPr>
          <w:rFonts w:cs="Calibri Light"/>
          <w:lang w:eastAsia="ko-KR" w:bidi="en-US"/>
        </w:rPr>
        <w:t xml:space="preserve">The test for setting aside a </w:t>
      </w:r>
      <w:r w:rsidR="00DE7835" w:rsidRPr="00563B62">
        <w:rPr>
          <w:rFonts w:cs="Calibri Light"/>
          <w:u w:val="single"/>
          <w:lang w:eastAsia="ko-KR" w:bidi="en-US"/>
        </w:rPr>
        <w:t>noting in default</w:t>
      </w:r>
      <w:r w:rsidR="00DE7835" w:rsidRPr="00563B62">
        <w:rPr>
          <w:rFonts w:cs="Calibri Light"/>
          <w:lang w:eastAsia="ko-KR" w:bidi="en-US"/>
        </w:rPr>
        <w:t xml:space="preserve"> should not be the same as that for setting aside a </w:t>
      </w:r>
      <w:r w:rsidR="00DE7835" w:rsidRPr="00563B62">
        <w:rPr>
          <w:rFonts w:cs="Calibri Light"/>
          <w:u w:val="single"/>
          <w:lang w:eastAsia="ko-KR" w:bidi="en-US"/>
        </w:rPr>
        <w:t>default judgment</w:t>
      </w:r>
      <w:r w:rsidR="00DE7835" w:rsidRPr="00563B62">
        <w:rPr>
          <w:rFonts w:cs="Calibri Light"/>
          <w:lang w:eastAsia="ko-KR" w:bidi="en-US"/>
        </w:rPr>
        <w:t xml:space="preserve">. In either case the court has a broad discretion which should take into account the behaviour of the plaintiff and defendant, the length of the defendant's delay, the reasons for the delay, and the complexity and value of the claim involved. Only in </w:t>
      </w:r>
      <w:r w:rsidR="00DE7835" w:rsidRPr="00563B62">
        <w:rPr>
          <w:rFonts w:cs="Calibri Light"/>
          <w:u w:val="single"/>
          <w:lang w:eastAsia="ko-KR" w:bidi="en-US"/>
        </w:rPr>
        <w:t>extreme situations</w:t>
      </w:r>
      <w:r w:rsidR="00DE7835" w:rsidRPr="00563B62">
        <w:rPr>
          <w:rFonts w:cs="Calibri Light"/>
          <w:lang w:eastAsia="ko-KR" w:bidi="en-US"/>
        </w:rPr>
        <w:t xml:space="preserve"> should the trial judge's discretion be exercised to require an affidavit as to the </w:t>
      </w:r>
      <w:r w:rsidR="00DE7835" w:rsidRPr="004D2C0C">
        <w:rPr>
          <w:rFonts w:cs="Calibri Light"/>
          <w:u w:val="single"/>
          <w:lang w:eastAsia="ko-KR" w:bidi="en-US"/>
        </w:rPr>
        <w:t>merits of the defence</w:t>
      </w:r>
      <w:r w:rsidR="00DE7835" w:rsidRPr="00563B62">
        <w:rPr>
          <w:rFonts w:cs="Calibri Light"/>
          <w:lang w:eastAsia="ko-KR" w:bidi="en-US"/>
        </w:rPr>
        <w:t xml:space="preserve"> on a motion to set aside a noting in default.</w:t>
      </w:r>
    </w:p>
    <w:p w14:paraId="22723A7F" w14:textId="144BBB90" w:rsidR="00FE7482" w:rsidRPr="00563B62" w:rsidRDefault="00FE7482" w:rsidP="007B57EA">
      <w:pPr>
        <w:numPr>
          <w:ilvl w:val="2"/>
          <w:numId w:val="11"/>
        </w:numPr>
        <w:ind w:left="1761"/>
        <w:rPr>
          <w:rFonts w:cs="Calibri Light"/>
          <w:szCs w:val="20"/>
        </w:rPr>
      </w:pPr>
      <w:r w:rsidRPr="00563B62">
        <w:rPr>
          <w:rFonts w:cs="Calibri Light"/>
          <w:szCs w:val="20"/>
        </w:rPr>
        <w:t xml:space="preserve">If there has </w:t>
      </w:r>
      <w:r w:rsidRPr="00563B62">
        <w:rPr>
          <w:rFonts w:cs="Calibri Light"/>
          <w:b/>
          <w:szCs w:val="20"/>
        </w:rPr>
        <w:t>(i)</w:t>
      </w:r>
      <w:r w:rsidRPr="00563B62">
        <w:rPr>
          <w:rFonts w:cs="Calibri Light"/>
          <w:szCs w:val="20"/>
        </w:rPr>
        <w:t xml:space="preserve"> not been undue delay by D, and </w:t>
      </w:r>
      <w:r w:rsidRPr="00563B62">
        <w:rPr>
          <w:rFonts w:cs="Calibri Light"/>
          <w:b/>
          <w:szCs w:val="20"/>
        </w:rPr>
        <w:t xml:space="preserve">(ii) </w:t>
      </w:r>
      <w:r w:rsidRPr="00563B62">
        <w:rPr>
          <w:rFonts w:cs="Calibri Light"/>
          <w:szCs w:val="20"/>
        </w:rPr>
        <w:t xml:space="preserve">D has manifested a </w:t>
      </w:r>
      <w:r w:rsidRPr="00563B62">
        <w:rPr>
          <w:rFonts w:cs="Calibri Light"/>
          <w:i/>
          <w:szCs w:val="20"/>
        </w:rPr>
        <w:t>bona fide</w:t>
      </w:r>
      <w:r w:rsidRPr="00563B62">
        <w:rPr>
          <w:rFonts w:cs="Calibri Light"/>
          <w:szCs w:val="20"/>
        </w:rPr>
        <w:t xml:space="preserve"> intention to defend, courts are generally more willing to allow D</w:t>
      </w:r>
      <w:r w:rsidR="00B220CF" w:rsidRPr="00563B62">
        <w:rPr>
          <w:rFonts w:cs="Calibri Light"/>
          <w:szCs w:val="20"/>
        </w:rPr>
        <w:t xml:space="preserve"> </w:t>
      </w:r>
      <w:r w:rsidRPr="00563B62">
        <w:rPr>
          <w:rFonts w:cs="Calibri Light"/>
          <w:szCs w:val="20"/>
        </w:rPr>
        <w:t>to defend</w:t>
      </w:r>
    </w:p>
    <w:p w14:paraId="133AEF2F" w14:textId="68181DD5" w:rsidR="00FE7482" w:rsidRPr="00563B62" w:rsidRDefault="00B220CF" w:rsidP="007B57EA">
      <w:pPr>
        <w:numPr>
          <w:ilvl w:val="2"/>
          <w:numId w:val="11"/>
        </w:numPr>
        <w:ind w:left="1761"/>
        <w:rPr>
          <w:rFonts w:cs="Calibri Light"/>
          <w:szCs w:val="20"/>
        </w:rPr>
      </w:pPr>
      <w:r w:rsidRPr="00563B62">
        <w:rPr>
          <w:rFonts w:cs="Calibri Light"/>
          <w:szCs w:val="20"/>
        </w:rPr>
        <w:t>D</w:t>
      </w:r>
      <w:r w:rsidR="00FE7482" w:rsidRPr="00563B62">
        <w:rPr>
          <w:rFonts w:cs="Calibri Light"/>
          <w:szCs w:val="20"/>
        </w:rPr>
        <w:t xml:space="preserve"> need </w:t>
      </w:r>
      <w:r w:rsidR="00FE7482" w:rsidRPr="004D2C0C">
        <w:rPr>
          <w:rFonts w:cs="Calibri Light"/>
          <w:szCs w:val="20"/>
          <w:u w:val="single"/>
        </w:rPr>
        <w:t>not</w:t>
      </w:r>
      <w:r w:rsidR="00FE7482" w:rsidRPr="00563B62">
        <w:rPr>
          <w:rFonts w:cs="Calibri Light"/>
          <w:szCs w:val="20"/>
        </w:rPr>
        <w:t xml:space="preserve"> show that a good defence on the merits is available</w:t>
      </w:r>
    </w:p>
    <w:p w14:paraId="56F697C5" w14:textId="0675876E" w:rsidR="00FE7482" w:rsidRPr="00563B62" w:rsidRDefault="00FE7482" w:rsidP="007B57EA">
      <w:pPr>
        <w:numPr>
          <w:ilvl w:val="2"/>
          <w:numId w:val="11"/>
        </w:numPr>
        <w:ind w:left="1761"/>
        <w:rPr>
          <w:rFonts w:cs="Calibri Light"/>
          <w:szCs w:val="20"/>
        </w:rPr>
      </w:pPr>
      <w:r w:rsidRPr="00563B62">
        <w:rPr>
          <w:rFonts w:cs="Calibri Light"/>
          <w:szCs w:val="20"/>
        </w:rPr>
        <w:t xml:space="preserve">Generally an easy hurdle for </w:t>
      </w:r>
      <w:r w:rsidR="00B220CF" w:rsidRPr="00563B62">
        <w:rPr>
          <w:rFonts w:cs="Calibri Light"/>
          <w:szCs w:val="20"/>
        </w:rPr>
        <w:t>D</w:t>
      </w:r>
      <w:r w:rsidRPr="00563B62">
        <w:rPr>
          <w:rFonts w:cs="Calibri Light"/>
          <w:szCs w:val="20"/>
        </w:rPr>
        <w:t xml:space="preserve"> to meet, but if </w:t>
      </w:r>
      <w:r w:rsidR="00B220CF" w:rsidRPr="00563B62">
        <w:rPr>
          <w:rFonts w:cs="Calibri Light"/>
          <w:szCs w:val="20"/>
        </w:rPr>
        <w:t>D</w:t>
      </w:r>
      <w:r w:rsidRPr="00563B62">
        <w:rPr>
          <w:rFonts w:cs="Calibri Light"/>
          <w:szCs w:val="20"/>
        </w:rPr>
        <w:t xml:space="preserve"> waits too long to get out from default, then tougher to argue there was a bona fide intent to defend</w:t>
      </w:r>
    </w:p>
    <w:p w14:paraId="3CFC4F94" w14:textId="2D2C881A" w:rsidR="00FE7482" w:rsidRPr="00563B62" w:rsidRDefault="00FE7482" w:rsidP="007B57EA">
      <w:pPr>
        <w:numPr>
          <w:ilvl w:val="1"/>
          <w:numId w:val="11"/>
        </w:numPr>
        <w:ind w:left="1368"/>
        <w:rPr>
          <w:rFonts w:cs="Calibri Light"/>
          <w:szCs w:val="20"/>
        </w:rPr>
      </w:pPr>
      <w:r w:rsidRPr="00563B62">
        <w:rPr>
          <w:rFonts w:cs="Calibri Light"/>
          <w:b/>
          <w:szCs w:val="20"/>
        </w:rPr>
        <w:t>Note:</w:t>
      </w:r>
      <w:r w:rsidRPr="00563B62">
        <w:rPr>
          <w:rFonts w:cs="Calibri Light"/>
          <w:szCs w:val="20"/>
        </w:rPr>
        <w:t xml:space="preserve"> NOT same test as for setting aside default judgments. This is </w:t>
      </w:r>
      <w:r w:rsidRPr="004D2C0C">
        <w:rPr>
          <w:rFonts w:cs="Calibri Light"/>
          <w:szCs w:val="20"/>
          <w:u w:val="single"/>
        </w:rPr>
        <w:t>NOTING IN DEFAULT</w:t>
      </w:r>
      <w:r w:rsidR="00B220CF" w:rsidRPr="004D2C0C">
        <w:rPr>
          <w:rFonts w:cs="Calibri Light"/>
          <w:szCs w:val="20"/>
          <w:u w:val="single"/>
        </w:rPr>
        <w:t xml:space="preserve"> test</w:t>
      </w:r>
      <w:r w:rsidR="00B220CF" w:rsidRPr="00563B62">
        <w:rPr>
          <w:rFonts w:cs="Calibri Light"/>
          <w:szCs w:val="20"/>
        </w:rPr>
        <w:t>.</w:t>
      </w:r>
    </w:p>
    <w:p w14:paraId="5EB0D359" w14:textId="3770DABF" w:rsidR="00535E23" w:rsidRPr="00563B62" w:rsidRDefault="00535E23" w:rsidP="007B57EA">
      <w:pPr>
        <w:pStyle w:val="NoSpacing"/>
        <w:numPr>
          <w:ilvl w:val="2"/>
          <w:numId w:val="11"/>
        </w:numPr>
        <w:ind w:left="1761"/>
        <w:rPr>
          <w:rFonts w:cs="Calibri Light"/>
          <w:lang w:val="en-US"/>
        </w:rPr>
      </w:pPr>
      <w:r w:rsidRPr="00563B62">
        <w:rPr>
          <w:rFonts w:cs="Calibri Light"/>
          <w:lang w:val="en-US"/>
        </w:rPr>
        <w:t>Talks about a noting in default v</w:t>
      </w:r>
      <w:r w:rsidR="00334AE7" w:rsidRPr="00563B62">
        <w:rPr>
          <w:rFonts w:cs="Calibri Light"/>
          <w:lang w:val="en-US"/>
        </w:rPr>
        <w:t>s.</w:t>
      </w:r>
      <w:r w:rsidRPr="00563B62">
        <w:rPr>
          <w:rFonts w:cs="Calibri Light"/>
          <w:lang w:val="en-US"/>
        </w:rPr>
        <w:t xml:space="preserve"> default judgment</w:t>
      </w:r>
      <w:r w:rsidR="000C3DBC" w:rsidRPr="00563B62">
        <w:rPr>
          <w:rFonts w:cs="Calibri Light"/>
          <w:lang w:val="en-US"/>
        </w:rPr>
        <w:t>:</w:t>
      </w:r>
    </w:p>
    <w:p w14:paraId="5EB0D35A" w14:textId="77777777" w:rsidR="00535E23" w:rsidRPr="00563B62" w:rsidRDefault="00535E23" w:rsidP="007B57EA">
      <w:pPr>
        <w:pStyle w:val="NoSpacing"/>
        <w:numPr>
          <w:ilvl w:val="3"/>
          <w:numId w:val="11"/>
        </w:numPr>
        <w:ind w:left="2304"/>
        <w:rPr>
          <w:rFonts w:cs="Calibri Light"/>
          <w:lang w:val="en-US"/>
        </w:rPr>
      </w:pPr>
      <w:r w:rsidRPr="00563B62">
        <w:rPr>
          <w:rFonts w:cs="Calibri Light"/>
          <w:lang w:val="en-US"/>
        </w:rPr>
        <w:t>Noting in default – door closed to filing SOD</w:t>
      </w:r>
    </w:p>
    <w:p w14:paraId="5EB0D35B" w14:textId="5BC74A20" w:rsidR="00535E23" w:rsidRPr="00563B62" w:rsidRDefault="00535E23" w:rsidP="007B57EA">
      <w:pPr>
        <w:pStyle w:val="NoSpacing"/>
        <w:numPr>
          <w:ilvl w:val="3"/>
          <w:numId w:val="11"/>
        </w:numPr>
        <w:ind w:left="2304"/>
        <w:rPr>
          <w:rFonts w:cs="Calibri Light"/>
          <w:lang w:val="en-US"/>
        </w:rPr>
      </w:pPr>
      <w:r w:rsidRPr="00563B62">
        <w:rPr>
          <w:rFonts w:cs="Calibri Light"/>
          <w:lang w:val="en-US"/>
        </w:rPr>
        <w:t xml:space="preserve">Default judgment </w:t>
      </w:r>
      <w:r w:rsidRPr="004D2C0C">
        <w:rPr>
          <w:rFonts w:cs="Calibri Light"/>
          <w:lang w:val="en-US"/>
        </w:rPr>
        <w:t>–</w:t>
      </w:r>
      <w:r w:rsidR="004D2C0C" w:rsidRPr="004D2C0C">
        <w:rPr>
          <w:rFonts w:cs="Calibri Light"/>
          <w:lang w:val="en-US"/>
        </w:rPr>
        <w:t xml:space="preserve"> </w:t>
      </w:r>
      <w:r w:rsidR="004D2C0C" w:rsidRPr="004D2C0C">
        <w:rPr>
          <w:rStyle w:val="ilfuvd"/>
        </w:rPr>
        <w:t xml:space="preserve">a binding </w:t>
      </w:r>
      <w:r w:rsidR="004D2C0C" w:rsidRPr="004D2C0C">
        <w:rPr>
          <w:rStyle w:val="ilfuvd"/>
          <w:bCs/>
        </w:rPr>
        <w:t>judgment</w:t>
      </w:r>
      <w:r w:rsidR="004D2C0C" w:rsidRPr="004D2C0C">
        <w:rPr>
          <w:rStyle w:val="ilfuvd"/>
        </w:rPr>
        <w:t xml:space="preserve"> in favor of either party based on some failure to take action by the other party. Most often, it is a </w:t>
      </w:r>
      <w:r w:rsidR="004D2C0C" w:rsidRPr="004D2C0C">
        <w:rPr>
          <w:rStyle w:val="ilfuvd"/>
          <w:bCs/>
        </w:rPr>
        <w:t>judgment</w:t>
      </w:r>
      <w:r w:rsidR="004D2C0C" w:rsidRPr="004D2C0C">
        <w:rPr>
          <w:rStyle w:val="ilfuvd"/>
        </w:rPr>
        <w:t xml:space="preserve"> in</w:t>
      </w:r>
      <w:r w:rsidR="004D2C0C">
        <w:rPr>
          <w:rStyle w:val="ilfuvd"/>
        </w:rPr>
        <w:t xml:space="preserve"> favor of a plaintiff when the defendant has not responded to a summons </w:t>
      </w:r>
      <w:r w:rsidR="004D2C0C">
        <w:rPr>
          <w:rStyle w:val="ilfuvd"/>
          <w:b/>
          <w:bCs/>
        </w:rPr>
        <w:t>or</w:t>
      </w:r>
      <w:r w:rsidR="004D2C0C">
        <w:rPr>
          <w:rStyle w:val="ilfuvd"/>
        </w:rPr>
        <w:t xml:space="preserve"> has failed to appear before a court of law.</w:t>
      </w:r>
    </w:p>
    <w:p w14:paraId="5EB0D35C" w14:textId="0F749B65" w:rsidR="00535E23" w:rsidRPr="00563B62" w:rsidRDefault="00535E23" w:rsidP="007B57EA">
      <w:pPr>
        <w:pStyle w:val="NoSpacing"/>
        <w:numPr>
          <w:ilvl w:val="2"/>
          <w:numId w:val="11"/>
        </w:numPr>
        <w:ind w:left="1761"/>
        <w:rPr>
          <w:rFonts w:cs="Calibri Light"/>
          <w:lang w:val="en-US"/>
        </w:rPr>
      </w:pPr>
      <w:r w:rsidRPr="00563B62">
        <w:rPr>
          <w:rFonts w:cs="Calibri Light"/>
          <w:lang w:val="en-US"/>
        </w:rPr>
        <w:t xml:space="preserve">Shouldn’t be quite the same test – </w:t>
      </w:r>
      <w:r w:rsidR="004D2C0C">
        <w:rPr>
          <w:rFonts w:cs="Calibri Light"/>
          <w:lang w:val="en-US"/>
        </w:rPr>
        <w:t xml:space="preserve">noting in default test </w:t>
      </w:r>
      <w:r w:rsidRPr="00563B62">
        <w:rPr>
          <w:rFonts w:cs="Calibri Light"/>
          <w:lang w:val="en-US"/>
        </w:rPr>
        <w:t>needs to be slightly less onerous but the court still needs a broad discretion (court doesn’t have to overturn it)</w:t>
      </w:r>
    </w:p>
    <w:p w14:paraId="5EB0D35F" w14:textId="19873F91" w:rsidR="00535E23" w:rsidRPr="004D2C0C" w:rsidRDefault="00535E23" w:rsidP="007B57EA">
      <w:pPr>
        <w:pStyle w:val="NoSpacing"/>
        <w:numPr>
          <w:ilvl w:val="2"/>
          <w:numId w:val="11"/>
        </w:numPr>
        <w:ind w:left="1761"/>
        <w:rPr>
          <w:rFonts w:cs="Calibri Light"/>
          <w:lang w:val="en-US"/>
        </w:rPr>
      </w:pPr>
      <w:r w:rsidRPr="00563B62">
        <w:rPr>
          <w:rFonts w:cs="Calibri Light"/>
        </w:rPr>
        <w:t>Everyone has</w:t>
      </w:r>
      <w:r w:rsidR="00C66FCB" w:rsidRPr="00563B62">
        <w:rPr>
          <w:rFonts w:cs="Calibri Light"/>
        </w:rPr>
        <w:t xml:space="preserve"> the right to file and defend – s</w:t>
      </w:r>
      <w:r w:rsidRPr="00563B62">
        <w:rPr>
          <w:rFonts w:cs="Calibri Light"/>
        </w:rPr>
        <w:t>houldn’t take this away</w:t>
      </w:r>
      <w:r w:rsidR="00B220CF" w:rsidRPr="00563B62">
        <w:rPr>
          <w:rFonts w:cs="Calibri Light"/>
        </w:rPr>
        <w:t>.</w:t>
      </w:r>
    </w:p>
    <w:p w14:paraId="598BDF32" w14:textId="77777777" w:rsidR="004D2C0C" w:rsidRDefault="004D2C0C" w:rsidP="004D2C0C">
      <w:pPr>
        <w:widowControl w:val="0"/>
        <w:autoSpaceDE w:val="0"/>
        <w:autoSpaceDN w:val="0"/>
        <w:adjustRightInd w:val="0"/>
        <w:ind w:left="720"/>
        <w:rPr>
          <w:u w:val="single"/>
        </w:rPr>
      </w:pPr>
    </w:p>
    <w:p w14:paraId="40D5D681" w14:textId="71B416C1" w:rsidR="004D2C0C" w:rsidRPr="004D2C0C" w:rsidRDefault="004D2C0C" w:rsidP="004D2C0C">
      <w:pPr>
        <w:widowControl w:val="0"/>
        <w:autoSpaceDE w:val="0"/>
        <w:autoSpaceDN w:val="0"/>
        <w:adjustRightInd w:val="0"/>
        <w:ind w:left="720"/>
        <w:rPr>
          <w:u w:val="single"/>
        </w:rPr>
      </w:pPr>
      <w:r w:rsidRPr="004D2C0C">
        <w:rPr>
          <w:u w:val="single"/>
        </w:rPr>
        <w:t xml:space="preserve">Default Judgment </w:t>
      </w:r>
      <w:r w:rsidR="00E90765">
        <w:rPr>
          <w:u w:val="single"/>
        </w:rPr>
        <w:t>Test</w:t>
      </w:r>
    </w:p>
    <w:p w14:paraId="7AEF5967" w14:textId="2ACACAE1" w:rsidR="004D2C0C" w:rsidRPr="00D54032" w:rsidRDefault="004D2C0C" w:rsidP="007B57EA">
      <w:pPr>
        <w:pStyle w:val="ListParagraph"/>
        <w:widowControl w:val="0"/>
        <w:numPr>
          <w:ilvl w:val="0"/>
          <w:numId w:val="11"/>
        </w:numPr>
        <w:autoSpaceDE w:val="0"/>
        <w:autoSpaceDN w:val="0"/>
        <w:adjustRightInd w:val="0"/>
        <w:spacing w:before="0"/>
        <w:ind w:left="1080"/>
      </w:pPr>
      <w:r w:rsidRPr="00D54032">
        <w:t xml:space="preserve">The court </w:t>
      </w:r>
      <w:r w:rsidRPr="004D2C0C">
        <w:t xml:space="preserve">set aside default judgment without any inquiry as to the merits of the defence where the plaintiff’s counsel knew defence counsel was actively engaged but nevertheless noted default and obtained </w:t>
      </w:r>
      <w:r w:rsidRPr="00D54032">
        <w:t xml:space="preserve">judgment without notice </w:t>
      </w:r>
      <w:r w:rsidRPr="00D54032">
        <w:rPr>
          <w:i/>
        </w:rPr>
        <w:t>(</w:t>
      </w:r>
      <w:r w:rsidRPr="00402C43">
        <w:rPr>
          <w:i/>
          <w:color w:val="C00000"/>
        </w:rPr>
        <w:t>Male v Business Solutions Group</w:t>
      </w:r>
      <w:r w:rsidRPr="00D54032">
        <w:rPr>
          <w:i/>
        </w:rPr>
        <w:t>)</w:t>
      </w:r>
    </w:p>
    <w:p w14:paraId="366863DE" w14:textId="77777777" w:rsidR="00FF15D0" w:rsidRPr="00FF15D0" w:rsidRDefault="004D2C0C" w:rsidP="007B57EA">
      <w:pPr>
        <w:pStyle w:val="ListParagraph"/>
        <w:widowControl w:val="0"/>
        <w:numPr>
          <w:ilvl w:val="0"/>
          <w:numId w:val="11"/>
        </w:numPr>
        <w:autoSpaceDE w:val="0"/>
        <w:autoSpaceDN w:val="0"/>
        <w:adjustRightInd w:val="0"/>
        <w:spacing w:before="0"/>
        <w:ind w:left="1080"/>
      </w:pPr>
      <w:r w:rsidRPr="00D54032">
        <w:t xml:space="preserve">Where there has been no undue delay and there has been an intention to defend throughout, a default should be set aside without the necessity of establishing a defence on the merits [low threshold] </w:t>
      </w:r>
      <w:r w:rsidRPr="00D54032">
        <w:rPr>
          <w:i/>
        </w:rPr>
        <w:t>(</w:t>
      </w:r>
      <w:r w:rsidRPr="00402C43">
        <w:rPr>
          <w:i/>
          <w:color w:val="C00000"/>
        </w:rPr>
        <w:t>Axton v Kent</w:t>
      </w:r>
      <w:r w:rsidRPr="00D54032">
        <w:rPr>
          <w:i/>
        </w:rPr>
        <w:t xml:space="preserve">) </w:t>
      </w:r>
    </w:p>
    <w:p w14:paraId="760FE291" w14:textId="77777777" w:rsidR="00FF15D0" w:rsidRPr="00FF15D0" w:rsidRDefault="00FF15D0" w:rsidP="007B57EA">
      <w:pPr>
        <w:pStyle w:val="ListParagraph"/>
        <w:widowControl w:val="0"/>
        <w:numPr>
          <w:ilvl w:val="0"/>
          <w:numId w:val="11"/>
        </w:numPr>
        <w:autoSpaceDE w:val="0"/>
        <w:autoSpaceDN w:val="0"/>
        <w:adjustRightInd w:val="0"/>
        <w:spacing w:before="0"/>
        <w:ind w:left="1080"/>
      </w:pPr>
      <w:r w:rsidRPr="00FF15D0">
        <w:rPr>
          <w:rFonts w:cs="Calibri Light"/>
          <w:b/>
          <w:lang w:val="en-US" w:eastAsia="ko-KR" w:bidi="en-US"/>
        </w:rPr>
        <w:t xml:space="preserve">The requirements for setting aside a </w:t>
      </w:r>
      <w:r w:rsidRPr="00FF15D0">
        <w:rPr>
          <w:rFonts w:cs="Calibri Light"/>
          <w:b/>
          <w:i/>
          <w:u w:val="single"/>
          <w:lang w:val="en-US" w:eastAsia="ko-KR" w:bidi="en-US"/>
        </w:rPr>
        <w:t>default judgment</w:t>
      </w:r>
      <w:r w:rsidRPr="00FF15D0">
        <w:rPr>
          <w:rFonts w:cs="Calibri Light"/>
          <w:b/>
          <w:lang w:val="en-US" w:eastAsia="ko-KR" w:bidi="en-US"/>
        </w:rPr>
        <w:t xml:space="preserve"> are as follows: [not setting aside noting in default] </w:t>
      </w:r>
      <w:bookmarkStart w:id="371" w:name="_Toc479867163"/>
      <w:r w:rsidRPr="00FF15D0">
        <w:rPr>
          <w:i/>
          <w:color w:val="C00000"/>
          <w:lang w:bidi="en-US"/>
        </w:rPr>
        <w:t>Lenskis v. Roncaioli [1996 ONCA]</w:t>
      </w:r>
      <w:bookmarkEnd w:id="371"/>
    </w:p>
    <w:p w14:paraId="0EC34A5B" w14:textId="77777777" w:rsidR="00FF15D0" w:rsidRPr="00FF15D0" w:rsidRDefault="00FF15D0" w:rsidP="00AE2BA2">
      <w:pPr>
        <w:pStyle w:val="ListParagraph"/>
        <w:widowControl w:val="0"/>
        <w:numPr>
          <w:ilvl w:val="3"/>
          <w:numId w:val="222"/>
        </w:numPr>
        <w:autoSpaceDE w:val="0"/>
        <w:autoSpaceDN w:val="0"/>
        <w:adjustRightInd w:val="0"/>
        <w:spacing w:before="0"/>
      </w:pPr>
      <w:r w:rsidRPr="00FF15D0">
        <w:rPr>
          <w:rFonts w:cs="Calibri Light"/>
          <w:lang w:val="en-US" w:eastAsia="ko-KR" w:bidi="en-US"/>
        </w:rPr>
        <w:t>The motion to set aside a default judgment should be made as soon as possible after the applican</w:t>
      </w:r>
      <w:r>
        <w:rPr>
          <w:rFonts w:cs="Calibri Light"/>
          <w:lang w:val="en-US" w:eastAsia="ko-KR" w:bidi="en-US"/>
        </w:rPr>
        <w:t xml:space="preserve">t becomes aware of the judgment; </w:t>
      </w:r>
    </w:p>
    <w:p w14:paraId="672D28E1" w14:textId="77777777" w:rsidR="00FF15D0" w:rsidRPr="00FF15D0" w:rsidRDefault="00FF15D0" w:rsidP="007B57EA">
      <w:pPr>
        <w:pStyle w:val="ListParagraph"/>
        <w:widowControl w:val="0"/>
        <w:numPr>
          <w:ilvl w:val="4"/>
          <w:numId w:val="11"/>
        </w:numPr>
        <w:autoSpaceDE w:val="0"/>
        <w:autoSpaceDN w:val="0"/>
        <w:adjustRightInd w:val="0"/>
        <w:spacing w:before="0"/>
      </w:pPr>
      <w:r w:rsidRPr="00FF15D0">
        <w:rPr>
          <w:rFonts w:cs="Calibri Light"/>
          <w:lang w:val="en-US"/>
        </w:rPr>
        <w:t>Did the D act as quickly as he could? (i.e. if you were on vacation and missed the default notice). You have to take action as soon as reasonably possible.</w:t>
      </w:r>
    </w:p>
    <w:p w14:paraId="3F314440" w14:textId="77777777" w:rsidR="00FF15D0" w:rsidRPr="00FF15D0" w:rsidRDefault="00FF15D0" w:rsidP="00AE2BA2">
      <w:pPr>
        <w:pStyle w:val="ListParagraph"/>
        <w:widowControl w:val="0"/>
        <w:numPr>
          <w:ilvl w:val="3"/>
          <w:numId w:val="222"/>
        </w:numPr>
        <w:autoSpaceDE w:val="0"/>
        <w:autoSpaceDN w:val="0"/>
        <w:adjustRightInd w:val="0"/>
        <w:spacing w:before="0"/>
      </w:pPr>
      <w:r w:rsidRPr="00FF15D0">
        <w:rPr>
          <w:rFonts w:cs="Calibri Light"/>
          <w:lang w:val="en-US" w:eastAsia="ko-KR" w:bidi="en-US"/>
        </w:rPr>
        <w:t>The moving party must give a plausible (reasonable) explanation for the default;</w:t>
      </w:r>
    </w:p>
    <w:p w14:paraId="5EEB9F34" w14:textId="77777777" w:rsidR="00FF15D0" w:rsidRPr="00FF15D0" w:rsidRDefault="00FF15D0" w:rsidP="00AE2BA2">
      <w:pPr>
        <w:pStyle w:val="ListParagraph"/>
        <w:widowControl w:val="0"/>
        <w:numPr>
          <w:ilvl w:val="3"/>
          <w:numId w:val="222"/>
        </w:numPr>
        <w:autoSpaceDE w:val="0"/>
        <w:autoSpaceDN w:val="0"/>
        <w:adjustRightInd w:val="0"/>
        <w:spacing w:before="0"/>
      </w:pPr>
      <w:r w:rsidRPr="00FF15D0">
        <w:rPr>
          <w:rFonts w:cs="Calibri Light"/>
          <w:lang w:val="en-US" w:eastAsia="ko-KR" w:bidi="en-US"/>
        </w:rPr>
        <w:t xml:space="preserve">The parties in default must set forth facts that support at least an </w:t>
      </w:r>
      <w:r w:rsidRPr="00FF15D0">
        <w:rPr>
          <w:rFonts w:cs="Calibri Light"/>
          <w:u w:val="single"/>
          <w:lang w:val="en-US" w:eastAsia="ko-KR" w:bidi="en-US"/>
        </w:rPr>
        <w:t>arguable defence on the merits</w:t>
      </w:r>
      <w:r w:rsidRPr="00FF15D0">
        <w:rPr>
          <w:rFonts w:cs="Calibri Light"/>
          <w:lang w:val="en-US" w:eastAsia="ko-KR" w:bidi="en-US"/>
        </w:rPr>
        <w:t>.  </w:t>
      </w:r>
    </w:p>
    <w:p w14:paraId="4CF5079D" w14:textId="77777777" w:rsidR="00FF15D0" w:rsidRPr="00FF15D0" w:rsidRDefault="00FF15D0" w:rsidP="007B57EA">
      <w:pPr>
        <w:pStyle w:val="ListParagraph"/>
        <w:widowControl w:val="0"/>
        <w:numPr>
          <w:ilvl w:val="4"/>
          <w:numId w:val="11"/>
        </w:numPr>
        <w:autoSpaceDE w:val="0"/>
        <w:autoSpaceDN w:val="0"/>
        <w:adjustRightInd w:val="0"/>
        <w:spacing w:before="0"/>
      </w:pPr>
      <w:r w:rsidRPr="00FF15D0">
        <w:rPr>
          <w:rFonts w:cs="Calibri Light"/>
          <w:lang w:val="en-US"/>
        </w:rPr>
        <w:t>The court will look to see if there’s at least an arguable defense. If they’re going to overturn the judgment, they’re going to see if there’s at least a reasonable opportunity. The court has gone through hassle too. Won’t want to overturn it if the court thinks the D will never succeed.</w:t>
      </w:r>
    </w:p>
    <w:p w14:paraId="6C88EFC3" w14:textId="77777777" w:rsidR="00FF15D0" w:rsidRPr="00FF15D0" w:rsidRDefault="00FF15D0" w:rsidP="007B57EA">
      <w:pPr>
        <w:pStyle w:val="ListParagraph"/>
        <w:widowControl w:val="0"/>
        <w:numPr>
          <w:ilvl w:val="4"/>
          <w:numId w:val="11"/>
        </w:numPr>
        <w:autoSpaceDE w:val="0"/>
        <w:autoSpaceDN w:val="0"/>
        <w:adjustRightInd w:val="0"/>
        <w:spacing w:before="0"/>
      </w:pPr>
      <w:r w:rsidRPr="00FF15D0">
        <w:rPr>
          <w:rFonts w:cs="Calibri Light"/>
          <w:lang w:val="en-US"/>
        </w:rPr>
        <w:t xml:space="preserve">This is a very </w:t>
      </w:r>
      <w:r w:rsidRPr="00FF15D0">
        <w:rPr>
          <w:rFonts w:cs="Calibri Light"/>
          <w:u w:val="single"/>
          <w:lang w:val="en-US"/>
        </w:rPr>
        <w:t>low threshold</w:t>
      </w:r>
      <w:r w:rsidRPr="00FF15D0">
        <w:rPr>
          <w:rFonts w:cs="Calibri Light"/>
          <w:lang w:val="en-US"/>
        </w:rPr>
        <w:t>. It just needs to be an arguable defence.</w:t>
      </w:r>
      <w:bookmarkStart w:id="372" w:name="_Toc479867164"/>
    </w:p>
    <w:p w14:paraId="41FAA902" w14:textId="77777777" w:rsidR="00784BC7" w:rsidRPr="00784BC7" w:rsidRDefault="00FF15D0" w:rsidP="007B57EA">
      <w:pPr>
        <w:pStyle w:val="ListParagraph"/>
        <w:widowControl w:val="0"/>
        <w:numPr>
          <w:ilvl w:val="2"/>
          <w:numId w:val="11"/>
        </w:numPr>
        <w:autoSpaceDE w:val="0"/>
        <w:autoSpaceDN w:val="0"/>
        <w:adjustRightInd w:val="0"/>
        <w:spacing w:before="0"/>
      </w:pPr>
      <w:r w:rsidRPr="00FF15D0">
        <w:rPr>
          <w:i/>
          <w:color w:val="C00000"/>
          <w:lang w:bidi="en-US"/>
        </w:rPr>
        <w:t>Chitel v. Rothbart [1988 ONCA</w:t>
      </w:r>
      <w:bookmarkEnd w:id="372"/>
      <w:r w:rsidRPr="00FF15D0">
        <w:rPr>
          <w:i/>
          <w:color w:val="C00000"/>
          <w:lang w:bidi="en-US"/>
        </w:rPr>
        <w:t xml:space="preserve">] </w:t>
      </w:r>
      <w:r w:rsidRPr="00FF15D0">
        <w:rPr>
          <w:rFonts w:cs="Calibri Light"/>
        </w:rPr>
        <w:t xml:space="preserve">The 3-part test is </w:t>
      </w:r>
      <w:r w:rsidRPr="00FF15D0">
        <w:rPr>
          <w:rFonts w:cs="Calibri Light"/>
          <w:u w:val="single"/>
        </w:rPr>
        <w:t>not</w:t>
      </w:r>
      <w:r w:rsidRPr="00FF15D0">
        <w:rPr>
          <w:rFonts w:cs="Calibri Light"/>
        </w:rPr>
        <w:t xml:space="preserve"> to be applied rigidly. </w:t>
      </w:r>
      <w:r w:rsidRPr="00FF15D0">
        <w:rPr>
          <w:rFonts w:cs="Calibri Light"/>
          <w:u w:val="single"/>
        </w:rPr>
        <w:t>It may be sufficient to establish only two of the elements</w:t>
      </w:r>
      <w:r w:rsidRPr="00FF15D0">
        <w:rPr>
          <w:rFonts w:cs="Calibri Light"/>
        </w:rPr>
        <w:t xml:space="preserve">, for example. </w:t>
      </w:r>
      <w:r w:rsidRPr="00784BC7">
        <w:rPr>
          <w:rFonts w:cs="Calibri Light"/>
        </w:rPr>
        <w:t>Chitel: motion to set aside was promptly brought and good defence on merits established.  CA held that failure to satisfactorily explain delay was not fatal and set aside large default judgment, but on terms.</w:t>
      </w:r>
    </w:p>
    <w:p w14:paraId="5EB0D360" w14:textId="7B17C0A2" w:rsidR="00535E23" w:rsidRPr="00F962A6" w:rsidRDefault="00FF15D0" w:rsidP="007B57EA">
      <w:pPr>
        <w:pStyle w:val="ListParagraph"/>
        <w:widowControl w:val="0"/>
        <w:numPr>
          <w:ilvl w:val="2"/>
          <w:numId w:val="11"/>
        </w:numPr>
        <w:autoSpaceDE w:val="0"/>
        <w:autoSpaceDN w:val="0"/>
        <w:adjustRightInd w:val="0"/>
        <w:spacing w:before="0"/>
      </w:pPr>
      <w:r w:rsidRPr="00784BC7">
        <w:rPr>
          <w:rFonts w:cs="Calibri Light"/>
        </w:rPr>
        <w:t>Cour</w:t>
      </w:r>
      <w:r w:rsidR="00784BC7">
        <w:rPr>
          <w:rFonts w:cs="Calibri Light"/>
        </w:rPr>
        <w:t xml:space="preserve">t also </w:t>
      </w:r>
      <w:r w:rsidRPr="00784BC7">
        <w:rPr>
          <w:rFonts w:cs="Calibri Light"/>
        </w:rPr>
        <w:t>more receptive to setting aside a judgment obtained in default if the delay was the fault of lawyer rather than D.</w:t>
      </w:r>
    </w:p>
    <w:p w14:paraId="5EB0D361" w14:textId="77777777" w:rsidR="00DC35D0" w:rsidRPr="00563B62" w:rsidRDefault="00DC35D0" w:rsidP="00F30973">
      <w:pPr>
        <w:pStyle w:val="NoSpacing"/>
        <w:rPr>
          <w:rFonts w:cs="Calibri Light"/>
          <w:b/>
          <w:lang w:val="en-US" w:eastAsia="ko-KR" w:bidi="en-US"/>
        </w:rPr>
      </w:pPr>
      <w:r w:rsidRPr="00563B62">
        <w:rPr>
          <w:rFonts w:cs="Calibri Light"/>
          <w:b/>
          <w:color w:val="FF0000"/>
          <w:lang w:val="en-US" w:eastAsia="ko-KR" w:bidi="en-US"/>
        </w:rPr>
        <w:t xml:space="preserve">R.19.04(1): </w:t>
      </w:r>
      <w:r w:rsidRPr="00563B62">
        <w:rPr>
          <w:rFonts w:cs="Calibri Light"/>
          <w:b/>
          <w:lang w:val="en-US" w:eastAsia="ko-KR" w:bidi="en-US"/>
        </w:rPr>
        <w:t>By Signing Default Judgement – Where Available</w:t>
      </w:r>
    </w:p>
    <w:p w14:paraId="5EB0D363" w14:textId="3A157316" w:rsidR="00DE7835" w:rsidRPr="00563B62" w:rsidRDefault="00DE7835" w:rsidP="00EF68A9">
      <w:pPr>
        <w:pStyle w:val="NoSpacing"/>
        <w:rPr>
          <w:rFonts w:cs="Calibri Light"/>
          <w:lang w:val="en-US" w:eastAsia="ko-KR" w:bidi="en-US"/>
        </w:rPr>
      </w:pPr>
      <w:r w:rsidRPr="00563B62">
        <w:rPr>
          <w:rFonts w:cs="Calibri Light"/>
          <w:lang w:eastAsia="ko-KR" w:bidi="en-US"/>
        </w:rPr>
        <w:t xml:space="preserve">Where a </w:t>
      </w:r>
      <w:r w:rsidR="001B09FB">
        <w:rPr>
          <w:rFonts w:cs="Calibri Light"/>
          <w:lang w:eastAsia="ko-KR" w:bidi="en-US"/>
        </w:rPr>
        <w:t xml:space="preserve">D </w:t>
      </w:r>
      <w:r w:rsidRPr="00563B62">
        <w:rPr>
          <w:rFonts w:cs="Calibri Light"/>
          <w:lang w:eastAsia="ko-KR" w:bidi="en-US"/>
        </w:rPr>
        <w:t xml:space="preserve">has been noted in default, the </w:t>
      </w:r>
      <w:r w:rsidR="001B09FB">
        <w:rPr>
          <w:rFonts w:cs="Calibri Light"/>
          <w:lang w:eastAsia="ko-KR" w:bidi="en-US"/>
        </w:rPr>
        <w:t>P</w:t>
      </w:r>
      <w:r w:rsidRPr="00563B62">
        <w:rPr>
          <w:rFonts w:cs="Calibri Light"/>
          <w:lang w:eastAsia="ko-KR" w:bidi="en-US"/>
        </w:rPr>
        <w:t xml:space="preserve"> may </w:t>
      </w:r>
      <w:r w:rsidRPr="001B09FB">
        <w:rPr>
          <w:rFonts w:cs="Calibri Light"/>
          <w:u w:val="single"/>
          <w:lang w:eastAsia="ko-KR" w:bidi="en-US"/>
        </w:rPr>
        <w:t>require the registra</w:t>
      </w:r>
      <w:r w:rsidR="001B09FB">
        <w:rPr>
          <w:rFonts w:cs="Calibri Light"/>
          <w:u w:val="single"/>
          <w:lang w:eastAsia="ko-KR" w:bidi="en-US"/>
        </w:rPr>
        <w:t>r to sign judgment against the D</w:t>
      </w:r>
      <w:r w:rsidRPr="00563B62">
        <w:rPr>
          <w:rFonts w:cs="Calibri Light"/>
          <w:lang w:eastAsia="ko-KR" w:bidi="en-US"/>
        </w:rPr>
        <w:t xml:space="preserve"> in respect of a claim for,</w:t>
      </w:r>
    </w:p>
    <w:p w14:paraId="5EB0D364" w14:textId="4FC9AE0D" w:rsidR="001258B2" w:rsidRDefault="00DE7835" w:rsidP="00207C04">
      <w:pPr>
        <w:pStyle w:val="NoSpacing"/>
        <w:rPr>
          <w:rFonts w:cs="Calibri Light"/>
          <w:lang w:eastAsia="ko-KR" w:bidi="en-US"/>
        </w:rPr>
      </w:pPr>
      <w:r w:rsidRPr="00563B62">
        <w:rPr>
          <w:rFonts w:cs="Calibri Light"/>
          <w:b/>
          <w:lang w:eastAsia="ko-KR" w:bidi="en-US"/>
        </w:rPr>
        <w:t>(a)</w:t>
      </w:r>
      <w:r w:rsidRPr="00563B62">
        <w:rPr>
          <w:rFonts w:cs="Calibri Light"/>
          <w:lang w:eastAsia="ko-KR" w:bidi="en-US"/>
        </w:rPr>
        <w:t xml:space="preserve"> a debt or liquidated demand in money, including interest if claimed in the </w:t>
      </w:r>
      <w:r w:rsidR="001B09FB">
        <w:rPr>
          <w:rFonts w:cs="Calibri Light"/>
          <w:lang w:eastAsia="ko-KR" w:bidi="en-US"/>
        </w:rPr>
        <w:t>SOC</w:t>
      </w:r>
      <w:r w:rsidRPr="00563B62">
        <w:rPr>
          <w:rFonts w:cs="Calibri Light"/>
          <w:lang w:eastAsia="ko-KR" w:bidi="en-US"/>
        </w:rPr>
        <w:t xml:space="preserve"> (Form 19A);</w:t>
      </w:r>
    </w:p>
    <w:p w14:paraId="624621BB" w14:textId="77777777" w:rsidR="00CA27C7" w:rsidRPr="004E285C" w:rsidRDefault="00CA27C7" w:rsidP="00AE2BA2">
      <w:pPr>
        <w:pStyle w:val="ListParagraph"/>
        <w:widowControl w:val="0"/>
        <w:numPr>
          <w:ilvl w:val="0"/>
          <w:numId w:val="221"/>
        </w:numPr>
        <w:autoSpaceDE w:val="0"/>
        <w:autoSpaceDN w:val="0"/>
        <w:adjustRightInd w:val="0"/>
        <w:spacing w:before="0" w:after="0"/>
      </w:pPr>
      <w:r w:rsidRPr="00D54032">
        <w:t xml:space="preserve">An amount may be a debt or liquidated money demand if it is evidence in the pleading that it can be readily quantified by arithmetical or other determinate calculations and not if the method is uncertain or contentious </w:t>
      </w:r>
      <w:r>
        <w:rPr>
          <w:i/>
          <w:color w:val="C00000"/>
        </w:rPr>
        <w:t>(Englefield v Wolf)</w:t>
      </w:r>
    </w:p>
    <w:p w14:paraId="5EB0D366" w14:textId="6293041A" w:rsidR="00DE7835" w:rsidRPr="00563B62" w:rsidRDefault="00DE7835" w:rsidP="00207C04">
      <w:pPr>
        <w:pStyle w:val="NoSpacing"/>
        <w:rPr>
          <w:rFonts w:cs="Calibri Light"/>
          <w:lang w:val="en-US" w:eastAsia="ko-KR" w:bidi="en-US"/>
        </w:rPr>
      </w:pPr>
      <w:r w:rsidRPr="00563B62">
        <w:rPr>
          <w:rFonts w:cs="Calibri Light"/>
          <w:b/>
          <w:lang w:eastAsia="ko-KR" w:bidi="en-US"/>
        </w:rPr>
        <w:t>(b)</w:t>
      </w:r>
      <w:r w:rsidRPr="00563B62">
        <w:rPr>
          <w:rFonts w:cs="Calibri Light"/>
          <w:lang w:eastAsia="ko-KR" w:bidi="en-US"/>
        </w:rPr>
        <w:t xml:space="preserve"> the recovery of possession of land (Form 19B);</w:t>
      </w:r>
    </w:p>
    <w:p w14:paraId="5EB0D367" w14:textId="77777777" w:rsidR="00DE7835" w:rsidRPr="00563B62" w:rsidRDefault="00DE7835" w:rsidP="00207C04">
      <w:pPr>
        <w:pStyle w:val="NoSpacing"/>
        <w:rPr>
          <w:rFonts w:cs="Calibri Light"/>
          <w:lang w:val="en-US" w:eastAsia="ko-KR" w:bidi="en-US"/>
        </w:rPr>
      </w:pPr>
      <w:r w:rsidRPr="00563B62">
        <w:rPr>
          <w:rFonts w:cs="Calibri Light"/>
          <w:b/>
          <w:lang w:eastAsia="ko-KR" w:bidi="en-US"/>
        </w:rPr>
        <w:t>(c)</w:t>
      </w:r>
      <w:r w:rsidRPr="00563B62">
        <w:rPr>
          <w:rFonts w:cs="Calibri Light"/>
          <w:lang w:eastAsia="ko-KR" w:bidi="en-US"/>
        </w:rPr>
        <w:t xml:space="preserve"> the recovery of possession of personal property (Form 19C); or</w:t>
      </w:r>
    </w:p>
    <w:p w14:paraId="5EB0D369" w14:textId="6FC04C81" w:rsidR="00DE7835" w:rsidRDefault="00DE7835" w:rsidP="00207C04">
      <w:pPr>
        <w:pStyle w:val="NoSpacing"/>
        <w:rPr>
          <w:rFonts w:cs="Calibri Light"/>
          <w:lang w:eastAsia="ko-KR" w:bidi="en-US"/>
        </w:rPr>
      </w:pPr>
      <w:r w:rsidRPr="00563B62">
        <w:rPr>
          <w:rFonts w:cs="Calibri Light"/>
          <w:b/>
          <w:lang w:eastAsia="ko-KR" w:bidi="en-US"/>
        </w:rPr>
        <w:t>(d)</w:t>
      </w:r>
      <w:r w:rsidRPr="00563B62">
        <w:rPr>
          <w:rFonts w:cs="Calibri Light"/>
          <w:lang w:eastAsia="ko-KR" w:bidi="en-US"/>
        </w:rPr>
        <w:t xml:space="preserve"> foreclosure, sale or redemption of a mortgage (Forms </w:t>
      </w:r>
      <w:r w:rsidR="00B45354" w:rsidRPr="00563B62">
        <w:rPr>
          <w:rFonts w:cs="Calibri Light"/>
          <w:lang w:eastAsia="ko-KR" w:bidi="en-US"/>
        </w:rPr>
        <w:t>64B to 64D, 64G to 64K and 64M)</w:t>
      </w:r>
    </w:p>
    <w:p w14:paraId="1C6AE71F" w14:textId="6D46E054" w:rsidR="00334AE7" w:rsidRPr="00563B62" w:rsidRDefault="001B09FB" w:rsidP="001B09FB">
      <w:pPr>
        <w:pStyle w:val="NoSpacing"/>
        <w:rPr>
          <w:rFonts w:cs="Calibri Light"/>
          <w:lang w:val="en-US"/>
        </w:rPr>
      </w:pPr>
      <w:r w:rsidRPr="001B09FB">
        <w:rPr>
          <w:rFonts w:cs="Calibri Light"/>
          <w:lang w:val="en-US"/>
        </w:rPr>
        <w:sym w:font="Wingdings" w:char="F0E0"/>
      </w:r>
      <w:r>
        <w:rPr>
          <w:rFonts w:cs="Calibri Light"/>
          <w:lang w:val="en-US"/>
        </w:rPr>
        <w:t xml:space="preserve"> </w:t>
      </w:r>
      <w:r w:rsidR="00334AE7" w:rsidRPr="00563B62">
        <w:rPr>
          <w:rFonts w:cs="Calibri Light"/>
          <w:lang w:val="en-US"/>
        </w:rPr>
        <w:t xml:space="preserve">Requisition filed with the registrar that says please file judgment against the </w:t>
      </w:r>
      <w:r w:rsidR="00B220CF" w:rsidRPr="00563B62">
        <w:rPr>
          <w:rFonts w:cs="Calibri Light"/>
          <w:lang w:val="en-US"/>
        </w:rPr>
        <w:t>D</w:t>
      </w:r>
      <w:r w:rsidR="00A62C93" w:rsidRPr="00563B62">
        <w:rPr>
          <w:rFonts w:cs="Calibri Light"/>
          <w:lang w:val="en-US"/>
        </w:rPr>
        <w:t>;</w:t>
      </w:r>
      <w:r w:rsidR="00334AE7" w:rsidRPr="00563B62">
        <w:rPr>
          <w:rFonts w:cs="Calibri Light"/>
          <w:lang w:val="en-US"/>
        </w:rPr>
        <w:t xml:space="preserve"> </w:t>
      </w:r>
      <w:r w:rsidR="00A62C93" w:rsidRPr="00563B62">
        <w:rPr>
          <w:rFonts w:cs="Calibri Light"/>
          <w:lang w:val="en-US"/>
        </w:rPr>
        <w:t>m</w:t>
      </w:r>
      <w:r w:rsidR="00334AE7" w:rsidRPr="00563B62">
        <w:rPr>
          <w:rFonts w:cs="Calibri Light"/>
          <w:lang w:val="en-US"/>
        </w:rPr>
        <w:t>ust be one of these 4 categories.</w:t>
      </w:r>
    </w:p>
    <w:p w14:paraId="5EB0D36B" w14:textId="77777777" w:rsidR="00DC35D0" w:rsidRPr="001B09FB" w:rsidRDefault="00DC35D0" w:rsidP="00F30973">
      <w:pPr>
        <w:pStyle w:val="NoSpacing"/>
        <w:rPr>
          <w:rFonts w:cs="Calibri Light"/>
          <w:color w:val="FF0000"/>
          <w:lang w:val="en-US" w:eastAsia="ko-KR" w:bidi="en-US"/>
        </w:rPr>
      </w:pPr>
    </w:p>
    <w:p w14:paraId="5EB0D36C" w14:textId="77777777" w:rsidR="00DC35D0" w:rsidRPr="00563B62" w:rsidRDefault="00DC35D0" w:rsidP="00F30973">
      <w:pPr>
        <w:pStyle w:val="NoSpacing"/>
        <w:rPr>
          <w:rFonts w:cs="Calibri Light"/>
          <w:b/>
          <w:lang w:val="en-US" w:eastAsia="ko-KR" w:bidi="en-US"/>
        </w:rPr>
      </w:pPr>
      <w:r w:rsidRPr="00563B62">
        <w:rPr>
          <w:rFonts w:cs="Calibri Light"/>
          <w:b/>
          <w:color w:val="FF0000"/>
          <w:lang w:eastAsia="ko-KR" w:bidi="en-US"/>
        </w:rPr>
        <w:t xml:space="preserve">R.19.04(3.1): </w:t>
      </w:r>
      <w:r w:rsidRPr="00563B62">
        <w:rPr>
          <w:rFonts w:cs="Calibri Light"/>
          <w:b/>
          <w:lang w:eastAsia="ko-KR" w:bidi="en-US"/>
        </w:rPr>
        <w:t>Default Judgement – Motion to Judge</w:t>
      </w:r>
    </w:p>
    <w:p w14:paraId="5EB0D36D" w14:textId="77777777" w:rsidR="00DE7835" w:rsidRPr="00563B62" w:rsidRDefault="00DE7835" w:rsidP="00A6775D">
      <w:pPr>
        <w:pStyle w:val="NoSpacing"/>
        <w:rPr>
          <w:rFonts w:cs="Calibri Light"/>
          <w:lang w:val="en-US" w:eastAsia="ko-KR" w:bidi="en-US"/>
        </w:rPr>
      </w:pPr>
      <w:r w:rsidRPr="00563B62">
        <w:rPr>
          <w:rFonts w:cs="Calibri Light"/>
          <w:lang w:eastAsia="ko-KR" w:bidi="en-US"/>
        </w:rPr>
        <w:t>If the registrar declines to sign default judgment the plaintiff may,</w:t>
      </w:r>
    </w:p>
    <w:p w14:paraId="5EB0D36E" w14:textId="2C83D828" w:rsidR="00DE7835" w:rsidRPr="00563B62" w:rsidRDefault="00DE7835" w:rsidP="00A6775D">
      <w:pPr>
        <w:pStyle w:val="NoSpacing"/>
        <w:rPr>
          <w:rFonts w:cs="Calibri Light"/>
          <w:lang w:val="en-US" w:eastAsia="ko-KR" w:bidi="en-US"/>
        </w:rPr>
      </w:pPr>
      <w:r w:rsidRPr="00563B62">
        <w:rPr>
          <w:rFonts w:cs="Calibri Light"/>
          <w:b/>
          <w:lang w:eastAsia="ko-KR" w:bidi="en-US"/>
        </w:rPr>
        <w:t>(a)</w:t>
      </w:r>
      <w:r w:rsidRPr="00563B62">
        <w:rPr>
          <w:rFonts w:cs="Calibri Light"/>
          <w:lang w:eastAsia="ko-KR" w:bidi="en-US"/>
        </w:rPr>
        <w:t xml:space="preserve"> move before a judge for judgment under </w:t>
      </w:r>
      <w:r w:rsidRPr="00563B62">
        <w:rPr>
          <w:rFonts w:cs="Calibri Light"/>
          <w:color w:val="FF0000"/>
          <w:lang w:eastAsia="ko-KR" w:bidi="en-US"/>
        </w:rPr>
        <w:t>rule 19.05</w:t>
      </w:r>
      <w:r w:rsidRPr="00563B62">
        <w:rPr>
          <w:rFonts w:cs="Calibri Light"/>
          <w:lang w:eastAsia="ko-KR" w:bidi="en-US"/>
        </w:rPr>
        <w:t xml:space="preserve">; </w:t>
      </w:r>
      <w:r w:rsidR="00A6775D" w:rsidRPr="00563B62">
        <w:rPr>
          <w:rFonts w:cs="Calibri Light"/>
          <w:lang w:eastAsia="ko-KR" w:bidi="en-US"/>
        </w:rPr>
        <w:t>OR</w:t>
      </w:r>
    </w:p>
    <w:p w14:paraId="5EB0D370" w14:textId="42D5AA11" w:rsidR="00DC35D0" w:rsidRPr="00563B62" w:rsidRDefault="00DE7835" w:rsidP="00A6775D">
      <w:pPr>
        <w:pStyle w:val="NoSpacing"/>
        <w:rPr>
          <w:rFonts w:cs="Calibri Light"/>
          <w:lang w:val="en-US" w:eastAsia="ko-KR" w:bidi="en-US"/>
        </w:rPr>
      </w:pPr>
      <w:r w:rsidRPr="00563B62">
        <w:rPr>
          <w:rFonts w:cs="Calibri Light"/>
          <w:b/>
          <w:lang w:eastAsia="ko-KR" w:bidi="en-US"/>
        </w:rPr>
        <w:t>(b)</w:t>
      </w:r>
      <w:r w:rsidRPr="00563B62">
        <w:rPr>
          <w:rFonts w:cs="Calibri Light"/>
          <w:lang w:eastAsia="ko-KR" w:bidi="en-US"/>
        </w:rPr>
        <w:t xml:space="preserve"> in the case of a claim referred to in </w:t>
      </w:r>
      <w:r w:rsidRPr="00563B62">
        <w:rPr>
          <w:rFonts w:cs="Calibri Light"/>
          <w:color w:val="FF0000"/>
          <w:lang w:eastAsia="ko-KR" w:bidi="en-US"/>
        </w:rPr>
        <w:t>subrule (1)</w:t>
      </w:r>
      <w:r w:rsidRPr="00563B62">
        <w:rPr>
          <w:rFonts w:cs="Calibri Light"/>
          <w:lang w:eastAsia="ko-KR" w:bidi="en-US"/>
        </w:rPr>
        <w:t>, make a motion to the court for default judgment.</w:t>
      </w:r>
    </w:p>
    <w:p w14:paraId="19EA32A8" w14:textId="604DAA23" w:rsidR="00334AE7" w:rsidRPr="00563B62" w:rsidRDefault="00334AE7" w:rsidP="00AE2BA2">
      <w:pPr>
        <w:pStyle w:val="NoSpacing"/>
        <w:numPr>
          <w:ilvl w:val="0"/>
          <w:numId w:val="86"/>
        </w:numPr>
        <w:rPr>
          <w:rFonts w:cs="Calibri Light"/>
          <w:lang w:val="en-US" w:eastAsia="ko-KR" w:bidi="en-US"/>
        </w:rPr>
      </w:pPr>
      <w:r w:rsidRPr="00563B62">
        <w:rPr>
          <w:rFonts w:cs="Calibri Light"/>
          <w:lang w:val="en-US" w:eastAsia="ko-KR" w:bidi="en-US"/>
        </w:rPr>
        <w:t>If registrar doesn’t sign default judgment, or if it doesn’t fit into one of the four categories, you can bring a motion to a judge</w:t>
      </w:r>
    </w:p>
    <w:p w14:paraId="05309CD2" w14:textId="77777777" w:rsidR="00334AE7" w:rsidRPr="00563B62" w:rsidRDefault="00334AE7" w:rsidP="00334AE7">
      <w:pPr>
        <w:pStyle w:val="NoSpacing"/>
        <w:rPr>
          <w:rFonts w:cs="Calibri Light"/>
          <w:lang w:val="en-US" w:eastAsia="ko-KR" w:bidi="en-US"/>
        </w:rPr>
      </w:pPr>
    </w:p>
    <w:p w14:paraId="5EB0D371" w14:textId="77777777" w:rsidR="00DC35D0" w:rsidRPr="00563B62" w:rsidRDefault="00DC35D0" w:rsidP="00F30973">
      <w:pPr>
        <w:pStyle w:val="NoSpacing"/>
        <w:rPr>
          <w:rFonts w:cs="Calibri Light"/>
          <w:b/>
          <w:lang w:val="en-US" w:eastAsia="ko-KR" w:bidi="en-US"/>
        </w:rPr>
      </w:pPr>
      <w:r w:rsidRPr="00563B62">
        <w:rPr>
          <w:rFonts w:cs="Calibri Light"/>
          <w:b/>
          <w:color w:val="FF0000"/>
          <w:lang w:val="en-US" w:eastAsia="ko-KR" w:bidi="en-US"/>
        </w:rPr>
        <w:t xml:space="preserve">R.19.05: </w:t>
      </w:r>
      <w:r w:rsidRPr="00563B62">
        <w:rPr>
          <w:rFonts w:cs="Calibri Light"/>
          <w:b/>
          <w:lang w:val="en-US" w:eastAsia="ko-KR" w:bidi="en-US"/>
        </w:rPr>
        <w:t>Default Judgment by Motion for Judgment</w:t>
      </w:r>
    </w:p>
    <w:p w14:paraId="5EB0D372" w14:textId="5173626C" w:rsidR="00DE7835" w:rsidRPr="00563B62" w:rsidRDefault="00DE7835" w:rsidP="00A6775D">
      <w:pPr>
        <w:pStyle w:val="NoSpacing"/>
        <w:rPr>
          <w:rFonts w:cs="Calibri Light"/>
          <w:lang w:val="en-US" w:eastAsia="ko-KR" w:bidi="en-US"/>
        </w:rPr>
      </w:pPr>
      <w:r w:rsidRPr="00563B62">
        <w:rPr>
          <w:rFonts w:cs="Calibri Light"/>
          <w:b/>
          <w:lang w:eastAsia="ko-KR" w:bidi="en-US"/>
        </w:rPr>
        <w:t>(1)</w:t>
      </w:r>
      <w:r w:rsidRPr="00563B62">
        <w:rPr>
          <w:rFonts w:cs="Calibri Light"/>
          <w:lang w:eastAsia="ko-KR" w:bidi="en-US"/>
        </w:rPr>
        <w:t xml:space="preserve"> Where a </w:t>
      </w:r>
      <w:r w:rsidR="001D62F6" w:rsidRPr="00563B62">
        <w:rPr>
          <w:rFonts w:cs="Calibri Light"/>
          <w:lang w:eastAsia="ko-KR" w:bidi="en-US"/>
        </w:rPr>
        <w:t>D</w:t>
      </w:r>
      <w:r w:rsidRPr="00563B62">
        <w:rPr>
          <w:rFonts w:cs="Calibri Light"/>
          <w:lang w:eastAsia="ko-KR" w:bidi="en-US"/>
        </w:rPr>
        <w:t xml:space="preserve"> has been noted in default, the </w:t>
      </w:r>
      <w:r w:rsidR="001D62F6" w:rsidRPr="00563B62">
        <w:rPr>
          <w:rFonts w:cs="Calibri Light"/>
          <w:lang w:eastAsia="ko-KR" w:bidi="en-US"/>
        </w:rPr>
        <w:t>P</w:t>
      </w:r>
      <w:r w:rsidRPr="00563B62">
        <w:rPr>
          <w:rFonts w:cs="Calibri Light"/>
          <w:lang w:eastAsia="ko-KR" w:bidi="en-US"/>
        </w:rPr>
        <w:t xml:space="preserve"> may move before a judge for judgment against the </w:t>
      </w:r>
      <w:r w:rsidR="001D62F6" w:rsidRPr="00563B62">
        <w:rPr>
          <w:rFonts w:cs="Calibri Light"/>
          <w:lang w:eastAsia="ko-KR" w:bidi="en-US"/>
        </w:rPr>
        <w:t>D</w:t>
      </w:r>
      <w:r w:rsidRPr="00563B62">
        <w:rPr>
          <w:rFonts w:cs="Calibri Light"/>
          <w:lang w:eastAsia="ko-KR" w:bidi="en-US"/>
        </w:rPr>
        <w:t xml:space="preserve"> on the </w:t>
      </w:r>
      <w:r w:rsidR="001B09FB">
        <w:rPr>
          <w:rFonts w:cs="Calibri Light"/>
          <w:lang w:eastAsia="ko-KR" w:bidi="en-US"/>
        </w:rPr>
        <w:t>SOC</w:t>
      </w:r>
      <w:r w:rsidRPr="00563B62">
        <w:rPr>
          <w:rFonts w:cs="Calibri Light"/>
          <w:lang w:eastAsia="ko-KR" w:bidi="en-US"/>
        </w:rPr>
        <w:t xml:space="preserve"> in respect of any claim for which default judgment has not been signed. </w:t>
      </w:r>
    </w:p>
    <w:p w14:paraId="5EB0D373" w14:textId="2A373080" w:rsidR="00DE7835" w:rsidRPr="00563B62" w:rsidRDefault="00DE7835" w:rsidP="00A6775D">
      <w:pPr>
        <w:pStyle w:val="NoSpacing"/>
        <w:rPr>
          <w:rFonts w:cs="Calibri Light"/>
          <w:lang w:val="en-US" w:eastAsia="ko-KR" w:bidi="en-US"/>
        </w:rPr>
      </w:pPr>
      <w:r w:rsidRPr="00563B62">
        <w:rPr>
          <w:rFonts w:cs="Calibri Light"/>
          <w:b/>
          <w:lang w:eastAsia="ko-KR" w:bidi="en-US"/>
        </w:rPr>
        <w:t>(2)</w:t>
      </w:r>
      <w:r w:rsidRPr="00563B62">
        <w:rPr>
          <w:rFonts w:cs="Calibri Light"/>
          <w:lang w:eastAsia="ko-KR" w:bidi="en-US"/>
        </w:rPr>
        <w:t xml:space="preserve"> A motion for judgment under </w:t>
      </w:r>
      <w:r w:rsidRPr="00563B62">
        <w:rPr>
          <w:rFonts w:cs="Calibri Light"/>
          <w:color w:val="FF0000"/>
          <w:lang w:eastAsia="ko-KR" w:bidi="en-US"/>
        </w:rPr>
        <w:t xml:space="preserve">subrule (1) </w:t>
      </w:r>
      <w:r w:rsidRPr="00563B62">
        <w:rPr>
          <w:rFonts w:cs="Calibri Light"/>
          <w:lang w:eastAsia="ko-KR" w:bidi="en-US"/>
        </w:rPr>
        <w:t xml:space="preserve">shall be supported by </w:t>
      </w:r>
      <w:r w:rsidRPr="001B09FB">
        <w:rPr>
          <w:rFonts w:cs="Calibri Light"/>
          <w:u w:val="single"/>
          <w:lang w:eastAsia="ko-KR" w:bidi="en-US"/>
        </w:rPr>
        <w:t>evidence given by affidavit</w:t>
      </w:r>
      <w:r w:rsidRPr="00563B62">
        <w:rPr>
          <w:rFonts w:cs="Calibri Light"/>
          <w:lang w:eastAsia="ko-KR" w:bidi="en-US"/>
        </w:rPr>
        <w:t xml:space="preserve"> if the claim is for </w:t>
      </w:r>
      <w:r w:rsidRPr="00563B62">
        <w:rPr>
          <w:rFonts w:cs="Calibri Light"/>
          <w:u w:val="single"/>
          <w:lang w:eastAsia="ko-KR" w:bidi="en-US"/>
        </w:rPr>
        <w:t>unliquidated damages</w:t>
      </w:r>
      <w:r w:rsidRPr="00563B62">
        <w:rPr>
          <w:rFonts w:cs="Calibri Light"/>
          <w:lang w:eastAsia="ko-KR" w:bidi="en-US"/>
        </w:rPr>
        <w:t>.</w:t>
      </w:r>
    </w:p>
    <w:p w14:paraId="5B6FBB36" w14:textId="77777777" w:rsidR="00425CDA" w:rsidRPr="00D54032" w:rsidRDefault="00425CDA" w:rsidP="00AE2BA2">
      <w:pPr>
        <w:pStyle w:val="ListParagraph"/>
        <w:widowControl w:val="0"/>
        <w:numPr>
          <w:ilvl w:val="0"/>
          <w:numId w:val="221"/>
        </w:numPr>
        <w:autoSpaceDE w:val="0"/>
        <w:autoSpaceDN w:val="0"/>
        <w:adjustRightInd w:val="0"/>
        <w:spacing w:before="0"/>
      </w:pPr>
      <w:r w:rsidRPr="00D54032">
        <w:t xml:space="preserve">Where a defendant has been noted in default, the motions judge should not engage in an inquiry about the defendant’s liability during an assessment of damages hearing </w:t>
      </w:r>
      <w:r w:rsidRPr="00425CDA">
        <w:rPr>
          <w:i/>
          <w:color w:val="C00000"/>
        </w:rPr>
        <w:t xml:space="preserve">(Umlauf v Umlauf) </w:t>
      </w:r>
    </w:p>
    <w:p w14:paraId="230A414E" w14:textId="51D937F9" w:rsidR="00A6775D" w:rsidRPr="00563B62" w:rsidRDefault="00334AE7" w:rsidP="00AE2BA2">
      <w:pPr>
        <w:pStyle w:val="ListParagraph"/>
        <w:numPr>
          <w:ilvl w:val="0"/>
          <w:numId w:val="89"/>
        </w:numPr>
        <w:spacing w:before="0" w:after="0"/>
        <w:rPr>
          <w:rFonts w:cs="Calibri Light"/>
        </w:rPr>
      </w:pPr>
      <w:r w:rsidRPr="00563B62">
        <w:rPr>
          <w:rFonts w:cs="Calibri Light"/>
        </w:rPr>
        <w:t>If a default judgment is not granted under R. 19.04, P may make a motion for judgment under R. 19.05</w:t>
      </w:r>
    </w:p>
    <w:p w14:paraId="121BB780" w14:textId="77777777" w:rsidR="001D62F6" w:rsidRPr="00563B62" w:rsidRDefault="00334AE7" w:rsidP="00AE2BA2">
      <w:pPr>
        <w:pStyle w:val="ListParagraph"/>
        <w:numPr>
          <w:ilvl w:val="0"/>
          <w:numId w:val="89"/>
        </w:numPr>
        <w:spacing w:before="0" w:after="0"/>
        <w:rPr>
          <w:rFonts w:cs="Calibri Light"/>
        </w:rPr>
      </w:pPr>
      <w:r w:rsidRPr="00563B62">
        <w:rPr>
          <w:rFonts w:cs="Calibri Light"/>
        </w:rPr>
        <w:t>More complicated, motion made to a judge only, etc.</w:t>
      </w:r>
    </w:p>
    <w:p w14:paraId="3E268E35" w14:textId="77777777" w:rsidR="001D62F6" w:rsidRPr="00563B62" w:rsidRDefault="00B45354" w:rsidP="00AE2BA2">
      <w:pPr>
        <w:pStyle w:val="ListParagraph"/>
        <w:numPr>
          <w:ilvl w:val="0"/>
          <w:numId w:val="89"/>
        </w:numPr>
        <w:spacing w:before="0" w:after="0"/>
        <w:rPr>
          <w:rFonts w:cs="Calibri Light"/>
        </w:rPr>
      </w:pPr>
      <w:r w:rsidRPr="00563B62">
        <w:rPr>
          <w:rFonts w:cs="Calibri Light"/>
          <w:lang w:val="en-US"/>
        </w:rPr>
        <w:t>This is wiggle room. The courts are entitled to assess on numerous factors what you are entitled to get</w:t>
      </w:r>
    </w:p>
    <w:p w14:paraId="5EB0D377" w14:textId="20DB7A51" w:rsidR="00DC35D0" w:rsidRPr="00563B62" w:rsidRDefault="00B45354" w:rsidP="00AE2BA2">
      <w:pPr>
        <w:pStyle w:val="ListParagraph"/>
        <w:numPr>
          <w:ilvl w:val="0"/>
          <w:numId w:val="89"/>
        </w:numPr>
        <w:spacing w:before="0" w:after="0"/>
        <w:rPr>
          <w:rFonts w:cs="Calibri Light"/>
        </w:rPr>
      </w:pPr>
      <w:r w:rsidRPr="00563B62">
        <w:rPr>
          <w:rFonts w:cs="Calibri Light"/>
          <w:lang w:val="en-US"/>
        </w:rPr>
        <w:t>This is something not easy for registrar to figure out, need judgment call from a judge</w:t>
      </w:r>
    </w:p>
    <w:p w14:paraId="1EF02741" w14:textId="77777777" w:rsidR="001D62F6" w:rsidRPr="00563B62" w:rsidRDefault="001D62F6" w:rsidP="001D62F6">
      <w:pPr>
        <w:pStyle w:val="ListParagraph"/>
        <w:spacing w:before="0" w:after="0"/>
        <w:rPr>
          <w:rFonts w:cs="Calibri Light"/>
        </w:rPr>
      </w:pPr>
    </w:p>
    <w:p w14:paraId="5EB0D378" w14:textId="77777777" w:rsidR="008C1ED1" w:rsidRPr="00563B62" w:rsidRDefault="008C1ED1" w:rsidP="00F30973">
      <w:pPr>
        <w:pStyle w:val="NoSpacing"/>
        <w:rPr>
          <w:rFonts w:cs="Calibri Light"/>
          <w:b/>
          <w:lang w:val="en-US" w:eastAsia="ko-KR" w:bidi="en-US"/>
        </w:rPr>
      </w:pPr>
      <w:r w:rsidRPr="00563B62">
        <w:rPr>
          <w:rFonts w:cs="Calibri Light"/>
          <w:b/>
          <w:color w:val="FF0000"/>
          <w:lang w:val="en-US" w:eastAsia="ko-KR" w:bidi="en-US"/>
        </w:rPr>
        <w:t xml:space="preserve">R.19.08: </w:t>
      </w:r>
      <w:r w:rsidRPr="00563B62">
        <w:rPr>
          <w:rFonts w:cs="Calibri Light"/>
          <w:b/>
          <w:lang w:val="en-US" w:eastAsia="ko-KR" w:bidi="en-US"/>
        </w:rPr>
        <w:t>Setting Aside Default Judgment</w:t>
      </w:r>
    </w:p>
    <w:p w14:paraId="5EB0D379" w14:textId="05CD87EE" w:rsidR="00DE7835" w:rsidRPr="00563B62" w:rsidRDefault="00DE7835" w:rsidP="008A058C">
      <w:pPr>
        <w:pStyle w:val="NoSpacing"/>
        <w:rPr>
          <w:rFonts w:cs="Calibri Light"/>
          <w:lang w:val="en-US" w:eastAsia="ko-KR" w:bidi="en-US"/>
        </w:rPr>
      </w:pPr>
      <w:r w:rsidRPr="00563B62">
        <w:rPr>
          <w:rFonts w:cs="Calibri Light"/>
          <w:b/>
          <w:lang w:eastAsia="ko-KR" w:bidi="en-US"/>
        </w:rPr>
        <w:t>(1)</w:t>
      </w:r>
      <w:r w:rsidRPr="00563B62">
        <w:rPr>
          <w:rFonts w:cs="Calibri Light"/>
          <w:lang w:eastAsia="ko-KR" w:bidi="en-US"/>
        </w:rPr>
        <w:t xml:space="preserve"> A judgment against a </w:t>
      </w:r>
      <w:r w:rsidR="001D62F6" w:rsidRPr="00563B62">
        <w:rPr>
          <w:rFonts w:cs="Calibri Light"/>
          <w:lang w:eastAsia="ko-KR" w:bidi="en-US"/>
        </w:rPr>
        <w:t>D</w:t>
      </w:r>
      <w:r w:rsidRPr="00563B62">
        <w:rPr>
          <w:rFonts w:cs="Calibri Light"/>
          <w:lang w:eastAsia="ko-KR" w:bidi="en-US"/>
        </w:rPr>
        <w:t xml:space="preserve"> who has been noted in default that is signed by the registrar or granted by the court on motion under rule 19.04 may be set aside or varied by the court </w:t>
      </w:r>
      <w:r w:rsidRPr="00563B62">
        <w:rPr>
          <w:rFonts w:cs="Calibri Light"/>
          <w:u w:val="single"/>
          <w:lang w:eastAsia="ko-KR" w:bidi="en-US"/>
        </w:rPr>
        <w:t>on such terms as are just</w:t>
      </w:r>
      <w:r w:rsidR="00FB23AB">
        <w:rPr>
          <w:rFonts w:cs="Calibri Light"/>
          <w:lang w:eastAsia="ko-KR" w:bidi="en-US"/>
        </w:rPr>
        <w:t xml:space="preserve">. </w:t>
      </w:r>
      <w:r w:rsidR="00FB23AB" w:rsidRPr="00FB23AB">
        <w:rPr>
          <w:rFonts w:cs="Calibri Light"/>
          <w:lang w:eastAsia="ko-KR" w:bidi="en-US"/>
        </w:rPr>
        <w:sym w:font="Wingdings" w:char="F0E0"/>
      </w:r>
      <w:r w:rsidR="00FB23AB">
        <w:rPr>
          <w:rFonts w:cs="Calibri Light"/>
          <w:lang w:eastAsia="ko-KR" w:bidi="en-US"/>
        </w:rPr>
        <w:t xml:space="preserve"> </w:t>
      </w:r>
      <w:r w:rsidR="00FB23AB" w:rsidRPr="00FB23AB">
        <w:rPr>
          <w:rFonts w:cs="Calibri Light"/>
          <w:lang w:eastAsia="ko-KR" w:bidi="en-US"/>
        </w:rPr>
        <w:t>the court will look at how D can compensate the P for putting in all that time in getting their default judgment</w:t>
      </w:r>
    </w:p>
    <w:p w14:paraId="59A5ACDF" w14:textId="762125CF" w:rsidR="00567B93" w:rsidRPr="00425CDA" w:rsidRDefault="00DE7835" w:rsidP="00425CDA">
      <w:pPr>
        <w:pStyle w:val="NoSpacing"/>
        <w:rPr>
          <w:rFonts w:cs="Calibri Light"/>
          <w:lang w:val="en-US" w:eastAsia="ko-KR" w:bidi="en-US"/>
        </w:rPr>
      </w:pPr>
      <w:r w:rsidRPr="00563B62">
        <w:rPr>
          <w:rFonts w:cs="Calibri Light"/>
          <w:b/>
          <w:lang w:eastAsia="ko-KR" w:bidi="en-US"/>
        </w:rPr>
        <w:t xml:space="preserve">(2) </w:t>
      </w:r>
      <w:r w:rsidRPr="00563B62">
        <w:rPr>
          <w:rFonts w:cs="Calibri Light"/>
          <w:lang w:eastAsia="ko-KR" w:bidi="en-US"/>
        </w:rPr>
        <w:t xml:space="preserve"> A judgment against a </w:t>
      </w:r>
      <w:r w:rsidR="001D62F6" w:rsidRPr="00563B62">
        <w:rPr>
          <w:rFonts w:cs="Calibri Light"/>
          <w:lang w:eastAsia="ko-KR" w:bidi="en-US"/>
        </w:rPr>
        <w:t>D</w:t>
      </w:r>
      <w:r w:rsidRPr="00563B62">
        <w:rPr>
          <w:rFonts w:cs="Calibri Light"/>
          <w:lang w:eastAsia="ko-KR" w:bidi="en-US"/>
        </w:rPr>
        <w:t xml:space="preserve"> who has been noted in default that is obtained on a motion for judgment on the </w:t>
      </w:r>
      <w:r w:rsidR="001B09FB">
        <w:rPr>
          <w:rFonts w:cs="Calibri Light"/>
          <w:lang w:eastAsia="ko-KR" w:bidi="en-US"/>
        </w:rPr>
        <w:t>SOC</w:t>
      </w:r>
      <w:r w:rsidRPr="00563B62">
        <w:rPr>
          <w:rFonts w:cs="Calibri Light"/>
          <w:lang w:eastAsia="ko-KR" w:bidi="en-US"/>
        </w:rPr>
        <w:t xml:space="preserve"> under rule 19.05 or that is obtained after trial may be set aside or varied by a judge </w:t>
      </w:r>
      <w:r w:rsidRPr="00563B62">
        <w:rPr>
          <w:rFonts w:cs="Calibri Light"/>
          <w:u w:val="single"/>
          <w:lang w:eastAsia="ko-KR" w:bidi="en-US"/>
        </w:rPr>
        <w:t>on such terms as just.</w:t>
      </w:r>
      <w:r w:rsidRPr="00563B62">
        <w:rPr>
          <w:rFonts w:cs="Calibri Light"/>
          <w:lang w:eastAsia="ko-KR" w:bidi="en-US"/>
        </w:rPr>
        <w:t xml:space="preserve">  </w:t>
      </w:r>
      <w:r w:rsidR="00425CDA" w:rsidRPr="00425CDA">
        <w:rPr>
          <w:rFonts w:cs="Calibri Light"/>
          <w:lang w:eastAsia="ko-KR" w:bidi="en-US"/>
        </w:rPr>
        <w:sym w:font="Wingdings" w:char="F0E0"/>
      </w:r>
      <w:r w:rsidR="00425CDA">
        <w:rPr>
          <w:rFonts w:cs="Calibri Light"/>
          <w:lang w:eastAsia="ko-KR" w:bidi="en-US"/>
        </w:rPr>
        <w:t xml:space="preserve"> </w:t>
      </w:r>
      <w:r w:rsidR="00567B93" w:rsidRPr="00563B62">
        <w:rPr>
          <w:rFonts w:cs="Calibri Light"/>
        </w:rPr>
        <w:t>Covers default judgments (R. 19.04) and judgments (R. 19.05) and judgments after trial</w:t>
      </w:r>
    </w:p>
    <w:p w14:paraId="5EB0D37B" w14:textId="47BA6E9E" w:rsidR="00B45354" w:rsidRPr="00425CDA" w:rsidRDefault="00425CDA" w:rsidP="00F30973">
      <w:pPr>
        <w:pStyle w:val="ListParagraph"/>
        <w:widowControl w:val="0"/>
        <w:numPr>
          <w:ilvl w:val="1"/>
          <w:numId w:val="1"/>
        </w:numPr>
        <w:autoSpaceDE w:val="0"/>
        <w:autoSpaceDN w:val="0"/>
        <w:adjustRightInd w:val="0"/>
        <w:spacing w:before="0"/>
      </w:pPr>
      <w:r w:rsidRPr="00D54032">
        <w:t xml:space="preserve">On motion to set aside a default judgement, there is a broad obligation to look at all the circumstances of the case and to be satisfied that </w:t>
      </w:r>
      <w:r w:rsidRPr="00425CDA">
        <w:rPr>
          <w:u w:val="single"/>
        </w:rPr>
        <w:t>no injustice is done to the plaintiff</w:t>
      </w:r>
      <w:r w:rsidRPr="00D54032">
        <w:t xml:space="preserve"> if the judgement is set aside. Motion should be made ASAP, the circumstance must give plausible information for default, must provide evidence that there is an arguable case </w:t>
      </w:r>
      <w:r w:rsidRPr="00425CDA">
        <w:rPr>
          <w:i/>
          <w:color w:val="C00000"/>
        </w:rPr>
        <w:t>(Tweed Farm)</w:t>
      </w:r>
    </w:p>
    <w:p w14:paraId="5EB0D389" w14:textId="77777777" w:rsidR="00DF06CE" w:rsidRPr="00563B62" w:rsidRDefault="00DF06CE" w:rsidP="00F30973">
      <w:pPr>
        <w:pStyle w:val="NoSpacing"/>
        <w:rPr>
          <w:rFonts w:cs="Calibri Light"/>
          <w:lang w:val="en-US" w:eastAsia="ko-KR" w:bidi="en-US"/>
        </w:rPr>
      </w:pPr>
    </w:p>
    <w:p w14:paraId="5EB0D38A" w14:textId="7F62D290" w:rsidR="002C7F01" w:rsidRPr="00563B62" w:rsidRDefault="007A632C" w:rsidP="004D764F">
      <w:pPr>
        <w:pStyle w:val="Heading20"/>
      </w:pPr>
      <w:bookmarkStart w:id="373" w:name="_Toc479867165"/>
      <w:bookmarkStart w:id="374" w:name="_Toc6193749"/>
      <w:bookmarkStart w:id="375" w:name="_Toc6202253"/>
      <w:r w:rsidRPr="00563B62">
        <w:t xml:space="preserve">(2) </w:t>
      </w:r>
      <w:r w:rsidR="002C7F01" w:rsidRPr="00563B62">
        <w:t>Discontinuance &amp; Abandonment</w:t>
      </w:r>
      <w:bookmarkEnd w:id="373"/>
      <w:bookmarkEnd w:id="374"/>
      <w:bookmarkEnd w:id="375"/>
    </w:p>
    <w:p w14:paraId="5EB0D38C" w14:textId="057F3FCE" w:rsidR="002C7F01" w:rsidRPr="00563B62" w:rsidRDefault="002C7F01" w:rsidP="00F30973">
      <w:pPr>
        <w:pStyle w:val="NoSpacing"/>
        <w:rPr>
          <w:rFonts w:cs="Calibri Light"/>
          <w:b/>
          <w:lang w:val="en-US" w:eastAsia="ko-KR" w:bidi="en-US"/>
        </w:rPr>
      </w:pPr>
      <w:r w:rsidRPr="00563B62">
        <w:rPr>
          <w:rFonts w:cs="Calibri Light"/>
          <w:b/>
          <w:lang w:val="en-US" w:eastAsia="ko-KR" w:bidi="en-US"/>
        </w:rPr>
        <w:t>Abandon v</w:t>
      </w:r>
      <w:r w:rsidR="00A45EFE" w:rsidRPr="00563B62">
        <w:rPr>
          <w:rFonts w:cs="Calibri Light"/>
          <w:b/>
          <w:lang w:val="en-US" w:eastAsia="ko-KR" w:bidi="en-US"/>
        </w:rPr>
        <w:t>s.</w:t>
      </w:r>
      <w:r w:rsidRPr="00563B62">
        <w:rPr>
          <w:rFonts w:cs="Calibri Light"/>
          <w:b/>
          <w:lang w:val="en-US" w:eastAsia="ko-KR" w:bidi="en-US"/>
        </w:rPr>
        <w:t xml:space="preserve"> Discontinue</w:t>
      </w:r>
    </w:p>
    <w:p w14:paraId="5EB0D38D" w14:textId="77777777" w:rsidR="002C7F01" w:rsidRPr="00563B62" w:rsidRDefault="002C7F01" w:rsidP="00F30973">
      <w:pPr>
        <w:pStyle w:val="NoSpacing"/>
        <w:numPr>
          <w:ilvl w:val="0"/>
          <w:numId w:val="1"/>
        </w:numPr>
        <w:rPr>
          <w:rFonts w:cs="Calibri Light"/>
          <w:lang w:val="en-US" w:eastAsia="ko-KR" w:bidi="en-US"/>
        </w:rPr>
      </w:pPr>
      <w:r w:rsidRPr="00563B62">
        <w:rPr>
          <w:rFonts w:cs="Calibri Light"/>
          <w:lang w:val="en-US" w:eastAsia="ko-KR" w:bidi="en-US"/>
        </w:rPr>
        <w:t xml:space="preserve">Difference: You </w:t>
      </w:r>
      <w:r w:rsidRPr="00563B62">
        <w:rPr>
          <w:rFonts w:cs="Calibri Light"/>
          <w:u w:val="single"/>
          <w:lang w:val="en-US" w:eastAsia="ko-KR" w:bidi="en-US"/>
        </w:rPr>
        <w:t>abandon</w:t>
      </w:r>
      <w:r w:rsidRPr="00563B62">
        <w:rPr>
          <w:rFonts w:cs="Calibri Light"/>
          <w:lang w:val="en-US" w:eastAsia="ko-KR" w:bidi="en-US"/>
        </w:rPr>
        <w:t xml:space="preserve"> an application and you </w:t>
      </w:r>
      <w:r w:rsidRPr="00563B62">
        <w:rPr>
          <w:rFonts w:cs="Calibri Light"/>
          <w:u w:val="single"/>
          <w:lang w:val="en-US" w:eastAsia="ko-KR" w:bidi="en-US"/>
        </w:rPr>
        <w:t>discontinue</w:t>
      </w:r>
      <w:r w:rsidRPr="00563B62">
        <w:rPr>
          <w:rFonts w:cs="Calibri Light"/>
          <w:lang w:val="en-US" w:eastAsia="ko-KR" w:bidi="en-US"/>
        </w:rPr>
        <w:t xml:space="preserve"> an action</w:t>
      </w:r>
    </w:p>
    <w:p w14:paraId="45D890BE" w14:textId="2035AEDA" w:rsidR="00816AF3" w:rsidRPr="00563B62" w:rsidRDefault="00816AF3" w:rsidP="00F30973">
      <w:pPr>
        <w:pStyle w:val="NoSpacing"/>
        <w:numPr>
          <w:ilvl w:val="0"/>
          <w:numId w:val="1"/>
        </w:numPr>
        <w:rPr>
          <w:rFonts w:cs="Calibri Light"/>
          <w:lang w:val="en-US" w:eastAsia="ko-KR" w:bidi="en-US"/>
        </w:rPr>
      </w:pPr>
      <w:r w:rsidRPr="00563B62">
        <w:rPr>
          <w:rFonts w:cs="Calibri Light"/>
          <w:lang w:val="en-US" w:eastAsia="ko-KR" w:bidi="en-US"/>
        </w:rPr>
        <w:t>When you commence an application/action and then reconsider pursuing it</w:t>
      </w:r>
    </w:p>
    <w:p w14:paraId="5EB0D38E" w14:textId="77777777" w:rsidR="002C7F01" w:rsidRPr="00563B62" w:rsidRDefault="002C7F01" w:rsidP="00F30973">
      <w:pPr>
        <w:pStyle w:val="NoSpacing"/>
        <w:rPr>
          <w:rFonts w:cs="Calibri Light"/>
          <w:lang w:val="en-US" w:eastAsia="ko-KR" w:bidi="en-US"/>
        </w:rPr>
      </w:pPr>
    </w:p>
    <w:p w14:paraId="5EB0D38F" w14:textId="4B259A0F" w:rsidR="008716F2" w:rsidRPr="00563B62" w:rsidRDefault="00A21D2A" w:rsidP="00F30973">
      <w:pPr>
        <w:pStyle w:val="NoSpacing"/>
        <w:rPr>
          <w:rFonts w:cs="Calibri Light"/>
          <w:b/>
          <w:u w:val="single"/>
        </w:rPr>
      </w:pPr>
      <w:r w:rsidRPr="00563B62">
        <w:rPr>
          <w:rFonts w:cs="Calibri Light"/>
          <w:b/>
        </w:rPr>
        <w:t xml:space="preserve">(i) </w:t>
      </w:r>
      <w:r w:rsidRPr="00563B62">
        <w:rPr>
          <w:rFonts w:cs="Calibri Light"/>
          <w:b/>
          <w:u w:val="single"/>
        </w:rPr>
        <w:t>DISCONTINUANCE</w:t>
      </w:r>
      <w:r w:rsidR="001D479D">
        <w:rPr>
          <w:rFonts w:cs="Calibri Light"/>
          <w:b/>
          <w:u w:val="single"/>
        </w:rPr>
        <w:t xml:space="preserve"> (ACTION)</w:t>
      </w:r>
    </w:p>
    <w:p w14:paraId="5EB0D390" w14:textId="77777777" w:rsidR="008716F2" w:rsidRPr="00563B62" w:rsidRDefault="008716F2" w:rsidP="00F30973">
      <w:pPr>
        <w:pStyle w:val="NoSpacing"/>
        <w:rPr>
          <w:rFonts w:cs="Calibri Light"/>
          <w:b/>
          <w:lang w:val="en-US" w:eastAsia="ko-KR" w:bidi="en-US"/>
        </w:rPr>
      </w:pPr>
      <w:r w:rsidRPr="00563B62">
        <w:rPr>
          <w:rFonts w:cs="Calibri Light"/>
          <w:b/>
          <w:color w:val="FF0000"/>
          <w:lang w:val="en-US" w:eastAsia="ko-KR" w:bidi="en-US"/>
        </w:rPr>
        <w:t>R.23.01</w:t>
      </w:r>
      <w:r w:rsidRPr="00563B62">
        <w:rPr>
          <w:rFonts w:cs="Calibri Light"/>
          <w:b/>
          <w:lang w:val="en-US" w:eastAsia="ko-KR" w:bidi="en-US"/>
        </w:rPr>
        <w:t>: Discontinuance by Plaintiff</w:t>
      </w:r>
    </w:p>
    <w:p w14:paraId="5EB0D391" w14:textId="07B5A6E4" w:rsidR="00DE7835" w:rsidRPr="00563B62" w:rsidRDefault="00DE7835" w:rsidP="008C5F2D">
      <w:pPr>
        <w:pStyle w:val="NoSpacing"/>
        <w:rPr>
          <w:rFonts w:cs="Calibri Light"/>
          <w:lang w:val="en-US" w:eastAsia="ko-KR" w:bidi="en-US"/>
        </w:rPr>
      </w:pPr>
      <w:r w:rsidRPr="00563B62">
        <w:rPr>
          <w:rFonts w:cs="Calibri Light"/>
          <w:b/>
          <w:lang w:eastAsia="ko-KR" w:bidi="en-US"/>
        </w:rPr>
        <w:t>(1)</w:t>
      </w:r>
      <w:r w:rsidRPr="00563B62">
        <w:rPr>
          <w:rFonts w:cs="Calibri Light"/>
          <w:lang w:eastAsia="ko-KR" w:bidi="en-US"/>
        </w:rPr>
        <w:t xml:space="preserve"> A</w:t>
      </w:r>
      <w:r w:rsidR="00665E25" w:rsidRPr="00563B62">
        <w:rPr>
          <w:rFonts w:cs="Calibri Light"/>
          <w:lang w:eastAsia="ko-KR" w:bidi="en-US"/>
        </w:rPr>
        <w:t xml:space="preserve"> P </w:t>
      </w:r>
      <w:r w:rsidRPr="00563B62">
        <w:rPr>
          <w:rFonts w:cs="Calibri Light"/>
          <w:lang w:eastAsia="ko-KR" w:bidi="en-US"/>
        </w:rPr>
        <w:t xml:space="preserve">may discontinue all or part of an action against any </w:t>
      </w:r>
      <w:r w:rsidR="00665E25" w:rsidRPr="00563B62">
        <w:rPr>
          <w:rFonts w:cs="Calibri Light"/>
          <w:lang w:eastAsia="ko-KR" w:bidi="en-US"/>
        </w:rPr>
        <w:t>D</w:t>
      </w:r>
      <w:r w:rsidRPr="00563B62">
        <w:rPr>
          <w:rFonts w:cs="Calibri Light"/>
          <w:lang w:eastAsia="ko-KR" w:bidi="en-US"/>
        </w:rPr>
        <w:t xml:space="preserve">,      </w:t>
      </w:r>
    </w:p>
    <w:p w14:paraId="5EB0D392" w14:textId="26B5BFB6" w:rsidR="00DE7835" w:rsidRPr="00563B62" w:rsidRDefault="00DE7835" w:rsidP="008C5F2D">
      <w:pPr>
        <w:pStyle w:val="NoSpacing"/>
        <w:ind w:left="426"/>
        <w:rPr>
          <w:rFonts w:cs="Calibri Light"/>
          <w:lang w:val="en-US" w:eastAsia="ko-KR" w:bidi="en-US"/>
        </w:rPr>
      </w:pPr>
      <w:r w:rsidRPr="00563B62">
        <w:rPr>
          <w:rFonts w:cs="Calibri Light"/>
          <w:b/>
          <w:lang w:eastAsia="ko-KR" w:bidi="en-US"/>
        </w:rPr>
        <w:t>(a)</w:t>
      </w:r>
      <w:r w:rsidRPr="00563B62">
        <w:rPr>
          <w:rFonts w:cs="Calibri Light"/>
          <w:lang w:eastAsia="ko-KR" w:bidi="en-US"/>
        </w:rPr>
        <w:t xml:space="preserve"> </w:t>
      </w:r>
      <w:r w:rsidRPr="00F962A6">
        <w:rPr>
          <w:rFonts w:cs="Calibri Light"/>
          <w:u w:val="single"/>
          <w:lang w:eastAsia="ko-KR" w:bidi="en-US"/>
        </w:rPr>
        <w:t>before the close of pleadings</w:t>
      </w:r>
      <w:r w:rsidRPr="00563B62">
        <w:rPr>
          <w:rFonts w:cs="Calibri Light"/>
          <w:lang w:eastAsia="ko-KR" w:bidi="en-US"/>
        </w:rPr>
        <w:t xml:space="preserve">, by serving on all parties who have been served with the </w:t>
      </w:r>
      <w:r w:rsidR="00F962A6">
        <w:rPr>
          <w:rFonts w:cs="Calibri Light"/>
          <w:lang w:eastAsia="ko-KR" w:bidi="en-US"/>
        </w:rPr>
        <w:t>SOC</w:t>
      </w:r>
      <w:r w:rsidRPr="00563B62">
        <w:rPr>
          <w:rFonts w:cs="Calibri Light"/>
          <w:lang w:eastAsia="ko-KR" w:bidi="en-US"/>
        </w:rPr>
        <w:t xml:space="preserve"> a </w:t>
      </w:r>
      <w:r w:rsidRPr="00563B62">
        <w:rPr>
          <w:rFonts w:cs="Calibri Light"/>
          <w:u w:val="single"/>
          <w:lang w:eastAsia="ko-KR" w:bidi="en-US"/>
        </w:rPr>
        <w:t>notice of discontinuance</w:t>
      </w:r>
      <w:r w:rsidRPr="00563B62">
        <w:rPr>
          <w:rFonts w:cs="Calibri Light"/>
          <w:lang w:eastAsia="ko-KR" w:bidi="en-US"/>
        </w:rPr>
        <w:t xml:space="preserve"> (Form 23A) and filing the notice with proof of service;</w:t>
      </w:r>
      <w:r w:rsidR="0030088F">
        <w:rPr>
          <w:rFonts w:cs="Calibri Light"/>
          <w:lang w:eastAsia="ko-KR" w:bidi="en-US"/>
        </w:rPr>
        <w:t xml:space="preserve"> </w:t>
      </w:r>
      <w:r w:rsidR="0030088F" w:rsidRPr="0030088F">
        <w:rPr>
          <w:rFonts w:cs="Calibri Light"/>
          <w:lang w:eastAsia="ko-KR" w:bidi="en-US"/>
        </w:rPr>
        <w:sym w:font="Wingdings" w:char="F0E0"/>
      </w:r>
      <w:r w:rsidR="0030088F">
        <w:rPr>
          <w:rFonts w:cs="Calibri Light"/>
          <w:lang w:eastAsia="ko-KR" w:bidi="en-US"/>
        </w:rPr>
        <w:t xml:space="preserve"> done unilaterally</w:t>
      </w:r>
    </w:p>
    <w:p w14:paraId="6C291993" w14:textId="6C9301DE" w:rsidR="00567B93" w:rsidRPr="00563B62" w:rsidRDefault="00567B93" w:rsidP="00AE2BA2">
      <w:pPr>
        <w:numPr>
          <w:ilvl w:val="2"/>
          <w:numId w:val="90"/>
        </w:numPr>
        <w:rPr>
          <w:rFonts w:cs="Calibri Light"/>
          <w:szCs w:val="20"/>
        </w:rPr>
      </w:pPr>
      <w:r w:rsidRPr="00563B62">
        <w:rPr>
          <w:rFonts w:cs="Calibri Light"/>
          <w:color w:val="FF0000"/>
          <w:szCs w:val="20"/>
        </w:rPr>
        <w:t>R. 25.05</w:t>
      </w:r>
      <w:r w:rsidRPr="00563B62">
        <w:rPr>
          <w:rFonts w:cs="Calibri Light"/>
          <w:szCs w:val="20"/>
        </w:rPr>
        <w:t xml:space="preserve">: </w:t>
      </w:r>
      <w:r w:rsidR="0030088F">
        <w:rPr>
          <w:rFonts w:cs="Calibri Light"/>
          <w:szCs w:val="20"/>
        </w:rPr>
        <w:t>“</w:t>
      </w:r>
      <w:r w:rsidRPr="0030088F">
        <w:rPr>
          <w:rFonts w:cs="Calibri Light"/>
          <w:b/>
          <w:szCs w:val="20"/>
        </w:rPr>
        <w:t>closed pleadings</w:t>
      </w:r>
      <w:r w:rsidR="0030088F" w:rsidRPr="0030088F">
        <w:rPr>
          <w:rFonts w:cs="Calibri Light"/>
          <w:b/>
          <w:szCs w:val="20"/>
        </w:rPr>
        <w:t>”</w:t>
      </w:r>
      <w:r w:rsidRPr="00563B62">
        <w:rPr>
          <w:rFonts w:cs="Calibri Light"/>
          <w:szCs w:val="20"/>
        </w:rPr>
        <w:t xml:space="preserve"> = (a) reply has been filed to all </w:t>
      </w:r>
      <w:r w:rsidR="00EE7CA2" w:rsidRPr="00563B62">
        <w:rPr>
          <w:rFonts w:cs="Calibri Light"/>
          <w:szCs w:val="20"/>
        </w:rPr>
        <w:t>D</w:t>
      </w:r>
      <w:r w:rsidRPr="00563B62">
        <w:rPr>
          <w:rFonts w:cs="Calibri Light"/>
          <w:szCs w:val="20"/>
        </w:rPr>
        <w:t xml:space="preserve">s or time has lapsed for reply, and (b) all </w:t>
      </w:r>
      <w:r w:rsidR="00EE7CA2" w:rsidRPr="00563B62">
        <w:rPr>
          <w:rFonts w:cs="Calibri Light"/>
          <w:szCs w:val="20"/>
        </w:rPr>
        <w:t>D</w:t>
      </w:r>
      <w:r w:rsidRPr="00563B62">
        <w:rPr>
          <w:rFonts w:cs="Calibri Light"/>
          <w:szCs w:val="20"/>
        </w:rPr>
        <w:t>s in default have been noted in default</w:t>
      </w:r>
    </w:p>
    <w:p w14:paraId="5EB0D393" w14:textId="1A392352" w:rsidR="00DE7835" w:rsidRPr="00563B62" w:rsidRDefault="00DE7835" w:rsidP="008C5F2D">
      <w:pPr>
        <w:pStyle w:val="NoSpacing"/>
        <w:ind w:left="426"/>
        <w:rPr>
          <w:rFonts w:cs="Calibri Light"/>
          <w:lang w:val="en-US" w:eastAsia="ko-KR" w:bidi="en-US"/>
        </w:rPr>
      </w:pPr>
      <w:r w:rsidRPr="00563B62">
        <w:rPr>
          <w:rFonts w:cs="Calibri Light"/>
          <w:b/>
          <w:lang w:eastAsia="ko-KR" w:bidi="en-US"/>
        </w:rPr>
        <w:t>(b)</w:t>
      </w:r>
      <w:r w:rsidRPr="00563B62">
        <w:rPr>
          <w:rFonts w:cs="Calibri Light"/>
          <w:lang w:eastAsia="ko-KR" w:bidi="en-US"/>
        </w:rPr>
        <w:t xml:space="preserve"> after the close of pleadings, with </w:t>
      </w:r>
      <w:r w:rsidRPr="00563B62">
        <w:rPr>
          <w:rFonts w:cs="Calibri Light"/>
          <w:u w:val="single"/>
          <w:lang w:eastAsia="ko-KR" w:bidi="en-US"/>
        </w:rPr>
        <w:t>leave of the court</w:t>
      </w:r>
      <w:r w:rsidRPr="00563B62">
        <w:rPr>
          <w:rFonts w:cs="Calibri Light"/>
          <w:lang w:eastAsia="ko-KR" w:bidi="en-US"/>
        </w:rPr>
        <w:t>; or</w:t>
      </w:r>
    </w:p>
    <w:p w14:paraId="5EB0D394" w14:textId="140DCFBA" w:rsidR="00DE7835" w:rsidRPr="00563B62" w:rsidRDefault="00DE7835" w:rsidP="008C5F2D">
      <w:pPr>
        <w:pStyle w:val="NoSpacing"/>
        <w:ind w:left="426"/>
        <w:rPr>
          <w:rFonts w:cs="Calibri Light"/>
          <w:lang w:val="en-US" w:eastAsia="ko-KR" w:bidi="en-US"/>
        </w:rPr>
      </w:pPr>
      <w:r w:rsidRPr="00563B62">
        <w:rPr>
          <w:rFonts w:cs="Calibri Light"/>
          <w:b/>
          <w:lang w:eastAsia="ko-KR" w:bidi="en-US"/>
        </w:rPr>
        <w:t>(c)</w:t>
      </w:r>
      <w:r w:rsidRPr="00563B62">
        <w:rPr>
          <w:rFonts w:cs="Calibri Light"/>
          <w:lang w:eastAsia="ko-KR" w:bidi="en-US"/>
        </w:rPr>
        <w:t xml:space="preserve"> at any time, by filing the </w:t>
      </w:r>
      <w:r w:rsidRPr="00563B62">
        <w:rPr>
          <w:rFonts w:cs="Calibri Light"/>
          <w:u w:val="single"/>
          <w:lang w:eastAsia="ko-KR" w:bidi="en-US"/>
        </w:rPr>
        <w:t>consent of all parties</w:t>
      </w:r>
      <w:r w:rsidRPr="00563B62">
        <w:rPr>
          <w:rFonts w:cs="Calibri Light"/>
          <w:lang w:eastAsia="ko-KR" w:bidi="en-US"/>
        </w:rPr>
        <w:t>.</w:t>
      </w:r>
      <w:r w:rsidR="0030088F">
        <w:rPr>
          <w:rFonts w:cs="Calibri Light"/>
          <w:lang w:eastAsia="ko-KR" w:bidi="en-US"/>
        </w:rPr>
        <w:t xml:space="preserve"> </w:t>
      </w:r>
      <w:r w:rsidR="0030088F" w:rsidRPr="0030088F">
        <w:rPr>
          <w:rFonts w:cs="Calibri Light"/>
          <w:lang w:eastAsia="ko-KR" w:bidi="en-US"/>
        </w:rPr>
        <w:sym w:font="Wingdings" w:char="F0E0"/>
      </w:r>
      <w:r w:rsidR="0030088F">
        <w:rPr>
          <w:rFonts w:cs="Calibri Light"/>
          <w:lang w:eastAsia="ko-KR" w:bidi="en-US"/>
        </w:rPr>
        <w:t xml:space="preserve"> most common</w:t>
      </w:r>
    </w:p>
    <w:p w14:paraId="5EB0D399" w14:textId="1A88652D" w:rsidR="008716F2" w:rsidRDefault="0030088F" w:rsidP="00951DAD">
      <w:pPr>
        <w:pStyle w:val="NoSpacing"/>
        <w:rPr>
          <w:rFonts w:cs="Calibri Light"/>
          <w:lang w:val="en-US"/>
        </w:rPr>
      </w:pPr>
      <w:r w:rsidRPr="00563B62">
        <w:rPr>
          <w:rFonts w:cs="Calibri Light"/>
          <w:b/>
          <w:lang w:val="en-US" w:eastAsia="ko-KR" w:bidi="en-US"/>
        </w:rPr>
        <w:t xml:space="preserve"> </w:t>
      </w:r>
      <w:r w:rsidR="00DE7835" w:rsidRPr="00563B62">
        <w:rPr>
          <w:rFonts w:cs="Calibri Light"/>
          <w:b/>
          <w:lang w:val="en-US" w:eastAsia="ko-KR" w:bidi="en-US"/>
        </w:rPr>
        <w:t>(2)</w:t>
      </w:r>
      <w:r w:rsidR="008716F2" w:rsidRPr="00563B62">
        <w:rPr>
          <w:rFonts w:cs="Calibri Light"/>
          <w:lang w:val="en-US" w:eastAsia="ko-KR" w:bidi="en-US"/>
        </w:rPr>
        <w:t xml:space="preserve"> </w:t>
      </w:r>
      <w:r w:rsidR="00DE7835" w:rsidRPr="00563B62">
        <w:rPr>
          <w:rFonts w:cs="Calibri Light"/>
          <w:lang w:val="en-US" w:eastAsia="ko-KR" w:bidi="en-US"/>
        </w:rPr>
        <w:t xml:space="preserve">If a party to an action is under </w:t>
      </w:r>
      <w:r w:rsidR="00DE7835" w:rsidRPr="00563B62">
        <w:rPr>
          <w:rFonts w:cs="Calibri Light"/>
          <w:u w:val="single"/>
          <w:lang w:val="en-US" w:eastAsia="ko-KR" w:bidi="en-US"/>
        </w:rPr>
        <w:t>disability</w:t>
      </w:r>
      <w:r w:rsidR="00DE7835" w:rsidRPr="00563B62">
        <w:rPr>
          <w:rFonts w:cs="Calibri Light"/>
          <w:lang w:val="en-US" w:eastAsia="ko-KR" w:bidi="en-US"/>
        </w:rPr>
        <w:t xml:space="preserve">, the action may be discontinued by or against the party </w:t>
      </w:r>
      <w:r w:rsidR="00DE7835" w:rsidRPr="00951DAD">
        <w:rPr>
          <w:rFonts w:cs="Calibri Light"/>
          <w:u w:val="single"/>
          <w:lang w:val="en-US" w:eastAsia="ko-KR" w:bidi="en-US"/>
        </w:rPr>
        <w:t>only with leave of a judge</w:t>
      </w:r>
      <w:r w:rsidR="00DE7835" w:rsidRPr="00563B62">
        <w:rPr>
          <w:rFonts w:cs="Calibri Light"/>
          <w:lang w:val="en-US" w:eastAsia="ko-KR" w:bidi="en-US"/>
        </w:rPr>
        <w:t xml:space="preserve"> obtained on motion under </w:t>
      </w:r>
      <w:r w:rsidR="00DE7835" w:rsidRPr="00563B62">
        <w:rPr>
          <w:rFonts w:cs="Calibri Light"/>
          <w:color w:val="FF0000"/>
          <w:lang w:val="en-US" w:eastAsia="ko-KR" w:bidi="en-US"/>
        </w:rPr>
        <w:t>rule 7.07.1</w:t>
      </w:r>
      <w:r w:rsidR="00951DAD">
        <w:rPr>
          <w:rFonts w:cs="Calibri Light"/>
          <w:lang w:val="en-US" w:eastAsia="ko-KR" w:bidi="en-US"/>
        </w:rPr>
        <w:t xml:space="preserve"> </w:t>
      </w:r>
      <w:r w:rsidR="00951DAD" w:rsidRPr="00951DAD">
        <w:rPr>
          <w:rFonts w:cs="Calibri Light"/>
          <w:lang w:val="en-US" w:eastAsia="ko-KR" w:bidi="en-US"/>
        </w:rPr>
        <w:sym w:font="Wingdings" w:char="F0E0"/>
      </w:r>
      <w:r w:rsidR="00951DAD">
        <w:rPr>
          <w:rFonts w:cs="Calibri Light"/>
          <w:lang w:val="en-US" w:eastAsia="ko-KR" w:bidi="en-US"/>
        </w:rPr>
        <w:t xml:space="preserve"> </w:t>
      </w:r>
      <w:r w:rsidR="003D14E1" w:rsidRPr="00951DAD">
        <w:rPr>
          <w:rFonts w:cs="Calibri Light"/>
          <w:lang w:val="en-US"/>
        </w:rPr>
        <w:t>Must</w:t>
      </w:r>
      <w:r w:rsidR="00E02479" w:rsidRPr="00951DAD">
        <w:rPr>
          <w:rFonts w:cs="Calibri Light"/>
          <w:lang w:val="en-US"/>
        </w:rPr>
        <w:t xml:space="preserve"> have permission from the judge, consent from the other side isn’t enoug</w:t>
      </w:r>
      <w:r w:rsidR="00BA5330" w:rsidRPr="00951DAD">
        <w:rPr>
          <w:rFonts w:cs="Calibri Light"/>
          <w:lang w:val="en-US"/>
        </w:rPr>
        <w:t xml:space="preserve">h. </w:t>
      </w:r>
    </w:p>
    <w:p w14:paraId="7D9E3387" w14:textId="77777777" w:rsidR="001D479D" w:rsidRPr="00951DAD" w:rsidRDefault="001D479D" w:rsidP="00951DAD">
      <w:pPr>
        <w:pStyle w:val="NoSpacing"/>
        <w:rPr>
          <w:rFonts w:cs="Calibri Light"/>
          <w:lang w:val="en-US" w:eastAsia="ko-KR" w:bidi="en-US"/>
        </w:rPr>
      </w:pPr>
    </w:p>
    <w:p w14:paraId="5EB0D39A" w14:textId="066A61BC" w:rsidR="008716F2" w:rsidRPr="00563B62" w:rsidRDefault="00A21D2A" w:rsidP="00F30973">
      <w:pPr>
        <w:pStyle w:val="NoSpacing"/>
        <w:rPr>
          <w:rFonts w:cs="Calibri Light"/>
          <w:b/>
          <w:u w:val="single"/>
        </w:rPr>
      </w:pPr>
      <w:r w:rsidRPr="00563B62">
        <w:rPr>
          <w:rFonts w:cs="Calibri Light"/>
          <w:b/>
        </w:rPr>
        <w:t xml:space="preserve">(ii) </w:t>
      </w:r>
      <w:r w:rsidRPr="00563B62">
        <w:rPr>
          <w:rFonts w:cs="Calibri Light"/>
          <w:b/>
          <w:u w:val="single"/>
        </w:rPr>
        <w:t>ABANDONMENT</w:t>
      </w:r>
      <w:r w:rsidR="001D479D">
        <w:rPr>
          <w:rFonts w:cs="Calibri Light"/>
          <w:b/>
          <w:u w:val="single"/>
        </w:rPr>
        <w:t xml:space="preserve"> (APPLICATION)</w:t>
      </w:r>
    </w:p>
    <w:p w14:paraId="5EB0D39B" w14:textId="77777777" w:rsidR="008716F2" w:rsidRPr="00563B62" w:rsidRDefault="008716F2" w:rsidP="00F30973">
      <w:pPr>
        <w:pStyle w:val="NoSpacing"/>
        <w:rPr>
          <w:rFonts w:cs="Calibri Light"/>
          <w:b/>
          <w:lang w:val="en-US" w:eastAsia="ko-KR" w:bidi="en-US"/>
        </w:rPr>
      </w:pPr>
      <w:r w:rsidRPr="00563B62">
        <w:rPr>
          <w:rFonts w:cs="Calibri Light"/>
          <w:b/>
          <w:color w:val="FF0000"/>
          <w:lang w:val="en-US" w:eastAsia="ko-KR" w:bidi="en-US"/>
        </w:rPr>
        <w:t xml:space="preserve">R.38.08: </w:t>
      </w:r>
      <w:r w:rsidRPr="00563B62">
        <w:rPr>
          <w:rFonts w:cs="Calibri Light"/>
          <w:b/>
          <w:lang w:val="en-US" w:eastAsia="ko-KR" w:bidi="en-US"/>
        </w:rPr>
        <w:t xml:space="preserve">Abandoned Applications </w:t>
      </w:r>
    </w:p>
    <w:p w14:paraId="5EB0D39C" w14:textId="77777777" w:rsidR="00DE7835" w:rsidRPr="00563B62" w:rsidRDefault="00DE7835" w:rsidP="00F74068">
      <w:pPr>
        <w:pStyle w:val="NoSpacing"/>
        <w:rPr>
          <w:rFonts w:cs="Calibri Light"/>
          <w:lang w:val="en-US" w:eastAsia="ko-KR" w:bidi="en-US"/>
        </w:rPr>
      </w:pPr>
      <w:r w:rsidRPr="00563B62">
        <w:rPr>
          <w:rFonts w:cs="Calibri Light"/>
          <w:b/>
          <w:lang w:eastAsia="ko-KR" w:bidi="en-US"/>
        </w:rPr>
        <w:t>(1)</w:t>
      </w:r>
      <w:r w:rsidRPr="00563B62">
        <w:rPr>
          <w:rFonts w:cs="Calibri Light"/>
          <w:lang w:eastAsia="ko-KR" w:bidi="en-US"/>
        </w:rPr>
        <w:t xml:space="preserve"> The applicant may abandon an application by delivering a </w:t>
      </w:r>
      <w:r w:rsidRPr="00563B62">
        <w:rPr>
          <w:rFonts w:cs="Calibri Light"/>
          <w:u w:val="single"/>
          <w:lang w:eastAsia="ko-KR" w:bidi="en-US"/>
        </w:rPr>
        <w:t>notice of abandonment</w:t>
      </w:r>
      <w:r w:rsidRPr="00563B62">
        <w:rPr>
          <w:rFonts w:cs="Calibri Light"/>
          <w:lang w:eastAsia="ko-KR" w:bidi="en-US"/>
        </w:rPr>
        <w:t xml:space="preserve">. </w:t>
      </w:r>
    </w:p>
    <w:p w14:paraId="5EB0D39D" w14:textId="77777777" w:rsidR="00DE7835" w:rsidRPr="00563B62" w:rsidRDefault="00DE7835" w:rsidP="00F74068">
      <w:pPr>
        <w:pStyle w:val="NoSpacing"/>
        <w:rPr>
          <w:rFonts w:cs="Calibri Light"/>
          <w:lang w:val="en-US" w:eastAsia="ko-KR" w:bidi="en-US"/>
        </w:rPr>
      </w:pPr>
      <w:r w:rsidRPr="00563B62">
        <w:rPr>
          <w:rFonts w:cs="Calibri Light"/>
          <w:b/>
          <w:lang w:eastAsia="ko-KR" w:bidi="en-US"/>
        </w:rPr>
        <w:t>(2)</w:t>
      </w:r>
      <w:r w:rsidRPr="00563B62">
        <w:rPr>
          <w:rFonts w:cs="Calibri Light"/>
          <w:lang w:eastAsia="ko-KR" w:bidi="en-US"/>
        </w:rPr>
        <w:t xml:space="preserve"> An applicant who </w:t>
      </w:r>
      <w:r w:rsidRPr="00563B62">
        <w:rPr>
          <w:rFonts w:cs="Calibri Light"/>
          <w:u w:val="single"/>
          <w:lang w:eastAsia="ko-KR" w:bidi="en-US"/>
        </w:rPr>
        <w:t>fails to appear</w:t>
      </w:r>
      <w:r w:rsidRPr="00563B62">
        <w:rPr>
          <w:rFonts w:cs="Calibri Light"/>
          <w:lang w:eastAsia="ko-KR" w:bidi="en-US"/>
        </w:rPr>
        <w:t xml:space="preserve"> at the hearing shall be </w:t>
      </w:r>
      <w:r w:rsidRPr="00CB53EC">
        <w:rPr>
          <w:rFonts w:cs="Calibri Light"/>
          <w:u w:val="single"/>
          <w:lang w:eastAsia="ko-KR" w:bidi="en-US"/>
        </w:rPr>
        <w:t>deemed to have abandoned</w:t>
      </w:r>
      <w:r w:rsidRPr="00563B62">
        <w:rPr>
          <w:rFonts w:cs="Calibri Light"/>
          <w:lang w:eastAsia="ko-KR" w:bidi="en-US"/>
        </w:rPr>
        <w:t xml:space="preserve"> the application unless the court orders otherwise.</w:t>
      </w:r>
    </w:p>
    <w:p w14:paraId="5EB0D39E" w14:textId="77777777" w:rsidR="00DE7835" w:rsidRPr="00563B62" w:rsidRDefault="00DE7835" w:rsidP="00F74068">
      <w:pPr>
        <w:pStyle w:val="NoSpacing"/>
        <w:rPr>
          <w:rFonts w:cs="Calibri Light"/>
          <w:lang w:val="en-US" w:eastAsia="ko-KR" w:bidi="en-US"/>
        </w:rPr>
      </w:pPr>
      <w:r w:rsidRPr="00563B62">
        <w:rPr>
          <w:rFonts w:cs="Calibri Light"/>
          <w:b/>
          <w:lang w:eastAsia="ko-KR" w:bidi="en-US"/>
        </w:rPr>
        <w:t>(4)</w:t>
      </w:r>
      <w:r w:rsidRPr="00563B62">
        <w:rPr>
          <w:rFonts w:cs="Calibri Light"/>
          <w:lang w:eastAsia="ko-KR" w:bidi="en-US"/>
        </w:rPr>
        <w:t xml:space="preserve"> Where a party to an application is under </w:t>
      </w:r>
      <w:r w:rsidRPr="00563B62">
        <w:rPr>
          <w:rFonts w:cs="Calibri Light"/>
          <w:u w:val="single"/>
          <w:lang w:eastAsia="ko-KR" w:bidi="en-US"/>
        </w:rPr>
        <w:t>disability</w:t>
      </w:r>
      <w:r w:rsidRPr="00563B62">
        <w:rPr>
          <w:rFonts w:cs="Calibri Light"/>
          <w:lang w:eastAsia="ko-KR" w:bidi="en-US"/>
        </w:rPr>
        <w:t>, the application may be abandoned by or against that party only with leave of a judge, on notice to,</w:t>
      </w:r>
    </w:p>
    <w:p w14:paraId="5EB0D39F" w14:textId="77777777" w:rsidR="00DE7835" w:rsidRPr="00563B62" w:rsidRDefault="00DE7835" w:rsidP="00F74068">
      <w:pPr>
        <w:pStyle w:val="NoSpacing"/>
        <w:ind w:left="426"/>
        <w:rPr>
          <w:rFonts w:cs="Calibri Light"/>
          <w:lang w:val="en-US" w:eastAsia="ko-KR" w:bidi="en-US"/>
        </w:rPr>
      </w:pPr>
      <w:r w:rsidRPr="00563B62">
        <w:rPr>
          <w:rFonts w:cs="Calibri Light"/>
          <w:b/>
          <w:lang w:eastAsia="ko-KR" w:bidi="en-US"/>
        </w:rPr>
        <w:t>(a)</w:t>
      </w:r>
      <w:r w:rsidRPr="00563B62">
        <w:rPr>
          <w:rFonts w:cs="Calibri Light"/>
          <w:lang w:eastAsia="ko-KR" w:bidi="en-US"/>
        </w:rPr>
        <w:t xml:space="preserve"> the Children's Lawyer, unless,</w:t>
      </w:r>
    </w:p>
    <w:p w14:paraId="5EB0D3A0" w14:textId="5ADCDFA9" w:rsidR="00DE7835" w:rsidRPr="00563B62" w:rsidRDefault="00DE7835" w:rsidP="00C46629">
      <w:pPr>
        <w:pStyle w:val="NoSpacing"/>
        <w:ind w:left="810"/>
        <w:rPr>
          <w:rFonts w:cs="Calibri Light"/>
          <w:lang w:val="en-US" w:eastAsia="ko-KR" w:bidi="en-US"/>
        </w:rPr>
      </w:pPr>
      <w:r w:rsidRPr="00563B62">
        <w:rPr>
          <w:rFonts w:cs="Calibri Light"/>
          <w:b/>
          <w:lang w:eastAsia="ko-KR" w:bidi="en-US"/>
        </w:rPr>
        <w:t>(i)</w:t>
      </w:r>
      <w:r w:rsidRPr="00563B62">
        <w:rPr>
          <w:rFonts w:cs="Calibri Light"/>
          <w:lang w:eastAsia="ko-KR" w:bidi="en-US"/>
        </w:rPr>
        <w:t xml:space="preserve"> the </w:t>
      </w:r>
      <w:r w:rsidR="00CB53EC">
        <w:rPr>
          <w:rFonts w:cs="Calibri Light"/>
          <w:lang w:eastAsia="ko-KR" w:bidi="en-US"/>
        </w:rPr>
        <w:t>PGT</w:t>
      </w:r>
      <w:r w:rsidRPr="00563B62">
        <w:rPr>
          <w:rFonts w:cs="Calibri Light"/>
          <w:lang w:eastAsia="ko-KR" w:bidi="en-US"/>
        </w:rPr>
        <w:t xml:space="preserve"> is litigation guardian of the party, or </w:t>
      </w:r>
      <w:r w:rsidRPr="00563B62">
        <w:rPr>
          <w:rFonts w:cs="Calibri Light"/>
          <w:lang w:eastAsia="ko-KR" w:bidi="en-US"/>
        </w:rPr>
        <w:tab/>
      </w:r>
    </w:p>
    <w:p w14:paraId="5EB0D3A1" w14:textId="77777777" w:rsidR="00DE7835" w:rsidRPr="00563B62" w:rsidRDefault="00DE7835" w:rsidP="00C46629">
      <w:pPr>
        <w:pStyle w:val="NoSpacing"/>
        <w:ind w:left="810"/>
        <w:rPr>
          <w:rFonts w:cs="Calibri Light"/>
          <w:lang w:val="en-US" w:eastAsia="ko-KR" w:bidi="en-US"/>
        </w:rPr>
      </w:pPr>
      <w:r w:rsidRPr="00563B62">
        <w:rPr>
          <w:rFonts w:cs="Calibri Light"/>
          <w:b/>
          <w:lang w:eastAsia="ko-KR" w:bidi="en-US"/>
        </w:rPr>
        <w:t>(ii)</w:t>
      </w:r>
      <w:r w:rsidRPr="00563B62">
        <w:rPr>
          <w:rFonts w:cs="Calibri Light"/>
          <w:lang w:eastAsia="ko-KR" w:bidi="en-US"/>
        </w:rPr>
        <w:t xml:space="preserve"> a judge orders otherwise; and</w:t>
      </w:r>
    </w:p>
    <w:p w14:paraId="5EB0D3A2" w14:textId="2AAA2E47" w:rsidR="00DE7835" w:rsidRPr="00563B62" w:rsidRDefault="00DE7835" w:rsidP="00F74068">
      <w:pPr>
        <w:pStyle w:val="NoSpacing"/>
        <w:ind w:left="426"/>
        <w:rPr>
          <w:rFonts w:cs="Calibri Light"/>
          <w:lang w:val="en-US" w:eastAsia="ko-KR" w:bidi="en-US"/>
        </w:rPr>
      </w:pPr>
      <w:r w:rsidRPr="00563B62">
        <w:rPr>
          <w:rFonts w:cs="Calibri Light"/>
          <w:b/>
          <w:lang w:eastAsia="ko-KR" w:bidi="en-US"/>
        </w:rPr>
        <w:t>(b)</w:t>
      </w:r>
      <w:r w:rsidRPr="00563B62">
        <w:rPr>
          <w:rFonts w:cs="Calibri Light"/>
          <w:lang w:eastAsia="ko-KR" w:bidi="en-US"/>
        </w:rPr>
        <w:t xml:space="preserve"> where the party under disability is a respondent, the </w:t>
      </w:r>
      <w:r w:rsidR="00CB53EC">
        <w:rPr>
          <w:rFonts w:cs="Calibri Light"/>
          <w:lang w:eastAsia="ko-KR" w:bidi="en-US"/>
        </w:rPr>
        <w:t>LG</w:t>
      </w:r>
      <w:r w:rsidRPr="00563B62">
        <w:rPr>
          <w:rFonts w:cs="Calibri Light"/>
          <w:lang w:eastAsia="ko-KR" w:bidi="en-US"/>
        </w:rPr>
        <w:t>.</w:t>
      </w:r>
    </w:p>
    <w:p w14:paraId="5EB0D3A3" w14:textId="77777777" w:rsidR="00E02479" w:rsidRPr="00563B62" w:rsidRDefault="00E02479" w:rsidP="00F30973">
      <w:pPr>
        <w:pStyle w:val="NoSpacing"/>
        <w:rPr>
          <w:rFonts w:cs="Calibri Light"/>
          <w:lang w:eastAsia="ko-KR" w:bidi="en-US"/>
        </w:rPr>
      </w:pPr>
    </w:p>
    <w:p w14:paraId="5EB0D3A8" w14:textId="77777777" w:rsidR="00530860" w:rsidRPr="00563B62" w:rsidRDefault="00530860" w:rsidP="00F30973">
      <w:pPr>
        <w:pStyle w:val="NoSpacing"/>
        <w:rPr>
          <w:rFonts w:cs="Calibri Light"/>
          <w:b/>
          <w:u w:val="single"/>
          <w:lang w:val="en-US"/>
        </w:rPr>
      </w:pPr>
      <w:r w:rsidRPr="00563B62">
        <w:rPr>
          <w:rFonts w:cs="Calibri Light"/>
          <w:b/>
          <w:u w:val="single"/>
          <w:lang w:val="en-US"/>
        </w:rPr>
        <w:t xml:space="preserve">Costs of Discontinuance or Abandonment </w:t>
      </w:r>
    </w:p>
    <w:p w14:paraId="5EB0D3AA" w14:textId="6107931D" w:rsidR="00DE7835" w:rsidRPr="00563B62" w:rsidRDefault="00530860" w:rsidP="00F74068">
      <w:pPr>
        <w:pStyle w:val="NoSpacing"/>
        <w:rPr>
          <w:rFonts w:cs="Calibri Light"/>
          <w:lang w:val="en-US" w:eastAsia="ko-KR" w:bidi="en-US"/>
        </w:rPr>
      </w:pPr>
      <w:r w:rsidRPr="00563B62">
        <w:rPr>
          <w:rFonts w:cs="Calibri Light"/>
          <w:color w:val="FF0000"/>
          <w:lang w:eastAsia="ko-KR" w:bidi="en-US"/>
        </w:rPr>
        <w:t>R.</w:t>
      </w:r>
      <w:r w:rsidR="00DE7835" w:rsidRPr="00563B62">
        <w:rPr>
          <w:rFonts w:cs="Calibri Light"/>
          <w:color w:val="FF0000"/>
          <w:lang w:eastAsia="ko-KR" w:bidi="en-US"/>
        </w:rPr>
        <w:t>23.05(1)</w:t>
      </w:r>
      <w:r w:rsidR="002E5862" w:rsidRPr="00563B62">
        <w:rPr>
          <w:rFonts w:cs="Calibri Light"/>
          <w:color w:val="FF0000"/>
          <w:lang w:eastAsia="ko-KR" w:bidi="en-US"/>
        </w:rPr>
        <w:t xml:space="preserve"> </w:t>
      </w:r>
      <w:r w:rsidR="002E5862" w:rsidRPr="00563B62">
        <w:rPr>
          <w:rFonts w:cs="Calibri Light"/>
          <w:b/>
          <w:lang w:eastAsia="ko-KR" w:bidi="en-US"/>
        </w:rPr>
        <w:t>Action</w:t>
      </w:r>
      <w:r w:rsidRPr="00563B62">
        <w:rPr>
          <w:rFonts w:cs="Calibri Light"/>
          <w:b/>
          <w:lang w:eastAsia="ko-KR" w:bidi="en-US"/>
        </w:rPr>
        <w:t>:</w:t>
      </w:r>
      <w:r w:rsidR="00DE7835" w:rsidRPr="00563B62">
        <w:rPr>
          <w:rFonts w:cs="Calibri Light"/>
          <w:lang w:eastAsia="ko-KR" w:bidi="en-US"/>
        </w:rPr>
        <w:t xml:space="preserve"> If all or part of an action is discontinued, </w:t>
      </w:r>
      <w:r w:rsidR="00DE7835" w:rsidRPr="00563B62">
        <w:rPr>
          <w:rFonts w:cs="Calibri Light"/>
          <w:i/>
          <w:lang w:eastAsia="ko-KR" w:bidi="en-US"/>
        </w:rPr>
        <w:t>any party t</w:t>
      </w:r>
      <w:r w:rsidR="00B017B4" w:rsidRPr="00563B62">
        <w:rPr>
          <w:rFonts w:cs="Calibri Light"/>
          <w:i/>
          <w:lang w:eastAsia="ko-KR" w:bidi="en-US"/>
        </w:rPr>
        <w:t>o the action</w:t>
      </w:r>
      <w:r w:rsidR="00B017B4" w:rsidRPr="00563B62">
        <w:rPr>
          <w:rFonts w:cs="Calibri Light"/>
          <w:lang w:eastAsia="ko-KR" w:bidi="en-US"/>
        </w:rPr>
        <w:t xml:space="preserve"> may, within 30 </w:t>
      </w:r>
      <w:r w:rsidR="00DE7835" w:rsidRPr="00563B62">
        <w:rPr>
          <w:rFonts w:cs="Calibri Light"/>
          <w:lang w:eastAsia="ko-KR" w:bidi="en-US"/>
        </w:rPr>
        <w:t xml:space="preserve">days after the action is discontinued, make a motion respecting the costs of the action.  </w:t>
      </w:r>
    </w:p>
    <w:p w14:paraId="5EB0D3AB" w14:textId="01D8B3FE" w:rsidR="00DE7835" w:rsidRPr="00563B62" w:rsidRDefault="00530860" w:rsidP="00F74068">
      <w:pPr>
        <w:pStyle w:val="NoSpacing"/>
        <w:rPr>
          <w:rFonts w:cs="Calibri Light"/>
          <w:lang w:val="en-US" w:eastAsia="ko-KR" w:bidi="en-US"/>
        </w:rPr>
      </w:pPr>
      <w:r w:rsidRPr="00563B62">
        <w:rPr>
          <w:rFonts w:cs="Calibri Light"/>
          <w:color w:val="FF0000"/>
          <w:lang w:eastAsia="ko-KR" w:bidi="en-US"/>
        </w:rPr>
        <w:t>R.</w:t>
      </w:r>
      <w:r w:rsidR="00DE7835" w:rsidRPr="00563B62">
        <w:rPr>
          <w:rFonts w:cs="Calibri Light"/>
          <w:color w:val="FF0000"/>
          <w:lang w:eastAsia="ko-KR" w:bidi="en-US"/>
        </w:rPr>
        <w:t>38.08</w:t>
      </w:r>
      <w:r w:rsidRPr="00563B62">
        <w:rPr>
          <w:rFonts w:cs="Calibri Light"/>
          <w:color w:val="FF0000"/>
          <w:lang w:eastAsia="ko-KR" w:bidi="en-US"/>
        </w:rPr>
        <w:t>(3)</w:t>
      </w:r>
      <w:r w:rsidR="002E5862" w:rsidRPr="00563B62">
        <w:rPr>
          <w:rFonts w:cs="Calibri Light"/>
          <w:color w:val="FF0000"/>
          <w:lang w:eastAsia="ko-KR" w:bidi="en-US"/>
        </w:rPr>
        <w:t xml:space="preserve"> </w:t>
      </w:r>
      <w:r w:rsidR="002E5862" w:rsidRPr="00563B62">
        <w:rPr>
          <w:rFonts w:cs="Calibri Light"/>
          <w:b/>
          <w:lang w:eastAsia="ko-KR" w:bidi="en-US"/>
        </w:rPr>
        <w:t>Application</w:t>
      </w:r>
      <w:r w:rsidRPr="00563B62">
        <w:rPr>
          <w:rFonts w:cs="Calibri Light"/>
          <w:b/>
          <w:lang w:eastAsia="ko-KR" w:bidi="en-US"/>
        </w:rPr>
        <w:t xml:space="preserve">: </w:t>
      </w:r>
      <w:r w:rsidR="00DE7835" w:rsidRPr="00563B62">
        <w:rPr>
          <w:rFonts w:cs="Calibri Light"/>
          <w:lang w:eastAsia="ko-KR" w:bidi="en-US"/>
        </w:rPr>
        <w:t>Where an application is abandoned or is deemed to have been abandoned, a respondent on whom the notice of application was served is entitled to the costs of the application, unless the court orders otherwise.</w:t>
      </w:r>
    </w:p>
    <w:p w14:paraId="60706974" w14:textId="1D4428F0" w:rsidR="00706212" w:rsidRPr="00563B62" w:rsidRDefault="00706212" w:rsidP="00587C60">
      <w:pPr>
        <w:pStyle w:val="NoSpacing"/>
        <w:numPr>
          <w:ilvl w:val="0"/>
          <w:numId w:val="1"/>
        </w:numPr>
        <w:rPr>
          <w:rFonts w:cs="Calibri Light"/>
          <w:lang w:val="en-US"/>
        </w:rPr>
      </w:pPr>
      <w:r w:rsidRPr="00563B62">
        <w:rPr>
          <w:rFonts w:cs="Calibri Light"/>
          <w:lang w:val="en-US"/>
        </w:rPr>
        <w:t>It does not provide for how you will get costs. You’re entitled to them, but you still have to prove to the court what amount you should get in costs. If you don’t, there will never be an actual amount assigned.</w:t>
      </w:r>
    </w:p>
    <w:p w14:paraId="5EB0D3AC" w14:textId="77777777" w:rsidR="00530860" w:rsidRPr="00563B62" w:rsidRDefault="00530860" w:rsidP="00F30973">
      <w:pPr>
        <w:pStyle w:val="NoSpacing"/>
        <w:rPr>
          <w:rFonts w:cs="Calibri Light"/>
          <w:lang w:val="en-US" w:eastAsia="ko-KR" w:bidi="en-US"/>
        </w:rPr>
      </w:pPr>
    </w:p>
    <w:p w14:paraId="5EB0D3AD" w14:textId="6B4D52A2" w:rsidR="00530860" w:rsidRPr="00563B62" w:rsidRDefault="007A632C" w:rsidP="004D764F">
      <w:pPr>
        <w:pStyle w:val="Heading20"/>
      </w:pPr>
      <w:bookmarkStart w:id="376" w:name="_Toc479867166"/>
      <w:bookmarkStart w:id="377" w:name="_Toc6193750"/>
      <w:bookmarkStart w:id="378" w:name="_Toc6202254"/>
      <w:r w:rsidRPr="00563B62">
        <w:t xml:space="preserve">(3) </w:t>
      </w:r>
      <w:r w:rsidR="003467D5" w:rsidRPr="00563B62">
        <w:t>Motion to Strike Pleadings</w:t>
      </w:r>
      <w:bookmarkEnd w:id="376"/>
      <w:bookmarkEnd w:id="377"/>
      <w:bookmarkEnd w:id="378"/>
    </w:p>
    <w:p w14:paraId="5EB0D3AE" w14:textId="2EE2CFD7" w:rsidR="00E8607C" w:rsidRPr="00563B62" w:rsidRDefault="00E8607C" w:rsidP="005C45DF">
      <w:pPr>
        <w:pStyle w:val="NoSpacing"/>
        <w:rPr>
          <w:rFonts w:cs="Calibri Light"/>
          <w:lang w:val="en-US"/>
        </w:rPr>
      </w:pPr>
      <w:r w:rsidRPr="00563B62">
        <w:rPr>
          <w:rFonts w:cs="Calibri Light"/>
          <w:lang w:val="en-US"/>
        </w:rPr>
        <w:t xml:space="preserve">Either </w:t>
      </w:r>
      <w:r w:rsidR="00B220CF" w:rsidRPr="00563B62">
        <w:rPr>
          <w:rFonts w:cs="Calibri Light"/>
          <w:lang w:val="en-US"/>
        </w:rPr>
        <w:t>P</w:t>
      </w:r>
      <w:r w:rsidRPr="00563B62">
        <w:rPr>
          <w:rFonts w:cs="Calibri Light"/>
          <w:lang w:val="en-US"/>
        </w:rPr>
        <w:t xml:space="preserve"> or </w:t>
      </w:r>
      <w:r w:rsidR="00B220CF" w:rsidRPr="00563B62">
        <w:rPr>
          <w:rFonts w:cs="Calibri Light"/>
          <w:lang w:val="en-US"/>
        </w:rPr>
        <w:t>D</w:t>
      </w:r>
      <w:r w:rsidRPr="00563B62">
        <w:rPr>
          <w:rFonts w:cs="Calibri Light"/>
          <w:lang w:val="en-US"/>
        </w:rPr>
        <w:t xml:space="preserve"> can bring a motion to strike pleadings:</w:t>
      </w:r>
    </w:p>
    <w:p w14:paraId="5EB0D3AF" w14:textId="59E090A7" w:rsidR="00E8607C" w:rsidRPr="00563B62" w:rsidRDefault="00E8607C" w:rsidP="007B57EA">
      <w:pPr>
        <w:pStyle w:val="NoSpacing"/>
        <w:numPr>
          <w:ilvl w:val="1"/>
          <w:numId w:val="11"/>
        </w:numPr>
        <w:rPr>
          <w:rFonts w:cs="Calibri Light"/>
          <w:lang w:val="en-US"/>
        </w:rPr>
      </w:pPr>
      <w:r w:rsidRPr="00563B62">
        <w:rPr>
          <w:rFonts w:cs="Calibri Light"/>
          <w:u w:val="single"/>
          <w:lang w:val="en-US"/>
        </w:rPr>
        <w:t>Plaintiff</w:t>
      </w:r>
      <w:r w:rsidR="007517F0" w:rsidRPr="00563B62">
        <w:rPr>
          <w:rFonts w:cs="Calibri Light"/>
          <w:lang w:val="en-US"/>
        </w:rPr>
        <w:t>: There’s no reasonable defenc</w:t>
      </w:r>
      <w:r w:rsidRPr="00563B62">
        <w:rPr>
          <w:rFonts w:cs="Calibri Light"/>
          <w:lang w:val="en-US"/>
        </w:rPr>
        <w:t>e. What they’ve put in their SOD cannot reasonably succeed in law. A judge can allow this and strike this out</w:t>
      </w:r>
      <w:r w:rsidR="007517F0" w:rsidRPr="00563B62">
        <w:rPr>
          <w:rFonts w:cs="Calibri Light"/>
          <w:lang w:val="en-US"/>
        </w:rPr>
        <w:t>.</w:t>
      </w:r>
    </w:p>
    <w:p w14:paraId="5EB0D3B0" w14:textId="77777777" w:rsidR="00E8607C" w:rsidRPr="00563B62" w:rsidRDefault="00E8607C" w:rsidP="007B57EA">
      <w:pPr>
        <w:pStyle w:val="NoSpacing"/>
        <w:numPr>
          <w:ilvl w:val="1"/>
          <w:numId w:val="11"/>
        </w:numPr>
        <w:rPr>
          <w:rFonts w:cs="Calibri Light"/>
          <w:lang w:val="en-US"/>
        </w:rPr>
      </w:pPr>
      <w:r w:rsidRPr="00563B62">
        <w:rPr>
          <w:rFonts w:cs="Calibri Light"/>
          <w:u w:val="single"/>
          <w:lang w:val="en-US"/>
        </w:rPr>
        <w:t>Defendant</w:t>
      </w:r>
      <w:r w:rsidRPr="00563B62">
        <w:rPr>
          <w:rFonts w:cs="Calibri Light"/>
          <w:lang w:val="en-US"/>
        </w:rPr>
        <w:t>: Can look at a SOC and say there’s no reasonable cause of action, you have no way to sue me</w:t>
      </w:r>
    </w:p>
    <w:p w14:paraId="5EB0D3B1" w14:textId="77777777" w:rsidR="00530860" w:rsidRPr="00563B62" w:rsidRDefault="00530860" w:rsidP="00F30973">
      <w:pPr>
        <w:pStyle w:val="NoSpacing"/>
        <w:rPr>
          <w:rFonts w:cs="Calibri Light"/>
          <w:lang w:val="en-US" w:eastAsia="ko-KR" w:bidi="en-US"/>
        </w:rPr>
      </w:pPr>
    </w:p>
    <w:p w14:paraId="5EB0D3B2" w14:textId="77777777" w:rsidR="00530860" w:rsidRPr="00563B62" w:rsidRDefault="003467D5" w:rsidP="00F30973">
      <w:pPr>
        <w:pStyle w:val="NoSpacing"/>
        <w:rPr>
          <w:rFonts w:cs="Calibri Light"/>
          <w:b/>
          <w:lang w:val="en-US" w:eastAsia="ko-KR" w:bidi="en-US"/>
        </w:rPr>
      </w:pPr>
      <w:r w:rsidRPr="00563B62">
        <w:rPr>
          <w:rFonts w:cs="Calibri Light"/>
          <w:b/>
          <w:color w:val="FF0000"/>
          <w:lang w:val="en-US" w:eastAsia="ko-KR" w:bidi="en-US"/>
        </w:rPr>
        <w:t>R.21.01</w:t>
      </w:r>
      <w:r w:rsidRPr="00563B62">
        <w:rPr>
          <w:rFonts w:cs="Calibri Light"/>
          <w:b/>
          <w:lang w:val="en-US" w:eastAsia="ko-KR" w:bidi="en-US"/>
        </w:rPr>
        <w:t>: Determination of an Issue before Trial</w:t>
      </w:r>
    </w:p>
    <w:p w14:paraId="5EB0D3B3" w14:textId="77777777" w:rsidR="005B48D2" w:rsidRPr="00563B62" w:rsidRDefault="008B0DF0" w:rsidP="00F74068">
      <w:pPr>
        <w:pStyle w:val="NoSpacing"/>
        <w:rPr>
          <w:rFonts w:cs="Calibri Light"/>
          <w:lang w:val="en-US" w:eastAsia="ko-KR" w:bidi="en-US"/>
        </w:rPr>
      </w:pPr>
      <w:r w:rsidRPr="00563B62">
        <w:rPr>
          <w:rFonts w:cs="Calibri Light"/>
          <w:b/>
          <w:lang w:eastAsia="ko-KR" w:bidi="en-US"/>
        </w:rPr>
        <w:t>(1)</w:t>
      </w:r>
      <w:r w:rsidRPr="00563B62">
        <w:rPr>
          <w:rFonts w:cs="Calibri Light"/>
          <w:lang w:eastAsia="ko-KR" w:bidi="en-US"/>
        </w:rPr>
        <w:t xml:space="preserve"> A party may move before a judge,</w:t>
      </w:r>
    </w:p>
    <w:p w14:paraId="5EB0D3B4" w14:textId="5F0CE37B" w:rsidR="005B48D2" w:rsidRPr="00563B62" w:rsidRDefault="008B0DF0" w:rsidP="00F74068">
      <w:pPr>
        <w:pStyle w:val="NoSpacing"/>
        <w:ind w:left="426"/>
        <w:rPr>
          <w:rFonts w:cs="Calibri Light"/>
          <w:lang w:val="en-US" w:eastAsia="ko-KR" w:bidi="en-US"/>
        </w:rPr>
      </w:pPr>
      <w:r w:rsidRPr="00563B62">
        <w:rPr>
          <w:rFonts w:cs="Calibri Light"/>
          <w:b/>
          <w:lang w:eastAsia="ko-KR" w:bidi="en-US"/>
        </w:rPr>
        <w:t>(b)</w:t>
      </w:r>
      <w:r w:rsidRPr="00563B62">
        <w:rPr>
          <w:rFonts w:cs="Calibri Light"/>
          <w:lang w:eastAsia="ko-KR" w:bidi="en-US"/>
        </w:rPr>
        <w:t xml:space="preserve"> to strike out a pleading on the ground that it discloses </w:t>
      </w:r>
      <w:r w:rsidRPr="00563B62">
        <w:rPr>
          <w:rFonts w:cs="Calibri Light"/>
          <w:u w:val="single"/>
          <w:lang w:eastAsia="ko-KR" w:bidi="en-US"/>
        </w:rPr>
        <w:t>no reasonable cause of action or defence</w:t>
      </w:r>
      <w:r w:rsidRPr="00563B62">
        <w:rPr>
          <w:rFonts w:cs="Calibri Light"/>
          <w:lang w:eastAsia="ko-KR" w:bidi="en-US"/>
        </w:rPr>
        <w:t xml:space="preserve">, and the judge may make an order </w:t>
      </w:r>
      <w:r w:rsidR="00567B93" w:rsidRPr="00563B62">
        <w:rPr>
          <w:rFonts w:cs="Calibri Light"/>
          <w:lang w:eastAsia="ko-KR" w:bidi="en-US"/>
        </w:rPr>
        <w:t>or grant judgment accordingly</w:t>
      </w:r>
    </w:p>
    <w:p w14:paraId="08975561" w14:textId="32E4A26E" w:rsidR="00ED2255" w:rsidRPr="00563B62" w:rsidRDefault="00567B93" w:rsidP="00AE2BA2">
      <w:pPr>
        <w:pStyle w:val="ListParagraph"/>
        <w:numPr>
          <w:ilvl w:val="0"/>
          <w:numId w:val="91"/>
        </w:numPr>
        <w:spacing w:before="0"/>
        <w:rPr>
          <w:rFonts w:cs="Calibri Light"/>
        </w:rPr>
      </w:pPr>
      <w:r w:rsidRPr="00563B62">
        <w:rPr>
          <w:rFonts w:cs="Calibri Light"/>
        </w:rPr>
        <w:t xml:space="preserve">Rationale: </w:t>
      </w:r>
      <w:r w:rsidR="00ED2255" w:rsidRPr="00563B62">
        <w:rPr>
          <w:rFonts w:cs="Calibri Light"/>
        </w:rPr>
        <w:t xml:space="preserve">does </w:t>
      </w:r>
      <w:r w:rsidRPr="00563B62">
        <w:rPr>
          <w:rFonts w:cs="Calibri Light"/>
        </w:rPr>
        <w:t xml:space="preserve">not make sense to force </w:t>
      </w:r>
      <w:r w:rsidR="00B220CF" w:rsidRPr="00563B62">
        <w:rPr>
          <w:rFonts w:cs="Calibri Light"/>
        </w:rPr>
        <w:t>D</w:t>
      </w:r>
      <w:r w:rsidRPr="00563B62">
        <w:rPr>
          <w:rFonts w:cs="Calibri Light"/>
        </w:rPr>
        <w:t xml:space="preserve"> to proceed along through trial if </w:t>
      </w:r>
      <w:r w:rsidR="00B220CF" w:rsidRPr="00563B62">
        <w:rPr>
          <w:rFonts w:cs="Calibri Light"/>
        </w:rPr>
        <w:t>P</w:t>
      </w:r>
      <w:r w:rsidRPr="00563B62">
        <w:rPr>
          <w:rFonts w:cs="Calibri Light"/>
        </w:rPr>
        <w:t xml:space="preserve"> has no reasonable claim</w:t>
      </w:r>
    </w:p>
    <w:p w14:paraId="30B33099" w14:textId="1B403902" w:rsidR="00ED2255" w:rsidRPr="00563B62" w:rsidRDefault="00ED2255" w:rsidP="007B6A30">
      <w:pPr>
        <w:pStyle w:val="NoSpacing"/>
        <w:rPr>
          <w:rFonts w:cs="Calibri Light"/>
          <w:b/>
        </w:rPr>
      </w:pPr>
      <w:r w:rsidRPr="00563B62">
        <w:rPr>
          <w:rFonts w:cs="Calibri Light"/>
        </w:rPr>
        <w:t xml:space="preserve">Setting out the </w:t>
      </w:r>
      <w:r w:rsidRPr="00563B62">
        <w:rPr>
          <w:rFonts w:cs="Calibri Light"/>
          <w:b/>
        </w:rPr>
        <w:t>plain and obvious test:</w:t>
      </w:r>
    </w:p>
    <w:p w14:paraId="5EB0D3B5" w14:textId="74F25D0F" w:rsidR="003467D5" w:rsidRPr="007B6A30" w:rsidRDefault="003467D5" w:rsidP="007B6A30">
      <w:pPr>
        <w:jc w:val="center"/>
        <w:rPr>
          <w:color w:val="C00000"/>
          <w:lang w:bidi="en-US"/>
        </w:rPr>
      </w:pPr>
      <w:bookmarkStart w:id="379" w:name="_Toc479867168"/>
      <w:r w:rsidRPr="007B6A30">
        <w:rPr>
          <w:color w:val="C00000"/>
          <w:lang w:bidi="en-US"/>
        </w:rPr>
        <w:t>Hunt v. Carey Canada Inc., [1990] 2 SCR 959 (SCC)</w:t>
      </w:r>
      <w:bookmarkEnd w:id="379"/>
    </w:p>
    <w:p w14:paraId="5EB0D3B7" w14:textId="303EB7C8" w:rsidR="00FD4D15" w:rsidRPr="00563B62" w:rsidRDefault="008B0DF0" w:rsidP="00CC4E64">
      <w:pPr>
        <w:pStyle w:val="NoSpacing"/>
        <w:numPr>
          <w:ilvl w:val="1"/>
          <w:numId w:val="1"/>
        </w:numPr>
        <w:rPr>
          <w:rFonts w:cs="Calibri Light"/>
          <w:lang w:val="en-US" w:eastAsia="ko-KR" w:bidi="en-US"/>
        </w:rPr>
      </w:pPr>
      <w:r w:rsidRPr="00563B62">
        <w:rPr>
          <w:rFonts w:cs="Calibri Light"/>
          <w:lang w:eastAsia="ko-KR" w:bidi="en-US"/>
        </w:rPr>
        <w:t xml:space="preserve">Before a </w:t>
      </w:r>
      <w:r w:rsidRPr="00563B62">
        <w:rPr>
          <w:rFonts w:cs="Calibri Light"/>
          <w:u w:val="single"/>
          <w:lang w:eastAsia="ko-KR" w:bidi="en-US"/>
        </w:rPr>
        <w:t>statement of claim</w:t>
      </w:r>
      <w:r w:rsidRPr="00563B62">
        <w:rPr>
          <w:rFonts w:cs="Calibri Light"/>
          <w:lang w:eastAsia="ko-KR" w:bidi="en-US"/>
        </w:rPr>
        <w:t xml:space="preserve"> is struck out</w:t>
      </w:r>
      <w:r w:rsidR="00525030" w:rsidRPr="00563B62">
        <w:rPr>
          <w:rFonts w:cs="Calibri Light"/>
          <w:lang w:eastAsia="ko-KR" w:bidi="en-US"/>
        </w:rPr>
        <w:t xml:space="preserve"> for disclosing no reasonable cause of action under R.21.01(1)(b),</w:t>
      </w:r>
      <w:r w:rsidRPr="00563B62">
        <w:rPr>
          <w:rFonts w:cs="Calibri Light"/>
          <w:lang w:eastAsia="ko-KR" w:bidi="en-US"/>
        </w:rPr>
        <w:t xml:space="preserve"> it must be plain and obvious that it discloses no cause of action. The test is rooted in the need for courts to ensure that their process is not abused.</w:t>
      </w:r>
    </w:p>
    <w:p w14:paraId="5EB0D3B8" w14:textId="77777777" w:rsidR="00FD4D15" w:rsidRPr="00563B62" w:rsidRDefault="00FD4D15" w:rsidP="00F30973">
      <w:pPr>
        <w:pStyle w:val="NoSpacing"/>
        <w:numPr>
          <w:ilvl w:val="1"/>
          <w:numId w:val="1"/>
        </w:numPr>
        <w:rPr>
          <w:rFonts w:cs="Calibri Light"/>
          <w:lang w:val="en-US"/>
        </w:rPr>
      </w:pPr>
      <w:r w:rsidRPr="00563B62">
        <w:rPr>
          <w:rFonts w:cs="Calibri Light"/>
          <w:b/>
          <w:lang w:val="en-US"/>
        </w:rPr>
        <w:t xml:space="preserve">Test = plain and obvious that the SOC has no cause of action </w:t>
      </w:r>
    </w:p>
    <w:p w14:paraId="447B962C" w14:textId="77777777" w:rsidR="005C45DF" w:rsidRDefault="00E8607C" w:rsidP="00F30973">
      <w:pPr>
        <w:pStyle w:val="NoSpacing"/>
        <w:numPr>
          <w:ilvl w:val="1"/>
          <w:numId w:val="1"/>
        </w:numPr>
        <w:rPr>
          <w:rFonts w:cs="Calibri Light"/>
          <w:i/>
          <w:lang w:val="en-US"/>
        </w:rPr>
      </w:pPr>
      <w:r w:rsidRPr="00563B62">
        <w:rPr>
          <w:rFonts w:cs="Calibri Light"/>
          <w:lang w:val="en-US"/>
        </w:rPr>
        <w:t xml:space="preserve">We’re not going to strike novel claims (i.e. new tort) or </w:t>
      </w:r>
      <w:r w:rsidR="00ED2255" w:rsidRPr="00563B62">
        <w:rPr>
          <w:rFonts w:cs="Calibri Light"/>
          <w:lang w:val="en-US"/>
        </w:rPr>
        <w:t xml:space="preserve">those </w:t>
      </w:r>
      <w:r w:rsidRPr="00563B62">
        <w:rPr>
          <w:rFonts w:cs="Calibri Light"/>
          <w:lang w:val="en-US"/>
        </w:rPr>
        <w:t xml:space="preserve">that </w:t>
      </w:r>
      <w:r w:rsidRPr="00563B62">
        <w:rPr>
          <w:rFonts w:cs="Calibri Light"/>
          <w:i/>
          <w:lang w:val="en-US"/>
        </w:rPr>
        <w:t>might succeed</w:t>
      </w:r>
    </w:p>
    <w:p w14:paraId="5EB0D3B9" w14:textId="1F9223FE" w:rsidR="00E8607C" w:rsidRPr="00563B62" w:rsidRDefault="00E8607C" w:rsidP="005C45DF">
      <w:pPr>
        <w:pStyle w:val="NoSpacing"/>
        <w:ind w:left="648"/>
        <w:rPr>
          <w:rFonts w:cs="Calibri Light"/>
          <w:i/>
          <w:lang w:val="en-US"/>
        </w:rPr>
      </w:pPr>
      <w:r w:rsidRPr="00563B62">
        <w:rPr>
          <w:rFonts w:cs="Calibri Light"/>
          <w:i/>
          <w:lang w:val="en-US"/>
        </w:rPr>
        <w:t xml:space="preserve"> </w:t>
      </w:r>
    </w:p>
    <w:p w14:paraId="5EB0D3BA" w14:textId="4427B593" w:rsidR="003467D5" w:rsidRPr="007B6A30" w:rsidRDefault="003467D5" w:rsidP="007B6A30">
      <w:pPr>
        <w:jc w:val="center"/>
        <w:rPr>
          <w:color w:val="C00000"/>
          <w:lang w:bidi="en-US"/>
        </w:rPr>
      </w:pPr>
      <w:bookmarkStart w:id="380" w:name="_Toc479867169"/>
      <w:r w:rsidRPr="007B6A30">
        <w:rPr>
          <w:iCs/>
          <w:color w:val="C00000"/>
          <w:lang w:bidi="en-US"/>
        </w:rPr>
        <w:t>Ballard v. Stavro,</w:t>
      </w:r>
      <w:r w:rsidRPr="007B6A30">
        <w:rPr>
          <w:color w:val="C00000"/>
          <w:lang w:bidi="en-US"/>
        </w:rPr>
        <w:t xml:space="preserve"> [1997] O.J. No. 3577 (Gen. Div.)</w:t>
      </w:r>
      <w:bookmarkEnd w:id="380"/>
    </w:p>
    <w:p w14:paraId="09EDB47C" w14:textId="726A78A5" w:rsidR="00525030" w:rsidRPr="00563B62" w:rsidRDefault="00525030" w:rsidP="00525030">
      <w:pPr>
        <w:numPr>
          <w:ilvl w:val="1"/>
          <w:numId w:val="1"/>
        </w:numPr>
        <w:rPr>
          <w:rFonts w:cs="Calibri Light"/>
          <w:szCs w:val="20"/>
        </w:rPr>
      </w:pPr>
      <w:r w:rsidRPr="00563B62">
        <w:rPr>
          <w:rFonts w:cs="Calibri Light"/>
          <w:szCs w:val="20"/>
        </w:rPr>
        <w:t xml:space="preserve">Court will be reluctant to strike out a claim in an area of law that is not well-established (negligence, law of fiduciaries, etc.) </w:t>
      </w:r>
    </w:p>
    <w:p w14:paraId="5EB0D3BE" w14:textId="0742722C" w:rsidR="00FD4D15" w:rsidRPr="00563B62" w:rsidRDefault="00FD4D15" w:rsidP="00525030">
      <w:pPr>
        <w:pStyle w:val="NoSpacing"/>
        <w:numPr>
          <w:ilvl w:val="1"/>
          <w:numId w:val="1"/>
        </w:numPr>
        <w:rPr>
          <w:rFonts w:cs="Calibri Light"/>
          <w:lang w:val="en-US" w:eastAsia="ko-KR" w:bidi="en-US"/>
        </w:rPr>
      </w:pPr>
      <w:r w:rsidRPr="00563B62">
        <w:rPr>
          <w:rFonts w:cs="Calibri Light"/>
          <w:lang w:val="en-US"/>
        </w:rPr>
        <w:t>The threshold is quite low – very low test for the P, but this is not frequently met</w:t>
      </w:r>
      <w:r w:rsidR="00525030" w:rsidRPr="00563B62">
        <w:rPr>
          <w:rFonts w:cs="Calibri Light"/>
          <w:lang w:val="en-US"/>
        </w:rPr>
        <w:t xml:space="preserve">. </w:t>
      </w:r>
      <w:r w:rsidRPr="00563B62">
        <w:rPr>
          <w:rFonts w:cs="Calibri Light"/>
          <w:lang w:val="en-US"/>
        </w:rPr>
        <w:t>Part of</w:t>
      </w:r>
      <w:r w:rsidR="00645A52" w:rsidRPr="00563B62">
        <w:rPr>
          <w:rFonts w:cs="Calibri Light"/>
          <w:lang w:val="en-US"/>
        </w:rPr>
        <w:t xml:space="preserve"> this is because anyone can sue.</w:t>
      </w:r>
    </w:p>
    <w:p w14:paraId="290B7937" w14:textId="77777777" w:rsidR="00525030" w:rsidRPr="00563B62" w:rsidRDefault="00525030" w:rsidP="00525030">
      <w:pPr>
        <w:pStyle w:val="NoSpacing"/>
        <w:ind w:left="648"/>
        <w:rPr>
          <w:rFonts w:cs="Calibri Light"/>
          <w:lang w:val="en-US" w:eastAsia="ko-KR" w:bidi="en-US"/>
        </w:rPr>
      </w:pPr>
    </w:p>
    <w:p w14:paraId="5EB0D3C0" w14:textId="26118E55" w:rsidR="003467D5" w:rsidRPr="00563B62" w:rsidRDefault="007A632C" w:rsidP="004D764F">
      <w:pPr>
        <w:pStyle w:val="Heading20"/>
      </w:pPr>
      <w:bookmarkStart w:id="381" w:name="_Toc479867170"/>
      <w:bookmarkStart w:id="382" w:name="_Toc6193751"/>
      <w:bookmarkStart w:id="383" w:name="_Toc6202255"/>
      <w:r w:rsidRPr="00563B62">
        <w:t xml:space="preserve">(4) </w:t>
      </w:r>
      <w:r w:rsidR="003467D5" w:rsidRPr="00563B62">
        <w:t>Determination of Point of Law</w:t>
      </w:r>
      <w:bookmarkEnd w:id="381"/>
      <w:bookmarkEnd w:id="382"/>
      <w:bookmarkEnd w:id="383"/>
    </w:p>
    <w:p w14:paraId="2DE3B831" w14:textId="5A8A6D7A" w:rsidR="00E15A61" w:rsidRPr="00563B62" w:rsidRDefault="00E15A61" w:rsidP="00F30973">
      <w:pPr>
        <w:pStyle w:val="NoSpacing"/>
        <w:rPr>
          <w:rFonts w:cs="Calibri Light"/>
          <w:lang w:val="en-US" w:eastAsia="ko-KR" w:bidi="en-US"/>
        </w:rPr>
      </w:pPr>
      <w:r w:rsidRPr="00563B62">
        <w:rPr>
          <w:rFonts w:cs="Calibri Light"/>
          <w:lang w:val="en-US" w:eastAsia="ko-KR" w:bidi="en-US"/>
        </w:rPr>
        <w:t>If relying upon legal argument, you can move for a judge to determine just that question of law.</w:t>
      </w:r>
    </w:p>
    <w:p w14:paraId="2D380E54" w14:textId="77777777" w:rsidR="00E15A61" w:rsidRPr="00563B62" w:rsidRDefault="00E15A61" w:rsidP="00F30973">
      <w:pPr>
        <w:pStyle w:val="NoSpacing"/>
        <w:rPr>
          <w:rFonts w:cs="Calibri Light"/>
          <w:lang w:val="en-US" w:eastAsia="ko-KR" w:bidi="en-US"/>
        </w:rPr>
      </w:pPr>
    </w:p>
    <w:p w14:paraId="5EB0D3C2" w14:textId="77777777" w:rsidR="003467D5" w:rsidRPr="00563B62" w:rsidRDefault="003467D5" w:rsidP="00F30973">
      <w:pPr>
        <w:pStyle w:val="NoSpacing"/>
        <w:rPr>
          <w:rFonts w:cs="Calibri Light"/>
          <w:b/>
          <w:lang w:val="en-US" w:eastAsia="ko-KR" w:bidi="en-US"/>
        </w:rPr>
      </w:pPr>
      <w:r w:rsidRPr="00563B62">
        <w:rPr>
          <w:rFonts w:cs="Calibri Light"/>
          <w:b/>
          <w:color w:val="FF0000"/>
          <w:lang w:val="en-US" w:eastAsia="ko-KR" w:bidi="en-US"/>
        </w:rPr>
        <w:t>R.21.01</w:t>
      </w:r>
      <w:r w:rsidRPr="00563B62">
        <w:rPr>
          <w:rFonts w:cs="Calibri Light"/>
          <w:b/>
          <w:lang w:val="en-US" w:eastAsia="ko-KR" w:bidi="en-US"/>
        </w:rPr>
        <w:t>: Disposition Prior to Trial on a Question of Law</w:t>
      </w:r>
    </w:p>
    <w:p w14:paraId="5EB0D3C3" w14:textId="77777777" w:rsidR="005B48D2" w:rsidRPr="00563B62" w:rsidRDefault="008B0DF0" w:rsidP="00462D5F">
      <w:pPr>
        <w:pStyle w:val="NoSpacing"/>
        <w:rPr>
          <w:rFonts w:cs="Calibri Light"/>
          <w:lang w:val="en-US" w:eastAsia="ko-KR" w:bidi="en-US"/>
        </w:rPr>
      </w:pPr>
      <w:r w:rsidRPr="00563B62">
        <w:rPr>
          <w:rFonts w:cs="Calibri Light"/>
          <w:b/>
          <w:lang w:eastAsia="ko-KR" w:bidi="en-US"/>
        </w:rPr>
        <w:t>(1)</w:t>
      </w:r>
      <w:r w:rsidRPr="00563B62">
        <w:rPr>
          <w:rFonts w:cs="Calibri Light"/>
          <w:lang w:eastAsia="ko-KR" w:bidi="en-US"/>
        </w:rPr>
        <w:t xml:space="preserve"> A party may move before a judge,</w:t>
      </w:r>
    </w:p>
    <w:p w14:paraId="5EB0D3C4" w14:textId="77777777" w:rsidR="005B48D2" w:rsidRPr="00563B62" w:rsidRDefault="008B0DF0" w:rsidP="00462D5F">
      <w:pPr>
        <w:pStyle w:val="NoSpacing"/>
        <w:ind w:left="426"/>
        <w:rPr>
          <w:rFonts w:cs="Calibri Light"/>
          <w:lang w:val="en-US" w:eastAsia="ko-KR" w:bidi="en-US"/>
        </w:rPr>
      </w:pPr>
      <w:r w:rsidRPr="00563B62">
        <w:rPr>
          <w:rFonts w:cs="Calibri Light"/>
          <w:b/>
          <w:lang w:eastAsia="ko-KR" w:bidi="en-US"/>
        </w:rPr>
        <w:t>(a)</w:t>
      </w:r>
      <w:r w:rsidRPr="00563B62">
        <w:rPr>
          <w:rFonts w:cs="Calibri Light"/>
          <w:lang w:eastAsia="ko-KR" w:bidi="en-US"/>
        </w:rPr>
        <w:t xml:space="preserve"> for the determination, before trial, of a question of law raised by a pleading in an action where the determination of the question may dispose of all or part of the action, substantially shorten the trial or result in a substantial saving of costs.</w:t>
      </w:r>
    </w:p>
    <w:p w14:paraId="074F4614" w14:textId="53E58735" w:rsidR="006915E4" w:rsidRPr="006915E4" w:rsidRDefault="006915E4" w:rsidP="007B57EA">
      <w:pPr>
        <w:pStyle w:val="ListParagraph"/>
        <w:widowControl w:val="0"/>
        <w:numPr>
          <w:ilvl w:val="2"/>
          <w:numId w:val="11"/>
        </w:numPr>
        <w:autoSpaceDE w:val="0"/>
        <w:autoSpaceDN w:val="0"/>
        <w:adjustRightInd w:val="0"/>
        <w:spacing w:before="0" w:after="0"/>
      </w:pPr>
      <w:r w:rsidRPr="00D54032">
        <w:t xml:space="preserve">The plain and obvious test applies to R 21.01(a) as well </w:t>
      </w:r>
      <w:r w:rsidRPr="00D54032">
        <w:sym w:font="Wingdings" w:char="F0E0"/>
      </w:r>
      <w:r w:rsidRPr="00D54032">
        <w:t xml:space="preserve"> it should not be used when: material facts are in dispute, facts are assumed or hypothetical, question depends on contract, law is not fully settled </w:t>
      </w:r>
      <w:r w:rsidRPr="006915E4">
        <w:rPr>
          <w:i/>
          <w:color w:val="C00000"/>
        </w:rPr>
        <w:t>(MacDonald v Hydro Ontario)</w:t>
      </w:r>
    </w:p>
    <w:p w14:paraId="5EB0D3C6" w14:textId="4847D8A6" w:rsidR="00CC06F3" w:rsidRPr="00563B62" w:rsidRDefault="00DF25E1" w:rsidP="007B57EA">
      <w:pPr>
        <w:pStyle w:val="NoSpacing"/>
        <w:numPr>
          <w:ilvl w:val="2"/>
          <w:numId w:val="11"/>
        </w:numPr>
        <w:rPr>
          <w:rFonts w:cs="Calibri Light"/>
          <w:lang w:val="en-US"/>
        </w:rPr>
      </w:pPr>
      <w:r>
        <w:rPr>
          <w:rFonts w:cs="Calibri Light"/>
          <w:lang w:val="en-US"/>
        </w:rPr>
        <w:t>N</w:t>
      </w:r>
      <w:r w:rsidR="00CC06F3" w:rsidRPr="00563B62">
        <w:rPr>
          <w:rFonts w:cs="Calibri Light"/>
          <w:lang w:val="en-US"/>
        </w:rPr>
        <w:t>ot as frequently brought</w:t>
      </w:r>
      <w:r w:rsidR="00462D5F" w:rsidRPr="00563B62">
        <w:rPr>
          <w:rFonts w:cs="Calibri Light"/>
          <w:lang w:val="en-US"/>
        </w:rPr>
        <w:t xml:space="preserve"> in</w:t>
      </w:r>
      <w:r w:rsidR="00CC06F3" w:rsidRPr="00563B62">
        <w:rPr>
          <w:rFonts w:cs="Calibri Light"/>
          <w:lang w:val="en-US"/>
        </w:rPr>
        <w:t xml:space="preserve"> motions, although they are still fairly common</w:t>
      </w:r>
    </w:p>
    <w:p w14:paraId="5EB0D3C8" w14:textId="7CB9A952" w:rsidR="00CC06F3" w:rsidRPr="00563B62" w:rsidRDefault="00CC06F3" w:rsidP="007B57EA">
      <w:pPr>
        <w:pStyle w:val="NoSpacing"/>
        <w:numPr>
          <w:ilvl w:val="2"/>
          <w:numId w:val="11"/>
        </w:numPr>
        <w:rPr>
          <w:rFonts w:cs="Calibri Light"/>
          <w:lang w:val="en-US"/>
        </w:rPr>
      </w:pPr>
      <w:r w:rsidRPr="00563B62">
        <w:rPr>
          <w:rFonts w:cs="Calibri Light"/>
          <w:lang w:val="en-US"/>
        </w:rPr>
        <w:t>You can take one issue of the lawsuit, or the entire lawsuit, and you say</w:t>
      </w:r>
      <w:r w:rsidR="00525030" w:rsidRPr="00563B62">
        <w:rPr>
          <w:rFonts w:cs="Calibri Light"/>
          <w:lang w:val="en-US"/>
        </w:rPr>
        <w:t xml:space="preserve"> this is all based on one thing</w:t>
      </w:r>
      <w:r w:rsidR="00E15A61" w:rsidRPr="00563B62">
        <w:rPr>
          <w:rFonts w:cs="Calibri Light"/>
          <w:lang w:val="en-US"/>
        </w:rPr>
        <w:t>. There is n</w:t>
      </w:r>
      <w:r w:rsidRPr="00563B62">
        <w:rPr>
          <w:rFonts w:cs="Calibri Light"/>
          <w:lang w:val="en-US"/>
        </w:rPr>
        <w:t>o point in going through multiple weeks of evidence, so the entire case may be over much faster</w:t>
      </w:r>
      <w:r w:rsidR="00E15A61" w:rsidRPr="00563B62">
        <w:rPr>
          <w:rFonts w:cs="Calibri Light"/>
          <w:lang w:val="en-US"/>
        </w:rPr>
        <w:t>.</w:t>
      </w:r>
    </w:p>
    <w:p w14:paraId="5EB0D3C9" w14:textId="4B24D39F" w:rsidR="00CC06F3" w:rsidRPr="00563B62" w:rsidRDefault="00CC06F3" w:rsidP="007B57EA">
      <w:pPr>
        <w:pStyle w:val="NoSpacing"/>
        <w:numPr>
          <w:ilvl w:val="2"/>
          <w:numId w:val="11"/>
        </w:numPr>
        <w:rPr>
          <w:rFonts w:cs="Calibri Light"/>
          <w:lang w:val="en-US"/>
        </w:rPr>
      </w:pPr>
      <w:r w:rsidRPr="00563B62">
        <w:rPr>
          <w:rFonts w:cs="Calibri Light"/>
          <w:lang w:val="en-US"/>
        </w:rPr>
        <w:t>These motions can be</w:t>
      </w:r>
      <w:r w:rsidR="00E15A61" w:rsidRPr="00563B62">
        <w:rPr>
          <w:rFonts w:cs="Calibri Light"/>
          <w:lang w:val="en-US"/>
        </w:rPr>
        <w:t xml:space="preserve"> quite powerful and cost-saving</w:t>
      </w:r>
    </w:p>
    <w:p w14:paraId="5EB0D3CB" w14:textId="7074EF8D" w:rsidR="00CC06F3" w:rsidRPr="001F7823" w:rsidRDefault="00CC06F3" w:rsidP="007B57EA">
      <w:pPr>
        <w:pStyle w:val="NoSpacing"/>
        <w:numPr>
          <w:ilvl w:val="2"/>
          <w:numId w:val="11"/>
        </w:numPr>
        <w:rPr>
          <w:rFonts w:cs="Calibri Light"/>
          <w:lang w:val="en-US"/>
        </w:rPr>
      </w:pPr>
      <w:r w:rsidRPr="00563B62">
        <w:rPr>
          <w:rFonts w:cs="Calibri Light"/>
          <w:lang w:val="en-US"/>
        </w:rPr>
        <w:t xml:space="preserve">But these have to be questions of </w:t>
      </w:r>
      <w:r w:rsidRPr="00563B62">
        <w:rPr>
          <w:rFonts w:cs="Calibri Light"/>
          <w:u w:val="single"/>
          <w:lang w:val="en-US"/>
        </w:rPr>
        <w:t>LAW</w:t>
      </w:r>
      <w:r w:rsidRPr="00563B62">
        <w:rPr>
          <w:rFonts w:cs="Calibri Light"/>
          <w:lang w:val="en-US"/>
        </w:rPr>
        <w:t xml:space="preserve">, not questions of </w:t>
      </w:r>
      <w:r w:rsidRPr="00563B62">
        <w:rPr>
          <w:rFonts w:cs="Calibri Light"/>
          <w:u w:val="single"/>
          <w:lang w:val="en-US"/>
        </w:rPr>
        <w:t>FACT</w:t>
      </w:r>
      <w:r w:rsidR="001F7823">
        <w:rPr>
          <w:rFonts w:cs="Calibri Light"/>
          <w:lang w:val="en-US"/>
        </w:rPr>
        <w:t xml:space="preserve"> </w:t>
      </w:r>
      <w:r w:rsidR="001F7823" w:rsidRPr="001F7823">
        <w:rPr>
          <w:rFonts w:cs="Calibri Light"/>
          <w:lang w:val="en-US"/>
        </w:rPr>
        <w:sym w:font="Wingdings" w:char="F0E0"/>
      </w:r>
      <w:r w:rsidR="001F7823">
        <w:rPr>
          <w:rFonts w:cs="Calibri Light"/>
          <w:lang w:val="en-US"/>
        </w:rPr>
        <w:t xml:space="preserve"> </w:t>
      </w:r>
      <w:r w:rsidRPr="001F7823">
        <w:rPr>
          <w:rFonts w:cs="Calibri Light"/>
          <w:lang w:val="en-US"/>
        </w:rPr>
        <w:t>The court cannot make a determination o</w:t>
      </w:r>
      <w:r w:rsidR="00E15A61" w:rsidRPr="001F7823">
        <w:rPr>
          <w:rFonts w:cs="Calibri Light"/>
          <w:lang w:val="en-US"/>
        </w:rPr>
        <w:t>f questions of fact because it is</w:t>
      </w:r>
      <w:r w:rsidRPr="001F7823">
        <w:rPr>
          <w:rFonts w:cs="Calibri Light"/>
          <w:lang w:val="en-US"/>
        </w:rPr>
        <w:t xml:space="preserve"> just looking at if we take the </w:t>
      </w:r>
      <w:r w:rsidRPr="001F7823">
        <w:rPr>
          <w:rFonts w:cs="Calibri Light"/>
          <w:u w:val="single"/>
          <w:lang w:val="en-US"/>
        </w:rPr>
        <w:t>pleadings</w:t>
      </w:r>
      <w:r w:rsidRPr="001F7823">
        <w:rPr>
          <w:rFonts w:cs="Calibri Light"/>
          <w:lang w:val="en-US"/>
        </w:rPr>
        <w:t>, can this case ever succeed? If there’s disputes about credibility or facts that could go to trial, it won’t be dismissed</w:t>
      </w:r>
      <w:r w:rsidR="00462D5F" w:rsidRPr="001F7823">
        <w:rPr>
          <w:rFonts w:cs="Calibri Light"/>
          <w:lang w:val="en-US"/>
        </w:rPr>
        <w:t>.</w:t>
      </w:r>
    </w:p>
    <w:p w14:paraId="5EB0D3D0" w14:textId="75F92C50" w:rsidR="003467D5" w:rsidRPr="00563B62" w:rsidRDefault="003467D5" w:rsidP="00F30973">
      <w:pPr>
        <w:pStyle w:val="NoSpacing"/>
        <w:rPr>
          <w:rFonts w:cs="Calibri Light"/>
          <w:lang w:val="en-US" w:eastAsia="ko-KR" w:bidi="en-US"/>
        </w:rPr>
      </w:pPr>
    </w:p>
    <w:p w14:paraId="5EB0D3D1" w14:textId="52C2F802" w:rsidR="003467D5" w:rsidRPr="00563B62" w:rsidRDefault="00CC06F3" w:rsidP="004D764F">
      <w:pPr>
        <w:pStyle w:val="Heading20"/>
      </w:pPr>
      <w:bookmarkStart w:id="384" w:name="_Toc479867173"/>
      <w:bookmarkStart w:id="385" w:name="_Toc6193752"/>
      <w:bookmarkStart w:id="386" w:name="_Toc6202256"/>
      <w:r w:rsidRPr="00563B62">
        <w:t xml:space="preserve">(5) </w:t>
      </w:r>
      <w:r w:rsidR="003467D5" w:rsidRPr="00563B62">
        <w:t>Disposition Available Prior to Trial</w:t>
      </w:r>
      <w:bookmarkEnd w:id="384"/>
      <w:bookmarkEnd w:id="385"/>
      <w:bookmarkEnd w:id="386"/>
    </w:p>
    <w:p w14:paraId="5EB0D3D3" w14:textId="64FC1767" w:rsidR="00CC06F3" w:rsidRPr="006915E4" w:rsidRDefault="00CC06F3" w:rsidP="007B57EA">
      <w:pPr>
        <w:pStyle w:val="NoSpacing"/>
        <w:numPr>
          <w:ilvl w:val="0"/>
          <w:numId w:val="11"/>
        </w:numPr>
        <w:rPr>
          <w:rFonts w:cs="Calibri Light"/>
          <w:lang w:val="en-US"/>
        </w:rPr>
      </w:pPr>
      <w:r w:rsidRPr="00563B62">
        <w:rPr>
          <w:rFonts w:cs="Calibri Light"/>
          <w:lang w:val="en-US"/>
        </w:rPr>
        <w:t>What can you do to deal with some, or all</w:t>
      </w:r>
      <w:r w:rsidR="00B5403A" w:rsidRPr="00563B62">
        <w:rPr>
          <w:rFonts w:cs="Calibri Light"/>
          <w:lang w:val="en-US"/>
        </w:rPr>
        <w:t>,</w:t>
      </w:r>
      <w:r w:rsidRPr="00563B62">
        <w:rPr>
          <w:rFonts w:cs="Calibri Light"/>
          <w:lang w:val="en-US"/>
        </w:rPr>
        <w:t xml:space="preserve"> of the lawsuit b</w:t>
      </w:r>
      <w:r w:rsidR="006915E4">
        <w:rPr>
          <w:rFonts w:cs="Calibri Light"/>
          <w:lang w:val="en-US"/>
        </w:rPr>
        <w:t>efore getting to the trial? Other than striking</w:t>
      </w:r>
      <w:r w:rsidRPr="00563B62">
        <w:rPr>
          <w:rFonts w:cs="Calibri Light"/>
          <w:lang w:val="en-US"/>
        </w:rPr>
        <w:t xml:space="preserve"> pleadings or </w:t>
      </w:r>
      <w:r w:rsidR="006915E4">
        <w:rPr>
          <w:rFonts w:cs="Calibri Light"/>
          <w:lang w:val="en-US"/>
        </w:rPr>
        <w:t xml:space="preserve">determine based on issues on law, </w:t>
      </w:r>
      <w:r w:rsidRPr="006915E4">
        <w:rPr>
          <w:rFonts w:cs="Calibri Light"/>
          <w:lang w:val="en-US"/>
        </w:rPr>
        <w:t>you can stay the action and it hangs there indefinitely or dismiss it entirely for several different reasons:</w:t>
      </w:r>
    </w:p>
    <w:p w14:paraId="5EB0D3D4" w14:textId="77777777" w:rsidR="003467D5" w:rsidRPr="00563B62" w:rsidRDefault="003467D5" w:rsidP="00F30973">
      <w:pPr>
        <w:pStyle w:val="NoSpacing"/>
        <w:rPr>
          <w:rFonts w:cs="Calibri Light"/>
          <w:lang w:val="en-US" w:eastAsia="ko-KR" w:bidi="en-US"/>
        </w:rPr>
      </w:pPr>
    </w:p>
    <w:p w14:paraId="5EB0D3D5" w14:textId="77777777" w:rsidR="003467D5" w:rsidRPr="00563B62" w:rsidRDefault="003467D5" w:rsidP="00F30973">
      <w:pPr>
        <w:pStyle w:val="NoSpacing"/>
        <w:rPr>
          <w:rFonts w:cs="Calibri Light"/>
          <w:b/>
          <w:lang w:val="en-US" w:eastAsia="ko-KR" w:bidi="en-US"/>
        </w:rPr>
      </w:pPr>
      <w:r w:rsidRPr="00563B62">
        <w:rPr>
          <w:rFonts w:cs="Calibri Light"/>
          <w:b/>
          <w:color w:val="FF0000"/>
          <w:lang w:val="en-US" w:eastAsia="ko-KR" w:bidi="en-US"/>
        </w:rPr>
        <w:t xml:space="preserve">R.21.01(3): </w:t>
      </w:r>
      <w:r w:rsidRPr="00563B62">
        <w:rPr>
          <w:rFonts w:cs="Calibri Light"/>
          <w:b/>
          <w:lang w:val="en-US" w:eastAsia="ko-KR" w:bidi="en-US"/>
        </w:rPr>
        <w:t>Dispositions Prior to Trial Available to a Defendant</w:t>
      </w:r>
    </w:p>
    <w:p w14:paraId="5EB0D3D6" w14:textId="77777777" w:rsidR="003467D5" w:rsidRPr="00563B62" w:rsidRDefault="003467D5" w:rsidP="00EE6324">
      <w:pPr>
        <w:pStyle w:val="NoSpacing"/>
        <w:rPr>
          <w:rFonts w:cs="Calibri Light"/>
          <w:lang w:val="en-US" w:eastAsia="ko-KR" w:bidi="en-US"/>
        </w:rPr>
      </w:pPr>
      <w:r w:rsidRPr="00563B62">
        <w:rPr>
          <w:rFonts w:cs="Calibri Light"/>
          <w:lang w:eastAsia="ko-KR" w:bidi="en-US"/>
        </w:rPr>
        <w:t>A defendant may move before a judge to have an action stayed or dismissed on the ground that,</w:t>
      </w:r>
    </w:p>
    <w:p w14:paraId="5EB0D3D7" w14:textId="77777777" w:rsidR="005B48D2" w:rsidRPr="00563B62" w:rsidRDefault="008B0DF0" w:rsidP="00EE6324">
      <w:pPr>
        <w:pStyle w:val="NoSpacing"/>
        <w:rPr>
          <w:rFonts w:cs="Calibri Light"/>
          <w:lang w:val="en-US" w:eastAsia="ko-KR" w:bidi="en-US"/>
        </w:rPr>
      </w:pPr>
      <w:r w:rsidRPr="00563B62">
        <w:rPr>
          <w:rFonts w:cs="Calibri Light"/>
          <w:b/>
          <w:lang w:eastAsia="ko-KR" w:bidi="en-US"/>
        </w:rPr>
        <w:t>(a)</w:t>
      </w:r>
      <w:r w:rsidRPr="00563B62">
        <w:rPr>
          <w:rFonts w:cs="Calibri Light"/>
          <w:lang w:eastAsia="ko-KR" w:bidi="en-US"/>
        </w:rPr>
        <w:t xml:space="preserve"> </w:t>
      </w:r>
      <w:r w:rsidRPr="006915E4">
        <w:rPr>
          <w:rFonts w:cs="Calibri Light"/>
          <w:b/>
          <w:lang w:eastAsia="ko-KR" w:bidi="en-US"/>
        </w:rPr>
        <w:t>Jurisdiction</w:t>
      </w:r>
      <w:r w:rsidRPr="00563B62">
        <w:rPr>
          <w:rFonts w:cs="Calibri Light"/>
          <w:u w:val="single"/>
          <w:lang w:eastAsia="ko-KR" w:bidi="en-US"/>
        </w:rPr>
        <w:t xml:space="preserve"> </w:t>
      </w:r>
      <w:r w:rsidRPr="00563B62">
        <w:rPr>
          <w:rFonts w:cs="Calibri Light"/>
          <w:lang w:eastAsia="ko-KR" w:bidi="en-US"/>
        </w:rPr>
        <w:t>— the court has no jurisdiction over th</w:t>
      </w:r>
      <w:r w:rsidR="00CC06F3" w:rsidRPr="00563B62">
        <w:rPr>
          <w:rFonts w:cs="Calibri Light"/>
          <w:lang w:eastAsia="ko-KR" w:bidi="en-US"/>
        </w:rPr>
        <w:t>e subject-matter of the actions</w:t>
      </w:r>
    </w:p>
    <w:p w14:paraId="5EB0D3DA" w14:textId="027705D3" w:rsidR="00CC06F3" w:rsidRPr="00563B62" w:rsidRDefault="006915E4" w:rsidP="006915E4">
      <w:pPr>
        <w:pStyle w:val="NoSpacing"/>
        <w:rPr>
          <w:rFonts w:cs="Calibri Light"/>
          <w:lang w:val="en-US" w:eastAsia="ko-KR" w:bidi="en-US"/>
        </w:rPr>
      </w:pPr>
      <w:r w:rsidRPr="00563B62">
        <w:rPr>
          <w:rFonts w:cs="Calibri Light"/>
          <w:b/>
          <w:lang w:eastAsia="ko-KR" w:bidi="en-US"/>
        </w:rPr>
        <w:t xml:space="preserve"> </w:t>
      </w:r>
      <w:r w:rsidR="008B0DF0" w:rsidRPr="00563B62">
        <w:rPr>
          <w:rFonts w:cs="Calibri Light"/>
          <w:b/>
          <w:lang w:eastAsia="ko-KR" w:bidi="en-US"/>
        </w:rPr>
        <w:t>(b</w:t>
      </w:r>
      <w:r w:rsidR="008B0DF0" w:rsidRPr="006915E4">
        <w:rPr>
          <w:rFonts w:cs="Calibri Light"/>
          <w:b/>
          <w:lang w:eastAsia="ko-KR" w:bidi="en-US"/>
        </w:rPr>
        <w:t>) Capacity</w:t>
      </w:r>
      <w:r w:rsidR="008B0DF0" w:rsidRPr="00563B62">
        <w:rPr>
          <w:rFonts w:cs="Calibri Light"/>
          <w:lang w:eastAsia="ko-KR" w:bidi="en-US"/>
        </w:rPr>
        <w:t xml:space="preserve"> — the plaintiff is without legal capacity to commence or continue the action or the defendant does not have the legal capacity to be sued;</w:t>
      </w:r>
      <w:r>
        <w:rPr>
          <w:rFonts w:cs="Calibri Light"/>
          <w:lang w:val="en-US" w:eastAsia="ko-KR" w:bidi="en-US"/>
        </w:rPr>
        <w:t xml:space="preserve"> </w:t>
      </w:r>
      <w:r w:rsidRPr="006915E4">
        <w:rPr>
          <w:rFonts w:cs="Calibri Light"/>
          <w:lang w:val="en-US" w:eastAsia="ko-KR" w:bidi="en-US"/>
        </w:rPr>
        <w:sym w:font="Wingdings" w:char="F0E0"/>
      </w:r>
      <w:r>
        <w:rPr>
          <w:rFonts w:cs="Calibri Light"/>
          <w:lang w:val="en-US" w:eastAsia="ko-KR" w:bidi="en-US"/>
        </w:rPr>
        <w:t xml:space="preserve"> </w:t>
      </w:r>
      <w:r w:rsidR="00CC06F3" w:rsidRPr="00563B62">
        <w:rPr>
          <w:rFonts w:cs="Calibri Light"/>
          <w:lang w:val="en-US"/>
        </w:rPr>
        <w:t>P or D is without legal capacity (i.e. a minor without a litigation guardian, Martian not a person)</w:t>
      </w:r>
    </w:p>
    <w:p w14:paraId="5EB0D3DC" w14:textId="378CD2C4" w:rsidR="00CC06F3" w:rsidRPr="00563B62" w:rsidRDefault="008B0DF0" w:rsidP="006915E4">
      <w:pPr>
        <w:pStyle w:val="NoSpacing"/>
        <w:rPr>
          <w:rFonts w:cs="Calibri Light"/>
          <w:lang w:val="en-US" w:eastAsia="ko-KR" w:bidi="en-US"/>
        </w:rPr>
      </w:pPr>
      <w:r w:rsidRPr="00563B62">
        <w:rPr>
          <w:rFonts w:cs="Calibri Light"/>
          <w:b/>
          <w:lang w:eastAsia="ko-KR" w:bidi="en-US"/>
        </w:rPr>
        <w:t>(c)</w:t>
      </w:r>
      <w:r w:rsidRPr="00563B62">
        <w:rPr>
          <w:rFonts w:cs="Calibri Light"/>
          <w:lang w:eastAsia="ko-KR" w:bidi="en-US"/>
        </w:rPr>
        <w:t xml:space="preserve"> </w:t>
      </w:r>
      <w:r w:rsidRPr="006915E4">
        <w:rPr>
          <w:rFonts w:cs="Calibri Light"/>
          <w:b/>
          <w:lang w:eastAsia="ko-KR" w:bidi="en-US"/>
        </w:rPr>
        <w:t>Another Proceeding Pending</w:t>
      </w:r>
      <w:r w:rsidRPr="00563B62">
        <w:rPr>
          <w:rFonts w:cs="Calibri Light"/>
          <w:u w:val="single"/>
          <w:lang w:eastAsia="ko-KR" w:bidi="en-US"/>
        </w:rPr>
        <w:t xml:space="preserve"> </w:t>
      </w:r>
      <w:r w:rsidRPr="00563B62">
        <w:rPr>
          <w:rFonts w:cs="Calibri Light"/>
          <w:lang w:eastAsia="ko-KR" w:bidi="en-US"/>
        </w:rPr>
        <w:t xml:space="preserve">— another proceeding is pending in </w:t>
      </w:r>
      <w:r w:rsidR="006915E4">
        <w:rPr>
          <w:rFonts w:cs="Calibri Light"/>
          <w:lang w:eastAsia="ko-KR" w:bidi="en-US"/>
        </w:rPr>
        <w:t>ON</w:t>
      </w:r>
      <w:r w:rsidRPr="00563B62">
        <w:rPr>
          <w:rFonts w:cs="Calibri Light"/>
          <w:lang w:eastAsia="ko-KR" w:bidi="en-US"/>
        </w:rPr>
        <w:t xml:space="preserve"> or another jurisdiction between the same parties in respect of the same subject matter; </w:t>
      </w:r>
      <w:r w:rsidR="00EE6324" w:rsidRPr="00563B62">
        <w:rPr>
          <w:rFonts w:cs="Calibri Light"/>
          <w:lang w:eastAsia="ko-KR" w:bidi="en-US"/>
        </w:rPr>
        <w:t>OR</w:t>
      </w:r>
      <w:r w:rsidR="006915E4">
        <w:rPr>
          <w:rFonts w:cs="Calibri Light"/>
          <w:lang w:val="en-US" w:eastAsia="ko-KR" w:bidi="en-US"/>
        </w:rPr>
        <w:t xml:space="preserve"> </w:t>
      </w:r>
      <w:r w:rsidR="006915E4" w:rsidRPr="006915E4">
        <w:rPr>
          <w:rFonts w:cs="Calibri Light"/>
          <w:lang w:val="en-US" w:eastAsia="ko-KR" w:bidi="en-US"/>
        </w:rPr>
        <w:sym w:font="Wingdings" w:char="F0E0"/>
      </w:r>
      <w:r w:rsidR="00EE2D39" w:rsidRPr="00563B62">
        <w:rPr>
          <w:rFonts w:cs="Calibri Light"/>
          <w:lang w:val="en-US"/>
        </w:rPr>
        <w:t>used fairly often when there is a</w:t>
      </w:r>
      <w:r w:rsidR="00CC06F3" w:rsidRPr="00563B62">
        <w:rPr>
          <w:rFonts w:cs="Calibri Light"/>
          <w:lang w:val="en-US"/>
        </w:rPr>
        <w:t xml:space="preserve">lready a lawsuit and the person </w:t>
      </w:r>
      <w:r w:rsidR="00EE2D39" w:rsidRPr="00563B62">
        <w:rPr>
          <w:rFonts w:cs="Calibri Light"/>
          <w:lang w:val="en-US"/>
        </w:rPr>
        <w:t>brings another suit (on the same matter).</w:t>
      </w:r>
    </w:p>
    <w:p w14:paraId="5CBA74D6" w14:textId="358B7007" w:rsidR="001A7C21" w:rsidRPr="00563B62" w:rsidRDefault="001A7C21" w:rsidP="00EE6324">
      <w:pPr>
        <w:pStyle w:val="NoSpacing"/>
        <w:rPr>
          <w:rFonts w:cs="Calibri Light"/>
          <w:lang w:val="en-US" w:eastAsia="ko-KR" w:bidi="en-US"/>
        </w:rPr>
      </w:pPr>
      <w:r w:rsidRPr="00563B62">
        <w:rPr>
          <w:rFonts w:cs="Calibri Light"/>
          <w:b/>
          <w:lang w:eastAsia="ko-KR" w:bidi="en-US"/>
        </w:rPr>
        <w:t>(d)</w:t>
      </w:r>
      <w:r w:rsidRPr="00563B62">
        <w:rPr>
          <w:rFonts w:cs="Calibri Light"/>
          <w:lang w:eastAsia="ko-KR" w:bidi="en-US"/>
        </w:rPr>
        <w:t xml:space="preserve"> </w:t>
      </w:r>
      <w:r w:rsidRPr="006915E4">
        <w:rPr>
          <w:rFonts w:cs="Calibri Light"/>
          <w:b/>
          <w:lang w:eastAsia="ko-KR" w:bidi="en-US"/>
        </w:rPr>
        <w:t>Action Frivolous, Vexatious or Abuse of Process</w:t>
      </w:r>
    </w:p>
    <w:p w14:paraId="5EB0D3DD" w14:textId="3B12BB50" w:rsidR="005B48D2" w:rsidRPr="00563B62" w:rsidRDefault="008B0DF0" w:rsidP="006915E4">
      <w:pPr>
        <w:pStyle w:val="NoSpacing"/>
        <w:rPr>
          <w:rFonts w:cs="Calibri Light"/>
          <w:lang w:val="en-US" w:eastAsia="ko-KR" w:bidi="en-US"/>
        </w:rPr>
      </w:pPr>
      <w:r w:rsidRPr="00563B62">
        <w:rPr>
          <w:rFonts w:cs="Calibri Light"/>
          <w:lang w:eastAsia="ko-KR" w:bidi="en-US"/>
        </w:rPr>
        <w:t>and the judge may make an orde</w:t>
      </w:r>
      <w:r w:rsidR="003467D5" w:rsidRPr="00563B62">
        <w:rPr>
          <w:rFonts w:cs="Calibri Light"/>
          <w:lang w:eastAsia="ko-KR" w:bidi="en-US"/>
        </w:rPr>
        <w:t>r or grant judgment accordingly</w:t>
      </w:r>
      <w:r w:rsidR="00B5403A" w:rsidRPr="00563B62">
        <w:rPr>
          <w:rFonts w:cs="Calibri Light"/>
          <w:lang w:eastAsia="ko-KR" w:bidi="en-US"/>
        </w:rPr>
        <w:t>.</w:t>
      </w:r>
    </w:p>
    <w:p w14:paraId="5EB0D3DE" w14:textId="77777777" w:rsidR="00CC06F3" w:rsidRPr="00563B62" w:rsidRDefault="00CC06F3" w:rsidP="00F30973">
      <w:pPr>
        <w:pStyle w:val="NoSpacing"/>
        <w:rPr>
          <w:rFonts w:cs="Calibri Light"/>
          <w:lang w:eastAsia="ko-KR" w:bidi="en-US"/>
        </w:rPr>
      </w:pPr>
    </w:p>
    <w:p w14:paraId="5EB0D3DF" w14:textId="77777777" w:rsidR="003467D5" w:rsidRPr="00563B62" w:rsidRDefault="003467D5" w:rsidP="00F30973">
      <w:pPr>
        <w:pStyle w:val="NoSpacing"/>
        <w:rPr>
          <w:rFonts w:cs="Calibri Light"/>
          <w:b/>
          <w:lang w:val="en-US" w:eastAsia="ko-KR" w:bidi="en-US"/>
        </w:rPr>
      </w:pPr>
      <w:r w:rsidRPr="00563B62">
        <w:rPr>
          <w:rFonts w:cs="Calibri Light"/>
          <w:b/>
          <w:color w:val="FF0000"/>
          <w:lang w:eastAsia="ko-KR" w:bidi="en-US"/>
        </w:rPr>
        <w:t>R.25.11</w:t>
      </w:r>
      <w:r w:rsidRPr="00563B62">
        <w:rPr>
          <w:rFonts w:cs="Calibri Light"/>
          <w:b/>
          <w:lang w:eastAsia="ko-KR" w:bidi="en-US"/>
        </w:rPr>
        <w:t>: Striking Out a Pleading or Other Document</w:t>
      </w:r>
    </w:p>
    <w:p w14:paraId="5EB0D3E0" w14:textId="77777777" w:rsidR="005B48D2" w:rsidRPr="00563B62" w:rsidRDefault="008B0DF0" w:rsidP="00076EBD">
      <w:pPr>
        <w:pStyle w:val="NoSpacing"/>
        <w:rPr>
          <w:rFonts w:cs="Calibri Light"/>
          <w:lang w:val="en-US" w:eastAsia="ko-KR" w:bidi="en-US"/>
        </w:rPr>
      </w:pPr>
      <w:r w:rsidRPr="00563B62">
        <w:rPr>
          <w:rFonts w:cs="Calibri Light"/>
          <w:lang w:eastAsia="ko-KR" w:bidi="en-US"/>
        </w:rPr>
        <w:t xml:space="preserve">The court may strike out or expunge all or part of a pleading or other document, with or without leave to amend, on the ground that the pleading or other document,   </w:t>
      </w:r>
    </w:p>
    <w:p w14:paraId="5EB0D3E1" w14:textId="77777777" w:rsidR="005B48D2" w:rsidRPr="00563B62" w:rsidRDefault="008B0DF0" w:rsidP="00076EBD">
      <w:pPr>
        <w:pStyle w:val="NoSpacing"/>
        <w:rPr>
          <w:rFonts w:cs="Calibri Light"/>
          <w:lang w:val="en-US" w:eastAsia="ko-KR" w:bidi="en-US"/>
        </w:rPr>
      </w:pPr>
      <w:r w:rsidRPr="00563B62">
        <w:rPr>
          <w:rFonts w:cs="Calibri Light"/>
          <w:b/>
          <w:lang w:eastAsia="ko-KR" w:bidi="en-US"/>
        </w:rPr>
        <w:t>(a)</w:t>
      </w:r>
      <w:r w:rsidRPr="00563B62">
        <w:rPr>
          <w:rFonts w:cs="Calibri Light"/>
          <w:lang w:eastAsia="ko-KR" w:bidi="en-US"/>
        </w:rPr>
        <w:t xml:space="preserve"> may prejudice or delay the fair trial of the action;</w:t>
      </w:r>
    </w:p>
    <w:p w14:paraId="5EB0D3E2" w14:textId="4EB5279E" w:rsidR="005B48D2" w:rsidRPr="00563B62" w:rsidRDefault="008B0DF0" w:rsidP="00076EBD">
      <w:pPr>
        <w:pStyle w:val="NoSpacing"/>
        <w:rPr>
          <w:rFonts w:cs="Calibri Light"/>
          <w:lang w:val="en-US" w:eastAsia="ko-KR" w:bidi="en-US"/>
        </w:rPr>
      </w:pPr>
      <w:r w:rsidRPr="00563B62">
        <w:rPr>
          <w:rFonts w:cs="Calibri Light"/>
          <w:b/>
          <w:lang w:eastAsia="ko-KR" w:bidi="en-US"/>
        </w:rPr>
        <w:t>(b)</w:t>
      </w:r>
      <w:r w:rsidRPr="00563B62">
        <w:rPr>
          <w:rFonts w:cs="Calibri Light"/>
          <w:lang w:eastAsia="ko-KR" w:bidi="en-US"/>
        </w:rPr>
        <w:t xml:space="preserve"> is scandalous, frivolous or vexatious; or</w:t>
      </w:r>
    </w:p>
    <w:p w14:paraId="059C4F8C" w14:textId="77777777" w:rsidR="00F065D0" w:rsidRPr="00563B62" w:rsidRDefault="00F065D0" w:rsidP="00076EBD">
      <w:pPr>
        <w:numPr>
          <w:ilvl w:val="1"/>
          <w:numId w:val="1"/>
        </w:numPr>
        <w:rPr>
          <w:rFonts w:cs="Calibri Light"/>
          <w:szCs w:val="20"/>
        </w:rPr>
      </w:pPr>
      <w:r w:rsidRPr="00563B62">
        <w:rPr>
          <w:rFonts w:cs="Calibri Light"/>
          <w:szCs w:val="20"/>
        </w:rPr>
        <w:t>“</w:t>
      </w:r>
      <w:r w:rsidRPr="00563B62">
        <w:rPr>
          <w:rFonts w:cs="Calibri Light"/>
          <w:b/>
          <w:szCs w:val="20"/>
        </w:rPr>
        <w:t>Frivolous or vexatious</w:t>
      </w:r>
      <w:r w:rsidRPr="00563B62">
        <w:rPr>
          <w:rFonts w:cs="Calibri Light"/>
          <w:szCs w:val="20"/>
        </w:rPr>
        <w:t>” = (1) complete absence material facts; (2) utterly hopeless (ie. no chance of success).</w:t>
      </w:r>
    </w:p>
    <w:p w14:paraId="58A46DFF" w14:textId="7F31A200" w:rsidR="00F065D0" w:rsidRPr="00563B62" w:rsidRDefault="00F065D0" w:rsidP="00076EBD">
      <w:pPr>
        <w:numPr>
          <w:ilvl w:val="2"/>
          <w:numId w:val="1"/>
        </w:numPr>
        <w:rPr>
          <w:rFonts w:cs="Calibri Light"/>
          <w:szCs w:val="20"/>
        </w:rPr>
      </w:pPr>
      <w:r w:rsidRPr="00563B62">
        <w:rPr>
          <w:rFonts w:cs="Calibri Light"/>
          <w:szCs w:val="20"/>
        </w:rPr>
        <w:t xml:space="preserve">Unfortunately, these words are often used “compendiously, without any individual definition” </w:t>
      </w:r>
    </w:p>
    <w:p w14:paraId="371CBC0F" w14:textId="77777777" w:rsidR="00F065D0" w:rsidRPr="00563B62" w:rsidRDefault="00F065D0" w:rsidP="00076EBD">
      <w:pPr>
        <w:numPr>
          <w:ilvl w:val="1"/>
          <w:numId w:val="1"/>
        </w:numPr>
        <w:rPr>
          <w:rFonts w:cs="Calibri Light"/>
          <w:szCs w:val="20"/>
        </w:rPr>
      </w:pPr>
      <w:r w:rsidRPr="00563B62">
        <w:rPr>
          <w:rFonts w:cs="Calibri Light"/>
          <w:szCs w:val="20"/>
        </w:rPr>
        <w:t>“</w:t>
      </w:r>
      <w:r w:rsidRPr="00563B62">
        <w:rPr>
          <w:rFonts w:cs="Calibri Light"/>
          <w:b/>
          <w:szCs w:val="20"/>
        </w:rPr>
        <w:t>Scandalous</w:t>
      </w:r>
      <w:r w:rsidRPr="00563B62">
        <w:rPr>
          <w:rFonts w:cs="Calibri Light"/>
          <w:szCs w:val="20"/>
        </w:rPr>
        <w:t xml:space="preserve">” = it must be indecent, abusive, offensive, an inflammatory character attack unbecoming for court to hear, etc. AND </w:t>
      </w:r>
      <w:r w:rsidRPr="00563B62">
        <w:rPr>
          <w:rFonts w:cs="Calibri Light"/>
          <w:szCs w:val="20"/>
          <w:u w:val="single"/>
        </w:rPr>
        <w:t>not relevant</w:t>
      </w:r>
    </w:p>
    <w:p w14:paraId="64675EEB" w14:textId="77777777" w:rsidR="00F065D0" w:rsidRPr="00563B62" w:rsidRDefault="00F065D0" w:rsidP="00076EBD">
      <w:pPr>
        <w:numPr>
          <w:ilvl w:val="2"/>
          <w:numId w:val="1"/>
        </w:numPr>
        <w:rPr>
          <w:rFonts w:cs="Calibri Light"/>
          <w:szCs w:val="20"/>
        </w:rPr>
      </w:pPr>
      <w:r w:rsidRPr="00563B62">
        <w:rPr>
          <w:rFonts w:cs="Calibri Light"/>
          <w:szCs w:val="20"/>
        </w:rPr>
        <w:t>a pleading cannot be scandalous if it is relevant, but it is not necessarily scandalous if it is irrelevant</w:t>
      </w:r>
    </w:p>
    <w:p w14:paraId="5EB0D3E3" w14:textId="049752DF" w:rsidR="005B48D2" w:rsidRPr="00563B62" w:rsidRDefault="008B0DF0" w:rsidP="00076EBD">
      <w:pPr>
        <w:pStyle w:val="NoSpacing"/>
        <w:rPr>
          <w:rFonts w:cs="Calibri Light"/>
          <w:lang w:val="en-US" w:eastAsia="ko-KR" w:bidi="en-US"/>
        </w:rPr>
      </w:pPr>
      <w:r w:rsidRPr="00563B62">
        <w:rPr>
          <w:rFonts w:cs="Calibri Light"/>
          <w:b/>
          <w:lang w:eastAsia="ko-KR" w:bidi="en-US"/>
        </w:rPr>
        <w:t>(c)</w:t>
      </w:r>
      <w:r w:rsidRPr="00563B62">
        <w:rPr>
          <w:rFonts w:cs="Calibri Light"/>
          <w:lang w:eastAsia="ko-KR" w:bidi="en-US"/>
        </w:rPr>
        <w:t xml:space="preserve"> is an ab</w:t>
      </w:r>
      <w:r w:rsidR="003467D5" w:rsidRPr="00563B62">
        <w:rPr>
          <w:rFonts w:cs="Calibri Light"/>
          <w:lang w:eastAsia="ko-KR" w:bidi="en-US"/>
        </w:rPr>
        <w:t>use of the process of the court</w:t>
      </w:r>
    </w:p>
    <w:p w14:paraId="14E95C84" w14:textId="77777777" w:rsidR="00F065D0" w:rsidRPr="00563B62" w:rsidRDefault="00F065D0" w:rsidP="00076EBD">
      <w:pPr>
        <w:numPr>
          <w:ilvl w:val="1"/>
          <w:numId w:val="1"/>
        </w:numPr>
        <w:rPr>
          <w:rFonts w:cs="Calibri Light"/>
          <w:szCs w:val="20"/>
        </w:rPr>
      </w:pPr>
      <w:r w:rsidRPr="00563B62">
        <w:rPr>
          <w:rFonts w:cs="Calibri Light"/>
          <w:szCs w:val="20"/>
        </w:rPr>
        <w:t>“</w:t>
      </w:r>
      <w:r w:rsidRPr="00563B62">
        <w:rPr>
          <w:rFonts w:cs="Calibri Light"/>
          <w:b/>
          <w:szCs w:val="20"/>
        </w:rPr>
        <w:t>Abuse of process</w:t>
      </w:r>
      <w:r w:rsidRPr="00563B62">
        <w:rPr>
          <w:rFonts w:cs="Calibri Light"/>
          <w:szCs w:val="20"/>
        </w:rPr>
        <w:t>” = an untenable plea; attempt to re-litigate issues already resolved in another case; or a claim barred by release (includes issue estoppel and res judicata)</w:t>
      </w:r>
    </w:p>
    <w:p w14:paraId="578F0327" w14:textId="4516D14D" w:rsidR="00F065D0" w:rsidRPr="00563B62" w:rsidRDefault="00F065D0" w:rsidP="00076EBD">
      <w:pPr>
        <w:numPr>
          <w:ilvl w:val="1"/>
          <w:numId w:val="1"/>
        </w:numPr>
        <w:rPr>
          <w:rFonts w:cs="Calibri Light"/>
          <w:szCs w:val="20"/>
        </w:rPr>
      </w:pPr>
      <w:r w:rsidRPr="006915E4">
        <w:rPr>
          <w:rFonts w:cs="Calibri Light"/>
          <w:i/>
          <w:color w:val="C00000"/>
          <w:szCs w:val="20"/>
        </w:rPr>
        <w:t>Ballard v Stavro</w:t>
      </w:r>
      <w:r w:rsidR="003A7148" w:rsidRPr="00563B62">
        <w:rPr>
          <w:rFonts w:cs="Calibri Light"/>
          <w:szCs w:val="20"/>
        </w:rPr>
        <w:t xml:space="preserve">: </w:t>
      </w:r>
      <w:r w:rsidR="009029D3" w:rsidRPr="00563B62">
        <w:rPr>
          <w:rFonts w:cs="Calibri Light"/>
          <w:szCs w:val="20"/>
        </w:rPr>
        <w:t>T</w:t>
      </w:r>
      <w:r w:rsidRPr="00563B62">
        <w:rPr>
          <w:rFonts w:cs="Calibri Light"/>
          <w:szCs w:val="20"/>
        </w:rPr>
        <w:t>he D already sued on allegations by Public Trustee</w:t>
      </w:r>
      <w:r w:rsidR="00816634">
        <w:rPr>
          <w:rFonts w:cs="Calibri Light"/>
          <w:szCs w:val="20"/>
        </w:rPr>
        <w:t xml:space="preserve"> by P</w:t>
      </w:r>
      <w:r w:rsidRPr="00563B62">
        <w:rPr>
          <w:rFonts w:cs="Calibri Light"/>
          <w:szCs w:val="20"/>
        </w:rPr>
        <w:t xml:space="preserve"> (and proceeding was settled).  P tried to bring those allegations in pleadings, and D argued abuse of process.  Court ultimately allowed allegations, but had to weigh to what extent P could plead conduct that really involved other parties who already sued on it</w:t>
      </w:r>
      <w:r w:rsidR="009029D3" w:rsidRPr="00563B62">
        <w:rPr>
          <w:rFonts w:cs="Calibri Light"/>
          <w:szCs w:val="20"/>
        </w:rPr>
        <w:t>.  Issue was barred by release-</w:t>
      </w:r>
      <w:r w:rsidRPr="00563B62">
        <w:rPr>
          <w:rFonts w:cs="Calibri Light"/>
          <w:szCs w:val="20"/>
        </w:rPr>
        <w:t xml:space="preserve">related argument under abuse of process. </w:t>
      </w:r>
    </w:p>
    <w:p w14:paraId="5EB0D3E4" w14:textId="77777777" w:rsidR="003467D5" w:rsidRPr="00563B62" w:rsidRDefault="003467D5" w:rsidP="00F30973">
      <w:pPr>
        <w:pStyle w:val="NoSpacing"/>
        <w:rPr>
          <w:rFonts w:cs="Calibri Light"/>
          <w:lang w:eastAsia="ko-KR" w:bidi="en-US"/>
        </w:rPr>
      </w:pPr>
    </w:p>
    <w:p w14:paraId="5EB0D3E5" w14:textId="5426BE63" w:rsidR="003467D5" w:rsidRPr="00A4151F" w:rsidRDefault="003467D5" w:rsidP="00F30973">
      <w:pPr>
        <w:pStyle w:val="NoSpacing"/>
        <w:rPr>
          <w:rFonts w:cs="Calibri Light"/>
          <w:u w:val="single"/>
          <w:lang w:eastAsia="ko-KR" w:bidi="en-US"/>
        </w:rPr>
      </w:pPr>
      <w:r w:rsidRPr="00A4151F">
        <w:rPr>
          <w:rFonts w:cs="Calibri Light"/>
          <w:u w:val="single"/>
          <w:lang w:eastAsia="ko-KR" w:bidi="en-US"/>
        </w:rPr>
        <w:t>Motion to Strike Pleading</w:t>
      </w:r>
      <w:r w:rsidR="007F5B45" w:rsidRPr="00A4151F">
        <w:rPr>
          <w:rFonts w:cs="Calibri Light"/>
          <w:u w:val="single"/>
          <w:lang w:eastAsia="ko-KR" w:bidi="en-US"/>
        </w:rPr>
        <w:t>: Summary</w:t>
      </w:r>
    </w:p>
    <w:p w14:paraId="5EB0D3E6" w14:textId="77777777" w:rsidR="005B48D2" w:rsidRPr="00563B62" w:rsidRDefault="008B0DF0" w:rsidP="00F30973">
      <w:pPr>
        <w:pStyle w:val="NoSpacing"/>
        <w:numPr>
          <w:ilvl w:val="0"/>
          <w:numId w:val="1"/>
        </w:numPr>
        <w:rPr>
          <w:rFonts w:cs="Calibri Light"/>
          <w:lang w:val="en-US" w:eastAsia="ko-KR" w:bidi="en-US"/>
        </w:rPr>
      </w:pPr>
      <w:r w:rsidRPr="00563B62">
        <w:rPr>
          <w:rFonts w:cs="Calibri Light"/>
          <w:lang w:val="en-US" w:eastAsia="ko-KR" w:bidi="en-US"/>
        </w:rPr>
        <w:t xml:space="preserve">The court must take the facts alleged in the challenged pleading as true unless they are patently ridiculous or incapable of proof. </w:t>
      </w:r>
    </w:p>
    <w:p w14:paraId="5EB0D3E8" w14:textId="77777777" w:rsidR="005B48D2" w:rsidRPr="00563B62" w:rsidRDefault="008B0DF0" w:rsidP="00F30973">
      <w:pPr>
        <w:pStyle w:val="NoSpacing"/>
        <w:numPr>
          <w:ilvl w:val="0"/>
          <w:numId w:val="1"/>
        </w:numPr>
        <w:rPr>
          <w:rFonts w:cs="Calibri Light"/>
          <w:lang w:val="en-US" w:eastAsia="ko-KR" w:bidi="en-US"/>
        </w:rPr>
      </w:pPr>
      <w:r w:rsidRPr="00563B62">
        <w:rPr>
          <w:rFonts w:cs="Calibri Light"/>
          <w:lang w:val="en-US" w:eastAsia="ko-KR" w:bidi="en-US"/>
        </w:rPr>
        <w:t xml:space="preserve">The court should read the pleading generously, making allowances for drafting deficiencies: </w:t>
      </w:r>
      <w:r w:rsidRPr="00563B62">
        <w:rPr>
          <w:rFonts w:cs="Calibri Light"/>
          <w:b/>
          <w:i/>
          <w:iCs/>
          <w:color w:val="FF0000"/>
          <w:lang w:val="en-US" w:eastAsia="ko-KR" w:bidi="en-US"/>
        </w:rPr>
        <w:t>Hunt</w:t>
      </w:r>
      <w:r w:rsidRPr="00563B62">
        <w:rPr>
          <w:rFonts w:cs="Calibri Light"/>
          <w:i/>
          <w:iCs/>
          <w:color w:val="FF0000"/>
          <w:lang w:val="en-US" w:eastAsia="ko-KR" w:bidi="en-US"/>
        </w:rPr>
        <w:t xml:space="preserve"> </w:t>
      </w:r>
    </w:p>
    <w:p w14:paraId="5EB0D3EA" w14:textId="785C452E" w:rsidR="005B48D2" w:rsidRPr="00563B62" w:rsidRDefault="008B0DF0" w:rsidP="00F30973">
      <w:pPr>
        <w:pStyle w:val="NoSpacing"/>
        <w:numPr>
          <w:ilvl w:val="0"/>
          <w:numId w:val="1"/>
        </w:numPr>
        <w:rPr>
          <w:rFonts w:cs="Calibri Light"/>
          <w:lang w:val="en-US" w:eastAsia="ko-KR" w:bidi="en-US"/>
        </w:rPr>
      </w:pPr>
      <w:r w:rsidRPr="00563B62">
        <w:rPr>
          <w:rFonts w:cs="Calibri Light"/>
          <w:lang w:val="en-US" w:eastAsia="ko-KR" w:bidi="en-US"/>
        </w:rPr>
        <w:t xml:space="preserve">The court should not dispose of matters of law that are not settled in the jurisprudence. Where the law in a particular area can be described as "muddy", the court will not strike that part of the pleading, nor hold that </w:t>
      </w:r>
      <w:r w:rsidR="003467D5" w:rsidRPr="00563B62">
        <w:rPr>
          <w:rFonts w:cs="Calibri Light"/>
          <w:lang w:val="en-US" w:eastAsia="ko-KR" w:bidi="en-US"/>
        </w:rPr>
        <w:t>the claim or defence must fail</w:t>
      </w:r>
      <w:r w:rsidR="00B05072" w:rsidRPr="00563B62">
        <w:rPr>
          <w:rFonts w:cs="Calibri Light"/>
          <w:lang w:val="en-US" w:eastAsia="ko-KR" w:bidi="en-US"/>
        </w:rPr>
        <w:t>.</w:t>
      </w:r>
    </w:p>
    <w:p w14:paraId="5EB0D3EB" w14:textId="77777777" w:rsidR="003467D5" w:rsidRPr="00563B62" w:rsidRDefault="003467D5" w:rsidP="00F30973">
      <w:pPr>
        <w:pStyle w:val="NoSpacing"/>
        <w:rPr>
          <w:rFonts w:cs="Calibri Light"/>
          <w:lang w:val="en-US" w:eastAsia="ko-KR" w:bidi="en-US"/>
        </w:rPr>
      </w:pPr>
    </w:p>
    <w:p w14:paraId="5EB0D3EC" w14:textId="4A1DB34E" w:rsidR="003467D5" w:rsidRPr="00563B62" w:rsidRDefault="00CC06F3" w:rsidP="004D764F">
      <w:pPr>
        <w:pStyle w:val="Heading20"/>
      </w:pPr>
      <w:bookmarkStart w:id="387" w:name="_Toc479867174"/>
      <w:bookmarkStart w:id="388" w:name="_Toc6193753"/>
      <w:bookmarkStart w:id="389" w:name="_Toc6202257"/>
      <w:r w:rsidRPr="00563B62">
        <w:t>(6)</w:t>
      </w:r>
      <w:r w:rsidR="007A632C" w:rsidRPr="00563B62">
        <w:t xml:space="preserve"> </w:t>
      </w:r>
      <w:r w:rsidR="003467D5" w:rsidRPr="00563B62">
        <w:t>Vexatious Proceedings &amp; Vexatious Litigants</w:t>
      </w:r>
      <w:bookmarkEnd w:id="387"/>
      <w:bookmarkEnd w:id="388"/>
      <w:bookmarkEnd w:id="389"/>
    </w:p>
    <w:p w14:paraId="5EB0D3EE" w14:textId="77777777" w:rsidR="003467D5" w:rsidRPr="00563B62" w:rsidRDefault="003467D5" w:rsidP="00F30973">
      <w:pPr>
        <w:pStyle w:val="NoSpacing"/>
        <w:rPr>
          <w:rFonts w:cs="Calibri Light"/>
          <w:b/>
          <w:lang w:val="en-US" w:eastAsia="ko-KR" w:bidi="en-US"/>
        </w:rPr>
      </w:pPr>
      <w:r w:rsidRPr="00563B62">
        <w:rPr>
          <w:rFonts w:cs="Calibri Light"/>
          <w:b/>
          <w:color w:val="FF0000"/>
          <w:lang w:val="en-US" w:eastAsia="ko-KR" w:bidi="en-US"/>
        </w:rPr>
        <w:t xml:space="preserve">R.21.01(3): </w:t>
      </w:r>
      <w:r w:rsidRPr="00563B62">
        <w:rPr>
          <w:rFonts w:cs="Calibri Light"/>
          <w:b/>
          <w:lang w:val="en-US" w:eastAsia="ko-KR" w:bidi="en-US"/>
        </w:rPr>
        <w:t>Disposition Prior to Trial Available to Defendant</w:t>
      </w:r>
    </w:p>
    <w:p w14:paraId="5EB0D3EF" w14:textId="77777777" w:rsidR="003467D5" w:rsidRPr="00563B62" w:rsidRDefault="003467D5" w:rsidP="007F5B45">
      <w:pPr>
        <w:pStyle w:val="NoSpacing"/>
        <w:rPr>
          <w:rFonts w:cs="Calibri Light"/>
          <w:lang w:val="en-US" w:eastAsia="ko-KR" w:bidi="en-US"/>
        </w:rPr>
      </w:pPr>
      <w:r w:rsidRPr="00563B62">
        <w:rPr>
          <w:rFonts w:cs="Calibri Light"/>
          <w:lang w:eastAsia="ko-KR" w:bidi="en-US"/>
        </w:rPr>
        <w:t>A defendant may move before a judge to have an action stayed or dismissed on the ground that,</w:t>
      </w:r>
    </w:p>
    <w:p w14:paraId="5EB0D3F0" w14:textId="77777777" w:rsidR="005B48D2" w:rsidRPr="00563B62" w:rsidRDefault="008B0DF0" w:rsidP="007F5B45">
      <w:pPr>
        <w:pStyle w:val="NoSpacing"/>
        <w:rPr>
          <w:rFonts w:cs="Calibri Light"/>
          <w:lang w:val="en-US" w:eastAsia="ko-KR" w:bidi="en-US"/>
        </w:rPr>
      </w:pPr>
      <w:r w:rsidRPr="00563B62">
        <w:rPr>
          <w:rFonts w:cs="Calibri Light"/>
          <w:b/>
          <w:lang w:eastAsia="ko-KR" w:bidi="en-US"/>
        </w:rPr>
        <w:t>(d)</w:t>
      </w:r>
      <w:r w:rsidRPr="00563B62">
        <w:rPr>
          <w:rFonts w:cs="Calibri Light"/>
          <w:lang w:eastAsia="ko-KR" w:bidi="en-US"/>
        </w:rPr>
        <w:t xml:space="preserve"> </w:t>
      </w:r>
      <w:r w:rsidRPr="00563B62">
        <w:rPr>
          <w:rFonts w:cs="Calibri Light"/>
          <w:u w:val="single"/>
          <w:lang w:eastAsia="ko-KR" w:bidi="en-US"/>
        </w:rPr>
        <w:t>Action Frivolous, Vexatious or Abuse of Process</w:t>
      </w:r>
      <w:r w:rsidRPr="00563B62">
        <w:rPr>
          <w:rFonts w:cs="Calibri Light"/>
          <w:lang w:eastAsia="ko-KR" w:bidi="en-US"/>
        </w:rPr>
        <w:t xml:space="preserve"> — the action is frivolous or vexatious or is otherwise an abuse of the process of the court,</w:t>
      </w:r>
    </w:p>
    <w:p w14:paraId="5EB0D3F1" w14:textId="6F8600B2" w:rsidR="005B48D2" w:rsidRPr="00563B62" w:rsidRDefault="007F5B45" w:rsidP="007F5B45">
      <w:pPr>
        <w:pStyle w:val="NoSpacing"/>
        <w:rPr>
          <w:rFonts w:cs="Calibri Light"/>
          <w:lang w:val="en-US" w:eastAsia="ko-KR" w:bidi="en-US"/>
        </w:rPr>
      </w:pPr>
      <w:r w:rsidRPr="00563B62">
        <w:rPr>
          <w:rFonts w:cs="Calibri Light"/>
          <w:lang w:eastAsia="ko-KR" w:bidi="en-US"/>
        </w:rPr>
        <w:t>…</w:t>
      </w:r>
      <w:r w:rsidR="008B0DF0" w:rsidRPr="00563B62">
        <w:rPr>
          <w:rFonts w:cs="Calibri Light"/>
          <w:lang w:eastAsia="ko-KR" w:bidi="en-US"/>
        </w:rPr>
        <w:t>and the judge may make an orde</w:t>
      </w:r>
      <w:r w:rsidR="003467D5" w:rsidRPr="00563B62">
        <w:rPr>
          <w:rFonts w:cs="Calibri Light"/>
          <w:lang w:eastAsia="ko-KR" w:bidi="en-US"/>
        </w:rPr>
        <w:t>r or grant judgment accordingly</w:t>
      </w:r>
      <w:r w:rsidRPr="00563B62">
        <w:rPr>
          <w:rFonts w:cs="Calibri Light"/>
          <w:lang w:eastAsia="ko-KR" w:bidi="en-US"/>
        </w:rPr>
        <w:t>.</w:t>
      </w:r>
    </w:p>
    <w:p w14:paraId="5EB0D3F2" w14:textId="77777777" w:rsidR="003467D5" w:rsidRPr="00563B62" w:rsidRDefault="003467D5" w:rsidP="00F30973">
      <w:pPr>
        <w:pStyle w:val="NoSpacing"/>
        <w:rPr>
          <w:rFonts w:cs="Calibri Light"/>
          <w:lang w:eastAsia="ko-KR" w:bidi="en-US"/>
        </w:rPr>
      </w:pPr>
    </w:p>
    <w:p w14:paraId="5EB0D3F3" w14:textId="62CB7128" w:rsidR="003467D5" w:rsidRPr="00563B62" w:rsidRDefault="007F5B45" w:rsidP="00F30973">
      <w:pPr>
        <w:pStyle w:val="NoSpacing"/>
        <w:rPr>
          <w:rFonts w:cs="Calibri Light"/>
          <w:b/>
          <w:lang w:val="en-US" w:eastAsia="ko-KR" w:bidi="en-US"/>
        </w:rPr>
      </w:pPr>
      <w:r w:rsidRPr="00563B62">
        <w:rPr>
          <w:rFonts w:cs="Calibri Light"/>
          <w:b/>
          <w:color w:val="FF0000"/>
          <w:lang w:eastAsia="ko-KR" w:bidi="en-US"/>
        </w:rPr>
        <w:t>CJA, s.140</w:t>
      </w:r>
      <w:r w:rsidR="003467D5" w:rsidRPr="00563B62">
        <w:rPr>
          <w:rFonts w:cs="Calibri Light"/>
          <w:b/>
          <w:color w:val="FF0000"/>
          <w:lang w:eastAsia="ko-KR" w:bidi="en-US"/>
        </w:rPr>
        <w:t xml:space="preserve">: </w:t>
      </w:r>
      <w:r w:rsidR="003467D5" w:rsidRPr="00563B62">
        <w:rPr>
          <w:rFonts w:cs="Calibri Light"/>
          <w:b/>
          <w:lang w:eastAsia="ko-KR" w:bidi="en-US"/>
        </w:rPr>
        <w:t>Vexatious Proceedings</w:t>
      </w:r>
    </w:p>
    <w:p w14:paraId="51D1A03D" w14:textId="5051FE38" w:rsidR="00F065D0" w:rsidRPr="00A4151F" w:rsidRDefault="0088389F" w:rsidP="00A4151F">
      <w:pPr>
        <w:rPr>
          <w:rFonts w:cs="Calibri Light"/>
          <w:szCs w:val="20"/>
        </w:rPr>
      </w:pPr>
      <w:r>
        <w:rPr>
          <w:rFonts w:cs="Calibri Light"/>
          <w:szCs w:val="20"/>
        </w:rPr>
        <w:t>[</w:t>
      </w:r>
      <w:r w:rsidR="00B220CF" w:rsidRPr="00563B62">
        <w:rPr>
          <w:rFonts w:cs="Calibri Light"/>
          <w:szCs w:val="20"/>
        </w:rPr>
        <w:t>D</w:t>
      </w:r>
      <w:r w:rsidR="00F065D0" w:rsidRPr="00563B62">
        <w:rPr>
          <w:rFonts w:cs="Calibri Light"/>
          <w:szCs w:val="20"/>
        </w:rPr>
        <w:t xml:space="preserve"> may move to have a party declared a “vexatious litigant,” instead of having to defend all different pieces of litigation (more radical circumstances)</w:t>
      </w:r>
      <w:r w:rsidR="00A4151F">
        <w:rPr>
          <w:rFonts w:cs="Calibri Light"/>
          <w:szCs w:val="20"/>
        </w:rPr>
        <w:t xml:space="preserve"> </w:t>
      </w:r>
      <w:r w:rsidR="00A4151F" w:rsidRPr="00A4151F">
        <w:rPr>
          <w:rFonts w:cs="Calibri Light"/>
          <w:szCs w:val="20"/>
        </w:rPr>
        <w:sym w:font="Wingdings" w:char="F0E0"/>
      </w:r>
      <w:r w:rsidR="00A4151F">
        <w:rPr>
          <w:rFonts w:cs="Calibri Light"/>
          <w:szCs w:val="20"/>
        </w:rPr>
        <w:t xml:space="preserve"> </w:t>
      </w:r>
      <w:r w:rsidR="007E0F29" w:rsidRPr="00A4151F">
        <w:rPr>
          <w:rFonts w:cs="Calibri Light"/>
        </w:rPr>
        <w:t>E.g.</w:t>
      </w:r>
      <w:r w:rsidR="00F065D0" w:rsidRPr="00A4151F">
        <w:rPr>
          <w:rFonts w:cs="Calibri Light"/>
        </w:rPr>
        <w:t xml:space="preserve"> </w:t>
      </w:r>
      <w:r>
        <w:rPr>
          <w:rFonts w:cs="Calibri Light"/>
        </w:rPr>
        <w:t xml:space="preserve">where </w:t>
      </w:r>
      <w:r w:rsidR="00B220CF" w:rsidRPr="00A4151F">
        <w:rPr>
          <w:rFonts w:cs="Calibri Light"/>
        </w:rPr>
        <w:t>P</w:t>
      </w:r>
      <w:r w:rsidR="007F5B45" w:rsidRPr="00A4151F">
        <w:rPr>
          <w:rFonts w:cs="Calibri Light"/>
        </w:rPr>
        <w:t xml:space="preserve"> is addicted to motions </w:t>
      </w:r>
      <w:r w:rsidR="00F065D0" w:rsidRPr="00A4151F">
        <w:rPr>
          <w:rFonts w:cs="Calibri Light"/>
        </w:rPr>
        <w:t>without merit</w:t>
      </w:r>
      <w:r>
        <w:rPr>
          <w:rFonts w:cs="Calibri Light"/>
        </w:rPr>
        <w:t>]</w:t>
      </w:r>
    </w:p>
    <w:p w14:paraId="5EB0D3F4" w14:textId="0E6FF6F4" w:rsidR="005B48D2" w:rsidRPr="00563B62" w:rsidRDefault="00F065D0" w:rsidP="007F5B45">
      <w:pPr>
        <w:pStyle w:val="NoSpacing"/>
        <w:rPr>
          <w:rFonts w:cs="Calibri Light"/>
          <w:lang w:val="en-US" w:eastAsia="ko-KR" w:bidi="en-US"/>
        </w:rPr>
      </w:pPr>
      <w:r w:rsidRPr="0088389F">
        <w:rPr>
          <w:rFonts w:cs="Calibri Light"/>
          <w:b/>
          <w:lang w:eastAsia="ko-KR" w:bidi="en-US"/>
        </w:rPr>
        <w:t>(1):</w:t>
      </w:r>
      <w:r w:rsidR="007E0F29" w:rsidRPr="0088389F">
        <w:rPr>
          <w:rFonts w:cs="Calibri Light"/>
          <w:b/>
          <w:lang w:eastAsia="ko-KR" w:bidi="en-US"/>
        </w:rPr>
        <w:t xml:space="preserve"> </w:t>
      </w:r>
      <w:r w:rsidR="008B0DF0" w:rsidRPr="00563B62">
        <w:rPr>
          <w:rFonts w:cs="Calibri Light"/>
          <w:lang w:eastAsia="ko-KR" w:bidi="en-US"/>
        </w:rPr>
        <w:t xml:space="preserve">Where a judge of the Superior Court of Justice is satisfied, on application, that a person has persistently and without reasonable grounds, </w:t>
      </w:r>
    </w:p>
    <w:p w14:paraId="5EB0D3F5" w14:textId="77777777" w:rsidR="005B48D2" w:rsidRPr="00563B62" w:rsidRDefault="008B0DF0" w:rsidP="007F5B45">
      <w:pPr>
        <w:pStyle w:val="NoSpacing"/>
        <w:ind w:left="720"/>
        <w:rPr>
          <w:rFonts w:cs="Calibri Light"/>
          <w:lang w:val="en-US" w:eastAsia="ko-KR" w:bidi="en-US"/>
        </w:rPr>
      </w:pPr>
      <w:r w:rsidRPr="00563B62">
        <w:rPr>
          <w:rFonts w:cs="Calibri Light"/>
          <w:b/>
          <w:lang w:eastAsia="ko-KR" w:bidi="en-US"/>
        </w:rPr>
        <w:t>(a)</w:t>
      </w:r>
      <w:r w:rsidRPr="00563B62">
        <w:rPr>
          <w:rFonts w:cs="Calibri Light"/>
          <w:lang w:eastAsia="ko-KR" w:bidi="en-US"/>
        </w:rPr>
        <w:t xml:space="preserve"> instituted vexatious proceedings in any court; or</w:t>
      </w:r>
    </w:p>
    <w:p w14:paraId="5EB0D3F6" w14:textId="77777777" w:rsidR="005B48D2" w:rsidRPr="00563B62" w:rsidRDefault="008B0DF0" w:rsidP="007F5B45">
      <w:pPr>
        <w:pStyle w:val="NoSpacing"/>
        <w:ind w:left="720"/>
        <w:rPr>
          <w:rFonts w:cs="Calibri Light"/>
          <w:lang w:val="en-US" w:eastAsia="ko-KR" w:bidi="en-US"/>
        </w:rPr>
      </w:pPr>
      <w:r w:rsidRPr="00563B62">
        <w:rPr>
          <w:rFonts w:cs="Calibri Light"/>
          <w:b/>
          <w:lang w:eastAsia="ko-KR" w:bidi="en-US"/>
        </w:rPr>
        <w:t>(b)</w:t>
      </w:r>
      <w:r w:rsidRPr="00563B62">
        <w:rPr>
          <w:rFonts w:cs="Calibri Light"/>
          <w:lang w:eastAsia="ko-KR" w:bidi="en-US"/>
        </w:rPr>
        <w:t xml:space="preserve"> conducted a proceeding in any court in a vexatious manner, the judge may order that,</w:t>
      </w:r>
    </w:p>
    <w:p w14:paraId="5EB0D3F7" w14:textId="53061A7D" w:rsidR="005B48D2" w:rsidRPr="00563B62" w:rsidRDefault="008B0DF0" w:rsidP="007F5B45">
      <w:pPr>
        <w:pStyle w:val="NoSpacing"/>
        <w:ind w:left="720"/>
        <w:rPr>
          <w:rFonts w:cs="Calibri Light"/>
          <w:lang w:val="en-US" w:eastAsia="ko-KR" w:bidi="en-US"/>
        </w:rPr>
      </w:pPr>
      <w:r w:rsidRPr="00563B62">
        <w:rPr>
          <w:rFonts w:cs="Calibri Light"/>
          <w:b/>
          <w:lang w:eastAsia="ko-KR" w:bidi="en-US"/>
        </w:rPr>
        <w:t>(c)</w:t>
      </w:r>
      <w:r w:rsidRPr="00563B62">
        <w:rPr>
          <w:rFonts w:cs="Calibri Light"/>
          <w:lang w:eastAsia="ko-KR" w:bidi="en-US"/>
        </w:rPr>
        <w:t xml:space="preserve"> no further proceeding be instituted by the person in </w:t>
      </w:r>
      <w:r w:rsidRPr="0088389F">
        <w:rPr>
          <w:rFonts w:cs="Calibri Light"/>
          <w:i/>
          <w:u w:val="single"/>
          <w:lang w:eastAsia="ko-KR" w:bidi="en-US"/>
        </w:rPr>
        <w:t>any court</w:t>
      </w:r>
      <w:r w:rsidRPr="00563B62">
        <w:rPr>
          <w:rFonts w:cs="Calibri Light"/>
          <w:lang w:eastAsia="ko-KR" w:bidi="en-US"/>
        </w:rPr>
        <w:t xml:space="preserve">; </w:t>
      </w:r>
      <w:r w:rsidR="00240F65" w:rsidRPr="00563B62">
        <w:rPr>
          <w:rFonts w:cs="Calibri Light"/>
          <w:lang w:eastAsia="ko-KR" w:bidi="en-US"/>
        </w:rPr>
        <w:t>OR</w:t>
      </w:r>
    </w:p>
    <w:p w14:paraId="5EB0D3F8" w14:textId="77777777" w:rsidR="005B48D2" w:rsidRPr="00563B62" w:rsidRDefault="008B0DF0" w:rsidP="007F5B45">
      <w:pPr>
        <w:pStyle w:val="NoSpacing"/>
        <w:ind w:left="720"/>
        <w:rPr>
          <w:rFonts w:cs="Calibri Light"/>
          <w:lang w:val="en-US" w:eastAsia="ko-KR" w:bidi="en-US"/>
        </w:rPr>
      </w:pPr>
      <w:r w:rsidRPr="00563B62">
        <w:rPr>
          <w:rFonts w:cs="Calibri Light"/>
          <w:b/>
          <w:lang w:eastAsia="ko-KR" w:bidi="en-US"/>
        </w:rPr>
        <w:t>(d)</w:t>
      </w:r>
      <w:r w:rsidRPr="00563B62">
        <w:rPr>
          <w:rFonts w:cs="Calibri Light"/>
          <w:lang w:eastAsia="ko-KR" w:bidi="en-US"/>
        </w:rPr>
        <w:t xml:space="preserve"> a proceeding previously instituted by the person in any court not be continued,</w:t>
      </w:r>
    </w:p>
    <w:p w14:paraId="5EB0D3F9" w14:textId="52C606B0" w:rsidR="005B48D2" w:rsidRPr="00563B62" w:rsidRDefault="007F5B45" w:rsidP="007F5B45">
      <w:pPr>
        <w:pStyle w:val="NoSpacing"/>
        <w:rPr>
          <w:rFonts w:cs="Calibri Light"/>
          <w:lang w:val="en-US" w:eastAsia="ko-KR" w:bidi="en-US"/>
        </w:rPr>
      </w:pPr>
      <w:r w:rsidRPr="00563B62">
        <w:rPr>
          <w:rFonts w:cs="Calibri Light"/>
          <w:lang w:eastAsia="ko-KR" w:bidi="en-US"/>
        </w:rPr>
        <w:t>…</w:t>
      </w:r>
      <w:r w:rsidR="008B0DF0" w:rsidRPr="00563B62">
        <w:rPr>
          <w:rFonts w:cs="Calibri Light"/>
          <w:lang w:eastAsia="ko-KR" w:bidi="en-US"/>
        </w:rPr>
        <w:t>except by leave of a judge of the Superior Court of Justice.</w:t>
      </w:r>
    </w:p>
    <w:p w14:paraId="694395DD" w14:textId="77777777" w:rsidR="0088389F" w:rsidRDefault="0088389F" w:rsidP="0088389F">
      <w:pPr>
        <w:widowControl w:val="0"/>
        <w:autoSpaceDE w:val="0"/>
        <w:autoSpaceDN w:val="0"/>
        <w:adjustRightInd w:val="0"/>
        <w:rPr>
          <w:lang w:val="en-US"/>
        </w:rPr>
      </w:pPr>
    </w:p>
    <w:p w14:paraId="4A885219" w14:textId="33589B1E" w:rsidR="0088389F" w:rsidRPr="00D54032" w:rsidRDefault="0088389F" w:rsidP="0088389F">
      <w:pPr>
        <w:widowControl w:val="0"/>
        <w:autoSpaceDE w:val="0"/>
        <w:autoSpaceDN w:val="0"/>
        <w:adjustRightInd w:val="0"/>
      </w:pPr>
      <w:r w:rsidRPr="0088389F">
        <w:rPr>
          <w:b/>
        </w:rPr>
        <w:t>An Alternative Process to Application under s 140 CJA</w:t>
      </w:r>
      <w:r w:rsidRPr="00D54032">
        <w:t xml:space="preserve">: </w:t>
      </w:r>
      <w:r w:rsidRPr="0088389F">
        <w:rPr>
          <w:b/>
          <w:color w:val="FF0000"/>
        </w:rPr>
        <w:t>R 2.1.01(1)</w:t>
      </w:r>
      <w:r w:rsidRPr="0088389F">
        <w:rPr>
          <w:color w:val="FF0000"/>
        </w:rPr>
        <w:t xml:space="preserve"> </w:t>
      </w:r>
      <w:r w:rsidRPr="00D54032">
        <w:t xml:space="preserve">permits a </w:t>
      </w:r>
      <w:r w:rsidRPr="0088389F">
        <w:rPr>
          <w:u w:val="single"/>
        </w:rPr>
        <w:t>hearing in writing</w:t>
      </w:r>
      <w:r w:rsidRPr="00D54032">
        <w:t xml:space="preserve"> to determine if an individual proceeding or a motion is a proceeding ought to be dismissed where it appears on its face to be frivolous, vexatious or an abuse of power </w:t>
      </w:r>
    </w:p>
    <w:p w14:paraId="6AC2646B" w14:textId="77777777" w:rsidR="0088389F" w:rsidRPr="00D54032" w:rsidRDefault="0088389F" w:rsidP="00AE2BA2">
      <w:pPr>
        <w:pStyle w:val="ListParagraph"/>
        <w:widowControl w:val="0"/>
        <w:numPr>
          <w:ilvl w:val="0"/>
          <w:numId w:val="223"/>
        </w:numPr>
        <w:autoSpaceDE w:val="0"/>
        <w:autoSpaceDN w:val="0"/>
        <w:adjustRightInd w:val="0"/>
        <w:spacing w:before="0"/>
      </w:pPr>
      <w:r w:rsidRPr="00D54032">
        <w:t xml:space="preserve">Rule 2.1 is not for close calls. It is for a proceeding that is frivolous, vexatious or abusive on its face and where there is a basis in the pleading for resort to this rule </w:t>
      </w:r>
      <w:r w:rsidRPr="0088389F">
        <w:rPr>
          <w:i/>
          <w:color w:val="C00000"/>
        </w:rPr>
        <w:t>(Scaduto v LSUC)</w:t>
      </w:r>
    </w:p>
    <w:p w14:paraId="5EB0D3FF" w14:textId="65193FA2" w:rsidR="00CC06F3" w:rsidRDefault="00CC06F3" w:rsidP="007B57EA">
      <w:pPr>
        <w:pStyle w:val="NoSpacing"/>
        <w:numPr>
          <w:ilvl w:val="0"/>
          <w:numId w:val="11"/>
        </w:numPr>
        <w:rPr>
          <w:rFonts w:cs="Calibri Light"/>
          <w:lang w:val="en-US"/>
        </w:rPr>
      </w:pPr>
      <w:r w:rsidRPr="00563B62">
        <w:rPr>
          <w:rFonts w:cs="Calibri Light"/>
          <w:lang w:val="en-US"/>
        </w:rPr>
        <w:t xml:space="preserve">Lower threshold to prove </w:t>
      </w:r>
      <w:r w:rsidRPr="0088389F">
        <w:rPr>
          <w:rFonts w:cs="Calibri Light"/>
          <w:i/>
          <w:lang w:val="en-US"/>
        </w:rPr>
        <w:t>this particular</w:t>
      </w:r>
      <w:r w:rsidRPr="00563B62">
        <w:rPr>
          <w:rFonts w:cs="Calibri Light"/>
          <w:lang w:val="en-US"/>
        </w:rPr>
        <w:t xml:space="preserve"> lawsuit is vexatious</w:t>
      </w:r>
    </w:p>
    <w:p w14:paraId="5EB0D403" w14:textId="1A465698" w:rsidR="00CC06F3" w:rsidRPr="00C47197" w:rsidRDefault="00C47197" w:rsidP="006403CB">
      <w:pPr>
        <w:pStyle w:val="NoSpacing"/>
        <w:numPr>
          <w:ilvl w:val="0"/>
          <w:numId w:val="1"/>
        </w:numPr>
        <w:rPr>
          <w:rFonts w:cs="Calibri Light"/>
          <w:lang w:val="en-US" w:eastAsia="ko-KR" w:bidi="en-US"/>
        </w:rPr>
      </w:pPr>
      <w:bookmarkStart w:id="390" w:name="_Toc479867175"/>
      <w:r w:rsidRPr="00C47197">
        <w:rPr>
          <w:b/>
          <w:lang w:bidi="en-US"/>
        </w:rPr>
        <w:t xml:space="preserve">Vexatious Litigant </w:t>
      </w:r>
      <w:r w:rsidRPr="00C47197">
        <w:rPr>
          <w:b/>
          <w:lang w:bidi="en-US"/>
        </w:rPr>
        <w:sym w:font="Wingdings" w:char="F0E0"/>
      </w:r>
      <w:r>
        <w:rPr>
          <w:b/>
          <w:lang w:bidi="en-US"/>
        </w:rPr>
        <w:t xml:space="preserve"> high t</w:t>
      </w:r>
      <w:r w:rsidRPr="00C47197">
        <w:rPr>
          <w:b/>
          <w:lang w:bidi="en-US"/>
        </w:rPr>
        <w:t xml:space="preserve">hreshold </w:t>
      </w:r>
      <w:r w:rsidRPr="00C47197">
        <w:rPr>
          <w:b/>
          <w:lang w:bidi="en-US"/>
        </w:rPr>
        <w:sym w:font="Wingdings" w:char="F0E0"/>
      </w:r>
      <w:r w:rsidRPr="00C47197">
        <w:rPr>
          <w:lang w:bidi="en-US"/>
        </w:rPr>
        <w:t xml:space="preserve"> </w:t>
      </w:r>
      <w:r w:rsidR="003467D5" w:rsidRPr="00C47197">
        <w:rPr>
          <w:color w:val="C00000"/>
          <w:lang w:bidi="en-US"/>
        </w:rPr>
        <w:t>Gao v Ontario WSIB, 2014 ONSC</w:t>
      </w:r>
      <w:bookmarkEnd w:id="390"/>
      <w:r w:rsidRPr="00C47197">
        <w:rPr>
          <w:color w:val="C00000"/>
          <w:lang w:bidi="en-US"/>
        </w:rPr>
        <w:t xml:space="preserve">: </w:t>
      </w:r>
      <w:r w:rsidR="008B0DF0" w:rsidRPr="00C47197">
        <w:rPr>
          <w:rFonts w:cs="Calibri Light"/>
          <w:lang w:val="en-US" w:eastAsia="ko-KR" w:bidi="en-US"/>
        </w:rPr>
        <w:t xml:space="preserve">“Experience teaches that vexatious litigant proceedings can be very expensive and often serve just to give a vexatious party yet another opportunity to inflict the very harms that </w:t>
      </w:r>
      <w:r w:rsidR="00266D2B" w:rsidRPr="00C47197">
        <w:rPr>
          <w:rFonts w:cs="Calibri Light"/>
          <w:lang w:val="en-US" w:eastAsia="ko-KR" w:bidi="en-US"/>
        </w:rPr>
        <w:t>the process is designed to end.</w:t>
      </w:r>
      <w:r w:rsidR="008B0DF0" w:rsidRPr="00C47197">
        <w:rPr>
          <w:rFonts w:cs="Calibri Light"/>
          <w:lang w:val="en-US" w:eastAsia="ko-KR" w:bidi="en-US"/>
        </w:rPr>
        <w:t xml:space="preserve"> To obtain a </w:t>
      </w:r>
      <w:r w:rsidR="008B0DF0" w:rsidRPr="00C47197">
        <w:rPr>
          <w:rFonts w:cs="Calibri Light"/>
          <w:b/>
          <w:lang w:val="en-US" w:eastAsia="ko-KR" w:bidi="en-US"/>
        </w:rPr>
        <w:t>vexatious litigant order</w:t>
      </w:r>
      <w:r w:rsidR="008B0DF0" w:rsidRPr="00C47197">
        <w:rPr>
          <w:rFonts w:cs="Calibri Light"/>
          <w:lang w:val="en-US" w:eastAsia="ko-KR" w:bidi="en-US"/>
        </w:rPr>
        <w:t xml:space="preserve">, an applicant must commence a separate proceeding and prove that the target has </w:t>
      </w:r>
      <w:r w:rsidR="008B0DF0" w:rsidRPr="00C47197">
        <w:rPr>
          <w:rFonts w:cs="Calibri Light"/>
          <w:u w:val="single"/>
          <w:lang w:val="en-US" w:eastAsia="ko-KR" w:bidi="en-US"/>
        </w:rPr>
        <w:t>persistently and without reasonable grounds</w:t>
      </w:r>
      <w:r w:rsidR="008B0DF0" w:rsidRPr="00C47197">
        <w:rPr>
          <w:rFonts w:cs="Calibri Light"/>
          <w:lang w:val="en-US" w:eastAsia="ko-KR" w:bidi="en-US"/>
        </w:rPr>
        <w:t xml:space="preserve"> instituted vexatious proceedings or has conducted proceedings in a vexatious manner. The requirement to show persistence has meant that litigants </w:t>
      </w:r>
      <w:r w:rsidR="008B0DF0" w:rsidRPr="00C47197">
        <w:rPr>
          <w:rFonts w:cs="Calibri Light"/>
          <w:u w:val="single"/>
          <w:lang w:val="en-US" w:eastAsia="ko-KR" w:bidi="en-US"/>
        </w:rPr>
        <w:t>must endure several vexatious proceedings prior to bringing a vexatious litigant proceeding</w:t>
      </w:r>
      <w:r w:rsidR="008B0DF0" w:rsidRPr="00C47197">
        <w:rPr>
          <w:rFonts w:cs="Calibri Light"/>
          <w:lang w:val="en-US" w:eastAsia="ko-KR" w:bidi="en-US"/>
        </w:rPr>
        <w:t>… an application for a vexatious litigant declaration i</w:t>
      </w:r>
      <w:r w:rsidR="00266D2B" w:rsidRPr="00C47197">
        <w:rPr>
          <w:rFonts w:cs="Calibri Light"/>
          <w:lang w:val="en-US" w:eastAsia="ko-KR" w:bidi="en-US"/>
        </w:rPr>
        <w:t xml:space="preserve">s a </w:t>
      </w:r>
      <w:r w:rsidR="00266D2B" w:rsidRPr="00C47197">
        <w:rPr>
          <w:rFonts w:cs="Calibri Light"/>
          <w:u w:val="single"/>
          <w:lang w:val="en-US" w:eastAsia="ko-KR" w:bidi="en-US"/>
        </w:rPr>
        <w:t>separate legal proceeding</w:t>
      </w:r>
      <w:r w:rsidR="00266D2B" w:rsidRPr="00C47197">
        <w:rPr>
          <w:rFonts w:cs="Calibri Light"/>
          <w:lang w:val="en-US" w:eastAsia="ko-KR" w:bidi="en-US"/>
        </w:rPr>
        <w:t>. </w:t>
      </w:r>
      <w:r w:rsidR="008B0DF0" w:rsidRPr="00C47197">
        <w:rPr>
          <w:rFonts w:cs="Calibri Light"/>
          <w:lang w:val="en-US" w:eastAsia="ko-KR" w:bidi="en-US"/>
        </w:rPr>
        <w:t>This gives the vexatious litigant a platform from which to repeat all o</w:t>
      </w:r>
      <w:r w:rsidR="00266D2B" w:rsidRPr="00C47197">
        <w:rPr>
          <w:rFonts w:cs="Calibri Light"/>
          <w:lang w:val="en-US" w:eastAsia="ko-KR" w:bidi="en-US"/>
        </w:rPr>
        <w:t>f her or his vexatious conduct.</w:t>
      </w:r>
      <w:r w:rsidR="008B0DF0" w:rsidRPr="00C47197">
        <w:rPr>
          <w:rFonts w:cs="Calibri Light"/>
          <w:lang w:val="en-US" w:eastAsia="ko-KR" w:bidi="en-US"/>
        </w:rPr>
        <w:t xml:space="preserve"> The respondent in a vexatious litigant proceeding has all of the rights of a respondent to a regular application – i.e. to file evidence, to cross-examine, to summon third party witnesses, to bring motions, and, especially exhausting and expensive, the right to or to seek leave to appeal at every step of the way.”</w:t>
      </w:r>
    </w:p>
    <w:p w14:paraId="5EB0D404" w14:textId="701AA5EF" w:rsidR="00CC06F3" w:rsidRPr="00563B62" w:rsidRDefault="00CC06F3" w:rsidP="007B57EA">
      <w:pPr>
        <w:pStyle w:val="NoSpacing"/>
        <w:numPr>
          <w:ilvl w:val="1"/>
          <w:numId w:val="11"/>
        </w:numPr>
        <w:rPr>
          <w:rFonts w:cs="Calibri Light"/>
          <w:lang w:val="en-US"/>
        </w:rPr>
      </w:pPr>
      <w:r w:rsidRPr="00563B62">
        <w:rPr>
          <w:rFonts w:cs="Calibri Light"/>
          <w:lang w:val="en-US"/>
        </w:rPr>
        <w:t>Court concerned about vexatious lawsuits and</w:t>
      </w:r>
      <w:r w:rsidR="00266D2B" w:rsidRPr="00563B62">
        <w:rPr>
          <w:rFonts w:cs="Calibri Light"/>
          <w:lang w:val="en-US"/>
        </w:rPr>
        <w:t xml:space="preserve"> the people who start them as two </w:t>
      </w:r>
      <w:r w:rsidRPr="00563B62">
        <w:rPr>
          <w:rFonts w:cs="Calibri Light"/>
          <w:lang w:val="en-US"/>
        </w:rPr>
        <w:t>separate concerns</w:t>
      </w:r>
    </w:p>
    <w:p w14:paraId="5EB0D405" w14:textId="77777777" w:rsidR="00CC06F3" w:rsidRPr="00563B62" w:rsidRDefault="00CC06F3" w:rsidP="007B57EA">
      <w:pPr>
        <w:pStyle w:val="NoSpacing"/>
        <w:numPr>
          <w:ilvl w:val="1"/>
          <w:numId w:val="11"/>
        </w:numPr>
        <w:rPr>
          <w:rFonts w:cs="Calibri Light"/>
          <w:lang w:val="en-US"/>
        </w:rPr>
      </w:pPr>
      <w:r w:rsidRPr="00563B62">
        <w:rPr>
          <w:rFonts w:cs="Calibri Light"/>
          <w:lang w:val="en-US"/>
        </w:rPr>
        <w:t>They are expensive and harm the people who are involved in them (i.e. the person or institution’s reputation)</w:t>
      </w:r>
    </w:p>
    <w:p w14:paraId="5EB0D406" w14:textId="0378BBBB" w:rsidR="00CC06F3" w:rsidRPr="00563B62" w:rsidRDefault="00CC06F3" w:rsidP="007B57EA">
      <w:pPr>
        <w:pStyle w:val="NoSpacing"/>
        <w:numPr>
          <w:ilvl w:val="1"/>
          <w:numId w:val="11"/>
        </w:numPr>
        <w:rPr>
          <w:rFonts w:cs="Calibri Light"/>
          <w:lang w:val="en-US"/>
        </w:rPr>
      </w:pPr>
      <w:r w:rsidRPr="00563B62">
        <w:rPr>
          <w:rFonts w:cs="Calibri Light"/>
          <w:lang w:val="en-US"/>
        </w:rPr>
        <w:t xml:space="preserve">You </w:t>
      </w:r>
      <w:r w:rsidR="00266D2B" w:rsidRPr="00563B62">
        <w:rPr>
          <w:rFonts w:cs="Calibri Light"/>
          <w:lang w:val="en-US"/>
        </w:rPr>
        <w:t>must</w:t>
      </w:r>
      <w:r w:rsidRPr="00563B62">
        <w:rPr>
          <w:rFonts w:cs="Calibri Light"/>
          <w:lang w:val="en-US"/>
        </w:rPr>
        <w:t xml:space="preserve"> take an active step, spend money, put documents in front of the court explaining why this is a vexatious process</w:t>
      </w:r>
    </w:p>
    <w:p w14:paraId="5EB0D408" w14:textId="358C4CE2" w:rsidR="003467D5" w:rsidRPr="00C47197" w:rsidRDefault="00CC06F3" w:rsidP="007B57EA">
      <w:pPr>
        <w:pStyle w:val="NoSpacing"/>
        <w:numPr>
          <w:ilvl w:val="1"/>
          <w:numId w:val="11"/>
        </w:numPr>
        <w:rPr>
          <w:rFonts w:cs="Calibri Light"/>
          <w:lang w:val="en-US"/>
        </w:rPr>
      </w:pPr>
      <w:r w:rsidRPr="00563B62">
        <w:rPr>
          <w:rFonts w:cs="Calibri Light"/>
          <w:lang w:val="en-US"/>
        </w:rPr>
        <w:t>Some of these vexatious litigants will start multiple lawsuits. Some will repetitively sue over and over</w:t>
      </w:r>
      <w:r w:rsidR="00266D2B" w:rsidRPr="00563B62">
        <w:rPr>
          <w:rFonts w:cs="Calibri Light"/>
          <w:lang w:val="en-US"/>
        </w:rPr>
        <w:t>.</w:t>
      </w:r>
    </w:p>
    <w:p w14:paraId="5EB0D40D" w14:textId="7429CE30" w:rsidR="005B48D2" w:rsidRPr="00C47197" w:rsidRDefault="00C47197" w:rsidP="00F30973">
      <w:pPr>
        <w:pStyle w:val="NoSpacing"/>
        <w:numPr>
          <w:ilvl w:val="0"/>
          <w:numId w:val="1"/>
        </w:numPr>
        <w:rPr>
          <w:rFonts w:cs="Calibri Light"/>
          <w:b/>
          <w:lang w:val="en-US" w:eastAsia="ko-KR" w:bidi="en-US"/>
        </w:rPr>
      </w:pPr>
      <w:r>
        <w:rPr>
          <w:rFonts w:cs="Calibri Light"/>
          <w:b/>
          <w:lang w:val="en-US" w:eastAsia="ko-KR" w:bidi="en-US"/>
        </w:rPr>
        <w:t>C</w:t>
      </w:r>
      <w:r w:rsidR="008B0DF0" w:rsidRPr="00C47197">
        <w:rPr>
          <w:rFonts w:cs="Calibri Light"/>
          <w:b/>
          <w:lang w:val="en-US" w:eastAsia="ko-KR" w:bidi="en-US"/>
        </w:rPr>
        <w:t>ommon attributes of a vexatious litigant:</w:t>
      </w:r>
      <w:r w:rsidR="00CC06F3" w:rsidRPr="00C47197">
        <w:rPr>
          <w:rFonts w:cs="Calibri Light"/>
          <w:b/>
          <w:lang w:val="en-US" w:eastAsia="ko-KR" w:bidi="en-US"/>
        </w:rPr>
        <w:t xml:space="preserve"> </w:t>
      </w:r>
    </w:p>
    <w:p w14:paraId="5EB0D40E" w14:textId="77777777" w:rsidR="005B48D2" w:rsidRPr="00563B62" w:rsidRDefault="008B0DF0" w:rsidP="007F5B45">
      <w:pPr>
        <w:pStyle w:val="NoSpacing"/>
        <w:ind w:left="426"/>
        <w:rPr>
          <w:rFonts w:cs="Calibri Light"/>
          <w:lang w:val="en-US" w:eastAsia="ko-KR" w:bidi="en-US"/>
        </w:rPr>
      </w:pPr>
      <w:r w:rsidRPr="00563B62">
        <w:rPr>
          <w:rFonts w:cs="Calibri Light"/>
          <w:lang w:val="en-US" w:eastAsia="ko-KR" w:bidi="en-US"/>
        </w:rPr>
        <w:t>(a) Bringing multiple proceedings to try to re-determine an issue that has already been determined by a court of competent jurisdiction;</w:t>
      </w:r>
    </w:p>
    <w:p w14:paraId="5EB0D40F" w14:textId="77777777" w:rsidR="005B48D2" w:rsidRPr="00563B62" w:rsidRDefault="008B0DF0" w:rsidP="007F5B45">
      <w:pPr>
        <w:pStyle w:val="NoSpacing"/>
        <w:ind w:left="426"/>
        <w:rPr>
          <w:rFonts w:cs="Calibri Light"/>
          <w:lang w:val="en-US" w:eastAsia="ko-KR" w:bidi="en-US"/>
        </w:rPr>
      </w:pPr>
      <w:r w:rsidRPr="00563B62">
        <w:rPr>
          <w:rFonts w:cs="Calibri Light"/>
          <w:lang w:val="en-US" w:eastAsia="ko-KR" w:bidi="en-US"/>
        </w:rPr>
        <w:t xml:space="preserve">(b) Rolling forward grounds and issues from prior proceedings to repeat and supplement them in later proceedings including bringing proceedings against counsel who have acted for or against them in earlier proceedings; </w:t>
      </w:r>
    </w:p>
    <w:p w14:paraId="5EB0D410" w14:textId="77777777" w:rsidR="005B48D2" w:rsidRPr="00563B62" w:rsidRDefault="008B0DF0" w:rsidP="007F5B45">
      <w:pPr>
        <w:pStyle w:val="NoSpacing"/>
        <w:ind w:left="426"/>
        <w:rPr>
          <w:rFonts w:cs="Calibri Light"/>
          <w:lang w:val="en-US" w:eastAsia="ko-KR" w:bidi="en-US"/>
        </w:rPr>
      </w:pPr>
      <w:r w:rsidRPr="00563B62">
        <w:rPr>
          <w:rFonts w:cs="Calibri Light"/>
          <w:lang w:val="en-US" w:eastAsia="ko-KR" w:bidi="en-US"/>
        </w:rPr>
        <w:t>(c) Persistent pursuit of unsuccessful appeals;</w:t>
      </w:r>
    </w:p>
    <w:p w14:paraId="5EB0D411" w14:textId="77777777" w:rsidR="005B48D2" w:rsidRPr="00563B62" w:rsidRDefault="008B0DF0" w:rsidP="007F5B45">
      <w:pPr>
        <w:pStyle w:val="NoSpacing"/>
        <w:ind w:left="426"/>
        <w:rPr>
          <w:rFonts w:cs="Calibri Light"/>
          <w:lang w:val="en-US" w:eastAsia="ko-KR" w:bidi="en-US"/>
        </w:rPr>
      </w:pPr>
      <w:r w:rsidRPr="00563B62">
        <w:rPr>
          <w:rFonts w:cs="Calibri Light"/>
          <w:lang w:val="en-US" w:eastAsia="ko-KR" w:bidi="en-US"/>
        </w:rPr>
        <w:t xml:space="preserve">(d) Failure to pay costs awards of prior proceedings; </w:t>
      </w:r>
    </w:p>
    <w:p w14:paraId="5EB0D412" w14:textId="77777777" w:rsidR="005B48D2" w:rsidRPr="00563B62" w:rsidRDefault="008B0DF0" w:rsidP="007F5B45">
      <w:pPr>
        <w:pStyle w:val="NoSpacing"/>
        <w:ind w:left="426"/>
        <w:rPr>
          <w:rFonts w:cs="Calibri Light"/>
          <w:lang w:val="en-US" w:eastAsia="ko-KR" w:bidi="en-US"/>
        </w:rPr>
      </w:pPr>
      <w:r w:rsidRPr="00563B62">
        <w:rPr>
          <w:rFonts w:cs="Calibri Light"/>
          <w:lang w:val="en-US" w:eastAsia="ko-KR" w:bidi="en-US"/>
        </w:rPr>
        <w:t>(e)</w:t>
      </w:r>
      <w:r w:rsidR="003467D5" w:rsidRPr="00563B62">
        <w:rPr>
          <w:rFonts w:cs="Calibri Light"/>
          <w:lang w:val="en-US" w:eastAsia="ko-KR" w:bidi="en-US"/>
        </w:rPr>
        <w:t xml:space="preserve"> </w:t>
      </w:r>
      <w:r w:rsidRPr="00563B62">
        <w:rPr>
          <w:rFonts w:cs="Calibri Light"/>
          <w:lang w:val="en-US" w:eastAsia="ko-KR" w:bidi="en-US"/>
        </w:rPr>
        <w:t>Bringing proceedings for a purpose other than the assertion of legitimate rights, including to harass or oppress others;</w:t>
      </w:r>
    </w:p>
    <w:p w14:paraId="5EB0D413" w14:textId="77777777" w:rsidR="005B48D2" w:rsidRPr="00563B62" w:rsidRDefault="003467D5" w:rsidP="007F5B45">
      <w:pPr>
        <w:pStyle w:val="NoSpacing"/>
        <w:ind w:left="426"/>
        <w:rPr>
          <w:rFonts w:cs="Calibri Light"/>
          <w:lang w:val="en-US" w:eastAsia="ko-KR" w:bidi="en-US"/>
        </w:rPr>
      </w:pPr>
      <w:r w:rsidRPr="00563B62">
        <w:rPr>
          <w:rFonts w:cs="Calibri Light"/>
          <w:lang w:val="en-US" w:eastAsia="ko-KR" w:bidi="en-US"/>
        </w:rPr>
        <w:t>(f) </w:t>
      </w:r>
      <w:r w:rsidR="008B0DF0" w:rsidRPr="00563B62">
        <w:rPr>
          <w:rFonts w:cs="Calibri Light"/>
          <w:lang w:val="en-US" w:eastAsia="ko-KR" w:bidi="en-US"/>
        </w:rPr>
        <w:t>Bringing proceedings where no reasonable person would expect to obtain the relief sought.</w:t>
      </w:r>
    </w:p>
    <w:p w14:paraId="5EB0D414" w14:textId="77777777" w:rsidR="003467D5" w:rsidRPr="00563B62" w:rsidRDefault="003467D5" w:rsidP="007F5B45">
      <w:pPr>
        <w:pStyle w:val="NoSpacing"/>
        <w:rPr>
          <w:rFonts w:cs="Calibri Light"/>
          <w:lang w:val="en-US" w:eastAsia="ko-KR" w:bidi="en-US"/>
        </w:rPr>
      </w:pPr>
    </w:p>
    <w:p w14:paraId="5EB0D415" w14:textId="002439EA" w:rsidR="003467D5" w:rsidRPr="00563B62" w:rsidRDefault="00CC06F3" w:rsidP="004D764F">
      <w:pPr>
        <w:pStyle w:val="Heading20"/>
      </w:pPr>
      <w:bookmarkStart w:id="391" w:name="_Toc479867176"/>
      <w:bookmarkStart w:id="392" w:name="_Toc6193754"/>
      <w:bookmarkStart w:id="393" w:name="_Toc6202258"/>
      <w:r w:rsidRPr="00563B62">
        <w:t>(7</w:t>
      </w:r>
      <w:r w:rsidR="007A632C" w:rsidRPr="00563B62">
        <w:t xml:space="preserve">) </w:t>
      </w:r>
      <w:r w:rsidR="003467D5" w:rsidRPr="00563B62">
        <w:t>Dismissal for Delay</w:t>
      </w:r>
      <w:bookmarkEnd w:id="391"/>
      <w:bookmarkEnd w:id="392"/>
      <w:bookmarkEnd w:id="393"/>
    </w:p>
    <w:p w14:paraId="5EB0D417" w14:textId="77777777" w:rsidR="003467D5" w:rsidRPr="00563B62" w:rsidRDefault="003467D5" w:rsidP="00F30973">
      <w:pPr>
        <w:pStyle w:val="NoSpacing"/>
        <w:rPr>
          <w:rFonts w:cs="Calibri Light"/>
          <w:b/>
          <w:lang w:val="en-US" w:eastAsia="ko-KR" w:bidi="en-US"/>
        </w:rPr>
      </w:pPr>
      <w:r w:rsidRPr="00563B62">
        <w:rPr>
          <w:rFonts w:cs="Calibri Light"/>
          <w:b/>
          <w:color w:val="FF0000"/>
          <w:lang w:val="en-US" w:eastAsia="ko-KR" w:bidi="en-US"/>
        </w:rPr>
        <w:t xml:space="preserve">R.24.01: </w:t>
      </w:r>
      <w:r w:rsidRPr="00563B62">
        <w:rPr>
          <w:rFonts w:cs="Calibri Light"/>
          <w:b/>
          <w:lang w:val="en-US" w:eastAsia="ko-KR" w:bidi="en-US"/>
        </w:rPr>
        <w:t>Dismissal of Action for Delay</w:t>
      </w:r>
    </w:p>
    <w:p w14:paraId="5EB0D418" w14:textId="77777777" w:rsidR="005B48D2" w:rsidRPr="00563B62" w:rsidRDefault="008B0DF0" w:rsidP="00830FF6">
      <w:pPr>
        <w:pStyle w:val="NoSpacing"/>
        <w:rPr>
          <w:rFonts w:cs="Calibri Light"/>
          <w:lang w:val="en-US" w:eastAsia="ko-KR" w:bidi="en-US"/>
        </w:rPr>
      </w:pPr>
      <w:r w:rsidRPr="00563B62">
        <w:rPr>
          <w:rFonts w:cs="Calibri Light"/>
          <w:b/>
          <w:lang w:eastAsia="ko-KR" w:bidi="en-US"/>
        </w:rPr>
        <w:t>(1)</w:t>
      </w:r>
      <w:r w:rsidRPr="00563B62">
        <w:rPr>
          <w:rFonts w:cs="Calibri Light"/>
          <w:lang w:eastAsia="ko-KR" w:bidi="en-US"/>
        </w:rPr>
        <w:t xml:space="preserve"> A </w:t>
      </w:r>
      <w:r w:rsidRPr="00563B62">
        <w:rPr>
          <w:rFonts w:cs="Calibri Light"/>
          <w:b/>
          <w:u w:val="single"/>
          <w:lang w:eastAsia="ko-KR" w:bidi="en-US"/>
        </w:rPr>
        <w:t>defendant</w:t>
      </w:r>
      <w:r w:rsidRPr="00563B62">
        <w:rPr>
          <w:rFonts w:cs="Calibri Light"/>
          <w:lang w:eastAsia="ko-KR" w:bidi="en-US"/>
        </w:rPr>
        <w:t xml:space="preserve"> who is </w:t>
      </w:r>
      <w:r w:rsidRPr="0060444E">
        <w:rPr>
          <w:rFonts w:cs="Calibri Light"/>
          <w:i/>
          <w:lang w:eastAsia="ko-KR" w:bidi="en-US"/>
        </w:rPr>
        <w:t>not in default</w:t>
      </w:r>
      <w:r w:rsidRPr="00563B62">
        <w:rPr>
          <w:rFonts w:cs="Calibri Light"/>
          <w:lang w:eastAsia="ko-KR" w:bidi="en-US"/>
        </w:rPr>
        <w:t xml:space="preserve"> under these rules or an order of the court may move to have an action dismissed for delay where the </w:t>
      </w:r>
      <w:r w:rsidRPr="00563B62">
        <w:rPr>
          <w:rFonts w:cs="Calibri Light"/>
          <w:u w:val="single"/>
          <w:lang w:eastAsia="ko-KR" w:bidi="en-US"/>
        </w:rPr>
        <w:t>plaintiff has failed</w:t>
      </w:r>
      <w:r w:rsidRPr="00563B62">
        <w:rPr>
          <w:rFonts w:cs="Calibri Light"/>
          <w:lang w:eastAsia="ko-KR" w:bidi="en-US"/>
        </w:rPr>
        <w:t xml:space="preserve">, </w:t>
      </w:r>
    </w:p>
    <w:p w14:paraId="5EB0D419" w14:textId="73266F47" w:rsidR="005B48D2" w:rsidRPr="00563B62" w:rsidRDefault="008B0DF0" w:rsidP="00830FF6">
      <w:pPr>
        <w:pStyle w:val="NoSpacing"/>
        <w:ind w:left="426"/>
        <w:rPr>
          <w:rFonts w:cs="Calibri Light"/>
          <w:lang w:val="en-US" w:eastAsia="ko-KR" w:bidi="en-US"/>
        </w:rPr>
      </w:pPr>
      <w:r w:rsidRPr="00563B62">
        <w:rPr>
          <w:rFonts w:cs="Calibri Light"/>
          <w:b/>
          <w:lang w:eastAsia="ko-KR" w:bidi="en-US"/>
        </w:rPr>
        <w:t>(a)</w:t>
      </w:r>
      <w:r w:rsidRPr="00563B62">
        <w:rPr>
          <w:rFonts w:cs="Calibri Light"/>
          <w:lang w:eastAsia="ko-KR" w:bidi="en-US"/>
        </w:rPr>
        <w:t xml:space="preserve"> to serve the </w:t>
      </w:r>
      <w:r w:rsidR="0060444E">
        <w:rPr>
          <w:rFonts w:cs="Calibri Light"/>
          <w:lang w:eastAsia="ko-KR" w:bidi="en-US"/>
        </w:rPr>
        <w:t>SOC</w:t>
      </w:r>
      <w:r w:rsidRPr="00563B62">
        <w:rPr>
          <w:rFonts w:cs="Calibri Light"/>
          <w:lang w:eastAsia="ko-KR" w:bidi="en-US"/>
        </w:rPr>
        <w:t xml:space="preserve"> on all the defendants within the prescribed time;</w:t>
      </w:r>
    </w:p>
    <w:p w14:paraId="5EB0D41A" w14:textId="1C14F1FC" w:rsidR="005B48D2" w:rsidRPr="00563B62" w:rsidRDefault="008B0DF0" w:rsidP="00830FF6">
      <w:pPr>
        <w:pStyle w:val="NoSpacing"/>
        <w:ind w:left="426"/>
        <w:rPr>
          <w:rFonts w:cs="Calibri Light"/>
          <w:lang w:val="en-US" w:eastAsia="ko-KR" w:bidi="en-US"/>
        </w:rPr>
      </w:pPr>
      <w:r w:rsidRPr="00563B62">
        <w:rPr>
          <w:rFonts w:cs="Calibri Light"/>
          <w:b/>
          <w:lang w:eastAsia="ko-KR" w:bidi="en-US"/>
        </w:rPr>
        <w:t>(b)</w:t>
      </w:r>
      <w:r w:rsidRPr="00563B62">
        <w:rPr>
          <w:rFonts w:cs="Calibri Light"/>
          <w:lang w:eastAsia="ko-KR" w:bidi="en-US"/>
        </w:rPr>
        <w:t xml:space="preserve"> to have noted in default any defendant who has failed to deliver a </w:t>
      </w:r>
      <w:r w:rsidR="0060444E">
        <w:rPr>
          <w:rFonts w:cs="Calibri Light"/>
          <w:lang w:eastAsia="ko-KR" w:bidi="en-US"/>
        </w:rPr>
        <w:t>SOD</w:t>
      </w:r>
      <w:r w:rsidRPr="00563B62">
        <w:rPr>
          <w:rFonts w:cs="Calibri Light"/>
          <w:lang w:eastAsia="ko-KR" w:bidi="en-US"/>
        </w:rPr>
        <w:t xml:space="preserve">, within </w:t>
      </w:r>
      <w:r w:rsidR="00830FF6" w:rsidRPr="00563B62">
        <w:rPr>
          <w:rFonts w:cs="Calibri Light"/>
          <w:lang w:eastAsia="ko-KR" w:bidi="en-US"/>
        </w:rPr>
        <w:t>30</w:t>
      </w:r>
      <w:r w:rsidRPr="00563B62">
        <w:rPr>
          <w:rFonts w:cs="Calibri Light"/>
          <w:lang w:eastAsia="ko-KR" w:bidi="en-US"/>
        </w:rPr>
        <w:t xml:space="preserve"> days after the default;</w:t>
      </w:r>
    </w:p>
    <w:p w14:paraId="5EB0D41B" w14:textId="5AA60E0B" w:rsidR="005B48D2" w:rsidRPr="00563B62" w:rsidRDefault="008B0DF0" w:rsidP="00830FF6">
      <w:pPr>
        <w:pStyle w:val="NoSpacing"/>
        <w:ind w:left="426"/>
        <w:rPr>
          <w:rFonts w:cs="Calibri Light"/>
          <w:lang w:val="en-US" w:eastAsia="ko-KR" w:bidi="en-US"/>
        </w:rPr>
      </w:pPr>
      <w:r w:rsidRPr="00563B62">
        <w:rPr>
          <w:rFonts w:cs="Calibri Light"/>
          <w:b/>
          <w:lang w:eastAsia="ko-KR" w:bidi="en-US"/>
        </w:rPr>
        <w:t>(c)</w:t>
      </w:r>
      <w:r w:rsidRPr="00563B62">
        <w:rPr>
          <w:rFonts w:cs="Calibri Light"/>
          <w:lang w:eastAsia="ko-KR" w:bidi="en-US"/>
        </w:rPr>
        <w:t xml:space="preserve"> to set the action down for trial within </w:t>
      </w:r>
      <w:r w:rsidR="00874771" w:rsidRPr="00563B62">
        <w:rPr>
          <w:rFonts w:cs="Calibri Light"/>
          <w:lang w:eastAsia="ko-KR" w:bidi="en-US"/>
        </w:rPr>
        <w:t>6</w:t>
      </w:r>
      <w:r w:rsidRPr="00563B62">
        <w:rPr>
          <w:rFonts w:cs="Calibri Light"/>
          <w:lang w:eastAsia="ko-KR" w:bidi="en-US"/>
        </w:rPr>
        <w:t xml:space="preserve"> months after the close of pleadings; or</w:t>
      </w:r>
    </w:p>
    <w:p w14:paraId="5EB0D41C" w14:textId="7101B136" w:rsidR="005B48D2" w:rsidRPr="00563B62" w:rsidRDefault="008B0DF0" w:rsidP="00830FF6">
      <w:pPr>
        <w:pStyle w:val="NoSpacing"/>
        <w:ind w:left="426"/>
        <w:rPr>
          <w:rFonts w:cs="Calibri Light"/>
          <w:lang w:eastAsia="ko-KR" w:bidi="en-US"/>
        </w:rPr>
      </w:pPr>
      <w:r w:rsidRPr="00563B62">
        <w:rPr>
          <w:rFonts w:cs="Calibri Light"/>
          <w:b/>
          <w:lang w:eastAsia="ko-KR" w:bidi="en-US"/>
        </w:rPr>
        <w:t>(e)</w:t>
      </w:r>
      <w:r w:rsidRPr="00563B62">
        <w:rPr>
          <w:rFonts w:cs="Calibri Light"/>
          <w:lang w:eastAsia="ko-KR" w:bidi="en-US"/>
        </w:rPr>
        <w:t xml:space="preserve"> to move for leave to restore to a trial list an action that has been struck off the trial list, within </w:t>
      </w:r>
      <w:r w:rsidR="0060444E">
        <w:rPr>
          <w:rFonts w:cs="Calibri Light"/>
          <w:lang w:eastAsia="ko-KR" w:bidi="en-US"/>
        </w:rPr>
        <w:t>30</w:t>
      </w:r>
      <w:r w:rsidRPr="00563B62">
        <w:rPr>
          <w:rFonts w:cs="Calibri Light"/>
          <w:lang w:eastAsia="ko-KR" w:bidi="en-US"/>
        </w:rPr>
        <w:t xml:space="preserve"> days after the action was struck off.</w:t>
      </w:r>
    </w:p>
    <w:p w14:paraId="2E155DB4" w14:textId="073E37FA" w:rsidR="00512015" w:rsidRPr="00563B62" w:rsidRDefault="00512015" w:rsidP="00AE2BA2">
      <w:pPr>
        <w:pStyle w:val="NoSpacing"/>
        <w:numPr>
          <w:ilvl w:val="0"/>
          <w:numId w:val="91"/>
        </w:numPr>
        <w:rPr>
          <w:rFonts w:cs="Calibri Light"/>
          <w:lang w:val="en-US" w:eastAsia="ko-KR" w:bidi="en-US"/>
        </w:rPr>
      </w:pPr>
      <w:r w:rsidRPr="00563B62">
        <w:rPr>
          <w:rFonts w:cs="Calibri Light"/>
          <w:lang w:val="en-US"/>
        </w:rPr>
        <w:t>The D has to take the motion to court and take steps</w:t>
      </w:r>
    </w:p>
    <w:p w14:paraId="29209543" w14:textId="77777777" w:rsidR="00F065D0" w:rsidRPr="00563B62" w:rsidRDefault="00F065D0" w:rsidP="00F065D0">
      <w:pPr>
        <w:pStyle w:val="NoSpacing"/>
        <w:ind w:left="648"/>
        <w:rPr>
          <w:rFonts w:cs="Calibri Light"/>
          <w:lang w:val="en-US" w:eastAsia="ko-KR" w:bidi="en-US"/>
        </w:rPr>
      </w:pPr>
    </w:p>
    <w:p w14:paraId="140D3A3E" w14:textId="4E2AF91C" w:rsidR="00F065D0" w:rsidRPr="00563B62" w:rsidRDefault="00F065D0" w:rsidP="0092074B">
      <w:pPr>
        <w:rPr>
          <w:rFonts w:cs="Calibri Light"/>
          <w:szCs w:val="20"/>
        </w:rPr>
      </w:pPr>
      <w:r w:rsidRPr="00563B62">
        <w:rPr>
          <w:rFonts w:cs="Calibri Light"/>
          <w:szCs w:val="20"/>
        </w:rPr>
        <w:t>Case law indicates that the test for dismissal for delay is quite high</w:t>
      </w:r>
      <w:r w:rsidR="00D415A3" w:rsidRPr="00563B62">
        <w:rPr>
          <w:rFonts w:cs="Calibri Light"/>
          <w:szCs w:val="20"/>
        </w:rPr>
        <w:t xml:space="preserve"> (</w:t>
      </w:r>
      <w:r w:rsidR="00D415A3" w:rsidRPr="00563B62">
        <w:rPr>
          <w:rFonts w:cs="Calibri Light"/>
          <w:szCs w:val="20"/>
          <w:u w:val="single"/>
        </w:rPr>
        <w:t>high threshold</w:t>
      </w:r>
      <w:r w:rsidR="00D415A3" w:rsidRPr="00563B62">
        <w:rPr>
          <w:rFonts w:cs="Calibri Light"/>
          <w:szCs w:val="20"/>
        </w:rPr>
        <w:t>),</w:t>
      </w:r>
    </w:p>
    <w:p w14:paraId="5A80104C" w14:textId="618E16F7" w:rsidR="00F065D0" w:rsidRPr="00563B62" w:rsidRDefault="00F065D0" w:rsidP="0092074B">
      <w:pPr>
        <w:numPr>
          <w:ilvl w:val="0"/>
          <w:numId w:val="1"/>
        </w:numPr>
        <w:rPr>
          <w:rFonts w:cs="Calibri Light"/>
          <w:szCs w:val="20"/>
        </w:rPr>
      </w:pPr>
      <w:r w:rsidRPr="00563B62">
        <w:rPr>
          <w:rFonts w:cs="Calibri Light"/>
          <w:szCs w:val="20"/>
        </w:rPr>
        <w:t xml:space="preserve">Court is reluctant to distinguish litigant’s action based on delay—usually requires an unexplained passage of several years coupled with real evidence of prejudice </w:t>
      </w:r>
      <w:r w:rsidRPr="00611FBC">
        <w:rPr>
          <w:rFonts w:cs="Calibri Light"/>
          <w:color w:val="C00000"/>
          <w:szCs w:val="20"/>
        </w:rPr>
        <w:t>(</w:t>
      </w:r>
      <w:r w:rsidRPr="00611FBC">
        <w:rPr>
          <w:rFonts w:cs="Calibri Light"/>
          <w:i/>
          <w:color w:val="C00000"/>
          <w:szCs w:val="20"/>
        </w:rPr>
        <w:t>Sussman v Ottawa Sun</w:t>
      </w:r>
      <w:r w:rsidR="0092074B" w:rsidRPr="00611FBC">
        <w:rPr>
          <w:rFonts w:cs="Calibri Light"/>
          <w:i/>
          <w:color w:val="C00000"/>
          <w:szCs w:val="20"/>
        </w:rPr>
        <w:t xml:space="preserve"> (The)</w:t>
      </w:r>
      <w:r w:rsidR="00611FBC" w:rsidRPr="00611FBC">
        <w:rPr>
          <w:rFonts w:cs="Calibri Light"/>
          <w:color w:val="C00000"/>
          <w:szCs w:val="20"/>
        </w:rPr>
        <w:t xml:space="preserve"> (1997 </w:t>
      </w:r>
      <w:r w:rsidR="0092074B" w:rsidRPr="00611FBC">
        <w:rPr>
          <w:rFonts w:cs="Calibri Light"/>
          <w:color w:val="C00000"/>
          <w:szCs w:val="20"/>
        </w:rPr>
        <w:t>Ont. Gen. Div.)</w:t>
      </w:r>
      <w:r w:rsidRPr="00611FBC">
        <w:rPr>
          <w:rFonts w:cs="Calibri Light"/>
          <w:color w:val="C00000"/>
          <w:szCs w:val="20"/>
        </w:rPr>
        <w:t>)</w:t>
      </w:r>
    </w:p>
    <w:p w14:paraId="7DFE2127" w14:textId="04FAB845" w:rsidR="00F065D0" w:rsidRPr="00563B62" w:rsidRDefault="00F065D0" w:rsidP="0092074B">
      <w:pPr>
        <w:numPr>
          <w:ilvl w:val="0"/>
          <w:numId w:val="1"/>
        </w:numPr>
        <w:rPr>
          <w:rFonts w:cs="Calibri Light"/>
          <w:szCs w:val="20"/>
        </w:rPr>
      </w:pPr>
      <w:r w:rsidRPr="00611FBC">
        <w:rPr>
          <w:rFonts w:cs="Calibri Light"/>
          <w:i/>
          <w:color w:val="C00000"/>
          <w:szCs w:val="20"/>
        </w:rPr>
        <w:t>E. George Kneider Architects</w:t>
      </w:r>
      <w:r w:rsidR="0092074B" w:rsidRPr="00611FBC">
        <w:rPr>
          <w:rFonts w:cs="Calibri Light"/>
          <w:i/>
          <w:color w:val="C00000"/>
          <w:szCs w:val="20"/>
        </w:rPr>
        <w:t xml:space="preserve"> v Anthony Gardynik Invts Ltd.</w:t>
      </w:r>
      <w:r w:rsidR="00611FBC" w:rsidRPr="00611FBC">
        <w:rPr>
          <w:rFonts w:cs="Calibri Light"/>
          <w:color w:val="C00000"/>
          <w:szCs w:val="20"/>
        </w:rPr>
        <w:t xml:space="preserve"> (1998 </w:t>
      </w:r>
      <w:r w:rsidR="0092074B" w:rsidRPr="00611FBC">
        <w:rPr>
          <w:rFonts w:cs="Calibri Light"/>
          <w:color w:val="C00000"/>
          <w:szCs w:val="20"/>
        </w:rPr>
        <w:t>Ont. Div. Ct.)</w:t>
      </w:r>
      <w:r w:rsidRPr="00611FBC">
        <w:rPr>
          <w:rFonts w:cs="Calibri Light"/>
          <w:color w:val="C00000"/>
          <w:szCs w:val="20"/>
        </w:rPr>
        <w:t>:</w:t>
      </w:r>
      <w:r w:rsidRPr="00611FBC">
        <w:rPr>
          <w:rFonts w:cs="Calibri Light"/>
          <w:b/>
          <w:color w:val="C00000"/>
          <w:szCs w:val="20"/>
        </w:rPr>
        <w:t xml:space="preserve"> </w:t>
      </w:r>
      <w:r w:rsidRPr="00563B62">
        <w:rPr>
          <w:rFonts w:cs="Calibri Light"/>
          <w:szCs w:val="20"/>
        </w:rPr>
        <w:t xml:space="preserve">the court upheld the motion for dismissal of action for delay where </w:t>
      </w:r>
      <w:r w:rsidR="00B220CF" w:rsidRPr="00563B62">
        <w:rPr>
          <w:rFonts w:cs="Calibri Light"/>
          <w:szCs w:val="20"/>
        </w:rPr>
        <w:t>P</w:t>
      </w:r>
      <w:r w:rsidRPr="00563B62">
        <w:rPr>
          <w:rFonts w:cs="Calibri Light"/>
          <w:szCs w:val="20"/>
        </w:rPr>
        <w:t xml:space="preserve"> </w:t>
      </w:r>
      <w:r w:rsidRPr="00563B62">
        <w:rPr>
          <w:rFonts w:cs="Calibri Light"/>
          <w:szCs w:val="20"/>
          <w:u w:val="single"/>
        </w:rPr>
        <w:t>delayed for over 5 years</w:t>
      </w:r>
      <w:r w:rsidRPr="00563B62">
        <w:rPr>
          <w:rFonts w:cs="Calibri Light"/>
          <w:szCs w:val="20"/>
        </w:rPr>
        <w:t xml:space="preserve"> and health of elderly key </w:t>
      </w:r>
      <w:r w:rsidR="00B220CF" w:rsidRPr="00563B62">
        <w:rPr>
          <w:rFonts w:cs="Calibri Light"/>
          <w:szCs w:val="20"/>
        </w:rPr>
        <w:t>D</w:t>
      </w:r>
      <w:r w:rsidRPr="00563B62">
        <w:rPr>
          <w:rFonts w:cs="Calibri Light"/>
          <w:szCs w:val="20"/>
        </w:rPr>
        <w:t xml:space="preserve"> failed</w:t>
      </w:r>
    </w:p>
    <w:p w14:paraId="194AC470" w14:textId="4E4C8810" w:rsidR="00F065D0" w:rsidRPr="00563B62" w:rsidRDefault="00F065D0" w:rsidP="0092074B">
      <w:pPr>
        <w:numPr>
          <w:ilvl w:val="0"/>
          <w:numId w:val="1"/>
        </w:numPr>
        <w:rPr>
          <w:rFonts w:cs="Calibri Light"/>
          <w:szCs w:val="20"/>
        </w:rPr>
      </w:pPr>
      <w:r w:rsidRPr="00563B62">
        <w:rPr>
          <w:rFonts w:cs="Calibri Light"/>
          <w:szCs w:val="20"/>
        </w:rPr>
        <w:t>Court will also factor in who is at fault for delay (i</w:t>
      </w:r>
      <w:r w:rsidR="004F1639" w:rsidRPr="00563B62">
        <w:rPr>
          <w:rFonts w:cs="Calibri Light"/>
          <w:szCs w:val="20"/>
        </w:rPr>
        <w:t>.</w:t>
      </w:r>
      <w:r w:rsidRPr="00563B62">
        <w:rPr>
          <w:rFonts w:cs="Calibri Light"/>
          <w:szCs w:val="20"/>
        </w:rPr>
        <w:t>e. lawyer or litigant)</w:t>
      </w:r>
    </w:p>
    <w:p w14:paraId="76465B98" w14:textId="76E086D9" w:rsidR="00512015" w:rsidRPr="00563B62" w:rsidRDefault="00512015" w:rsidP="00512015">
      <w:pPr>
        <w:pStyle w:val="NoSpacing"/>
        <w:rPr>
          <w:rFonts w:cs="Calibri Light"/>
          <w:b/>
          <w:lang w:val="en-US"/>
        </w:rPr>
      </w:pPr>
    </w:p>
    <w:p w14:paraId="4E48D602" w14:textId="3263D152" w:rsidR="00512015" w:rsidRPr="00810AFF" w:rsidRDefault="00512015" w:rsidP="00810AFF">
      <w:pPr>
        <w:pStyle w:val="NoSpacing"/>
        <w:ind w:firstLine="360"/>
        <w:rPr>
          <w:rFonts w:cs="Calibri Light"/>
          <w:u w:val="single"/>
          <w:lang w:val="en-US"/>
        </w:rPr>
      </w:pPr>
      <w:r w:rsidRPr="00810AFF">
        <w:rPr>
          <w:rFonts w:cs="Calibri Light"/>
          <w:u w:val="single"/>
          <w:lang w:val="en-US" w:bidi="en-US"/>
        </w:rPr>
        <w:t>Test for Dismissal for Delay:</w:t>
      </w:r>
    </w:p>
    <w:p w14:paraId="5EB0D422" w14:textId="18D91E38" w:rsidR="003467D5" w:rsidRPr="00810AFF" w:rsidRDefault="003467D5" w:rsidP="00810AFF">
      <w:pPr>
        <w:jc w:val="center"/>
        <w:rPr>
          <w:i/>
          <w:color w:val="C00000"/>
          <w:lang w:bidi="en-US"/>
        </w:rPr>
      </w:pPr>
      <w:bookmarkStart w:id="394" w:name="_Toc479867177"/>
      <w:r w:rsidRPr="00810AFF">
        <w:rPr>
          <w:i/>
          <w:color w:val="C00000"/>
          <w:lang w:bidi="en-US"/>
        </w:rPr>
        <w:t>Faris v. Eftimovski, 2013 ONCA 360</w:t>
      </w:r>
      <w:bookmarkEnd w:id="394"/>
    </w:p>
    <w:p w14:paraId="5EB0D423" w14:textId="77777777" w:rsidR="00CC06F3" w:rsidRPr="00563B62" w:rsidRDefault="003467D5" w:rsidP="00F30973">
      <w:pPr>
        <w:pStyle w:val="NoSpacing"/>
        <w:numPr>
          <w:ilvl w:val="1"/>
          <w:numId w:val="1"/>
        </w:numPr>
        <w:rPr>
          <w:rFonts w:cs="Calibri Light"/>
          <w:lang w:val="en-US" w:eastAsia="ko-KR" w:bidi="en-US"/>
        </w:rPr>
      </w:pPr>
      <w:r w:rsidRPr="00563B62">
        <w:rPr>
          <w:rFonts w:cs="Calibri Light"/>
          <w:lang w:val="en-US" w:eastAsia="ko-KR" w:bidi="en-US"/>
        </w:rPr>
        <w:t>A</w:t>
      </w:r>
      <w:r w:rsidR="008B0DF0" w:rsidRPr="00563B62">
        <w:rPr>
          <w:rFonts w:cs="Calibri Light"/>
          <w:lang w:val="en-US" w:eastAsia="ko-KR" w:bidi="en-US"/>
        </w:rPr>
        <w:t xml:space="preserve"> </w:t>
      </w:r>
      <w:r w:rsidR="008B0DF0" w:rsidRPr="00810AFF">
        <w:rPr>
          <w:rFonts w:cs="Calibri Light"/>
          <w:b/>
          <w:lang w:val="en-US" w:eastAsia="ko-KR" w:bidi="en-US"/>
        </w:rPr>
        <w:t>plaintiff bears the burden</w:t>
      </w:r>
      <w:r w:rsidR="008B0DF0" w:rsidRPr="00563B62">
        <w:rPr>
          <w:rFonts w:cs="Calibri Light"/>
          <w:lang w:val="en-US" w:eastAsia="ko-KR" w:bidi="en-US"/>
        </w:rPr>
        <w:t xml:space="preserve"> of demonstrating that</w:t>
      </w:r>
      <w:r w:rsidR="00CC06F3" w:rsidRPr="00563B62">
        <w:rPr>
          <w:rFonts w:cs="Calibri Light"/>
          <w:lang w:val="en-US" w:eastAsia="ko-KR" w:bidi="en-US"/>
        </w:rPr>
        <w:t>:</w:t>
      </w:r>
    </w:p>
    <w:p w14:paraId="5EB0D424" w14:textId="2C0B0C40" w:rsidR="005B48D2" w:rsidRPr="00563B62" w:rsidRDefault="00CC06F3" w:rsidP="007B57EA">
      <w:pPr>
        <w:pStyle w:val="NoSpacing"/>
        <w:numPr>
          <w:ilvl w:val="2"/>
          <w:numId w:val="12"/>
        </w:numPr>
        <w:rPr>
          <w:rFonts w:cs="Calibri Light"/>
          <w:lang w:val="en-US" w:eastAsia="ko-KR" w:bidi="en-US"/>
        </w:rPr>
      </w:pPr>
      <w:r w:rsidRPr="00563B62">
        <w:rPr>
          <w:rFonts w:cs="Calibri Light"/>
          <w:lang w:val="en-US" w:eastAsia="ko-KR" w:bidi="en-US"/>
        </w:rPr>
        <w:t>T</w:t>
      </w:r>
      <w:r w:rsidR="008B0DF0" w:rsidRPr="00563B62">
        <w:rPr>
          <w:rFonts w:cs="Calibri Light"/>
          <w:lang w:val="en-US" w:eastAsia="ko-KR" w:bidi="en-US"/>
        </w:rPr>
        <w:t>here is an acceptable explanation for the delay in the litigation</w:t>
      </w:r>
      <w:r w:rsidR="007E0E5C" w:rsidRPr="00563B62">
        <w:rPr>
          <w:rFonts w:cs="Calibri Light"/>
          <w:lang w:val="en-US" w:eastAsia="ko-KR" w:bidi="en-US"/>
        </w:rPr>
        <w:t xml:space="preserve">; </w:t>
      </w:r>
      <w:r w:rsidR="007E0E5C" w:rsidRPr="00563B62">
        <w:rPr>
          <w:rFonts w:cs="Calibri Light"/>
          <w:b/>
          <w:lang w:val="en-US" w:eastAsia="ko-KR" w:bidi="en-US"/>
        </w:rPr>
        <w:t>AND</w:t>
      </w:r>
      <w:r w:rsidR="008B0DF0" w:rsidRPr="00563B62">
        <w:rPr>
          <w:rFonts w:cs="Calibri Light"/>
          <w:lang w:val="en-US" w:eastAsia="ko-KR" w:bidi="en-US"/>
        </w:rPr>
        <w:t xml:space="preserve"> </w:t>
      </w:r>
    </w:p>
    <w:p w14:paraId="5EB0D425" w14:textId="77777777" w:rsidR="005B48D2" w:rsidRPr="00563B62" w:rsidRDefault="003467D5" w:rsidP="007B57EA">
      <w:pPr>
        <w:pStyle w:val="NoSpacing"/>
        <w:numPr>
          <w:ilvl w:val="2"/>
          <w:numId w:val="12"/>
        </w:numPr>
        <w:rPr>
          <w:rFonts w:cs="Calibri Light"/>
          <w:lang w:val="en-US" w:eastAsia="ko-KR" w:bidi="en-US"/>
        </w:rPr>
      </w:pPr>
      <w:r w:rsidRPr="00563B62">
        <w:rPr>
          <w:rFonts w:cs="Calibri Light"/>
          <w:lang w:val="en-US" w:eastAsia="ko-KR" w:bidi="en-US"/>
        </w:rPr>
        <w:t>I</w:t>
      </w:r>
      <w:r w:rsidR="008B0DF0" w:rsidRPr="00563B62">
        <w:rPr>
          <w:rFonts w:cs="Calibri Light"/>
          <w:lang w:val="en-US" w:eastAsia="ko-KR" w:bidi="en-US"/>
        </w:rPr>
        <w:t>f the action was allowed to proceed, the defendant would suffer no non-compensable prejudice</w:t>
      </w:r>
    </w:p>
    <w:p w14:paraId="5EB0D426" w14:textId="77777777" w:rsidR="00CC06F3" w:rsidRPr="00563B62" w:rsidRDefault="00CC06F3" w:rsidP="007B57EA">
      <w:pPr>
        <w:pStyle w:val="NoSpacing"/>
        <w:numPr>
          <w:ilvl w:val="3"/>
          <w:numId w:val="11"/>
        </w:numPr>
        <w:rPr>
          <w:rFonts w:cs="Calibri Light"/>
        </w:rPr>
      </w:pPr>
      <w:r w:rsidRPr="00563B62">
        <w:rPr>
          <w:rFonts w:cs="Calibri Light"/>
        </w:rPr>
        <w:t>Whether the D will suffer prejudice that they can be compensated for – is there prejudice that D will suffer if the lawsuit is allowed to go forward?</w:t>
      </w:r>
    </w:p>
    <w:p w14:paraId="5EB0D427" w14:textId="394EA74A" w:rsidR="00CC06F3" w:rsidRPr="00563B62" w:rsidRDefault="00CC06F3" w:rsidP="007B57EA">
      <w:pPr>
        <w:pStyle w:val="NoSpacing"/>
        <w:numPr>
          <w:ilvl w:val="3"/>
          <w:numId w:val="11"/>
        </w:numPr>
        <w:rPr>
          <w:rFonts w:cs="Calibri Light"/>
        </w:rPr>
      </w:pPr>
      <w:r w:rsidRPr="00563B62">
        <w:rPr>
          <w:rFonts w:cs="Calibri Light"/>
        </w:rPr>
        <w:t xml:space="preserve">Things that are non-compensable – key witness died, documents destroyed, and something that they cannot simply recover by money </w:t>
      </w:r>
    </w:p>
    <w:p w14:paraId="19748638" w14:textId="77777777" w:rsidR="00512015" w:rsidRPr="00563B62" w:rsidRDefault="00512015" w:rsidP="00512015">
      <w:pPr>
        <w:pStyle w:val="NoSpacing"/>
        <w:ind w:left="1584"/>
        <w:rPr>
          <w:rFonts w:cs="Calibri Light"/>
        </w:rPr>
      </w:pPr>
    </w:p>
    <w:p w14:paraId="5EB0D429" w14:textId="77777777" w:rsidR="003467D5" w:rsidRPr="00563B62" w:rsidRDefault="003467D5" w:rsidP="00F30973">
      <w:pPr>
        <w:pStyle w:val="NoSpacing"/>
        <w:rPr>
          <w:rFonts w:cs="Calibri Light"/>
          <w:b/>
          <w:lang w:val="en-US" w:eastAsia="ko-KR" w:bidi="en-US"/>
        </w:rPr>
      </w:pPr>
      <w:r w:rsidRPr="00563B62">
        <w:rPr>
          <w:rFonts w:cs="Calibri Light"/>
          <w:b/>
          <w:color w:val="FF0000"/>
          <w:lang w:val="en-US" w:eastAsia="ko-KR" w:bidi="en-US"/>
        </w:rPr>
        <w:t xml:space="preserve">R.48.14: </w:t>
      </w:r>
      <w:r w:rsidRPr="00563B62">
        <w:rPr>
          <w:rFonts w:cs="Calibri Light"/>
          <w:b/>
          <w:lang w:val="en-US" w:eastAsia="ko-KR" w:bidi="en-US"/>
        </w:rPr>
        <w:t>Dismissal for Delay</w:t>
      </w:r>
    </w:p>
    <w:p w14:paraId="5EB0D42A" w14:textId="77777777" w:rsidR="005B48D2" w:rsidRPr="00563B62" w:rsidRDefault="008B0DF0" w:rsidP="00512015">
      <w:pPr>
        <w:pStyle w:val="NoSpacing"/>
        <w:rPr>
          <w:rFonts w:cs="Calibri Light"/>
          <w:lang w:val="en-US" w:eastAsia="ko-KR" w:bidi="en-US"/>
        </w:rPr>
      </w:pPr>
      <w:r w:rsidRPr="00563B62">
        <w:rPr>
          <w:rFonts w:cs="Calibri Light"/>
          <w:b/>
          <w:lang w:val="en-US" w:eastAsia="ko-KR" w:bidi="en-US"/>
        </w:rPr>
        <w:t>(1)</w:t>
      </w:r>
      <w:r w:rsidRPr="00563B62">
        <w:rPr>
          <w:rFonts w:cs="Calibri Light"/>
          <w:lang w:val="en-US" w:eastAsia="ko-KR" w:bidi="en-US"/>
        </w:rPr>
        <w:t xml:space="preserve"> Unless the court orders otherwise, the </w:t>
      </w:r>
      <w:r w:rsidRPr="00563B62">
        <w:rPr>
          <w:rFonts w:cs="Calibri Light"/>
          <w:u w:val="single"/>
          <w:lang w:val="en-US" w:eastAsia="ko-KR" w:bidi="en-US"/>
        </w:rPr>
        <w:t>registrar shall dismiss an action for delay</w:t>
      </w:r>
      <w:r w:rsidRPr="00563B62">
        <w:rPr>
          <w:rFonts w:cs="Calibri Light"/>
          <w:lang w:val="en-US" w:eastAsia="ko-KR" w:bidi="en-US"/>
        </w:rPr>
        <w:t xml:space="preserve"> in either of the following circumstances, subject to </w:t>
      </w:r>
      <w:r w:rsidRPr="00563B62">
        <w:rPr>
          <w:rFonts w:cs="Calibri Light"/>
          <w:color w:val="FF0000"/>
          <w:lang w:val="en-US" w:eastAsia="ko-KR" w:bidi="en-US"/>
        </w:rPr>
        <w:t>subrules (4) to (8)</w:t>
      </w:r>
      <w:r w:rsidRPr="00563B62">
        <w:rPr>
          <w:rFonts w:cs="Calibri Light"/>
          <w:lang w:val="en-US" w:eastAsia="ko-KR" w:bidi="en-US"/>
        </w:rPr>
        <w:t>:</w:t>
      </w:r>
    </w:p>
    <w:p w14:paraId="5EB0D42B" w14:textId="20A92522" w:rsidR="005B48D2" w:rsidRPr="00563B62" w:rsidRDefault="008B0DF0" w:rsidP="007B57EA">
      <w:pPr>
        <w:pStyle w:val="NoSpacing"/>
        <w:numPr>
          <w:ilvl w:val="1"/>
          <w:numId w:val="8"/>
        </w:numPr>
        <w:rPr>
          <w:rFonts w:cs="Calibri Light"/>
          <w:lang w:val="en-US" w:eastAsia="ko-KR" w:bidi="en-US"/>
        </w:rPr>
      </w:pPr>
      <w:r w:rsidRPr="00563B62">
        <w:rPr>
          <w:rFonts w:cs="Calibri Light"/>
          <w:lang w:val="en-US" w:eastAsia="ko-KR" w:bidi="en-US"/>
        </w:rPr>
        <w:t xml:space="preserve">The action has not been set down for trial or terminated by any means by the later of the </w:t>
      </w:r>
      <w:r w:rsidR="00AC43C2" w:rsidRPr="00563B62">
        <w:rPr>
          <w:rFonts w:cs="Calibri Light"/>
          <w:u w:val="single"/>
          <w:lang w:val="en-US" w:eastAsia="ko-KR" w:bidi="en-US"/>
        </w:rPr>
        <w:t>5</w:t>
      </w:r>
      <w:r w:rsidR="00AC43C2" w:rsidRPr="00563B62">
        <w:rPr>
          <w:rFonts w:cs="Calibri Light"/>
          <w:u w:val="single"/>
          <w:vertAlign w:val="superscript"/>
          <w:lang w:val="en-US" w:eastAsia="ko-KR" w:bidi="en-US"/>
        </w:rPr>
        <w:t>th</w:t>
      </w:r>
      <w:r w:rsidRPr="00563B62">
        <w:rPr>
          <w:rFonts w:cs="Calibri Light"/>
          <w:u w:val="single"/>
          <w:lang w:val="en-US" w:eastAsia="ko-KR" w:bidi="en-US"/>
        </w:rPr>
        <w:t xml:space="preserve"> anniversary</w:t>
      </w:r>
      <w:r w:rsidRPr="00563B62">
        <w:rPr>
          <w:rFonts w:cs="Calibri Light"/>
          <w:lang w:val="en-US" w:eastAsia="ko-KR" w:bidi="en-US"/>
        </w:rPr>
        <w:t xml:space="preserve"> of the commencement of the action and January 1, 2017.</w:t>
      </w:r>
    </w:p>
    <w:p w14:paraId="5EB0D42C" w14:textId="1313299E" w:rsidR="005B48D2" w:rsidRPr="00563B62" w:rsidRDefault="008B0DF0" w:rsidP="007B57EA">
      <w:pPr>
        <w:pStyle w:val="NoSpacing"/>
        <w:numPr>
          <w:ilvl w:val="1"/>
          <w:numId w:val="8"/>
        </w:numPr>
        <w:rPr>
          <w:rFonts w:cs="Calibri Light"/>
          <w:lang w:val="en-US" w:eastAsia="ko-KR" w:bidi="en-US"/>
        </w:rPr>
      </w:pPr>
      <w:r w:rsidRPr="00563B62">
        <w:rPr>
          <w:rFonts w:cs="Calibri Light"/>
          <w:lang w:val="en-US" w:eastAsia="ko-KR" w:bidi="en-US"/>
        </w:rPr>
        <w:t xml:space="preserve">The action was struck off a trial list and has not been restored to a trial list or otherwise terminated by any means by the later of the </w:t>
      </w:r>
      <w:r w:rsidR="00AC43C2" w:rsidRPr="00563B62">
        <w:rPr>
          <w:rFonts w:cs="Calibri Light"/>
          <w:u w:val="single"/>
          <w:lang w:val="en-US" w:eastAsia="ko-KR" w:bidi="en-US"/>
        </w:rPr>
        <w:t>2</w:t>
      </w:r>
      <w:r w:rsidR="00AC43C2" w:rsidRPr="00563B62">
        <w:rPr>
          <w:rFonts w:cs="Calibri Light"/>
          <w:u w:val="single"/>
          <w:vertAlign w:val="superscript"/>
          <w:lang w:val="en-US" w:eastAsia="ko-KR" w:bidi="en-US"/>
        </w:rPr>
        <w:t>nd</w:t>
      </w:r>
      <w:r w:rsidRPr="00563B62">
        <w:rPr>
          <w:rFonts w:cs="Calibri Light"/>
          <w:u w:val="single"/>
          <w:lang w:val="en-US" w:eastAsia="ko-KR" w:bidi="en-US"/>
        </w:rPr>
        <w:t xml:space="preserve"> anniversary</w:t>
      </w:r>
      <w:r w:rsidRPr="00563B62">
        <w:rPr>
          <w:rFonts w:cs="Calibri Light"/>
          <w:lang w:val="en-US" w:eastAsia="ko-KR" w:bidi="en-US"/>
        </w:rPr>
        <w:t xml:space="preserve"> of being struck off and January 1, 2017. </w:t>
      </w:r>
    </w:p>
    <w:p w14:paraId="3EA4E799" w14:textId="53D72012" w:rsidR="0090276A" w:rsidRDefault="0090276A" w:rsidP="0090276A">
      <w:pPr>
        <w:pStyle w:val="NoSpacing"/>
        <w:ind w:left="648"/>
        <w:rPr>
          <w:rFonts w:cs="Calibri Light"/>
          <w:b/>
          <w:lang w:val="en-US" w:eastAsia="ko-KR" w:bidi="en-US"/>
        </w:rPr>
      </w:pPr>
      <w:r w:rsidRPr="00563B62">
        <w:rPr>
          <w:rFonts w:cs="Calibri Light"/>
          <w:b/>
          <w:u w:val="single"/>
          <w:lang w:val="en-US" w:eastAsia="ko-KR" w:bidi="en-US"/>
        </w:rPr>
        <w:t>NOTE</w:t>
      </w:r>
      <w:r w:rsidRPr="00563B62">
        <w:rPr>
          <w:rFonts w:cs="Calibri Light"/>
          <w:b/>
          <w:lang w:val="en-US" w:eastAsia="ko-KR" w:bidi="en-US"/>
        </w:rPr>
        <w:t xml:space="preserve">: don’t worry about Jan. 1 date anymore (that is gone); it’s just the </w:t>
      </w:r>
      <w:r w:rsidR="00512015" w:rsidRPr="00563B62">
        <w:rPr>
          <w:rFonts w:cs="Calibri Light"/>
          <w:b/>
          <w:lang w:val="en-US" w:eastAsia="ko-KR" w:bidi="en-US"/>
        </w:rPr>
        <w:t>five-year</w:t>
      </w:r>
      <w:r w:rsidRPr="00563B62">
        <w:rPr>
          <w:rFonts w:cs="Calibri Light"/>
          <w:b/>
          <w:lang w:val="en-US" w:eastAsia="ko-KR" w:bidi="en-US"/>
        </w:rPr>
        <w:t xml:space="preserve"> anniversary</w:t>
      </w:r>
    </w:p>
    <w:p w14:paraId="7EF62C4D" w14:textId="77777777" w:rsidR="00810AFF" w:rsidRPr="00563B62" w:rsidRDefault="00810AFF" w:rsidP="0090276A">
      <w:pPr>
        <w:pStyle w:val="NoSpacing"/>
        <w:ind w:left="648"/>
        <w:rPr>
          <w:rFonts w:cs="Calibri Light"/>
          <w:b/>
          <w:lang w:val="en-US" w:eastAsia="ko-KR" w:bidi="en-US"/>
        </w:rPr>
      </w:pPr>
    </w:p>
    <w:p w14:paraId="5299DFAA" w14:textId="1FDC6C98" w:rsidR="00947A76" w:rsidRPr="00563B62" w:rsidRDefault="00947A76" w:rsidP="00AE2BA2">
      <w:pPr>
        <w:pStyle w:val="NoSpacing"/>
        <w:numPr>
          <w:ilvl w:val="0"/>
          <w:numId w:val="92"/>
        </w:numPr>
        <w:rPr>
          <w:rFonts w:cs="Calibri Light"/>
          <w:lang w:val="en-US" w:eastAsia="ko-KR" w:bidi="en-US"/>
        </w:rPr>
      </w:pPr>
      <w:r w:rsidRPr="00563B62">
        <w:rPr>
          <w:rFonts w:cs="Calibri Light"/>
          <w:b/>
          <w:iCs/>
          <w:lang w:val="en-US" w:eastAsia="ko-KR" w:bidi="en-US"/>
        </w:rPr>
        <w:t>Important rule</w:t>
      </w:r>
      <w:r w:rsidRPr="00563B62">
        <w:rPr>
          <w:rFonts w:cs="Calibri Light"/>
          <w:iCs/>
          <w:lang w:val="en-US" w:eastAsia="ko-KR" w:bidi="en-US"/>
        </w:rPr>
        <w:t xml:space="preserve"> – automatic kicking out of your action, which can result in client suing the lawyer</w:t>
      </w:r>
    </w:p>
    <w:p w14:paraId="584E6B3D" w14:textId="2A45A15B" w:rsidR="00772287" w:rsidRPr="00563B62" w:rsidRDefault="00772287" w:rsidP="00AE2BA2">
      <w:pPr>
        <w:pStyle w:val="NoSpacing"/>
        <w:numPr>
          <w:ilvl w:val="0"/>
          <w:numId w:val="92"/>
        </w:numPr>
        <w:rPr>
          <w:rFonts w:cs="Calibri Light"/>
          <w:lang w:val="en-US" w:eastAsia="ko-KR" w:bidi="en-US"/>
        </w:rPr>
      </w:pPr>
      <w:r w:rsidRPr="00563B62">
        <w:rPr>
          <w:rFonts w:cs="Calibri Light"/>
          <w:iCs/>
          <w:lang w:val="en-US" w:eastAsia="ko-KR" w:bidi="en-US"/>
        </w:rPr>
        <w:t>Restoring to trial list</w:t>
      </w:r>
      <w:r w:rsidR="00006B6A" w:rsidRPr="00563B62">
        <w:rPr>
          <w:rFonts w:cs="Calibri Light"/>
          <w:iCs/>
          <w:lang w:val="en-US" w:eastAsia="ko-KR" w:bidi="en-US"/>
        </w:rPr>
        <w:t>: you serve trial record, then schedule trial at assignment court</w:t>
      </w:r>
      <w:r w:rsidR="00012C44" w:rsidRPr="00563B62">
        <w:rPr>
          <w:rFonts w:cs="Calibri Light"/>
          <w:iCs/>
          <w:lang w:val="en-US" w:eastAsia="ko-KR" w:bidi="en-US"/>
        </w:rPr>
        <w:t xml:space="preserve"> – if you show up at assignment court and are not ready for trial, the judge will strike you off the list. So if you’re struck off the list, then don’t move for 2 years to put it back on</w:t>
      </w:r>
      <w:r w:rsidR="00B90A42" w:rsidRPr="00563B62">
        <w:rPr>
          <w:rFonts w:cs="Calibri Light"/>
          <w:iCs/>
          <w:lang w:val="en-US" w:eastAsia="ko-KR" w:bidi="en-US"/>
        </w:rPr>
        <w:t xml:space="preserve"> (i.e. restore to trial list)</w:t>
      </w:r>
      <w:r w:rsidR="00012C44" w:rsidRPr="00563B62">
        <w:rPr>
          <w:rFonts w:cs="Calibri Light"/>
          <w:iCs/>
          <w:lang w:val="en-US" w:eastAsia="ko-KR" w:bidi="en-US"/>
        </w:rPr>
        <w:t>, then your action is gone.</w:t>
      </w:r>
    </w:p>
    <w:p w14:paraId="63D33236" w14:textId="3C41B0D4" w:rsidR="00512015" w:rsidRPr="00563B62" w:rsidRDefault="00AC43C2" w:rsidP="00AE2BA2">
      <w:pPr>
        <w:pStyle w:val="NoSpacing"/>
        <w:numPr>
          <w:ilvl w:val="0"/>
          <w:numId w:val="92"/>
        </w:numPr>
        <w:rPr>
          <w:rFonts w:cs="Calibri Light"/>
          <w:b/>
          <w:lang w:val="en-US"/>
        </w:rPr>
      </w:pPr>
      <w:r w:rsidRPr="00563B62">
        <w:rPr>
          <w:rFonts w:cs="Calibri Light"/>
          <w:lang w:val="en-US"/>
        </w:rPr>
        <w:t>Here</w:t>
      </w:r>
      <w:r w:rsidR="00512015" w:rsidRPr="00563B62">
        <w:rPr>
          <w:rFonts w:cs="Calibri Light"/>
          <w:lang w:val="en-US"/>
        </w:rPr>
        <w:t>, the defendant doesn’t have to take any steps, the court can do it itself</w:t>
      </w:r>
      <w:r w:rsidR="00512015" w:rsidRPr="00563B62">
        <w:rPr>
          <w:rFonts w:cs="Calibri Light"/>
          <w:b/>
          <w:lang w:val="en-US"/>
        </w:rPr>
        <w:t xml:space="preserve"> </w:t>
      </w:r>
    </w:p>
    <w:p w14:paraId="5EB0D42E" w14:textId="218718A4" w:rsidR="003467D5" w:rsidRPr="00563B62" w:rsidRDefault="003467D5" w:rsidP="00F30973">
      <w:pPr>
        <w:pStyle w:val="NoSpacing"/>
        <w:rPr>
          <w:rFonts w:cs="Calibri Light"/>
          <w:i/>
          <w:iCs/>
          <w:lang w:val="en-US" w:eastAsia="ko-KR" w:bidi="en-US"/>
        </w:rPr>
      </w:pPr>
    </w:p>
    <w:p w14:paraId="5EB0D42F" w14:textId="35C0CE2E" w:rsidR="003467D5" w:rsidRPr="00563B62" w:rsidRDefault="00CC06F3" w:rsidP="004D764F">
      <w:pPr>
        <w:pStyle w:val="Heading20"/>
      </w:pPr>
      <w:bookmarkStart w:id="395" w:name="_Toc479867178"/>
      <w:bookmarkStart w:id="396" w:name="_Toc6193755"/>
      <w:bookmarkStart w:id="397" w:name="_Toc6202259"/>
      <w:r w:rsidRPr="00563B62">
        <w:t>(8</w:t>
      </w:r>
      <w:r w:rsidR="007A632C" w:rsidRPr="00563B62">
        <w:t xml:space="preserve">) </w:t>
      </w:r>
      <w:r w:rsidR="003467D5" w:rsidRPr="00563B62">
        <w:t>Summary Judgment</w:t>
      </w:r>
      <w:bookmarkEnd w:id="395"/>
      <w:r w:rsidR="00810AFF">
        <w:t>: R 20</w:t>
      </w:r>
      <w:bookmarkEnd w:id="396"/>
      <w:bookmarkEnd w:id="397"/>
    </w:p>
    <w:p w14:paraId="4D6E2843" w14:textId="100FC791" w:rsidR="00F065D0" w:rsidRPr="00563B62" w:rsidRDefault="00F065D0" w:rsidP="00F065D0">
      <w:pPr>
        <w:numPr>
          <w:ilvl w:val="0"/>
          <w:numId w:val="1"/>
        </w:numPr>
        <w:rPr>
          <w:rFonts w:cs="Calibri Light"/>
          <w:szCs w:val="20"/>
        </w:rPr>
      </w:pPr>
      <w:r w:rsidRPr="00563B62">
        <w:rPr>
          <w:rFonts w:cs="Calibri Light"/>
          <w:szCs w:val="20"/>
        </w:rPr>
        <w:t>Rationale of the summary judgment rule is that there should be some process short of going through a full blown trial to res</w:t>
      </w:r>
      <w:r w:rsidR="00EC3DE6" w:rsidRPr="00563B62">
        <w:rPr>
          <w:rFonts w:cs="Calibri Light"/>
          <w:szCs w:val="20"/>
        </w:rPr>
        <w:t>olve</w:t>
      </w:r>
      <w:r w:rsidR="00EC3DE6" w:rsidRPr="00810AFF">
        <w:rPr>
          <w:rFonts w:cs="Calibri Light"/>
          <w:b/>
          <w:szCs w:val="20"/>
        </w:rPr>
        <w:t xml:space="preserve"> cases that are “clear” </w:t>
      </w:r>
      <w:r w:rsidR="00EC3DE6" w:rsidRPr="00563B62">
        <w:rPr>
          <w:rFonts w:cs="Calibri Light"/>
          <w:szCs w:val="20"/>
        </w:rPr>
        <w:t>(E.g.</w:t>
      </w:r>
      <w:r w:rsidRPr="00563B62">
        <w:rPr>
          <w:rFonts w:cs="Calibri Light"/>
          <w:szCs w:val="20"/>
        </w:rPr>
        <w:t xml:space="preserve"> </w:t>
      </w:r>
      <w:r w:rsidR="00B220CF" w:rsidRPr="00563B62">
        <w:rPr>
          <w:rFonts w:cs="Calibri Light"/>
          <w:szCs w:val="20"/>
        </w:rPr>
        <w:t>P</w:t>
      </w:r>
      <w:r w:rsidRPr="00563B62">
        <w:rPr>
          <w:rFonts w:cs="Calibri Light"/>
          <w:szCs w:val="20"/>
        </w:rPr>
        <w:t xml:space="preserve"> suing under a promissory note)</w:t>
      </w:r>
    </w:p>
    <w:p w14:paraId="4E72FBB2" w14:textId="2E796337" w:rsidR="00F065D0" w:rsidRPr="00563B62" w:rsidRDefault="00F065D0" w:rsidP="00270CBB">
      <w:pPr>
        <w:numPr>
          <w:ilvl w:val="1"/>
          <w:numId w:val="1"/>
        </w:numPr>
        <w:rPr>
          <w:rFonts w:cs="Calibri Light"/>
          <w:szCs w:val="20"/>
        </w:rPr>
      </w:pPr>
      <w:r w:rsidRPr="00563B62">
        <w:rPr>
          <w:rFonts w:cs="Calibri Light"/>
          <w:szCs w:val="20"/>
        </w:rPr>
        <w:t xml:space="preserve">R.20 allows parties to go beyond what has been pleaded </w:t>
      </w:r>
      <w:r w:rsidR="00270CBB" w:rsidRPr="00563B62">
        <w:rPr>
          <w:rFonts w:cs="Calibri Light"/>
          <w:szCs w:val="20"/>
        </w:rPr>
        <w:t xml:space="preserve">to </w:t>
      </w:r>
      <w:r w:rsidRPr="00563B62">
        <w:rPr>
          <w:rFonts w:cs="Calibri Light"/>
          <w:szCs w:val="20"/>
        </w:rPr>
        <w:t>get into whether there is any evidential support for what has been pleaded</w:t>
      </w:r>
      <w:r w:rsidR="00270CBB" w:rsidRPr="00563B62">
        <w:rPr>
          <w:rFonts w:cs="Calibri Light"/>
          <w:szCs w:val="20"/>
        </w:rPr>
        <w:t xml:space="preserve">. </w:t>
      </w:r>
      <w:r w:rsidRPr="00563B62">
        <w:rPr>
          <w:rFonts w:cs="Calibri Light"/>
          <w:szCs w:val="20"/>
        </w:rPr>
        <w:t>This can happen in both simple and complicated cases</w:t>
      </w:r>
      <w:r w:rsidR="00270CBB" w:rsidRPr="00563B62">
        <w:rPr>
          <w:rFonts w:cs="Calibri Light"/>
          <w:szCs w:val="20"/>
        </w:rPr>
        <w:t>.</w:t>
      </w:r>
    </w:p>
    <w:p w14:paraId="320BFF6B" w14:textId="77777777" w:rsidR="00F065D0" w:rsidRPr="00563B62" w:rsidRDefault="00F065D0" w:rsidP="00F065D0">
      <w:pPr>
        <w:numPr>
          <w:ilvl w:val="0"/>
          <w:numId w:val="1"/>
        </w:numPr>
        <w:rPr>
          <w:rFonts w:cs="Calibri Light"/>
          <w:szCs w:val="20"/>
        </w:rPr>
      </w:pPr>
      <w:r w:rsidRPr="00563B62">
        <w:rPr>
          <w:rFonts w:cs="Calibri Light"/>
          <w:szCs w:val="20"/>
        </w:rPr>
        <w:t xml:space="preserve">A motion for summary judgment can be brought by any party regarding </w:t>
      </w:r>
      <w:r w:rsidRPr="005C6BDD">
        <w:rPr>
          <w:rFonts w:cs="Calibri Light"/>
          <w:szCs w:val="20"/>
          <w:u w:val="single"/>
        </w:rPr>
        <w:t>whole or part</w:t>
      </w:r>
      <w:r w:rsidRPr="00563B62">
        <w:rPr>
          <w:rFonts w:cs="Calibri Light"/>
          <w:szCs w:val="20"/>
        </w:rPr>
        <w:t xml:space="preserve"> of a claim</w:t>
      </w:r>
    </w:p>
    <w:p w14:paraId="11527AD9" w14:textId="3A9C32F6" w:rsidR="00F065D0" w:rsidRPr="00563B62" w:rsidRDefault="00F065D0" w:rsidP="00F065D0">
      <w:pPr>
        <w:numPr>
          <w:ilvl w:val="1"/>
          <w:numId w:val="1"/>
        </w:numPr>
        <w:rPr>
          <w:rFonts w:cs="Calibri Light"/>
          <w:szCs w:val="20"/>
        </w:rPr>
      </w:pPr>
      <w:r w:rsidRPr="00563B62">
        <w:rPr>
          <w:rFonts w:cs="Calibri Light"/>
          <w:szCs w:val="20"/>
        </w:rPr>
        <w:t>Note t</w:t>
      </w:r>
      <w:r w:rsidR="005C591C" w:rsidRPr="00563B62">
        <w:rPr>
          <w:rFonts w:cs="Calibri Light"/>
          <w:szCs w:val="20"/>
        </w:rPr>
        <w:t>he timing requirements for each</w:t>
      </w:r>
    </w:p>
    <w:p w14:paraId="7F11A953" w14:textId="63BA74BD" w:rsidR="000F1C15" w:rsidRPr="00563B62" w:rsidRDefault="00EA5FA1" w:rsidP="000F1C15">
      <w:pPr>
        <w:numPr>
          <w:ilvl w:val="0"/>
          <w:numId w:val="1"/>
        </w:numPr>
        <w:rPr>
          <w:rFonts w:cs="Calibri Light"/>
          <w:szCs w:val="20"/>
        </w:rPr>
      </w:pPr>
      <w:r w:rsidRPr="00563B62">
        <w:rPr>
          <w:rFonts w:cs="Calibri Light"/>
          <w:szCs w:val="20"/>
        </w:rPr>
        <w:t>These m</w:t>
      </w:r>
      <w:r w:rsidR="000F1C15" w:rsidRPr="00563B62">
        <w:rPr>
          <w:rFonts w:cs="Calibri Light"/>
          <w:szCs w:val="20"/>
        </w:rPr>
        <w:t>otion</w:t>
      </w:r>
      <w:r w:rsidRPr="00563B62">
        <w:rPr>
          <w:rFonts w:cs="Calibri Light"/>
          <w:szCs w:val="20"/>
        </w:rPr>
        <w:t>s are</w:t>
      </w:r>
      <w:r w:rsidR="000F1C15" w:rsidRPr="00563B62">
        <w:rPr>
          <w:rFonts w:cs="Calibri Light"/>
          <w:szCs w:val="20"/>
        </w:rPr>
        <w:t xml:space="preserve"> brought to avoid trials (and their costs), but these motions are still expensive</w:t>
      </w:r>
    </w:p>
    <w:p w14:paraId="6D5EAC66" w14:textId="77777777" w:rsidR="00F065D0" w:rsidRPr="00563B62" w:rsidRDefault="00F065D0" w:rsidP="00F30973">
      <w:pPr>
        <w:pStyle w:val="NoSpacing"/>
        <w:rPr>
          <w:rFonts w:cs="Calibri Light"/>
          <w:lang w:val="en-US" w:eastAsia="ko-KR" w:bidi="en-US"/>
        </w:rPr>
      </w:pPr>
    </w:p>
    <w:p w14:paraId="5EB0D431" w14:textId="77777777" w:rsidR="003467D5" w:rsidRPr="00563B62" w:rsidRDefault="003467D5" w:rsidP="00F30973">
      <w:pPr>
        <w:pStyle w:val="NoSpacing"/>
        <w:rPr>
          <w:rFonts w:cs="Calibri Light"/>
          <w:b/>
          <w:lang w:val="en-US" w:eastAsia="ko-KR" w:bidi="en-US"/>
        </w:rPr>
      </w:pPr>
      <w:r w:rsidRPr="00563B62">
        <w:rPr>
          <w:rFonts w:cs="Calibri Light"/>
          <w:b/>
          <w:color w:val="FF0000"/>
          <w:lang w:val="en-US" w:eastAsia="ko-KR" w:bidi="en-US"/>
        </w:rPr>
        <w:t xml:space="preserve">R.20.01: </w:t>
      </w:r>
      <w:r w:rsidRPr="00563B62">
        <w:rPr>
          <w:rFonts w:cs="Calibri Light"/>
          <w:b/>
          <w:lang w:val="en-US" w:eastAsia="ko-KR" w:bidi="en-US"/>
        </w:rPr>
        <w:t>Summary Judgment – Where Available</w:t>
      </w:r>
    </w:p>
    <w:p w14:paraId="5EB0D432" w14:textId="12160CD8" w:rsidR="003467D5" w:rsidRPr="00563B62" w:rsidRDefault="003467D5" w:rsidP="00F30973">
      <w:pPr>
        <w:pStyle w:val="NoSpacing"/>
        <w:rPr>
          <w:rFonts w:cs="Calibri Light"/>
          <w:u w:val="single"/>
          <w:lang w:val="en-US" w:eastAsia="ko-KR" w:bidi="en-US"/>
        </w:rPr>
      </w:pPr>
      <w:r w:rsidRPr="00563B62">
        <w:rPr>
          <w:rFonts w:cs="Calibri Light"/>
          <w:bCs/>
          <w:u w:val="single"/>
          <w:lang w:eastAsia="ko-KR" w:bidi="en-US"/>
        </w:rPr>
        <w:t>Plaintiff</w:t>
      </w:r>
    </w:p>
    <w:p w14:paraId="5EB0D433" w14:textId="3877F23F" w:rsidR="005B48D2" w:rsidRPr="00563B62" w:rsidRDefault="008B0DF0" w:rsidP="00A60158">
      <w:pPr>
        <w:pStyle w:val="NoSpacing"/>
        <w:rPr>
          <w:rFonts w:cs="Calibri Light"/>
          <w:lang w:val="en-US" w:eastAsia="ko-KR" w:bidi="en-US"/>
        </w:rPr>
      </w:pPr>
      <w:r w:rsidRPr="00563B62">
        <w:rPr>
          <w:rFonts w:cs="Calibri Light"/>
          <w:b/>
          <w:lang w:eastAsia="ko-KR" w:bidi="en-US"/>
        </w:rPr>
        <w:t>(1)</w:t>
      </w:r>
      <w:r w:rsidRPr="00563B62">
        <w:rPr>
          <w:rFonts w:cs="Calibri Light"/>
          <w:lang w:eastAsia="ko-KR" w:bidi="en-US"/>
        </w:rPr>
        <w:t xml:space="preserve"> A plaintiff may, after the </w:t>
      </w:r>
      <w:r w:rsidR="00BA3B37" w:rsidRPr="00563B62">
        <w:rPr>
          <w:rFonts w:cs="Calibri Light"/>
          <w:lang w:eastAsia="ko-KR" w:bidi="en-US"/>
        </w:rPr>
        <w:t>D</w:t>
      </w:r>
      <w:r w:rsidRPr="00563B62">
        <w:rPr>
          <w:rFonts w:cs="Calibri Light"/>
          <w:lang w:eastAsia="ko-KR" w:bidi="en-US"/>
        </w:rPr>
        <w:t xml:space="preserve"> has delivered a </w:t>
      </w:r>
      <w:r w:rsidR="00B50181" w:rsidRPr="00563B62">
        <w:rPr>
          <w:rFonts w:cs="Calibri Light"/>
          <w:lang w:eastAsia="ko-KR" w:bidi="en-US"/>
        </w:rPr>
        <w:t>SOD</w:t>
      </w:r>
      <w:r w:rsidRPr="00563B62">
        <w:rPr>
          <w:rFonts w:cs="Calibri Light"/>
          <w:lang w:eastAsia="ko-KR" w:bidi="en-US"/>
        </w:rPr>
        <w:t xml:space="preserve"> or served a notice of motion, move with </w:t>
      </w:r>
      <w:r w:rsidRPr="00563B62">
        <w:rPr>
          <w:rFonts w:cs="Calibri Light"/>
          <w:u w:val="single"/>
          <w:lang w:eastAsia="ko-KR" w:bidi="en-US"/>
        </w:rPr>
        <w:t>supporting affidavit material or other evidence</w:t>
      </w:r>
      <w:r w:rsidRPr="00563B62">
        <w:rPr>
          <w:rFonts w:cs="Calibri Light"/>
          <w:lang w:eastAsia="ko-KR" w:bidi="en-US"/>
        </w:rPr>
        <w:t xml:space="preserve"> for summary judgment </w:t>
      </w:r>
      <w:r w:rsidRPr="00563B62">
        <w:rPr>
          <w:rFonts w:cs="Calibri Light"/>
          <w:u w:val="single"/>
          <w:lang w:eastAsia="ko-KR" w:bidi="en-US"/>
        </w:rPr>
        <w:t>on all or part of the claim</w:t>
      </w:r>
      <w:r w:rsidRPr="00563B62">
        <w:rPr>
          <w:rFonts w:cs="Calibri Light"/>
          <w:lang w:eastAsia="ko-KR" w:bidi="en-US"/>
        </w:rPr>
        <w:t xml:space="preserve"> in the </w:t>
      </w:r>
      <w:r w:rsidR="005C6BDD">
        <w:rPr>
          <w:rFonts w:cs="Calibri Light"/>
          <w:lang w:eastAsia="ko-KR" w:bidi="en-US"/>
        </w:rPr>
        <w:t>SOC</w:t>
      </w:r>
      <w:r w:rsidRPr="00563B62">
        <w:rPr>
          <w:rFonts w:cs="Calibri Light"/>
          <w:lang w:eastAsia="ko-KR" w:bidi="en-US"/>
        </w:rPr>
        <w:t>.</w:t>
      </w:r>
    </w:p>
    <w:p w14:paraId="5EB0D434" w14:textId="006249A0" w:rsidR="005B48D2" w:rsidRPr="00563B62" w:rsidRDefault="008B0DF0" w:rsidP="00A60158">
      <w:pPr>
        <w:pStyle w:val="NoSpacing"/>
        <w:rPr>
          <w:rFonts w:cs="Calibri Light"/>
          <w:lang w:val="en-US" w:eastAsia="ko-KR" w:bidi="en-US"/>
        </w:rPr>
      </w:pPr>
      <w:r w:rsidRPr="00563B62">
        <w:rPr>
          <w:rFonts w:cs="Calibri Light"/>
          <w:b/>
          <w:lang w:eastAsia="ko-KR" w:bidi="en-US"/>
        </w:rPr>
        <w:t>(2)</w:t>
      </w:r>
      <w:r w:rsidRPr="00563B62">
        <w:rPr>
          <w:rFonts w:cs="Calibri Light"/>
          <w:lang w:eastAsia="ko-KR" w:bidi="en-US"/>
        </w:rPr>
        <w:t xml:space="preserve"> The plaintiff may move</w:t>
      </w:r>
      <w:r w:rsidRPr="005C6BDD">
        <w:rPr>
          <w:rFonts w:cs="Calibri Light"/>
          <w:u w:val="single"/>
          <w:lang w:eastAsia="ko-KR" w:bidi="en-US"/>
        </w:rPr>
        <w:t>, without notice</w:t>
      </w:r>
      <w:r w:rsidRPr="00563B62">
        <w:rPr>
          <w:rFonts w:cs="Calibri Light"/>
          <w:lang w:eastAsia="ko-KR" w:bidi="en-US"/>
        </w:rPr>
        <w:t xml:space="preserve">, for leave to serve a notice of motion for summary judgment together with the </w:t>
      </w:r>
      <w:r w:rsidR="005C6BDD">
        <w:rPr>
          <w:rFonts w:cs="Calibri Light"/>
          <w:lang w:eastAsia="ko-KR" w:bidi="en-US"/>
        </w:rPr>
        <w:t>SOC</w:t>
      </w:r>
      <w:r w:rsidRPr="00563B62">
        <w:rPr>
          <w:rFonts w:cs="Calibri Light"/>
          <w:lang w:eastAsia="ko-KR" w:bidi="en-US"/>
        </w:rPr>
        <w:t>, and leave may be given where special urgency is shown, subject to such directions as are just.</w:t>
      </w:r>
    </w:p>
    <w:p w14:paraId="5EB0D435" w14:textId="77777777" w:rsidR="003467D5" w:rsidRPr="00563B62" w:rsidRDefault="003467D5" w:rsidP="00F30973">
      <w:pPr>
        <w:pStyle w:val="NoSpacing"/>
        <w:ind w:left="288"/>
        <w:rPr>
          <w:rFonts w:cs="Calibri Light"/>
          <w:lang w:val="en-US" w:eastAsia="ko-KR" w:bidi="en-US"/>
        </w:rPr>
      </w:pPr>
      <w:r w:rsidRPr="00563B62">
        <w:rPr>
          <w:rFonts w:cs="Calibri Light"/>
          <w:lang w:eastAsia="ko-KR" w:bidi="en-US"/>
        </w:rPr>
        <w:t> </w:t>
      </w:r>
    </w:p>
    <w:p w14:paraId="5EB0D436" w14:textId="3859DC20" w:rsidR="003467D5" w:rsidRPr="00563B62" w:rsidRDefault="003467D5" w:rsidP="00F30973">
      <w:pPr>
        <w:pStyle w:val="NoSpacing"/>
        <w:rPr>
          <w:rFonts w:cs="Calibri Light"/>
          <w:u w:val="single"/>
          <w:lang w:val="en-US" w:eastAsia="ko-KR" w:bidi="en-US"/>
        </w:rPr>
      </w:pPr>
      <w:r w:rsidRPr="00563B62">
        <w:rPr>
          <w:rFonts w:cs="Calibri Light"/>
          <w:bCs/>
          <w:u w:val="single"/>
          <w:lang w:eastAsia="ko-KR" w:bidi="en-US"/>
        </w:rPr>
        <w:t>Defendant</w:t>
      </w:r>
    </w:p>
    <w:p w14:paraId="5EB0D438" w14:textId="094F40B6" w:rsidR="00CC06F3" w:rsidRPr="00563B62" w:rsidRDefault="008B0DF0" w:rsidP="00F30973">
      <w:pPr>
        <w:pStyle w:val="NoSpacing"/>
        <w:rPr>
          <w:rFonts w:cs="Calibri Light"/>
          <w:lang w:val="en-US" w:eastAsia="ko-KR" w:bidi="en-US"/>
        </w:rPr>
      </w:pPr>
      <w:r w:rsidRPr="00563B62">
        <w:rPr>
          <w:rFonts w:cs="Calibri Light"/>
          <w:b/>
          <w:lang w:eastAsia="ko-KR" w:bidi="en-US"/>
        </w:rPr>
        <w:t>(3)</w:t>
      </w:r>
      <w:r w:rsidRPr="00563B62">
        <w:rPr>
          <w:rFonts w:cs="Calibri Light"/>
          <w:lang w:eastAsia="ko-KR" w:bidi="en-US"/>
        </w:rPr>
        <w:t xml:space="preserve"> A defendant may, after delivering a </w:t>
      </w:r>
      <w:r w:rsidR="00BE3458" w:rsidRPr="00563B62">
        <w:rPr>
          <w:rFonts w:cs="Calibri Light"/>
          <w:lang w:eastAsia="ko-KR" w:bidi="en-US"/>
        </w:rPr>
        <w:t>SOD</w:t>
      </w:r>
      <w:r w:rsidRPr="00563B62">
        <w:rPr>
          <w:rFonts w:cs="Calibri Light"/>
          <w:lang w:eastAsia="ko-KR" w:bidi="en-US"/>
        </w:rPr>
        <w:t xml:space="preserve">, move with supporting affidavit material or other evidence for summary judgment dismissing </w:t>
      </w:r>
      <w:r w:rsidRPr="00563B62">
        <w:rPr>
          <w:rFonts w:cs="Calibri Light"/>
          <w:u w:val="single"/>
          <w:lang w:eastAsia="ko-KR" w:bidi="en-US"/>
        </w:rPr>
        <w:t>all or part of the claim</w:t>
      </w:r>
      <w:r w:rsidRPr="00563B62">
        <w:rPr>
          <w:rFonts w:cs="Calibri Light"/>
          <w:lang w:eastAsia="ko-KR" w:bidi="en-US"/>
        </w:rPr>
        <w:t xml:space="preserve"> in the </w:t>
      </w:r>
      <w:r w:rsidR="00A62333">
        <w:rPr>
          <w:rFonts w:cs="Calibri Light"/>
          <w:lang w:eastAsia="ko-KR" w:bidi="en-US"/>
        </w:rPr>
        <w:t>SOC</w:t>
      </w:r>
      <w:r w:rsidRPr="00563B62">
        <w:rPr>
          <w:rFonts w:cs="Calibri Light"/>
          <w:lang w:eastAsia="ko-KR" w:bidi="en-US"/>
        </w:rPr>
        <w:t>.</w:t>
      </w:r>
    </w:p>
    <w:p w14:paraId="5EB0D43D" w14:textId="77777777" w:rsidR="003467D5" w:rsidRPr="00563B62" w:rsidRDefault="003467D5" w:rsidP="00F30973">
      <w:pPr>
        <w:pStyle w:val="NoSpacing"/>
        <w:rPr>
          <w:rFonts w:cs="Calibri Light"/>
          <w:lang w:val="en-US" w:eastAsia="ko-KR" w:bidi="en-US"/>
        </w:rPr>
      </w:pPr>
    </w:p>
    <w:p w14:paraId="5EB0D43E" w14:textId="77777777" w:rsidR="003467D5" w:rsidRPr="00563B62" w:rsidRDefault="003467D5" w:rsidP="00F30973">
      <w:pPr>
        <w:pStyle w:val="NoSpacing"/>
        <w:rPr>
          <w:rFonts w:cs="Calibri Light"/>
          <w:b/>
          <w:lang w:val="en-US" w:eastAsia="ko-KR" w:bidi="en-US"/>
        </w:rPr>
      </w:pPr>
      <w:r w:rsidRPr="00563B62">
        <w:rPr>
          <w:rFonts w:cs="Calibri Light"/>
          <w:color w:val="FF0000"/>
          <w:lang w:val="en-US" w:eastAsia="ko-KR" w:bidi="en-US"/>
        </w:rPr>
        <w:t>R.20.02(1):</w:t>
      </w:r>
      <w:r w:rsidRPr="00563B62">
        <w:rPr>
          <w:rFonts w:cs="Calibri Light"/>
          <w:b/>
          <w:color w:val="FF0000"/>
          <w:lang w:val="en-US" w:eastAsia="ko-KR" w:bidi="en-US"/>
        </w:rPr>
        <w:t xml:space="preserve"> </w:t>
      </w:r>
      <w:r w:rsidRPr="00563B62">
        <w:rPr>
          <w:rFonts w:cs="Calibri Light"/>
          <w:b/>
          <w:lang w:val="en-US" w:eastAsia="ko-KR" w:bidi="en-US"/>
        </w:rPr>
        <w:t>Evidence on Summary Judgment Motion</w:t>
      </w:r>
    </w:p>
    <w:p w14:paraId="5EB0D43F" w14:textId="77777777" w:rsidR="005B48D2" w:rsidRPr="00563B62" w:rsidRDefault="008B0DF0" w:rsidP="00A60158">
      <w:pPr>
        <w:pStyle w:val="NoSpacing"/>
        <w:rPr>
          <w:rFonts w:cs="Calibri Light"/>
          <w:lang w:val="en-US" w:eastAsia="ko-KR" w:bidi="en-US"/>
        </w:rPr>
      </w:pPr>
      <w:r w:rsidRPr="00563B62">
        <w:rPr>
          <w:rFonts w:cs="Calibri Light"/>
          <w:b/>
          <w:lang w:eastAsia="ko-KR" w:bidi="en-US"/>
        </w:rPr>
        <w:t>(1)</w:t>
      </w:r>
      <w:r w:rsidRPr="00563B62">
        <w:rPr>
          <w:rFonts w:cs="Calibri Light"/>
          <w:lang w:eastAsia="ko-KR" w:bidi="en-US"/>
        </w:rPr>
        <w:t xml:space="preserve"> </w:t>
      </w:r>
      <w:r w:rsidRPr="00FB154C">
        <w:rPr>
          <w:rFonts w:cs="Calibri Light"/>
          <w:b/>
          <w:u w:val="single"/>
          <w:lang w:eastAsia="ko-KR" w:bidi="en-US"/>
        </w:rPr>
        <w:t>An affidavit</w:t>
      </w:r>
      <w:r w:rsidRPr="00563B62">
        <w:rPr>
          <w:rFonts w:cs="Calibri Light"/>
          <w:lang w:eastAsia="ko-KR" w:bidi="en-US"/>
        </w:rPr>
        <w:t xml:space="preserve"> for use on a motion for summary judgment may be made on </w:t>
      </w:r>
      <w:r w:rsidRPr="00563B62">
        <w:rPr>
          <w:rFonts w:cs="Calibri Light"/>
          <w:u w:val="single"/>
          <w:lang w:eastAsia="ko-KR" w:bidi="en-US"/>
        </w:rPr>
        <w:t>information</w:t>
      </w:r>
      <w:r w:rsidRPr="00563B62">
        <w:rPr>
          <w:rFonts w:cs="Calibri Light"/>
          <w:lang w:eastAsia="ko-KR" w:bidi="en-US"/>
        </w:rPr>
        <w:t xml:space="preserve"> and </w:t>
      </w:r>
      <w:r w:rsidRPr="00563B62">
        <w:rPr>
          <w:rFonts w:cs="Calibri Light"/>
          <w:u w:val="single"/>
          <w:lang w:eastAsia="ko-KR" w:bidi="en-US"/>
        </w:rPr>
        <w:t>belief</w:t>
      </w:r>
      <w:r w:rsidRPr="00563B62">
        <w:rPr>
          <w:rFonts w:cs="Calibri Light"/>
          <w:lang w:eastAsia="ko-KR" w:bidi="en-US"/>
        </w:rPr>
        <w:t xml:space="preserve"> as provided in </w:t>
      </w:r>
      <w:r w:rsidRPr="00563B62">
        <w:rPr>
          <w:rFonts w:cs="Calibri Light"/>
          <w:color w:val="FF0000"/>
          <w:lang w:eastAsia="ko-KR" w:bidi="en-US"/>
        </w:rPr>
        <w:t>subrule 39.01(4)</w:t>
      </w:r>
      <w:r w:rsidRPr="00563B62">
        <w:rPr>
          <w:rFonts w:cs="Calibri Light"/>
          <w:lang w:eastAsia="ko-KR" w:bidi="en-US"/>
        </w:rPr>
        <w:t xml:space="preserve">, but, on the hearing of the motion, the court may, if appropriate, draw an </w:t>
      </w:r>
      <w:r w:rsidRPr="00563B62">
        <w:rPr>
          <w:rFonts w:cs="Calibri Light"/>
          <w:u w:val="single"/>
          <w:lang w:eastAsia="ko-KR" w:bidi="en-US"/>
        </w:rPr>
        <w:t>adverse inference</w:t>
      </w:r>
      <w:r w:rsidRPr="00563B62">
        <w:rPr>
          <w:rFonts w:cs="Calibri Light"/>
          <w:lang w:eastAsia="ko-KR" w:bidi="en-US"/>
        </w:rPr>
        <w:t xml:space="preserve"> from the failure of a party to provide the evidence of any person having </w:t>
      </w:r>
      <w:r w:rsidRPr="00563B62">
        <w:rPr>
          <w:rFonts w:cs="Calibri Light"/>
          <w:u w:val="single"/>
          <w:lang w:eastAsia="ko-KR" w:bidi="en-US"/>
        </w:rPr>
        <w:t>personal knowledge</w:t>
      </w:r>
      <w:r w:rsidRPr="00563B62">
        <w:rPr>
          <w:rFonts w:cs="Calibri Light"/>
          <w:lang w:eastAsia="ko-KR" w:bidi="en-US"/>
        </w:rPr>
        <w:t xml:space="preserve"> of contested facts. </w:t>
      </w:r>
    </w:p>
    <w:p w14:paraId="5EB0D440" w14:textId="3926AE5D" w:rsidR="005B48D2" w:rsidRPr="00563B62" w:rsidRDefault="008B0DF0" w:rsidP="00A60158">
      <w:pPr>
        <w:pStyle w:val="NoSpacing"/>
        <w:rPr>
          <w:rFonts w:cs="Calibri Light"/>
          <w:lang w:val="en-US" w:eastAsia="ko-KR" w:bidi="en-US"/>
        </w:rPr>
      </w:pPr>
      <w:r w:rsidRPr="00563B62">
        <w:rPr>
          <w:rFonts w:cs="Calibri Light"/>
          <w:b/>
          <w:lang w:eastAsia="ko-KR" w:bidi="en-US"/>
        </w:rPr>
        <w:t>(2)</w:t>
      </w:r>
      <w:r w:rsidRPr="00563B62">
        <w:rPr>
          <w:rFonts w:cs="Calibri Light"/>
          <w:lang w:eastAsia="ko-KR" w:bidi="en-US"/>
        </w:rPr>
        <w:t xml:space="preserve"> In </w:t>
      </w:r>
      <w:r w:rsidRPr="00563B62">
        <w:rPr>
          <w:rFonts w:cs="Calibri Light"/>
          <w:u w:val="single"/>
          <w:lang w:eastAsia="ko-KR" w:bidi="en-US"/>
        </w:rPr>
        <w:t>response</w:t>
      </w:r>
      <w:r w:rsidRPr="00563B62">
        <w:rPr>
          <w:rFonts w:cs="Calibri Light"/>
          <w:lang w:eastAsia="ko-KR" w:bidi="en-US"/>
        </w:rPr>
        <w:t xml:space="preserve"> to affidavit material or other evidence supporting a motion for summary judgment, a responding party </w:t>
      </w:r>
      <w:r w:rsidRPr="00FB154C">
        <w:rPr>
          <w:rFonts w:cs="Calibri Light"/>
          <w:i/>
          <w:u w:val="single"/>
          <w:lang w:eastAsia="ko-KR" w:bidi="en-US"/>
        </w:rPr>
        <w:t>may not</w:t>
      </w:r>
      <w:r w:rsidRPr="00563B62">
        <w:rPr>
          <w:rFonts w:cs="Calibri Light"/>
          <w:lang w:eastAsia="ko-KR" w:bidi="en-US"/>
        </w:rPr>
        <w:t xml:space="preserve"> rest </w:t>
      </w:r>
      <w:r w:rsidRPr="00563B62">
        <w:rPr>
          <w:rFonts w:cs="Calibri Light"/>
          <w:u w:val="single"/>
          <w:lang w:eastAsia="ko-KR" w:bidi="en-US"/>
        </w:rPr>
        <w:t>solely</w:t>
      </w:r>
      <w:r w:rsidRPr="00563B62">
        <w:rPr>
          <w:rFonts w:cs="Calibri Light"/>
          <w:lang w:eastAsia="ko-KR" w:bidi="en-US"/>
        </w:rPr>
        <w:t xml:space="preserve"> on the allegations or denials in the party’s pleading, but must set out, in affidavit material or other evidence, </w:t>
      </w:r>
      <w:r w:rsidRPr="00563B62">
        <w:rPr>
          <w:rFonts w:cs="Calibri Light"/>
          <w:u w:val="single"/>
          <w:lang w:eastAsia="ko-KR" w:bidi="en-US"/>
        </w:rPr>
        <w:t>specific facts</w:t>
      </w:r>
      <w:r w:rsidRPr="00563B62">
        <w:rPr>
          <w:rFonts w:cs="Calibri Light"/>
          <w:lang w:eastAsia="ko-KR" w:bidi="en-US"/>
        </w:rPr>
        <w:t xml:space="preserve"> showing that there is a genuine issue requiring a trial.  </w:t>
      </w:r>
    </w:p>
    <w:p w14:paraId="2BB68848" w14:textId="436B5BB7" w:rsidR="00FE5B35" w:rsidRPr="00FB154C" w:rsidRDefault="00FE5B35" w:rsidP="00FE5B35">
      <w:pPr>
        <w:numPr>
          <w:ilvl w:val="1"/>
          <w:numId w:val="1"/>
        </w:numPr>
        <w:rPr>
          <w:rFonts w:cs="Calibri Light"/>
          <w:color w:val="C00000"/>
          <w:szCs w:val="20"/>
        </w:rPr>
      </w:pPr>
      <w:r w:rsidRPr="00563B62">
        <w:rPr>
          <w:rFonts w:cs="Calibri Light"/>
          <w:szCs w:val="20"/>
        </w:rPr>
        <w:t>On</w:t>
      </w:r>
      <w:r w:rsidR="00B21761" w:rsidRPr="00563B62">
        <w:rPr>
          <w:rFonts w:cs="Calibri Light"/>
          <w:szCs w:val="20"/>
        </w:rPr>
        <w:t>us of establishing that there are</w:t>
      </w:r>
      <w:r w:rsidRPr="00563B62">
        <w:rPr>
          <w:rFonts w:cs="Calibri Light"/>
          <w:szCs w:val="20"/>
        </w:rPr>
        <w:t xml:space="preserve"> no triable issue rests on </w:t>
      </w:r>
      <w:r w:rsidR="00B21761" w:rsidRPr="00563B62">
        <w:rPr>
          <w:rFonts w:cs="Calibri Light"/>
          <w:szCs w:val="20"/>
        </w:rPr>
        <w:t xml:space="preserve">the </w:t>
      </w:r>
      <w:r w:rsidRPr="00563B62">
        <w:rPr>
          <w:rFonts w:cs="Calibri Light"/>
          <w:szCs w:val="20"/>
        </w:rPr>
        <w:t>moving party</w:t>
      </w:r>
      <w:r w:rsidR="00B21761" w:rsidRPr="00563B62">
        <w:rPr>
          <w:rFonts w:cs="Calibri Light"/>
          <w:szCs w:val="20"/>
        </w:rPr>
        <w:t>. T</w:t>
      </w:r>
      <w:r w:rsidRPr="00563B62">
        <w:rPr>
          <w:rFonts w:cs="Calibri Light"/>
          <w:szCs w:val="20"/>
        </w:rPr>
        <w:t xml:space="preserve">his rule places an obligation on the party responding to </w:t>
      </w:r>
      <w:r w:rsidR="0067232A" w:rsidRPr="00563B62">
        <w:rPr>
          <w:rFonts w:cs="Calibri Light"/>
          <w:szCs w:val="20"/>
        </w:rPr>
        <w:t xml:space="preserve">the </w:t>
      </w:r>
      <w:r w:rsidRPr="00563B62">
        <w:rPr>
          <w:rFonts w:cs="Calibri Light"/>
          <w:szCs w:val="20"/>
        </w:rPr>
        <w:t>motion to put forward evidence</w:t>
      </w:r>
      <w:r w:rsidR="0067232A" w:rsidRPr="00563B62">
        <w:rPr>
          <w:rFonts w:cs="Calibri Light"/>
          <w:szCs w:val="20"/>
        </w:rPr>
        <w:t xml:space="preserve"> for allegations (or risk losing) – </w:t>
      </w:r>
      <w:r w:rsidRPr="00FB154C">
        <w:rPr>
          <w:rFonts w:cs="Calibri Light"/>
          <w:i/>
          <w:color w:val="C00000"/>
          <w:szCs w:val="20"/>
        </w:rPr>
        <w:t>1061590 Ontario Ltd</w:t>
      </w:r>
      <w:r w:rsidR="00B21761" w:rsidRPr="00FB154C">
        <w:rPr>
          <w:rFonts w:cs="Calibri Light"/>
          <w:i/>
          <w:color w:val="C00000"/>
          <w:szCs w:val="20"/>
        </w:rPr>
        <w:t>.</w:t>
      </w:r>
      <w:r w:rsidRPr="00FB154C">
        <w:rPr>
          <w:rFonts w:cs="Calibri Light"/>
          <w:i/>
          <w:color w:val="C00000"/>
          <w:szCs w:val="20"/>
        </w:rPr>
        <w:t xml:space="preserve"> </w:t>
      </w:r>
      <w:r w:rsidR="00B21761" w:rsidRPr="00FB154C">
        <w:rPr>
          <w:rFonts w:cs="Calibri Light"/>
          <w:i/>
          <w:color w:val="C00000"/>
          <w:szCs w:val="20"/>
        </w:rPr>
        <w:t>v Ontario</w:t>
      </w:r>
      <w:r w:rsidRPr="00FB154C">
        <w:rPr>
          <w:rFonts w:cs="Calibri Light"/>
          <w:i/>
          <w:color w:val="C00000"/>
          <w:szCs w:val="20"/>
        </w:rPr>
        <w:t xml:space="preserve"> Jockey Club</w:t>
      </w:r>
      <w:r w:rsidR="00FB154C">
        <w:rPr>
          <w:rFonts w:cs="Calibri Light"/>
          <w:color w:val="C00000"/>
          <w:szCs w:val="20"/>
        </w:rPr>
        <w:t xml:space="preserve"> (1995 </w:t>
      </w:r>
      <w:r w:rsidR="00B21761" w:rsidRPr="00FB154C">
        <w:rPr>
          <w:rFonts w:cs="Calibri Light"/>
          <w:color w:val="C00000"/>
          <w:szCs w:val="20"/>
        </w:rPr>
        <w:t>C.A.)</w:t>
      </w:r>
    </w:p>
    <w:p w14:paraId="1496F9A4" w14:textId="77777777" w:rsidR="00FE5B35" w:rsidRPr="00563B62" w:rsidRDefault="00FE5B35" w:rsidP="00FE5B35">
      <w:pPr>
        <w:numPr>
          <w:ilvl w:val="1"/>
          <w:numId w:val="1"/>
        </w:numPr>
        <w:rPr>
          <w:rFonts w:cs="Calibri Light"/>
          <w:szCs w:val="20"/>
        </w:rPr>
      </w:pPr>
      <w:r w:rsidRPr="00563B62">
        <w:rPr>
          <w:rFonts w:cs="Calibri Light"/>
          <w:szCs w:val="20"/>
        </w:rPr>
        <w:t xml:space="preserve">Generally, if there is issue of </w:t>
      </w:r>
      <w:r w:rsidRPr="00563B62">
        <w:rPr>
          <w:rFonts w:cs="Calibri Light"/>
          <w:szCs w:val="20"/>
          <w:u w:val="single"/>
        </w:rPr>
        <w:t>credibility</w:t>
      </w:r>
      <w:r w:rsidRPr="00563B62">
        <w:rPr>
          <w:rFonts w:cs="Calibri Light"/>
          <w:szCs w:val="20"/>
        </w:rPr>
        <w:t xml:space="preserve"> which is material, trial will be required.</w:t>
      </w:r>
    </w:p>
    <w:p w14:paraId="5EB0D442" w14:textId="020CC093" w:rsidR="003467D5" w:rsidRPr="00563B62" w:rsidRDefault="003467D5" w:rsidP="00FE5B35">
      <w:pPr>
        <w:pStyle w:val="NoSpacing"/>
        <w:ind w:left="288"/>
        <w:rPr>
          <w:rFonts w:cs="Calibri Light"/>
          <w:lang w:val="en-US" w:eastAsia="ko-KR" w:bidi="en-US"/>
        </w:rPr>
      </w:pPr>
    </w:p>
    <w:p w14:paraId="34148062" w14:textId="0AFAB7E0" w:rsidR="00FE5B35" w:rsidRPr="00563B62" w:rsidRDefault="00CC06F3" w:rsidP="00A60158">
      <w:pPr>
        <w:pStyle w:val="NoSpacing"/>
        <w:rPr>
          <w:rFonts w:cs="Calibri Light"/>
          <w:lang w:val="en-US"/>
        </w:rPr>
      </w:pPr>
      <w:r w:rsidRPr="00563B62">
        <w:rPr>
          <w:rFonts w:cs="Calibri Light"/>
          <w:color w:val="FF0000"/>
          <w:lang w:val="en-US"/>
        </w:rPr>
        <w:t xml:space="preserve">R.20.02(1): </w:t>
      </w:r>
      <w:r w:rsidRPr="00563B62">
        <w:rPr>
          <w:rFonts w:cs="Calibri Light"/>
          <w:lang w:val="en-US"/>
        </w:rPr>
        <w:t>What can you bring as evidence on a motion for summary judgment</w:t>
      </w:r>
    </w:p>
    <w:p w14:paraId="15549360" w14:textId="79E12AF2" w:rsidR="005C591C" w:rsidRPr="00563B62" w:rsidRDefault="005C591C" w:rsidP="00A60158">
      <w:pPr>
        <w:pStyle w:val="NoSpacing"/>
        <w:rPr>
          <w:rFonts w:cs="Calibri Light"/>
          <w:lang w:val="en-US"/>
        </w:rPr>
      </w:pPr>
      <w:r w:rsidRPr="00563B62">
        <w:rPr>
          <w:rFonts w:cs="Calibri Light"/>
          <w:color w:val="FF0000"/>
          <w:lang w:val="en-US"/>
        </w:rPr>
        <w:t xml:space="preserve">R. 20.02(2): </w:t>
      </w:r>
      <w:r w:rsidR="00CC06F3" w:rsidRPr="00563B62">
        <w:rPr>
          <w:rFonts w:cs="Calibri Light"/>
          <w:lang w:val="en-US"/>
        </w:rPr>
        <w:t xml:space="preserve">The ultimate test is set in </w:t>
      </w:r>
      <w:r w:rsidR="003D20E5" w:rsidRPr="00563B62">
        <w:rPr>
          <w:rFonts w:cs="Calibri Light"/>
          <w:lang w:val="en-US"/>
        </w:rPr>
        <w:t>R.20.02(</w:t>
      </w:r>
      <w:r w:rsidR="00CC06F3" w:rsidRPr="00563B62">
        <w:rPr>
          <w:rFonts w:cs="Calibri Light"/>
          <w:lang w:val="en-US"/>
        </w:rPr>
        <w:t>2)</w:t>
      </w:r>
      <w:r w:rsidR="00FC4217" w:rsidRPr="00563B62">
        <w:rPr>
          <w:rFonts w:cs="Calibri Light"/>
          <w:lang w:val="en-US"/>
        </w:rPr>
        <w:t xml:space="preserve"> –</w:t>
      </w:r>
      <w:r w:rsidR="00CC06F3" w:rsidRPr="00563B62">
        <w:rPr>
          <w:rFonts w:cs="Calibri Light"/>
          <w:lang w:val="en-US"/>
        </w:rPr>
        <w:t xml:space="preserve"> </w:t>
      </w:r>
      <w:r w:rsidRPr="00563B62">
        <w:rPr>
          <w:rFonts w:cs="Calibri Light"/>
          <w:lang w:val="en-US"/>
        </w:rPr>
        <w:t xml:space="preserve">if there is a </w:t>
      </w:r>
      <w:r w:rsidR="00CC06F3" w:rsidRPr="00563B62">
        <w:rPr>
          <w:rFonts w:cs="Calibri Light"/>
          <w:lang w:val="en-US"/>
        </w:rPr>
        <w:t>genuine</w:t>
      </w:r>
      <w:r w:rsidRPr="00563B62">
        <w:rPr>
          <w:rFonts w:cs="Calibri Light"/>
          <w:lang w:val="en-US"/>
        </w:rPr>
        <w:t xml:space="preserve"> issue requiring a trial, the </w:t>
      </w:r>
      <w:r w:rsidR="003D20E5" w:rsidRPr="00563B62">
        <w:rPr>
          <w:rFonts w:cs="Calibri Light"/>
          <w:lang w:val="en-US"/>
        </w:rPr>
        <w:t xml:space="preserve">summary judgment motion </w:t>
      </w:r>
      <w:r w:rsidRPr="00563B62">
        <w:rPr>
          <w:rFonts w:cs="Calibri Light"/>
          <w:lang w:val="en-US"/>
        </w:rPr>
        <w:t>fails</w:t>
      </w:r>
    </w:p>
    <w:p w14:paraId="5EB0D44B" w14:textId="07AF5EC9" w:rsidR="00CC06F3" w:rsidRPr="00563B62" w:rsidRDefault="005C591C" w:rsidP="007B57EA">
      <w:pPr>
        <w:pStyle w:val="NoSpacing"/>
        <w:numPr>
          <w:ilvl w:val="1"/>
          <w:numId w:val="11"/>
        </w:numPr>
        <w:rPr>
          <w:rFonts w:cs="Calibri Light"/>
          <w:lang w:val="en-US"/>
        </w:rPr>
      </w:pPr>
      <w:r w:rsidRPr="00563B62">
        <w:rPr>
          <w:rFonts w:cs="Calibri Light"/>
          <w:lang w:val="en-US"/>
        </w:rPr>
        <w:t>I</w:t>
      </w:r>
      <w:r w:rsidR="00CC06F3" w:rsidRPr="00563B62">
        <w:rPr>
          <w:rFonts w:cs="Calibri Light"/>
          <w:lang w:val="en-US"/>
        </w:rPr>
        <w:t xml:space="preserve">f not, the </w:t>
      </w:r>
      <w:r w:rsidR="003D20E5" w:rsidRPr="00563B62">
        <w:rPr>
          <w:rFonts w:cs="Calibri Light"/>
          <w:lang w:val="en-US"/>
        </w:rPr>
        <w:t xml:space="preserve">summary judgment motion </w:t>
      </w:r>
      <w:r w:rsidR="00CC06F3" w:rsidRPr="00563B62">
        <w:rPr>
          <w:rFonts w:cs="Calibri Light"/>
          <w:lang w:val="en-US"/>
        </w:rPr>
        <w:t>will be granted</w:t>
      </w:r>
    </w:p>
    <w:p w14:paraId="5EB0D44C" w14:textId="74CF6ACC" w:rsidR="00CC06F3" w:rsidRPr="00563B62" w:rsidRDefault="00CC06F3" w:rsidP="007B57EA">
      <w:pPr>
        <w:pStyle w:val="NoSpacing"/>
        <w:numPr>
          <w:ilvl w:val="1"/>
          <w:numId w:val="11"/>
        </w:numPr>
        <w:rPr>
          <w:rFonts w:cs="Calibri Light"/>
          <w:lang w:val="en-US"/>
        </w:rPr>
      </w:pPr>
      <w:r w:rsidRPr="00563B62">
        <w:rPr>
          <w:rFonts w:cs="Calibri Light"/>
          <w:lang w:val="en-US"/>
        </w:rPr>
        <w:t xml:space="preserve">But </w:t>
      </w:r>
      <w:r w:rsidR="003D20E5" w:rsidRPr="00563B62">
        <w:rPr>
          <w:rFonts w:cs="Calibri Light"/>
          <w:lang w:val="en-US"/>
        </w:rPr>
        <w:t>a summary judgment motion is a double edged sword:</w:t>
      </w:r>
      <w:r w:rsidRPr="00563B62">
        <w:rPr>
          <w:rFonts w:cs="Calibri Light"/>
          <w:lang w:val="en-US"/>
        </w:rPr>
        <w:t xml:space="preserve"> if the court </w:t>
      </w:r>
      <w:r w:rsidR="003D20E5" w:rsidRPr="00563B62">
        <w:rPr>
          <w:rFonts w:cs="Calibri Light"/>
          <w:lang w:val="en-US"/>
        </w:rPr>
        <w:t>has</w:t>
      </w:r>
      <w:r w:rsidRPr="00563B62">
        <w:rPr>
          <w:rFonts w:cs="Calibri Light"/>
          <w:lang w:val="en-US"/>
        </w:rPr>
        <w:t xml:space="preserve"> decided all the facts are present and can be decided on affidavit material alone, the court </w:t>
      </w:r>
      <w:r w:rsidR="005C591C" w:rsidRPr="00563B62">
        <w:rPr>
          <w:rFonts w:cs="Calibri Light"/>
          <w:lang w:val="en-US"/>
        </w:rPr>
        <w:t xml:space="preserve">might actually decide against the </w:t>
      </w:r>
      <w:r w:rsidR="00B220CF" w:rsidRPr="00563B62">
        <w:rPr>
          <w:rFonts w:cs="Calibri Light"/>
          <w:lang w:val="en-US"/>
        </w:rPr>
        <w:t>D</w:t>
      </w:r>
      <w:r w:rsidR="005C591C" w:rsidRPr="00563B62">
        <w:rPr>
          <w:rFonts w:cs="Calibri Light"/>
          <w:lang w:val="en-US"/>
        </w:rPr>
        <w:t>, who brought the motion</w:t>
      </w:r>
    </w:p>
    <w:p w14:paraId="5EB0D44D" w14:textId="77777777" w:rsidR="00CC06F3" w:rsidRPr="00563B62" w:rsidRDefault="00CC06F3" w:rsidP="00F30973">
      <w:pPr>
        <w:pStyle w:val="NoSpacing"/>
        <w:rPr>
          <w:rFonts w:cs="Calibri Light"/>
          <w:lang w:val="en-US" w:eastAsia="ko-KR" w:bidi="en-US"/>
        </w:rPr>
      </w:pPr>
    </w:p>
    <w:p w14:paraId="5EB0D44E" w14:textId="282A27AE" w:rsidR="003467D5" w:rsidRPr="00563B62" w:rsidRDefault="00F977D7" w:rsidP="00F30973">
      <w:pPr>
        <w:pStyle w:val="NoSpacing"/>
        <w:rPr>
          <w:rFonts w:cs="Calibri Light"/>
          <w:b/>
          <w:lang w:val="en-US" w:eastAsia="ko-KR" w:bidi="en-US"/>
        </w:rPr>
      </w:pPr>
      <w:r>
        <w:rPr>
          <w:rFonts w:cs="Calibri Light"/>
          <w:color w:val="FF0000"/>
          <w:lang w:val="en-US" w:eastAsia="ko-KR" w:bidi="en-US"/>
        </w:rPr>
        <w:t>R.20.04(2)</w:t>
      </w:r>
      <w:r w:rsidR="003467D5" w:rsidRPr="00563B62">
        <w:rPr>
          <w:rFonts w:cs="Calibri Light"/>
          <w:color w:val="FF0000"/>
          <w:lang w:val="en-US" w:eastAsia="ko-KR" w:bidi="en-US"/>
        </w:rPr>
        <w:t>:</w:t>
      </w:r>
      <w:r w:rsidR="003467D5" w:rsidRPr="00563B62">
        <w:rPr>
          <w:rFonts w:cs="Calibri Light"/>
          <w:b/>
          <w:color w:val="FF0000"/>
          <w:lang w:val="en-US" w:eastAsia="ko-KR" w:bidi="en-US"/>
        </w:rPr>
        <w:t xml:space="preserve"> </w:t>
      </w:r>
      <w:r w:rsidR="00781CBC" w:rsidRPr="00563B62">
        <w:rPr>
          <w:rFonts w:cs="Calibri Light"/>
          <w:b/>
          <w:u w:val="single"/>
          <w:lang w:val="en-US" w:eastAsia="ko-KR" w:bidi="en-US"/>
        </w:rPr>
        <w:t>TEST</w:t>
      </w:r>
      <w:r w:rsidR="00781CBC" w:rsidRPr="00563B62">
        <w:rPr>
          <w:rFonts w:cs="Calibri Light"/>
          <w:b/>
          <w:lang w:val="en-US" w:eastAsia="ko-KR" w:bidi="en-US"/>
        </w:rPr>
        <w:t xml:space="preserve"> </w:t>
      </w:r>
      <w:r w:rsidR="003467D5" w:rsidRPr="00563B62">
        <w:rPr>
          <w:rFonts w:cs="Calibri Light"/>
          <w:b/>
          <w:lang w:val="en-US" w:eastAsia="ko-KR" w:bidi="en-US"/>
        </w:rPr>
        <w:t>“No genuine issue requiring a trial”</w:t>
      </w:r>
    </w:p>
    <w:p w14:paraId="5EB0D44F" w14:textId="77777777" w:rsidR="005B48D2" w:rsidRPr="00563B62" w:rsidRDefault="008B0DF0" w:rsidP="00A60158">
      <w:pPr>
        <w:pStyle w:val="NoSpacing"/>
        <w:rPr>
          <w:rFonts w:cs="Calibri Light"/>
          <w:lang w:val="en-US" w:eastAsia="ko-KR" w:bidi="en-US"/>
        </w:rPr>
      </w:pPr>
      <w:r w:rsidRPr="00563B62">
        <w:rPr>
          <w:rFonts w:cs="Calibri Light"/>
          <w:b/>
          <w:lang w:eastAsia="ko-KR" w:bidi="en-US"/>
        </w:rPr>
        <w:t>(2)</w:t>
      </w:r>
      <w:r w:rsidRPr="00563B62">
        <w:rPr>
          <w:rFonts w:cs="Calibri Light"/>
          <w:lang w:eastAsia="ko-KR" w:bidi="en-US"/>
        </w:rPr>
        <w:t xml:space="preserve"> The court shall grant summary judgment if,</w:t>
      </w:r>
    </w:p>
    <w:p w14:paraId="5EB0D450" w14:textId="77777777" w:rsidR="005B48D2" w:rsidRPr="00563B62" w:rsidRDefault="008B0DF0" w:rsidP="00A60158">
      <w:pPr>
        <w:pStyle w:val="NoSpacing"/>
        <w:ind w:left="426"/>
        <w:rPr>
          <w:rFonts w:cs="Calibri Light"/>
          <w:lang w:val="en-US" w:eastAsia="ko-KR" w:bidi="en-US"/>
        </w:rPr>
      </w:pPr>
      <w:r w:rsidRPr="00563B62">
        <w:rPr>
          <w:rFonts w:cs="Calibri Light"/>
          <w:b/>
          <w:lang w:eastAsia="ko-KR" w:bidi="en-US"/>
        </w:rPr>
        <w:t>(a)</w:t>
      </w:r>
      <w:r w:rsidRPr="00563B62">
        <w:rPr>
          <w:rFonts w:cs="Calibri Light"/>
          <w:lang w:eastAsia="ko-KR" w:bidi="en-US"/>
        </w:rPr>
        <w:t xml:space="preserve"> the </w:t>
      </w:r>
      <w:r w:rsidRPr="00F977D7">
        <w:rPr>
          <w:rFonts w:cs="Calibri Light"/>
          <w:u w:val="single"/>
          <w:lang w:eastAsia="ko-KR" w:bidi="en-US"/>
        </w:rPr>
        <w:t>court is satisfied</w:t>
      </w:r>
      <w:r w:rsidRPr="00563B62">
        <w:rPr>
          <w:rFonts w:cs="Calibri Light"/>
          <w:lang w:eastAsia="ko-KR" w:bidi="en-US"/>
        </w:rPr>
        <w:t xml:space="preserve"> that there is no genuine issue requiring a trial with respect to a claim or defence; </w:t>
      </w:r>
    </w:p>
    <w:p w14:paraId="4F76D479" w14:textId="358682AB" w:rsidR="003200BC" w:rsidRDefault="00F977D7" w:rsidP="003200BC">
      <w:pPr>
        <w:pStyle w:val="NoSpacing"/>
        <w:ind w:left="465"/>
      </w:pPr>
      <w:r>
        <w:rPr>
          <w:rFonts w:cs="Calibri Light"/>
          <w:b/>
          <w:lang w:val="en-US"/>
        </w:rPr>
        <w:t>(</w:t>
      </w:r>
      <w:r w:rsidR="003200BC" w:rsidRPr="003200BC">
        <w:rPr>
          <w:rFonts w:cs="Calibri Light"/>
          <w:b/>
          <w:lang w:val="en-US"/>
        </w:rPr>
        <w:t>b)</w:t>
      </w:r>
      <w:r w:rsidR="003200BC">
        <w:rPr>
          <w:rFonts w:cs="Calibri Light"/>
          <w:lang w:val="en-US"/>
        </w:rPr>
        <w:t xml:space="preserve"> </w:t>
      </w:r>
      <w:r w:rsidR="003200BC" w:rsidRPr="00D54032">
        <w:t xml:space="preserve">The </w:t>
      </w:r>
      <w:r w:rsidR="003200BC" w:rsidRPr="00F977D7">
        <w:rPr>
          <w:u w:val="single"/>
        </w:rPr>
        <w:t>parties agree</w:t>
      </w:r>
      <w:r w:rsidR="003200BC" w:rsidRPr="00D54032">
        <w:t xml:space="preserve"> to have all or part of the claim determined by summary judgement and the court is satisfied that it is appropriate to grant the summary judgement </w:t>
      </w:r>
    </w:p>
    <w:p w14:paraId="7CB7C918" w14:textId="267E5722" w:rsidR="00C34C22" w:rsidRDefault="00C34C22" w:rsidP="00C34C22">
      <w:pPr>
        <w:pStyle w:val="NoSpacing"/>
        <w:rPr>
          <w:rFonts w:cs="Calibri Light"/>
          <w:lang w:val="en-US"/>
        </w:rPr>
      </w:pPr>
    </w:p>
    <w:p w14:paraId="5EB0D453" w14:textId="4816BF9A" w:rsidR="003467D5" w:rsidRPr="00563B62" w:rsidRDefault="003467D5" w:rsidP="00584F9F">
      <w:pPr>
        <w:pStyle w:val="NoSpacing"/>
        <w:ind w:left="360"/>
        <w:rPr>
          <w:rFonts w:cs="Calibri Light"/>
          <w:u w:val="single"/>
          <w:lang w:val="en-US" w:eastAsia="ko-KR" w:bidi="en-US"/>
        </w:rPr>
      </w:pPr>
      <w:r w:rsidRPr="00563B62">
        <w:rPr>
          <w:rFonts w:cs="Calibri Light"/>
          <w:u w:val="single"/>
          <w:lang w:eastAsia="ko-KR" w:bidi="en-US"/>
        </w:rPr>
        <w:t>The “Old” Cases</w:t>
      </w:r>
      <w:r w:rsidR="00FE5B35" w:rsidRPr="00563B62">
        <w:rPr>
          <w:rFonts w:cs="Calibri Light"/>
          <w:u w:val="single"/>
          <w:lang w:eastAsia="ko-KR" w:bidi="en-US"/>
        </w:rPr>
        <w:t xml:space="preserve"> (for R.20.04(2)(a</w:t>
      </w:r>
      <w:r w:rsidR="00E1196B" w:rsidRPr="00563B62">
        <w:rPr>
          <w:rFonts w:cs="Calibri Light"/>
          <w:u w:val="single"/>
          <w:lang w:eastAsia="ko-KR" w:bidi="en-US"/>
        </w:rPr>
        <w:t>)</w:t>
      </w:r>
      <w:r w:rsidR="00FE5B35" w:rsidRPr="00563B62">
        <w:rPr>
          <w:rFonts w:cs="Calibri Light"/>
          <w:u w:val="single"/>
          <w:lang w:eastAsia="ko-KR" w:bidi="en-US"/>
        </w:rPr>
        <w:t>):</w:t>
      </w:r>
    </w:p>
    <w:p w14:paraId="5EB0D455" w14:textId="32BF91DC" w:rsidR="005B48D2" w:rsidRPr="00C34C22" w:rsidRDefault="008B0DF0" w:rsidP="00584F9F">
      <w:pPr>
        <w:pStyle w:val="NoSpacing"/>
        <w:numPr>
          <w:ilvl w:val="0"/>
          <w:numId w:val="1"/>
        </w:numPr>
        <w:ind w:left="720"/>
        <w:rPr>
          <w:rFonts w:cs="Calibri Light"/>
          <w:lang w:val="en-US" w:eastAsia="ko-KR" w:bidi="en-US"/>
        </w:rPr>
      </w:pPr>
      <w:r w:rsidRPr="00C34C22">
        <w:rPr>
          <w:rFonts w:cs="Calibri Light"/>
          <w:i/>
          <w:iCs/>
          <w:color w:val="C00000"/>
          <w:lang w:eastAsia="ko-KR" w:bidi="en-US"/>
        </w:rPr>
        <w:t>Aguonie v. Galion Solid Waste Material Inc</w:t>
      </w:r>
      <w:r w:rsidRPr="00C34C22">
        <w:rPr>
          <w:rFonts w:cs="Calibri Light"/>
          <w:i/>
          <w:iCs/>
          <w:lang w:eastAsia="ko-KR" w:bidi="en-US"/>
        </w:rPr>
        <w:t>.</w:t>
      </w:r>
      <w:r w:rsidRPr="00C34C22">
        <w:rPr>
          <w:rFonts w:cs="Calibri Light"/>
          <w:lang w:eastAsia="ko-KR" w:bidi="en-US"/>
        </w:rPr>
        <w:t xml:space="preserve"> </w:t>
      </w:r>
      <w:r w:rsidR="00C34C22">
        <w:rPr>
          <w:rFonts w:cs="Calibri Light"/>
          <w:lang w:eastAsia="ko-KR" w:bidi="en-US"/>
        </w:rPr>
        <w:t>and</w:t>
      </w:r>
      <w:r w:rsidR="009C2E7E" w:rsidRPr="00C34C22">
        <w:rPr>
          <w:rFonts w:cs="Calibri Light"/>
          <w:lang w:eastAsia="ko-KR" w:bidi="en-US"/>
        </w:rPr>
        <w:t xml:space="preserve"> </w:t>
      </w:r>
      <w:r w:rsidRPr="00C34C22">
        <w:rPr>
          <w:rFonts w:cs="Calibri Light"/>
          <w:i/>
          <w:iCs/>
          <w:color w:val="C00000"/>
          <w:lang w:eastAsia="ko-KR" w:bidi="en-US"/>
        </w:rPr>
        <w:t>Dawson v. Rexcraft Storage &amp; Warehouse Inc.</w:t>
      </w:r>
    </w:p>
    <w:p w14:paraId="0871D414" w14:textId="489A7AB7" w:rsidR="009C2E7E" w:rsidRPr="00563B62" w:rsidRDefault="009C2E7E" w:rsidP="00584F9F">
      <w:pPr>
        <w:pStyle w:val="NoSpacing"/>
        <w:numPr>
          <w:ilvl w:val="0"/>
          <w:numId w:val="1"/>
        </w:numPr>
        <w:ind w:left="720"/>
        <w:rPr>
          <w:rFonts w:cs="Calibri Light"/>
          <w:lang w:val="en-US" w:eastAsia="ko-KR" w:bidi="en-US"/>
        </w:rPr>
      </w:pPr>
      <w:r w:rsidRPr="00563B62">
        <w:rPr>
          <w:rFonts w:cs="Calibri Light"/>
        </w:rPr>
        <w:t>These 2 cases spoke about how (approach) to deciding whether genuine issue existed and the proper role of a motions judge when undertaking this analysis. These cases had the effect of restricting the scope or utility of R.20 (it ended up really narrowing the scope of summary judgment, which went against the entire purpose of summary judgement). To try to overturn how restrictive these cases had made the rule, they took what these cases said and wrote it into the rule (explicitly – allowed to evaluate credibility, assess evidence, etc. in R.20) – this will be considered the “new rule” but it’s the current R.20</w:t>
      </w:r>
      <w:r w:rsidR="003D32E1" w:rsidRPr="00563B62">
        <w:rPr>
          <w:rFonts w:cs="Calibri Light"/>
        </w:rPr>
        <w:t xml:space="preserve"> </w:t>
      </w:r>
      <w:r w:rsidR="003D32E1" w:rsidRPr="00563B62">
        <w:rPr>
          <w:rFonts w:cs="Calibri Light"/>
        </w:rPr>
        <w:sym w:font="Wingdings" w:char="F0E0"/>
      </w:r>
      <w:r w:rsidR="003D32E1" w:rsidRPr="00563B62">
        <w:rPr>
          <w:rFonts w:cs="Calibri Light"/>
        </w:rPr>
        <w:t xml:space="preserve"> see below</w:t>
      </w:r>
      <w:r w:rsidR="007656AE">
        <w:rPr>
          <w:rFonts w:cs="Calibri Light"/>
        </w:rPr>
        <w:t xml:space="preserve"> Powers of the Court</w:t>
      </w:r>
    </w:p>
    <w:p w14:paraId="5EB0D45F" w14:textId="0B1F2BBE" w:rsidR="003467D5" w:rsidRPr="00563B62" w:rsidRDefault="00FE5B35" w:rsidP="0041725C">
      <w:pPr>
        <w:pStyle w:val="Heading3"/>
        <w:rPr>
          <w:lang w:eastAsia="ko-KR" w:bidi="en-US"/>
        </w:rPr>
      </w:pPr>
      <w:bookmarkStart w:id="398" w:name="_Toc479867179"/>
      <w:bookmarkStart w:id="399" w:name="_Toc6193756"/>
      <w:bookmarkStart w:id="400" w:name="_Toc6202260"/>
      <w:r w:rsidRPr="00563B62">
        <w:rPr>
          <w:lang w:eastAsia="ko-KR" w:bidi="en-US"/>
        </w:rPr>
        <w:t>Powers of the Court</w:t>
      </w:r>
      <w:bookmarkEnd w:id="398"/>
      <w:r w:rsidR="00584F9F">
        <w:rPr>
          <w:lang w:eastAsia="ko-KR" w:bidi="en-US"/>
        </w:rPr>
        <w:t xml:space="preserve"> – Summary Judgment</w:t>
      </w:r>
      <w:bookmarkEnd w:id="399"/>
      <w:bookmarkEnd w:id="400"/>
      <w:r w:rsidR="00584F9F">
        <w:rPr>
          <w:lang w:eastAsia="ko-KR" w:bidi="en-US"/>
        </w:rPr>
        <w:t xml:space="preserve"> </w:t>
      </w:r>
    </w:p>
    <w:p w14:paraId="5EB0D460" w14:textId="77777777" w:rsidR="003467D5" w:rsidRPr="00563B62" w:rsidRDefault="003467D5" w:rsidP="00F30973">
      <w:pPr>
        <w:pStyle w:val="NoSpacing"/>
        <w:rPr>
          <w:rFonts w:cs="Calibri Light"/>
          <w:b/>
          <w:lang w:val="en-US" w:eastAsia="ko-KR" w:bidi="en-US"/>
        </w:rPr>
      </w:pPr>
      <w:r w:rsidRPr="00563B62">
        <w:rPr>
          <w:rFonts w:cs="Calibri Light"/>
          <w:color w:val="FF0000"/>
          <w:lang w:val="en-US" w:eastAsia="ko-KR" w:bidi="en-US"/>
        </w:rPr>
        <w:t>R.20.04(2.1):</w:t>
      </w:r>
      <w:r w:rsidRPr="00563B62">
        <w:rPr>
          <w:rFonts w:cs="Calibri Light"/>
          <w:b/>
          <w:color w:val="FF0000"/>
          <w:lang w:val="en-US" w:eastAsia="ko-KR" w:bidi="en-US"/>
        </w:rPr>
        <w:t xml:space="preserve"> </w:t>
      </w:r>
      <w:r w:rsidRPr="00563B62">
        <w:rPr>
          <w:rFonts w:cs="Calibri Light"/>
          <w:b/>
          <w:lang w:val="en-US" w:eastAsia="ko-KR" w:bidi="en-US"/>
        </w:rPr>
        <w:t>Powers of the Court</w:t>
      </w:r>
    </w:p>
    <w:p w14:paraId="5EB0D461" w14:textId="18ACC217" w:rsidR="003467D5" w:rsidRPr="00563B62" w:rsidRDefault="00584F9F" w:rsidP="00584F9F">
      <w:pPr>
        <w:pStyle w:val="NoSpacing"/>
        <w:rPr>
          <w:rFonts w:cs="Calibri Light"/>
          <w:lang w:val="en-US" w:eastAsia="ko-KR" w:bidi="en-US"/>
        </w:rPr>
      </w:pPr>
      <w:r>
        <w:rPr>
          <w:rFonts w:cs="Calibri Light"/>
          <w:lang w:eastAsia="ko-KR" w:bidi="en-US"/>
        </w:rPr>
        <w:t xml:space="preserve">In determining under </w:t>
      </w:r>
      <w:r w:rsidRPr="00584F9F">
        <w:rPr>
          <w:rFonts w:cs="Calibri Light"/>
          <w:b/>
          <w:lang w:eastAsia="ko-KR" w:bidi="en-US"/>
        </w:rPr>
        <w:t xml:space="preserve">R 20.04 </w:t>
      </w:r>
      <w:r w:rsidR="003467D5" w:rsidRPr="00584F9F">
        <w:rPr>
          <w:rFonts w:cs="Calibri Light"/>
          <w:b/>
          <w:lang w:eastAsia="ko-KR" w:bidi="en-US"/>
        </w:rPr>
        <w:t>(2)(a)</w:t>
      </w:r>
      <w:r w:rsidR="003467D5" w:rsidRPr="00563B62">
        <w:rPr>
          <w:rFonts w:cs="Calibri Light"/>
          <w:lang w:eastAsia="ko-KR" w:bidi="en-US"/>
        </w:rPr>
        <w:t xml:space="preserve"> whether there is a genuine issue requiring a trial, the court shall consider the evidence submitted by the parties and, if the determination is being made by a judge, the judge may exercise any of the following powers for the purpose, unless it is in the interest of justice for such powers to be exercised only at a trial:</w:t>
      </w:r>
    </w:p>
    <w:p w14:paraId="5EB0D462" w14:textId="77777777" w:rsidR="005B48D2" w:rsidRPr="00563B62" w:rsidRDefault="008B0DF0" w:rsidP="007B57EA">
      <w:pPr>
        <w:pStyle w:val="NoSpacing"/>
        <w:numPr>
          <w:ilvl w:val="0"/>
          <w:numId w:val="9"/>
        </w:numPr>
        <w:rPr>
          <w:rFonts w:cs="Calibri Light"/>
          <w:lang w:val="en-US" w:eastAsia="ko-KR" w:bidi="en-US"/>
        </w:rPr>
      </w:pPr>
      <w:r w:rsidRPr="00563B62">
        <w:rPr>
          <w:rFonts w:cs="Calibri Light"/>
          <w:lang w:eastAsia="ko-KR" w:bidi="en-US"/>
        </w:rPr>
        <w:t>Weighing the evidence.</w:t>
      </w:r>
    </w:p>
    <w:p w14:paraId="5EB0D463" w14:textId="77777777" w:rsidR="005B48D2" w:rsidRPr="00563B62" w:rsidRDefault="008B0DF0" w:rsidP="007B57EA">
      <w:pPr>
        <w:pStyle w:val="NoSpacing"/>
        <w:numPr>
          <w:ilvl w:val="0"/>
          <w:numId w:val="9"/>
        </w:numPr>
        <w:rPr>
          <w:rFonts w:cs="Calibri Light"/>
          <w:lang w:val="en-US" w:eastAsia="ko-KR" w:bidi="en-US"/>
        </w:rPr>
      </w:pPr>
      <w:r w:rsidRPr="00563B62">
        <w:rPr>
          <w:rFonts w:cs="Calibri Light"/>
          <w:lang w:eastAsia="ko-KR" w:bidi="en-US"/>
        </w:rPr>
        <w:t xml:space="preserve">Evaluating the credibility of a deponent. </w:t>
      </w:r>
    </w:p>
    <w:p w14:paraId="5EB0D464" w14:textId="77777777" w:rsidR="005B48D2" w:rsidRPr="00563B62" w:rsidRDefault="008B0DF0" w:rsidP="007B57EA">
      <w:pPr>
        <w:pStyle w:val="NoSpacing"/>
        <w:numPr>
          <w:ilvl w:val="0"/>
          <w:numId w:val="9"/>
        </w:numPr>
        <w:rPr>
          <w:rFonts w:cs="Calibri Light"/>
          <w:lang w:val="en-US" w:eastAsia="ko-KR" w:bidi="en-US"/>
        </w:rPr>
      </w:pPr>
      <w:r w:rsidRPr="00563B62">
        <w:rPr>
          <w:rFonts w:cs="Calibri Light"/>
          <w:lang w:eastAsia="ko-KR" w:bidi="en-US"/>
        </w:rPr>
        <w:t xml:space="preserve">Drawing any reasonable inference from the evidence.  </w:t>
      </w:r>
    </w:p>
    <w:p w14:paraId="2C3489C7" w14:textId="77777777" w:rsidR="007656AE" w:rsidRPr="00563B62" w:rsidRDefault="007656AE" w:rsidP="007656AE">
      <w:pPr>
        <w:pStyle w:val="NoSpacing"/>
        <w:rPr>
          <w:rFonts w:cs="Calibri Light"/>
          <w:b/>
          <w:lang w:val="en-US" w:eastAsia="ko-KR" w:bidi="en-US"/>
        </w:rPr>
      </w:pPr>
      <w:r w:rsidRPr="00563B62">
        <w:rPr>
          <w:rFonts w:cs="Calibri Light"/>
          <w:color w:val="FF0000"/>
          <w:lang w:val="en-US" w:eastAsia="ko-KR" w:bidi="en-US"/>
        </w:rPr>
        <w:t>R.20.04(2.2):</w:t>
      </w:r>
      <w:r w:rsidRPr="00563B62">
        <w:rPr>
          <w:rFonts w:cs="Calibri Light"/>
          <w:b/>
          <w:color w:val="FF0000"/>
          <w:lang w:val="en-US" w:eastAsia="ko-KR" w:bidi="en-US"/>
        </w:rPr>
        <w:t xml:space="preserve"> </w:t>
      </w:r>
      <w:r w:rsidRPr="00563B62">
        <w:rPr>
          <w:rFonts w:cs="Calibri Light"/>
          <w:b/>
          <w:lang w:val="en-US" w:eastAsia="ko-KR" w:bidi="en-US"/>
        </w:rPr>
        <w:t>Oral Evidence (Mini Trial)</w:t>
      </w:r>
    </w:p>
    <w:p w14:paraId="7696619E" w14:textId="00A15BBE" w:rsidR="007656AE" w:rsidRPr="00563B62" w:rsidRDefault="00023581" w:rsidP="00023581">
      <w:pPr>
        <w:pStyle w:val="NoSpacing"/>
        <w:rPr>
          <w:rFonts w:cs="Calibri Light"/>
          <w:lang w:val="en-US" w:eastAsia="ko-KR" w:bidi="en-US"/>
        </w:rPr>
      </w:pPr>
      <w:r>
        <w:rPr>
          <w:rFonts w:cs="Calibri Light"/>
          <w:b/>
          <w:lang w:eastAsia="ko-KR" w:bidi="en-US"/>
        </w:rPr>
        <w:t>“</w:t>
      </w:r>
      <w:r w:rsidR="007656AE" w:rsidRPr="00563B62">
        <w:rPr>
          <w:rFonts w:cs="Calibri Light"/>
          <w:lang w:eastAsia="ko-KR" w:bidi="en-US"/>
        </w:rPr>
        <w:t xml:space="preserve">A judge may, for the purposes of exercising any of the powers set out in </w:t>
      </w:r>
      <w:r w:rsidR="007656AE" w:rsidRPr="00563B62">
        <w:rPr>
          <w:rFonts w:cs="Calibri Light"/>
          <w:color w:val="FF0000"/>
          <w:lang w:eastAsia="ko-KR" w:bidi="en-US"/>
        </w:rPr>
        <w:t>subrule (2.1)</w:t>
      </w:r>
      <w:r w:rsidR="007656AE" w:rsidRPr="00563B62">
        <w:rPr>
          <w:rFonts w:cs="Calibri Light"/>
          <w:lang w:eastAsia="ko-KR" w:bidi="en-US"/>
        </w:rPr>
        <w:t xml:space="preserve">, order that </w:t>
      </w:r>
      <w:r w:rsidR="007656AE" w:rsidRPr="00023581">
        <w:rPr>
          <w:rFonts w:cs="Calibri Light"/>
          <w:u w:val="single"/>
          <w:lang w:eastAsia="ko-KR" w:bidi="en-US"/>
        </w:rPr>
        <w:t>oral evidence be presented</w:t>
      </w:r>
      <w:r w:rsidR="007656AE" w:rsidRPr="00563B62">
        <w:rPr>
          <w:rFonts w:cs="Calibri Light"/>
          <w:lang w:eastAsia="ko-KR" w:bidi="en-US"/>
        </w:rPr>
        <w:t xml:space="preserve"> by one or more parties, with or without time lim</w:t>
      </w:r>
      <w:r>
        <w:rPr>
          <w:rFonts w:cs="Calibri Light"/>
          <w:lang w:eastAsia="ko-KR" w:bidi="en-US"/>
        </w:rPr>
        <w:t>its on its presentation.”</w:t>
      </w:r>
    </w:p>
    <w:p w14:paraId="2BC161DF" w14:textId="107739B2" w:rsidR="00E1196B" w:rsidRPr="003A2C64" w:rsidRDefault="003A2C64" w:rsidP="007B57EA">
      <w:pPr>
        <w:pStyle w:val="ListParagraph"/>
        <w:numPr>
          <w:ilvl w:val="1"/>
          <w:numId w:val="11"/>
        </w:numPr>
        <w:spacing w:before="0"/>
        <w:rPr>
          <w:rFonts w:cs="Times New Roman"/>
          <w:lang w:bidi="en-US"/>
        </w:rPr>
      </w:pPr>
      <w:bookmarkStart w:id="401" w:name="_Toc479867183"/>
      <w:r w:rsidRPr="003A2C64">
        <w:rPr>
          <w:i/>
          <w:color w:val="C00000"/>
          <w:lang w:bidi="en-US"/>
        </w:rPr>
        <w:t>Dr. Therese Thomas Dentistry Professional Corp v. Bank of Nova Scotia</w:t>
      </w:r>
      <w:bookmarkEnd w:id="401"/>
      <w:r w:rsidRPr="003A2C64">
        <w:rPr>
          <w:i/>
          <w:color w:val="C00000"/>
          <w:lang w:bidi="en-US"/>
        </w:rPr>
        <w:t xml:space="preserve"> (2010 SCJ):</w:t>
      </w:r>
      <w:r w:rsidRPr="003A2C64">
        <w:rPr>
          <w:color w:val="C00000"/>
          <w:lang w:bidi="en-US"/>
        </w:rPr>
        <w:t xml:space="preserve"> </w:t>
      </w:r>
      <w:r w:rsidRPr="003A2C64">
        <w:rPr>
          <w:rFonts w:cs="Calibri Light"/>
          <w:lang w:val="en-US" w:eastAsia="ko-KR" w:bidi="en-US"/>
        </w:rPr>
        <w:t>The court concluded that it could not resolve a fact in issue on the basis of conflicting affidavits &amp; ordered a mini-trial to determine the fact in issue.</w:t>
      </w:r>
    </w:p>
    <w:p w14:paraId="5B99DBC2" w14:textId="1F731A8F" w:rsidR="004D2928" w:rsidRDefault="007656AE" w:rsidP="004D2928">
      <w:pPr>
        <w:pStyle w:val="NoSpacing"/>
        <w:rPr>
          <w:rFonts w:cs="Calibri Light"/>
          <w:lang w:val="en-US"/>
        </w:rPr>
      </w:pPr>
      <w:r>
        <w:rPr>
          <w:rFonts w:cs="Calibri Light"/>
          <w:b/>
          <w:lang w:val="en-US"/>
        </w:rPr>
        <w:t xml:space="preserve">Interpretation: </w:t>
      </w:r>
      <w:r w:rsidRPr="00C34C22">
        <w:rPr>
          <w:rFonts w:cs="Calibri Light"/>
          <w:lang w:val="en-US"/>
        </w:rPr>
        <w:t>summary judgment rules must be interpreted broadly, favouring proportionality and fair access to the affordable, timely and just adjudication of claims (</w:t>
      </w:r>
      <w:r w:rsidRPr="00C34C22">
        <w:rPr>
          <w:rFonts w:cs="Calibri Light"/>
          <w:i/>
          <w:color w:val="C00000"/>
          <w:lang w:val="en-US"/>
        </w:rPr>
        <w:t>Hryniak v Mauldin</w:t>
      </w:r>
      <w:r w:rsidRPr="00C34C22">
        <w:rPr>
          <w:rFonts w:cs="Calibri Light"/>
          <w:i/>
          <w:lang w:val="en-US"/>
        </w:rPr>
        <w:t>)</w:t>
      </w:r>
      <w:r>
        <w:rPr>
          <w:rFonts w:cs="Calibri Light"/>
          <w:b/>
          <w:lang w:val="en-US"/>
        </w:rPr>
        <w:t xml:space="preserve">. </w:t>
      </w:r>
      <w:r w:rsidR="004D2928" w:rsidRPr="007656AE">
        <w:rPr>
          <w:rFonts w:cs="Calibri Light"/>
          <w:i/>
          <w:color w:val="C00000"/>
          <w:lang w:val="en-US"/>
        </w:rPr>
        <w:t>Combine Air Case</w:t>
      </w:r>
      <w:r w:rsidR="00A96729" w:rsidRPr="007656AE">
        <w:rPr>
          <w:rFonts w:cs="Calibri Light"/>
          <w:i/>
          <w:color w:val="C00000"/>
          <w:lang w:val="en-US"/>
        </w:rPr>
        <w:t xml:space="preserve"> (SCC)</w:t>
      </w:r>
      <w:r w:rsidR="004D2928" w:rsidRPr="007656AE">
        <w:rPr>
          <w:rFonts w:cs="Calibri Light"/>
          <w:b/>
          <w:i/>
          <w:color w:val="C00000"/>
          <w:lang w:val="en-US"/>
        </w:rPr>
        <w:t xml:space="preserve"> </w:t>
      </w:r>
      <w:r w:rsidR="004D2928" w:rsidRPr="00563B62">
        <w:rPr>
          <w:rFonts w:cs="Calibri Light"/>
          <w:lang w:val="en-US"/>
        </w:rPr>
        <w:t>– summary judgment should be given where process has allowed a finding of fact and for the law to be applied to the facts</w:t>
      </w:r>
      <w:r w:rsidR="00161ED1" w:rsidRPr="00563B62">
        <w:rPr>
          <w:rFonts w:cs="Calibri Light"/>
          <w:lang w:val="en-US"/>
        </w:rPr>
        <w:t xml:space="preserve"> </w:t>
      </w:r>
    </w:p>
    <w:p w14:paraId="1DCE9108" w14:textId="77777777" w:rsidR="003A2C64" w:rsidRPr="007656AE" w:rsidRDefault="003A2C64" w:rsidP="004D2928">
      <w:pPr>
        <w:pStyle w:val="NoSpacing"/>
        <w:rPr>
          <w:rFonts w:cs="Calibri Light"/>
          <w:b/>
          <w:lang w:val="en-US"/>
        </w:rPr>
      </w:pPr>
    </w:p>
    <w:p w14:paraId="69584360" w14:textId="68A3440E" w:rsidR="003A2C64" w:rsidRPr="00563B62" w:rsidRDefault="003A2C64" w:rsidP="007B57EA">
      <w:pPr>
        <w:pStyle w:val="NoSpacing"/>
        <w:numPr>
          <w:ilvl w:val="1"/>
          <w:numId w:val="11"/>
        </w:numPr>
        <w:rPr>
          <w:rFonts w:cs="Calibri Light"/>
          <w:lang w:val="en-US"/>
        </w:rPr>
      </w:pPr>
      <w:r w:rsidRPr="00563B62">
        <w:rPr>
          <w:rFonts w:cs="Calibri Light"/>
          <w:lang w:val="en-US"/>
        </w:rPr>
        <w:t xml:space="preserve">In determining whether there is a genuine issue, they’ve allowed the courts </w:t>
      </w:r>
      <w:r>
        <w:rPr>
          <w:rFonts w:cs="Calibri Light"/>
          <w:lang w:val="en-US"/>
        </w:rPr>
        <w:t xml:space="preserve">more powers </w:t>
      </w:r>
      <w:r w:rsidRPr="00563B62">
        <w:rPr>
          <w:rFonts w:cs="Calibri Light"/>
          <w:lang w:val="en-US"/>
        </w:rPr>
        <w:t xml:space="preserve">to overcome this problem </w:t>
      </w:r>
    </w:p>
    <w:p w14:paraId="7A1DB0C8" w14:textId="77777777" w:rsidR="003A2C64" w:rsidRPr="00563B62" w:rsidRDefault="003A2C64" w:rsidP="007B57EA">
      <w:pPr>
        <w:pStyle w:val="NoSpacing"/>
        <w:numPr>
          <w:ilvl w:val="1"/>
          <w:numId w:val="11"/>
        </w:numPr>
        <w:rPr>
          <w:rFonts w:cs="Calibri Light"/>
          <w:lang w:val="en-US"/>
        </w:rPr>
      </w:pPr>
      <w:r w:rsidRPr="00563B62">
        <w:rPr>
          <w:rFonts w:cs="Calibri Light"/>
          <w:lang w:val="en-US"/>
        </w:rPr>
        <w:t>These steps used to be only for trials – they did this because they wanted people to return to using summary judgment motions</w:t>
      </w:r>
    </w:p>
    <w:p w14:paraId="6013F2F9" w14:textId="77777777" w:rsidR="003A2C64" w:rsidRPr="00563B62" w:rsidRDefault="003A2C64" w:rsidP="007B57EA">
      <w:pPr>
        <w:pStyle w:val="NoSpacing"/>
        <w:numPr>
          <w:ilvl w:val="2"/>
          <w:numId w:val="11"/>
        </w:numPr>
        <w:rPr>
          <w:rFonts w:cs="Calibri Light"/>
          <w:lang w:val="en-US"/>
        </w:rPr>
      </w:pPr>
      <w:r w:rsidRPr="00563B62">
        <w:rPr>
          <w:rFonts w:cs="Calibri Light"/>
          <w:lang w:val="en-US"/>
        </w:rPr>
        <w:t>Not using them was a real problem because it was bogging down the justice system</w:t>
      </w:r>
    </w:p>
    <w:p w14:paraId="785D2048" w14:textId="77777777" w:rsidR="003A2C64" w:rsidRPr="00563B62" w:rsidRDefault="003A2C64" w:rsidP="007B57EA">
      <w:pPr>
        <w:pStyle w:val="NoSpacing"/>
        <w:numPr>
          <w:ilvl w:val="1"/>
          <w:numId w:val="11"/>
        </w:numPr>
        <w:rPr>
          <w:rFonts w:cs="Calibri Light"/>
          <w:lang w:val="en-US"/>
        </w:rPr>
      </w:pPr>
      <w:r w:rsidRPr="00563B62">
        <w:rPr>
          <w:rFonts w:cs="Calibri Light"/>
          <w:lang w:val="en-US"/>
        </w:rPr>
        <w:t xml:space="preserve">Trial usually requires credibility. </w:t>
      </w:r>
      <w:r w:rsidRPr="00563B62">
        <w:rPr>
          <w:rFonts w:cs="Calibri Light"/>
          <w:b/>
          <w:lang w:val="en-US"/>
        </w:rPr>
        <w:t>They explicitly allow motions judges to assess credibility now</w:t>
      </w:r>
    </w:p>
    <w:p w14:paraId="27AC6497" w14:textId="77777777" w:rsidR="003A2C64" w:rsidRPr="00563B62" w:rsidRDefault="003A2C64" w:rsidP="007B57EA">
      <w:pPr>
        <w:pStyle w:val="NoSpacing"/>
        <w:numPr>
          <w:ilvl w:val="1"/>
          <w:numId w:val="11"/>
        </w:numPr>
        <w:rPr>
          <w:rFonts w:cs="Calibri Light"/>
          <w:lang w:val="en-US"/>
        </w:rPr>
      </w:pPr>
      <w:r w:rsidRPr="00563B62">
        <w:rPr>
          <w:rFonts w:cs="Calibri Light"/>
          <w:lang w:val="en-US"/>
        </w:rPr>
        <w:t>Can also draw reasonable inferences (3)</w:t>
      </w:r>
    </w:p>
    <w:p w14:paraId="1B9BC734" w14:textId="77777777" w:rsidR="003A2C64" w:rsidRPr="00563B62" w:rsidRDefault="003A2C64" w:rsidP="007B57EA">
      <w:pPr>
        <w:pStyle w:val="NoSpacing"/>
        <w:numPr>
          <w:ilvl w:val="1"/>
          <w:numId w:val="11"/>
        </w:numPr>
        <w:rPr>
          <w:rFonts w:cs="Calibri Light"/>
          <w:lang w:val="en-US"/>
        </w:rPr>
      </w:pPr>
      <w:r w:rsidRPr="00563B62">
        <w:rPr>
          <w:rFonts w:cs="Calibri Light"/>
          <w:lang w:val="en-US"/>
        </w:rPr>
        <w:t>New rules came out in 2010</w:t>
      </w:r>
    </w:p>
    <w:p w14:paraId="5EB0D481" w14:textId="5E2C5C68" w:rsidR="003467D5" w:rsidRPr="003A2C64" w:rsidRDefault="003467D5" w:rsidP="003A2C64">
      <w:pPr>
        <w:rPr>
          <w:lang w:val="en-US" w:eastAsia="ko-KR" w:bidi="en-US"/>
        </w:rPr>
      </w:pPr>
    </w:p>
    <w:p w14:paraId="5EB0D487" w14:textId="6891A767" w:rsidR="003467D5" w:rsidRPr="00563B62" w:rsidRDefault="000366D7" w:rsidP="0041725C">
      <w:pPr>
        <w:pStyle w:val="Heading3"/>
        <w:rPr>
          <w:lang w:eastAsia="ko-KR" w:bidi="en-US"/>
        </w:rPr>
      </w:pPr>
      <w:bookmarkStart w:id="402" w:name="_Toc479867184"/>
      <w:bookmarkStart w:id="403" w:name="_Toc6193757"/>
      <w:bookmarkStart w:id="404" w:name="_Toc6202261"/>
      <w:r w:rsidRPr="00563B62">
        <w:rPr>
          <w:lang w:eastAsia="ko-KR" w:bidi="en-US"/>
        </w:rPr>
        <w:t>Where a Trial is Necessay</w:t>
      </w:r>
      <w:bookmarkEnd w:id="402"/>
      <w:bookmarkEnd w:id="403"/>
      <w:bookmarkEnd w:id="404"/>
    </w:p>
    <w:p w14:paraId="5EB0D488" w14:textId="77777777" w:rsidR="003467D5" w:rsidRPr="00563B62" w:rsidRDefault="003467D5" w:rsidP="00F30973">
      <w:pPr>
        <w:pStyle w:val="NoSpacing"/>
        <w:rPr>
          <w:rFonts w:cs="Calibri Light"/>
          <w:b/>
          <w:lang w:val="en-US" w:eastAsia="ko-KR" w:bidi="en-US"/>
        </w:rPr>
      </w:pPr>
      <w:r w:rsidRPr="00563B62">
        <w:rPr>
          <w:rFonts w:cs="Calibri Light"/>
          <w:b/>
          <w:color w:val="FF0000"/>
          <w:lang w:val="en-US" w:eastAsia="ko-KR" w:bidi="en-US"/>
        </w:rPr>
        <w:t>R.20.05</w:t>
      </w:r>
      <w:r w:rsidRPr="00563B62">
        <w:rPr>
          <w:rFonts w:cs="Calibri Light"/>
          <w:b/>
          <w:lang w:val="en-US" w:eastAsia="ko-KR" w:bidi="en-US"/>
        </w:rPr>
        <w:t>: Where a Trial is Necessary</w:t>
      </w:r>
    </w:p>
    <w:p w14:paraId="5EB0D489" w14:textId="77777777" w:rsidR="005B48D2" w:rsidRPr="00563B62" w:rsidRDefault="008B0DF0" w:rsidP="007A46AE">
      <w:pPr>
        <w:pStyle w:val="NoSpacing"/>
        <w:rPr>
          <w:rFonts w:cs="Calibri Light"/>
          <w:lang w:val="en-US" w:eastAsia="ko-KR" w:bidi="en-US"/>
        </w:rPr>
      </w:pPr>
      <w:r w:rsidRPr="00563B62">
        <w:rPr>
          <w:rFonts w:cs="Calibri Light"/>
          <w:b/>
          <w:lang w:eastAsia="ko-KR" w:bidi="en-US"/>
        </w:rPr>
        <w:t>(1)</w:t>
      </w:r>
      <w:r w:rsidRPr="00563B62">
        <w:rPr>
          <w:rFonts w:cs="Calibri Light"/>
          <w:lang w:eastAsia="ko-KR" w:bidi="en-US"/>
        </w:rPr>
        <w:t xml:space="preserve"> Where summary judgment is refused or is granted only in part, the court may make an order specifying </w:t>
      </w:r>
      <w:r w:rsidRPr="003A2C64">
        <w:rPr>
          <w:rFonts w:cs="Calibri Light"/>
          <w:u w:val="single"/>
          <w:lang w:eastAsia="ko-KR" w:bidi="en-US"/>
        </w:rPr>
        <w:t>what material facts are not in dispute</w:t>
      </w:r>
      <w:r w:rsidRPr="00563B62">
        <w:rPr>
          <w:rFonts w:cs="Calibri Light"/>
          <w:lang w:eastAsia="ko-KR" w:bidi="en-US"/>
        </w:rPr>
        <w:t xml:space="preserve"> and defining the issues to be tried and order that the action proceed to trial expeditiously.</w:t>
      </w:r>
    </w:p>
    <w:p w14:paraId="5EB0D48A" w14:textId="77777777" w:rsidR="005B48D2" w:rsidRPr="00563B62" w:rsidRDefault="008B0DF0" w:rsidP="007A46AE">
      <w:pPr>
        <w:pStyle w:val="NoSpacing"/>
        <w:rPr>
          <w:rFonts w:cs="Calibri Light"/>
          <w:lang w:val="en-US" w:eastAsia="ko-KR" w:bidi="en-US"/>
        </w:rPr>
      </w:pPr>
      <w:r w:rsidRPr="00563B62">
        <w:rPr>
          <w:rFonts w:cs="Calibri Light"/>
          <w:b/>
          <w:lang w:eastAsia="ko-KR" w:bidi="en-US"/>
        </w:rPr>
        <w:t>(2)</w:t>
      </w:r>
      <w:r w:rsidRPr="00563B62">
        <w:rPr>
          <w:rFonts w:cs="Calibri Light"/>
          <w:lang w:eastAsia="ko-KR" w:bidi="en-US"/>
        </w:rPr>
        <w:t xml:space="preserve">  If an action is ordered to proceed to trial under subrule (1), the court may give such directions or impose such terms as are just, including an order, </w:t>
      </w:r>
    </w:p>
    <w:p w14:paraId="5EB0D48B" w14:textId="77777777" w:rsidR="005B48D2" w:rsidRPr="00563B62" w:rsidRDefault="008B0DF0" w:rsidP="007A46AE">
      <w:pPr>
        <w:pStyle w:val="NoSpacing"/>
        <w:ind w:left="426"/>
        <w:rPr>
          <w:rFonts w:cs="Calibri Light"/>
          <w:lang w:val="en-US" w:eastAsia="ko-KR" w:bidi="en-US"/>
        </w:rPr>
      </w:pPr>
      <w:r w:rsidRPr="00563B62">
        <w:rPr>
          <w:rFonts w:cs="Calibri Light"/>
          <w:b/>
          <w:lang w:eastAsia="ko-KR" w:bidi="en-US"/>
        </w:rPr>
        <w:t>(i)</w:t>
      </w:r>
      <w:r w:rsidRPr="00563B62">
        <w:rPr>
          <w:rFonts w:cs="Calibri Light"/>
          <w:lang w:eastAsia="ko-KR" w:bidi="en-US"/>
        </w:rPr>
        <w:t xml:space="preserve">  that any </w:t>
      </w:r>
      <w:r w:rsidRPr="00563B62">
        <w:rPr>
          <w:rFonts w:cs="Calibri Light"/>
          <w:u w:val="single"/>
          <w:lang w:eastAsia="ko-KR" w:bidi="en-US"/>
        </w:rPr>
        <w:t>oral examination</w:t>
      </w:r>
      <w:r w:rsidRPr="00563B62">
        <w:rPr>
          <w:rFonts w:cs="Calibri Light"/>
          <w:lang w:eastAsia="ko-KR" w:bidi="en-US"/>
        </w:rPr>
        <w:t xml:space="preserve"> of a witness at trial be </w:t>
      </w:r>
      <w:r w:rsidRPr="00563B62">
        <w:rPr>
          <w:rFonts w:cs="Calibri Light"/>
          <w:u w:val="single"/>
          <w:lang w:eastAsia="ko-KR" w:bidi="en-US"/>
        </w:rPr>
        <w:t>subject to a time limit</w:t>
      </w:r>
      <w:r w:rsidRPr="00563B62">
        <w:rPr>
          <w:rFonts w:cs="Calibri Light"/>
          <w:lang w:eastAsia="ko-KR" w:bidi="en-US"/>
        </w:rPr>
        <w:t>;</w:t>
      </w:r>
    </w:p>
    <w:p w14:paraId="5EB0D48C" w14:textId="77777777" w:rsidR="005B48D2" w:rsidRPr="00563B62" w:rsidRDefault="008B0DF0" w:rsidP="007A46AE">
      <w:pPr>
        <w:pStyle w:val="NoSpacing"/>
        <w:ind w:left="426"/>
        <w:rPr>
          <w:rFonts w:cs="Calibri Light"/>
          <w:lang w:val="en-US" w:eastAsia="ko-KR" w:bidi="en-US"/>
        </w:rPr>
      </w:pPr>
      <w:r w:rsidRPr="00563B62">
        <w:rPr>
          <w:rFonts w:cs="Calibri Light"/>
          <w:b/>
          <w:lang w:eastAsia="ko-KR" w:bidi="en-US"/>
        </w:rPr>
        <w:t>(j)</w:t>
      </w:r>
      <w:r w:rsidRPr="00563B62">
        <w:rPr>
          <w:rFonts w:cs="Calibri Light"/>
          <w:lang w:eastAsia="ko-KR" w:bidi="en-US"/>
        </w:rPr>
        <w:t xml:space="preserve"> that the </w:t>
      </w:r>
      <w:r w:rsidRPr="00563B62">
        <w:rPr>
          <w:rFonts w:cs="Calibri Light"/>
          <w:u w:val="single"/>
          <w:lang w:eastAsia="ko-KR" w:bidi="en-US"/>
        </w:rPr>
        <w:t>evidence</w:t>
      </w:r>
      <w:r w:rsidRPr="00563B62">
        <w:rPr>
          <w:rFonts w:cs="Calibri Light"/>
          <w:lang w:eastAsia="ko-KR" w:bidi="en-US"/>
        </w:rPr>
        <w:t xml:space="preserve"> of a witness be given in whole or in part by </w:t>
      </w:r>
      <w:r w:rsidRPr="00563B62">
        <w:rPr>
          <w:rFonts w:cs="Calibri Light"/>
          <w:u w:val="single"/>
          <w:lang w:eastAsia="ko-KR" w:bidi="en-US"/>
        </w:rPr>
        <w:t>affidavit</w:t>
      </w:r>
      <w:r w:rsidRPr="00563B62">
        <w:rPr>
          <w:rFonts w:cs="Calibri Light"/>
          <w:lang w:eastAsia="ko-KR" w:bidi="en-US"/>
        </w:rPr>
        <w:t>;</w:t>
      </w:r>
    </w:p>
    <w:p w14:paraId="5EB0D48D" w14:textId="6626ADFE" w:rsidR="005B48D2" w:rsidRPr="00563B62" w:rsidRDefault="008B0DF0" w:rsidP="007A46AE">
      <w:pPr>
        <w:pStyle w:val="NoSpacing"/>
        <w:ind w:left="426"/>
        <w:rPr>
          <w:rFonts w:cs="Calibri Light"/>
          <w:lang w:val="en-US" w:eastAsia="ko-KR" w:bidi="en-US"/>
        </w:rPr>
      </w:pPr>
      <w:r w:rsidRPr="00563B62">
        <w:rPr>
          <w:rFonts w:cs="Calibri Light"/>
          <w:b/>
          <w:lang w:eastAsia="ko-KR" w:bidi="en-US"/>
        </w:rPr>
        <w:t xml:space="preserve">(k) </w:t>
      </w:r>
      <w:r w:rsidR="007A46AE" w:rsidRPr="00563B62">
        <w:rPr>
          <w:rFonts w:cs="Calibri Light"/>
          <w:b/>
          <w:bCs/>
          <w:lang w:eastAsia="ko-KR" w:bidi="en-US"/>
        </w:rPr>
        <w:t xml:space="preserve">(HOT TUBBING) </w:t>
      </w:r>
      <w:r w:rsidRPr="00563B62">
        <w:rPr>
          <w:rFonts w:cs="Calibri Light"/>
          <w:lang w:eastAsia="ko-KR" w:bidi="en-US"/>
        </w:rPr>
        <w:t xml:space="preserve">that any </w:t>
      </w:r>
      <w:r w:rsidRPr="00563B62">
        <w:rPr>
          <w:rFonts w:cs="Calibri Light"/>
          <w:u w:val="single"/>
          <w:lang w:eastAsia="ko-KR" w:bidi="en-US"/>
        </w:rPr>
        <w:t>experts</w:t>
      </w:r>
      <w:r w:rsidRPr="00563B62">
        <w:rPr>
          <w:rFonts w:cs="Calibri Light"/>
          <w:lang w:eastAsia="ko-KR" w:bidi="en-US"/>
        </w:rPr>
        <w:t xml:space="preserve"> engaged by or on behalf of the parties in relation to the action </w:t>
      </w:r>
      <w:r w:rsidRPr="00563B62">
        <w:rPr>
          <w:rFonts w:cs="Calibri Light"/>
          <w:u w:val="single"/>
          <w:lang w:eastAsia="ko-KR" w:bidi="en-US"/>
        </w:rPr>
        <w:t>meet on a without prejudice basis in order to identify the issues on which the experts agree and the issues on which they do not agree</w:t>
      </w:r>
      <w:r w:rsidRPr="00563B62">
        <w:rPr>
          <w:rFonts w:cs="Calibri Light"/>
          <w:lang w:eastAsia="ko-KR" w:bidi="en-US"/>
        </w:rPr>
        <w:t xml:space="preserve">, to attempt to clarify and resolve any issues that are the subject of disagreement and to prepare a joint statement setting out the areas of agreement and any areas of disagreement and the reasons for it if, in the opinion of the court, the cost or time savings or other benefits that may be achieved from the meeting are proportionate to the amounts at stake or the importance of the issues involved in the case and, </w:t>
      </w:r>
    </w:p>
    <w:p w14:paraId="5EB0D492" w14:textId="4838EA7F" w:rsidR="005B48D2" w:rsidRPr="00563B62" w:rsidRDefault="00F024FD" w:rsidP="003A2C64">
      <w:pPr>
        <w:pStyle w:val="NoSpacing"/>
        <w:ind w:left="720"/>
        <w:rPr>
          <w:rFonts w:cs="Calibri Light"/>
          <w:lang w:val="en-US" w:eastAsia="ko-KR" w:bidi="en-US"/>
        </w:rPr>
      </w:pPr>
      <w:r w:rsidRPr="00563B62">
        <w:rPr>
          <w:rFonts w:cs="Calibri Light"/>
          <w:b/>
          <w:lang w:eastAsia="ko-KR" w:bidi="en-US"/>
        </w:rPr>
        <w:t xml:space="preserve"> </w:t>
      </w:r>
      <w:r w:rsidR="008B0DF0" w:rsidRPr="00563B62">
        <w:rPr>
          <w:rFonts w:cs="Calibri Light"/>
          <w:b/>
          <w:lang w:eastAsia="ko-KR" w:bidi="en-US"/>
        </w:rPr>
        <w:t>(i)</w:t>
      </w:r>
      <w:r w:rsidR="008B0DF0" w:rsidRPr="00563B62">
        <w:rPr>
          <w:rFonts w:cs="Calibri Light"/>
          <w:lang w:eastAsia="ko-KR" w:bidi="en-US"/>
        </w:rPr>
        <w:t xml:space="preserve"> there is a reasonable prospect for agreement </w:t>
      </w:r>
      <w:r w:rsidR="00F8236C" w:rsidRPr="00563B62">
        <w:rPr>
          <w:rFonts w:cs="Calibri Light"/>
          <w:lang w:eastAsia="ko-KR" w:bidi="en-US"/>
        </w:rPr>
        <w:t>on some or all of the issues, OR</w:t>
      </w:r>
    </w:p>
    <w:p w14:paraId="5EB0D493" w14:textId="5E49006C" w:rsidR="005B48D2" w:rsidRPr="00563B62" w:rsidRDefault="008B0DF0" w:rsidP="003A2C64">
      <w:pPr>
        <w:pStyle w:val="NoSpacing"/>
        <w:ind w:left="720"/>
        <w:rPr>
          <w:rFonts w:cs="Calibri Light"/>
          <w:lang w:eastAsia="ko-KR" w:bidi="en-US"/>
        </w:rPr>
      </w:pPr>
      <w:r w:rsidRPr="00563B62">
        <w:rPr>
          <w:rFonts w:cs="Calibri Light"/>
          <w:b/>
          <w:lang w:eastAsia="ko-KR" w:bidi="en-US"/>
        </w:rPr>
        <w:t>(ii)</w:t>
      </w:r>
      <w:r w:rsidR="003312CC" w:rsidRPr="00563B62">
        <w:rPr>
          <w:rFonts w:cs="Calibri Light"/>
          <w:lang w:eastAsia="ko-KR" w:bidi="en-US"/>
        </w:rPr>
        <w:t xml:space="preserve"> </w:t>
      </w:r>
      <w:r w:rsidRPr="00563B62">
        <w:rPr>
          <w:rFonts w:cs="Calibri Light"/>
          <w:lang w:eastAsia="ko-KR" w:bidi="en-US"/>
        </w:rPr>
        <w:t xml:space="preserve">the rationale for opposing expert opinions is unknown and clarification on areas of disagreement would assist the parties or the court. </w:t>
      </w:r>
    </w:p>
    <w:p w14:paraId="5EB0D494" w14:textId="611F92FA" w:rsidR="003D20E5" w:rsidRPr="00776F55" w:rsidRDefault="00F024FD" w:rsidP="00AE2BA2">
      <w:pPr>
        <w:pStyle w:val="NoSpacing"/>
        <w:numPr>
          <w:ilvl w:val="0"/>
          <w:numId w:val="93"/>
        </w:numPr>
        <w:rPr>
          <w:rFonts w:cs="Calibri Light"/>
          <w:lang w:val="en-US"/>
        </w:rPr>
      </w:pPr>
      <w:r w:rsidRPr="00563B62">
        <w:rPr>
          <w:rFonts w:cs="Calibri Light"/>
          <w:lang w:val="en-US"/>
        </w:rPr>
        <w:t>Hot tubbing = controversial issue. Judge may order that all the experts talk. Experts have traditionally been protected. They’re not allowed to be attacked until trial. This is an exception to try to progress judgment – order experts to sit in a room and talk to each other. It seems like it could be a good idea, but difficult practically – the louder person or person with a bigger opinion may overrule the other(s). The test of who wins should not be who has the louder voice. This might not be the same person who is correct based on expertise in the issue.</w:t>
      </w:r>
    </w:p>
    <w:p w14:paraId="5EB0D495" w14:textId="77777777" w:rsidR="00740B54" w:rsidRPr="00563B62" w:rsidRDefault="003D20E5" w:rsidP="00AE2BA2">
      <w:pPr>
        <w:pStyle w:val="NoSpacing"/>
        <w:numPr>
          <w:ilvl w:val="0"/>
          <w:numId w:val="224"/>
        </w:numPr>
        <w:rPr>
          <w:rFonts w:cs="Calibri Light"/>
          <w:lang w:val="en-US"/>
        </w:rPr>
      </w:pPr>
      <w:r w:rsidRPr="00563B62">
        <w:rPr>
          <w:rFonts w:cs="Calibri Light"/>
          <w:lang w:val="en-US"/>
        </w:rPr>
        <w:t>First part of this motion encouraged by</w:t>
      </w:r>
      <w:r w:rsidR="00740B54" w:rsidRPr="00563B62">
        <w:rPr>
          <w:rFonts w:cs="Calibri Light"/>
          <w:lang w:val="en-US"/>
        </w:rPr>
        <w:t xml:space="preserve"> SCC says to try to encourage summary judgment</w:t>
      </w:r>
      <w:r w:rsidRPr="00563B62">
        <w:rPr>
          <w:rFonts w:cs="Calibri Light"/>
          <w:lang w:val="en-US"/>
        </w:rPr>
        <w:t>, try using mini trial, try assessing credibility</w:t>
      </w:r>
    </w:p>
    <w:p w14:paraId="5EB0D496" w14:textId="77777777" w:rsidR="003D20E5" w:rsidRPr="00563B62" w:rsidRDefault="003D20E5" w:rsidP="00AE2BA2">
      <w:pPr>
        <w:pStyle w:val="NoSpacing"/>
        <w:numPr>
          <w:ilvl w:val="0"/>
          <w:numId w:val="224"/>
        </w:numPr>
        <w:rPr>
          <w:rFonts w:cs="Calibri Light"/>
          <w:lang w:val="en-US"/>
        </w:rPr>
      </w:pPr>
      <w:r w:rsidRPr="00563B62">
        <w:rPr>
          <w:rFonts w:cs="Calibri Light"/>
          <w:lang w:val="en-US"/>
        </w:rPr>
        <w:t xml:space="preserve">But if you can’t, </w:t>
      </w:r>
      <w:r w:rsidR="00740B54" w:rsidRPr="00563B62">
        <w:rPr>
          <w:rFonts w:cs="Calibri Light"/>
          <w:b/>
          <w:lang w:val="en-US"/>
        </w:rPr>
        <w:t xml:space="preserve">R.20.05 </w:t>
      </w:r>
      <w:r w:rsidRPr="00563B62">
        <w:rPr>
          <w:rFonts w:cs="Calibri Light"/>
          <w:lang w:val="en-US"/>
        </w:rPr>
        <w:t xml:space="preserve">says where a trial is necessary </w:t>
      </w:r>
    </w:p>
    <w:p w14:paraId="5EB0D497" w14:textId="77777777" w:rsidR="003D20E5" w:rsidRPr="00563B62" w:rsidRDefault="003D20E5" w:rsidP="00AE2BA2">
      <w:pPr>
        <w:pStyle w:val="NoSpacing"/>
        <w:numPr>
          <w:ilvl w:val="0"/>
          <w:numId w:val="224"/>
        </w:numPr>
        <w:rPr>
          <w:rFonts w:cs="Calibri Light"/>
          <w:lang w:val="en-US"/>
        </w:rPr>
      </w:pPr>
      <w:r w:rsidRPr="00563B62">
        <w:rPr>
          <w:rFonts w:cs="Calibri Light"/>
          <w:lang w:val="en-US"/>
        </w:rPr>
        <w:t>This is to try to discourage judges from sending things to trial – how can this matter move more efficiently through the court system</w:t>
      </w:r>
      <w:r w:rsidR="00740B54" w:rsidRPr="00563B62">
        <w:rPr>
          <w:rFonts w:cs="Calibri Light"/>
          <w:lang w:val="en-US"/>
        </w:rPr>
        <w:t>?</w:t>
      </w:r>
    </w:p>
    <w:p w14:paraId="21621895" w14:textId="10DC1467" w:rsidR="000366D7" w:rsidRDefault="003A2C64" w:rsidP="00AE2BA2">
      <w:pPr>
        <w:pStyle w:val="NoSpacing"/>
        <w:numPr>
          <w:ilvl w:val="0"/>
          <w:numId w:val="224"/>
        </w:numPr>
        <w:rPr>
          <w:rFonts w:cs="Calibri Light"/>
          <w:lang w:val="en-US"/>
        </w:rPr>
      </w:pPr>
      <w:r w:rsidRPr="003A2C64">
        <w:rPr>
          <w:rFonts w:cs="Calibri Light"/>
          <w:u w:val="single"/>
          <w:lang w:val="en-US"/>
        </w:rPr>
        <w:t>R 20 gives</w:t>
      </w:r>
      <w:r w:rsidR="00455EB5" w:rsidRPr="003A2C64">
        <w:rPr>
          <w:rFonts w:cs="Calibri Light"/>
          <w:u w:val="single"/>
          <w:lang w:val="en-US"/>
        </w:rPr>
        <w:t xml:space="preserve"> extra powers</w:t>
      </w:r>
      <w:r w:rsidR="00455EB5" w:rsidRPr="00563B62">
        <w:rPr>
          <w:rFonts w:cs="Calibri Light"/>
          <w:lang w:val="en-US"/>
        </w:rPr>
        <w:t xml:space="preserve"> to say how it wil</w:t>
      </w:r>
      <w:r w:rsidR="003D20E5" w:rsidRPr="00563B62">
        <w:rPr>
          <w:rFonts w:cs="Calibri Light"/>
          <w:lang w:val="en-US"/>
        </w:rPr>
        <w:t>l look in the future</w:t>
      </w:r>
      <w:r w:rsidR="00740B54" w:rsidRPr="00563B62">
        <w:rPr>
          <w:rFonts w:cs="Calibri Light"/>
          <w:lang w:val="en-US"/>
        </w:rPr>
        <w:t>. I won’t grant summary judgment</w:t>
      </w:r>
      <w:r w:rsidR="003D20E5" w:rsidRPr="00563B62">
        <w:rPr>
          <w:rFonts w:cs="Calibri Light"/>
          <w:lang w:val="en-US"/>
        </w:rPr>
        <w:t xml:space="preserve"> but will make the proceeding more effective</w:t>
      </w:r>
    </w:p>
    <w:p w14:paraId="66077EB8" w14:textId="77777777" w:rsidR="00776F55" w:rsidRPr="00776F55" w:rsidRDefault="00776F55" w:rsidP="00776F55">
      <w:pPr>
        <w:pStyle w:val="NoSpacing"/>
        <w:ind w:left="360"/>
        <w:rPr>
          <w:rFonts w:cs="Calibri Light"/>
          <w:lang w:val="en-US"/>
        </w:rPr>
      </w:pPr>
    </w:p>
    <w:p w14:paraId="5EB0D49A" w14:textId="57B6AEEA" w:rsidR="003467D5" w:rsidRPr="00563B62" w:rsidRDefault="003467D5" w:rsidP="00F30973">
      <w:pPr>
        <w:pStyle w:val="NoSpacing"/>
        <w:rPr>
          <w:rFonts w:cs="Calibri Light"/>
          <w:b/>
          <w:lang w:val="en-US" w:eastAsia="ko-KR" w:bidi="en-US"/>
        </w:rPr>
      </w:pPr>
      <w:r w:rsidRPr="00563B62">
        <w:rPr>
          <w:rFonts w:cs="Calibri Light"/>
          <w:b/>
          <w:color w:val="FF0000"/>
          <w:lang w:eastAsia="ko-KR" w:bidi="en-US"/>
        </w:rPr>
        <w:t>R.20.06</w:t>
      </w:r>
      <w:r w:rsidRPr="00563B62">
        <w:rPr>
          <w:rFonts w:cs="Calibri Light"/>
          <w:b/>
          <w:lang w:eastAsia="ko-KR" w:bidi="en-US"/>
        </w:rPr>
        <w:t>: Costs Sanctions for Improper Use of Rule</w:t>
      </w:r>
      <w:r w:rsidR="00776F55">
        <w:rPr>
          <w:rFonts w:cs="Calibri Light"/>
          <w:b/>
          <w:lang w:eastAsia="ko-KR" w:bidi="en-US"/>
        </w:rPr>
        <w:t xml:space="preserve"> 20</w:t>
      </w:r>
    </w:p>
    <w:p w14:paraId="5EB0D49B" w14:textId="77777777" w:rsidR="005B48D2" w:rsidRPr="00563B62" w:rsidRDefault="008B0DF0" w:rsidP="002554E7">
      <w:pPr>
        <w:pStyle w:val="NoSpacing"/>
        <w:rPr>
          <w:rFonts w:cs="Calibri Light"/>
          <w:lang w:val="en-US" w:eastAsia="ko-KR" w:bidi="en-US"/>
        </w:rPr>
      </w:pPr>
      <w:r w:rsidRPr="00563B62">
        <w:rPr>
          <w:rFonts w:cs="Calibri Light"/>
          <w:lang w:eastAsia="ko-KR" w:bidi="en-US"/>
        </w:rPr>
        <w:t>The court may fix and order payment of the costs of a motion for summary judgment by a party on a substantial indemnity basis if,</w:t>
      </w:r>
    </w:p>
    <w:p w14:paraId="5EB0D49C" w14:textId="77777777" w:rsidR="005B48D2" w:rsidRPr="00563B62" w:rsidRDefault="008B0DF0" w:rsidP="002554E7">
      <w:pPr>
        <w:pStyle w:val="NoSpacing"/>
        <w:rPr>
          <w:rFonts w:cs="Calibri Light"/>
          <w:lang w:val="en-US" w:eastAsia="ko-KR" w:bidi="en-US"/>
        </w:rPr>
      </w:pPr>
      <w:r w:rsidRPr="00563B62">
        <w:rPr>
          <w:rFonts w:cs="Calibri Light"/>
          <w:b/>
          <w:lang w:eastAsia="ko-KR" w:bidi="en-US"/>
        </w:rPr>
        <w:t>(a)</w:t>
      </w:r>
      <w:r w:rsidRPr="00563B62">
        <w:rPr>
          <w:rFonts w:cs="Calibri Light"/>
          <w:lang w:eastAsia="ko-KR" w:bidi="en-US"/>
        </w:rPr>
        <w:t xml:space="preserve">  the party </w:t>
      </w:r>
      <w:r w:rsidRPr="00563B62">
        <w:rPr>
          <w:rFonts w:cs="Calibri Light"/>
          <w:u w:val="single"/>
          <w:lang w:eastAsia="ko-KR" w:bidi="en-US"/>
        </w:rPr>
        <w:t>acted unreasonably</w:t>
      </w:r>
      <w:r w:rsidRPr="00563B62">
        <w:rPr>
          <w:rFonts w:cs="Calibri Light"/>
          <w:lang w:eastAsia="ko-KR" w:bidi="en-US"/>
        </w:rPr>
        <w:t xml:space="preserve"> by making or responding to the motion; or, </w:t>
      </w:r>
    </w:p>
    <w:p w14:paraId="5EB0D49D" w14:textId="77777777" w:rsidR="005B48D2" w:rsidRPr="00563B62" w:rsidRDefault="008B0DF0" w:rsidP="002554E7">
      <w:pPr>
        <w:pStyle w:val="NoSpacing"/>
        <w:rPr>
          <w:rFonts w:cs="Calibri Light"/>
          <w:lang w:val="en-US" w:eastAsia="ko-KR" w:bidi="en-US"/>
        </w:rPr>
      </w:pPr>
      <w:r w:rsidRPr="00563B62">
        <w:rPr>
          <w:rFonts w:cs="Calibri Light"/>
          <w:b/>
          <w:lang w:eastAsia="ko-KR" w:bidi="en-US"/>
        </w:rPr>
        <w:t>(b)</w:t>
      </w:r>
      <w:r w:rsidRPr="00563B62">
        <w:rPr>
          <w:rFonts w:cs="Calibri Light"/>
          <w:lang w:eastAsia="ko-KR" w:bidi="en-US"/>
        </w:rPr>
        <w:t xml:space="preserve">  the pa</w:t>
      </w:r>
      <w:r w:rsidR="003467D5" w:rsidRPr="00563B62">
        <w:rPr>
          <w:rFonts w:cs="Calibri Light"/>
          <w:lang w:eastAsia="ko-KR" w:bidi="en-US"/>
        </w:rPr>
        <w:t xml:space="preserve">rty acted in </w:t>
      </w:r>
      <w:r w:rsidR="003467D5" w:rsidRPr="00563B62">
        <w:rPr>
          <w:rFonts w:cs="Calibri Light"/>
          <w:u w:val="single"/>
          <w:lang w:eastAsia="ko-KR" w:bidi="en-US"/>
        </w:rPr>
        <w:t>bad faith</w:t>
      </w:r>
      <w:r w:rsidR="003467D5" w:rsidRPr="00563B62">
        <w:rPr>
          <w:rFonts w:cs="Calibri Light"/>
          <w:lang w:eastAsia="ko-KR" w:bidi="en-US"/>
        </w:rPr>
        <w:t xml:space="preserve"> for the purpose of delay</w:t>
      </w:r>
    </w:p>
    <w:p w14:paraId="67831B49" w14:textId="2A67B064" w:rsidR="00554F21" w:rsidRPr="00563B62" w:rsidRDefault="00554F21" w:rsidP="00554F21">
      <w:pPr>
        <w:pStyle w:val="NoSpacing"/>
        <w:numPr>
          <w:ilvl w:val="0"/>
          <w:numId w:val="1"/>
        </w:numPr>
        <w:rPr>
          <w:rFonts w:cs="Calibri Light"/>
          <w:lang w:val="en-US" w:eastAsia="ko-KR" w:bidi="en-US"/>
        </w:rPr>
      </w:pPr>
      <w:r w:rsidRPr="00563B62">
        <w:rPr>
          <w:rFonts w:cs="Calibri Light"/>
          <w:lang w:eastAsia="ko-KR" w:bidi="en-US"/>
        </w:rPr>
        <w:t>Partial indemnity costs or substantial indemnity costs [see separate discussion of costs]</w:t>
      </w:r>
    </w:p>
    <w:p w14:paraId="5EB0D4A9" w14:textId="6B9F2CEF" w:rsidR="00AF3F17" w:rsidRPr="00563B62" w:rsidRDefault="009A7F02" w:rsidP="004D764F">
      <w:pPr>
        <w:pStyle w:val="Heading1"/>
      </w:pPr>
      <w:bookmarkStart w:id="405" w:name="_Toc479867186"/>
      <w:bookmarkStart w:id="406" w:name="_Toc6193758"/>
      <w:bookmarkStart w:id="407" w:name="_Toc6202262"/>
      <w:r w:rsidRPr="00563B62">
        <w:rPr>
          <w:lang w:val="en-US" w:eastAsia="ko-KR" w:bidi="en-US"/>
        </w:rPr>
        <w:t>DISCOVERY</w:t>
      </w:r>
      <w:bookmarkEnd w:id="405"/>
      <w:bookmarkEnd w:id="406"/>
      <w:bookmarkEnd w:id="407"/>
    </w:p>
    <w:p w14:paraId="5EB0D4AA" w14:textId="687B76E7" w:rsidR="009A7F02" w:rsidRPr="00563B62" w:rsidRDefault="009A7F02" w:rsidP="004D764F">
      <w:pPr>
        <w:pStyle w:val="Heading20"/>
      </w:pPr>
      <w:bookmarkStart w:id="408" w:name="_Toc479867187"/>
      <w:bookmarkStart w:id="409" w:name="_Toc6193759"/>
      <w:bookmarkStart w:id="410" w:name="_Toc6202263"/>
      <w:r w:rsidRPr="00563B62">
        <w:t>Discovery: General Principles</w:t>
      </w:r>
      <w:bookmarkEnd w:id="408"/>
      <w:bookmarkEnd w:id="409"/>
      <w:bookmarkEnd w:id="410"/>
    </w:p>
    <w:p w14:paraId="5EB0D4AB" w14:textId="77777777" w:rsidR="00CC1BD9" w:rsidRPr="00563B62" w:rsidRDefault="00CC1BD9" w:rsidP="007B57EA">
      <w:pPr>
        <w:pStyle w:val="NoSpacing"/>
        <w:numPr>
          <w:ilvl w:val="0"/>
          <w:numId w:val="11"/>
        </w:numPr>
        <w:rPr>
          <w:rFonts w:cs="Calibri Light"/>
          <w:lang w:val="en-US"/>
        </w:rPr>
      </w:pPr>
      <w:r w:rsidRPr="00563B62">
        <w:rPr>
          <w:rFonts w:cs="Calibri Light"/>
        </w:rPr>
        <w:t xml:space="preserve">Discovery is a process of </w:t>
      </w:r>
      <w:r w:rsidRPr="00563B62">
        <w:rPr>
          <w:rFonts w:cs="Calibri Light"/>
          <w:u w:val="single"/>
        </w:rPr>
        <w:t xml:space="preserve">pre-trial disclosure of all relevant materials </w:t>
      </w:r>
      <w:r w:rsidRPr="00563B62">
        <w:rPr>
          <w:rFonts w:cs="Calibri Light"/>
        </w:rPr>
        <w:t>that are to be used at trial (including the smoking gun)</w:t>
      </w:r>
    </w:p>
    <w:p w14:paraId="5EB0D4AC" w14:textId="77777777" w:rsidR="00CC1BD9" w:rsidRPr="00563B62" w:rsidRDefault="00CC1BD9" w:rsidP="007B57EA">
      <w:pPr>
        <w:pStyle w:val="NoSpacing"/>
        <w:numPr>
          <w:ilvl w:val="0"/>
          <w:numId w:val="11"/>
        </w:numPr>
        <w:rPr>
          <w:rFonts w:cs="Calibri Light"/>
          <w:lang w:val="en-US"/>
        </w:rPr>
      </w:pPr>
      <w:r w:rsidRPr="00563B62">
        <w:rPr>
          <w:rFonts w:cs="Calibri Light"/>
        </w:rPr>
        <w:t>This is done in part to encourage settlement and in part to avoid surprises (notice function).</w:t>
      </w:r>
    </w:p>
    <w:p w14:paraId="329B4A8C" w14:textId="77777777" w:rsidR="000366D7" w:rsidRPr="00563B62" w:rsidRDefault="000366D7" w:rsidP="007B57EA">
      <w:pPr>
        <w:numPr>
          <w:ilvl w:val="0"/>
          <w:numId w:val="11"/>
        </w:numPr>
        <w:rPr>
          <w:rFonts w:cs="Calibri Light"/>
          <w:szCs w:val="20"/>
        </w:rPr>
      </w:pPr>
      <w:r w:rsidRPr="00563B62">
        <w:rPr>
          <w:rFonts w:cs="Calibri Light"/>
          <w:szCs w:val="20"/>
        </w:rPr>
        <w:t xml:space="preserve">There are a number of reasons for discovery, mainly being ability to evaluate the case </w:t>
      </w:r>
    </w:p>
    <w:p w14:paraId="0A8799A1" w14:textId="77777777" w:rsidR="000366D7" w:rsidRPr="00563B62" w:rsidRDefault="000366D7" w:rsidP="007B57EA">
      <w:pPr>
        <w:numPr>
          <w:ilvl w:val="1"/>
          <w:numId w:val="11"/>
        </w:numPr>
        <w:rPr>
          <w:rFonts w:cs="Calibri Light"/>
          <w:szCs w:val="20"/>
        </w:rPr>
      </w:pPr>
      <w:r w:rsidRPr="00563B62">
        <w:rPr>
          <w:rFonts w:cs="Calibri Light"/>
          <w:szCs w:val="20"/>
        </w:rPr>
        <w:t>Notice function</w:t>
      </w:r>
    </w:p>
    <w:p w14:paraId="0F1D74E2" w14:textId="77777777" w:rsidR="000366D7" w:rsidRPr="00563B62" w:rsidRDefault="000366D7" w:rsidP="007B57EA">
      <w:pPr>
        <w:numPr>
          <w:ilvl w:val="1"/>
          <w:numId w:val="11"/>
        </w:numPr>
        <w:rPr>
          <w:rFonts w:cs="Calibri Light"/>
          <w:szCs w:val="20"/>
        </w:rPr>
      </w:pPr>
      <w:r w:rsidRPr="00563B62">
        <w:rPr>
          <w:rFonts w:cs="Calibri Light"/>
          <w:szCs w:val="20"/>
        </w:rPr>
        <w:t>Eliminates surprise at trial</w:t>
      </w:r>
    </w:p>
    <w:p w14:paraId="7819A8D6" w14:textId="77777777" w:rsidR="000366D7" w:rsidRPr="00563B62" w:rsidRDefault="000366D7" w:rsidP="007B57EA">
      <w:pPr>
        <w:numPr>
          <w:ilvl w:val="1"/>
          <w:numId w:val="11"/>
        </w:numPr>
        <w:rPr>
          <w:rFonts w:cs="Calibri Light"/>
          <w:szCs w:val="20"/>
        </w:rPr>
      </w:pPr>
      <w:r w:rsidRPr="00563B62">
        <w:rPr>
          <w:rFonts w:cs="Calibri Light"/>
          <w:szCs w:val="20"/>
        </w:rPr>
        <w:t>Encourages settlement</w:t>
      </w:r>
    </w:p>
    <w:p w14:paraId="0B6F166D" w14:textId="77777777" w:rsidR="000366D7" w:rsidRPr="00563B62" w:rsidRDefault="000366D7" w:rsidP="007B57EA">
      <w:pPr>
        <w:numPr>
          <w:ilvl w:val="1"/>
          <w:numId w:val="11"/>
        </w:numPr>
        <w:rPr>
          <w:rFonts w:cs="Calibri Light"/>
          <w:szCs w:val="20"/>
        </w:rPr>
      </w:pPr>
      <w:r w:rsidRPr="00563B62">
        <w:rPr>
          <w:rFonts w:cs="Calibri Light"/>
          <w:szCs w:val="20"/>
        </w:rPr>
        <w:t>Shortens length of trial by requiring production of less evidence</w:t>
      </w:r>
    </w:p>
    <w:p w14:paraId="0CE52F4C" w14:textId="77777777" w:rsidR="00776F55" w:rsidRPr="00563B62" w:rsidRDefault="000366D7" w:rsidP="007B57EA">
      <w:pPr>
        <w:pStyle w:val="NoSpacing"/>
        <w:numPr>
          <w:ilvl w:val="1"/>
          <w:numId w:val="11"/>
        </w:numPr>
        <w:rPr>
          <w:rFonts w:cs="Calibri Light"/>
          <w:lang w:val="en-US"/>
        </w:rPr>
      </w:pPr>
      <w:r w:rsidRPr="00563B62">
        <w:rPr>
          <w:rFonts w:cs="Calibri Light"/>
        </w:rPr>
        <w:t>Ties parties to their a</w:t>
      </w:r>
      <w:r w:rsidR="002B6B17" w:rsidRPr="00563B62">
        <w:rPr>
          <w:rFonts w:cs="Calibri Light"/>
        </w:rPr>
        <w:t>dmissions in advance of trial – I.</w:t>
      </w:r>
      <w:r w:rsidRPr="00563B62">
        <w:rPr>
          <w:rFonts w:cs="Calibri Light"/>
        </w:rPr>
        <w:t xml:space="preserve">e. </w:t>
      </w:r>
      <w:r w:rsidRPr="00776F55">
        <w:rPr>
          <w:rFonts w:cs="Calibri Light"/>
          <w:u w:val="single"/>
        </w:rPr>
        <w:t>locks witness into testimony</w:t>
      </w:r>
      <w:r w:rsidR="00776F55" w:rsidRPr="00776F55">
        <w:rPr>
          <w:rFonts w:cs="Calibri Light"/>
        </w:rPr>
        <w:t xml:space="preserve"> </w:t>
      </w:r>
      <w:r w:rsidR="00776F55" w:rsidRPr="00776F55">
        <w:rPr>
          <w:rFonts w:cs="Calibri Light"/>
        </w:rPr>
        <w:sym w:font="Wingdings" w:char="F0E0"/>
      </w:r>
      <w:r w:rsidR="00776F55">
        <w:rPr>
          <w:rFonts w:cs="Calibri Light"/>
          <w:u w:val="single"/>
        </w:rPr>
        <w:t xml:space="preserve"> </w:t>
      </w:r>
      <w:r w:rsidR="00776F55" w:rsidRPr="00563B62">
        <w:rPr>
          <w:rFonts w:cs="Calibri Light"/>
        </w:rPr>
        <w:t>While parties can change their testimony at trial, it will hurt their credibility</w:t>
      </w:r>
    </w:p>
    <w:p w14:paraId="5EB0D4AE" w14:textId="77C691DC" w:rsidR="00CC1BD9" w:rsidRPr="00776F55" w:rsidRDefault="000366D7" w:rsidP="007B57EA">
      <w:pPr>
        <w:numPr>
          <w:ilvl w:val="1"/>
          <w:numId w:val="11"/>
        </w:numPr>
        <w:rPr>
          <w:rFonts w:cs="Calibri Light"/>
          <w:szCs w:val="20"/>
        </w:rPr>
      </w:pPr>
      <w:r w:rsidRPr="00563B62">
        <w:rPr>
          <w:rFonts w:cs="Calibri Light"/>
          <w:szCs w:val="20"/>
        </w:rPr>
        <w:t>Narrows down the issues that need to be addressed in trial</w:t>
      </w:r>
    </w:p>
    <w:p w14:paraId="5EB0D4AF" w14:textId="7FB5FE5F" w:rsidR="00CC1BD9" w:rsidRPr="00563B62" w:rsidRDefault="00CC1BD9" w:rsidP="007B57EA">
      <w:pPr>
        <w:pStyle w:val="NoSpacing"/>
        <w:numPr>
          <w:ilvl w:val="0"/>
          <w:numId w:val="11"/>
        </w:numPr>
        <w:rPr>
          <w:rFonts w:cs="Calibri Light"/>
          <w:u w:val="single"/>
          <w:lang w:val="en-US"/>
        </w:rPr>
      </w:pPr>
      <w:r w:rsidRPr="00563B62">
        <w:rPr>
          <w:rFonts w:cs="Calibri Light"/>
          <w:u w:val="single"/>
        </w:rPr>
        <w:t>Evaluate the case</w:t>
      </w:r>
      <w:r w:rsidRPr="00563B62">
        <w:rPr>
          <w:rFonts w:cs="Calibri Light"/>
        </w:rPr>
        <w:t>:</w:t>
      </w:r>
      <w:r w:rsidRPr="00563B62">
        <w:rPr>
          <w:rFonts w:cs="Calibri Light"/>
          <w:lang w:val="en-US"/>
        </w:rPr>
        <w:t xml:space="preserve"> </w:t>
      </w:r>
      <w:r w:rsidRPr="00563B62">
        <w:rPr>
          <w:rFonts w:cs="Calibri Light"/>
        </w:rPr>
        <w:t>Discovery also gives the lawyers a chance to evaluate witnesses on c</w:t>
      </w:r>
      <w:r w:rsidR="00097F5A" w:rsidRPr="00563B62">
        <w:rPr>
          <w:rFonts w:cs="Calibri Light"/>
        </w:rPr>
        <w:t>ross-examination; the adversaries</w:t>
      </w:r>
      <w:r w:rsidRPr="00563B62">
        <w:rPr>
          <w:rFonts w:cs="Calibri Light"/>
        </w:rPr>
        <w:t xml:space="preserve"> and their own. Road test the witnesses as to how </w:t>
      </w:r>
      <w:r w:rsidR="00097F5A" w:rsidRPr="00563B62">
        <w:rPr>
          <w:rFonts w:cs="Calibri Light"/>
        </w:rPr>
        <w:t xml:space="preserve">they </w:t>
      </w:r>
      <w:r w:rsidRPr="00563B62">
        <w:rPr>
          <w:rFonts w:cs="Calibri Light"/>
        </w:rPr>
        <w:t>will perform on the stand</w:t>
      </w:r>
    </w:p>
    <w:p w14:paraId="5EB0D4B0" w14:textId="77777777" w:rsidR="00CC1BD9" w:rsidRPr="00563B62" w:rsidRDefault="00CC1BD9" w:rsidP="007B57EA">
      <w:pPr>
        <w:pStyle w:val="NoSpacing"/>
        <w:numPr>
          <w:ilvl w:val="1"/>
          <w:numId w:val="11"/>
        </w:numPr>
        <w:rPr>
          <w:rFonts w:cs="Calibri Light"/>
          <w:lang w:val="en-US"/>
        </w:rPr>
      </w:pPr>
      <w:r w:rsidRPr="00563B62">
        <w:rPr>
          <w:rFonts w:cs="Calibri Light"/>
          <w:lang w:val="en-US"/>
        </w:rPr>
        <w:t>Oral discovery = trial run of how person will perform at trial (both own client and the opposing party)</w:t>
      </w:r>
    </w:p>
    <w:p w14:paraId="5EB0D4B1" w14:textId="77777777" w:rsidR="00CC1BD9" w:rsidRPr="00563B62" w:rsidRDefault="00CC1BD9" w:rsidP="00CC1BD9">
      <w:pPr>
        <w:pStyle w:val="NoSpacing"/>
        <w:rPr>
          <w:rFonts w:cs="Calibri Light"/>
          <w:u w:val="single"/>
          <w:lang w:val="en-US"/>
        </w:rPr>
      </w:pPr>
    </w:p>
    <w:p w14:paraId="5EB0D4B2" w14:textId="5230A0D5" w:rsidR="00CC1BD9" w:rsidRPr="00563B62" w:rsidRDefault="00E6386A" w:rsidP="00CC1BD9">
      <w:pPr>
        <w:pStyle w:val="NoSpacing"/>
        <w:rPr>
          <w:rFonts w:cs="Calibri Light"/>
          <w:lang w:val="en-US"/>
        </w:rPr>
      </w:pPr>
      <w:r w:rsidRPr="00563B62">
        <w:rPr>
          <w:rFonts w:cs="Calibri Light"/>
          <w:b/>
          <w:bCs/>
          <w:color w:val="FF0000"/>
        </w:rPr>
        <w:t>R. 1</w:t>
      </w:r>
      <w:r w:rsidR="00CC1BD9" w:rsidRPr="00563B62">
        <w:rPr>
          <w:rFonts w:cs="Calibri Light"/>
          <w:b/>
          <w:bCs/>
          <w:color w:val="FF0000"/>
        </w:rPr>
        <w:t>.03</w:t>
      </w:r>
      <w:r w:rsidR="00CC1BD9" w:rsidRPr="00563B62">
        <w:rPr>
          <w:rFonts w:cs="Calibri Light"/>
          <w:b/>
          <w:bCs/>
        </w:rPr>
        <w:t xml:space="preserve">: Definition of </w:t>
      </w:r>
      <w:r w:rsidR="00BE2C64" w:rsidRPr="00563B62">
        <w:rPr>
          <w:rFonts w:cs="Calibri Light"/>
          <w:b/>
          <w:bCs/>
        </w:rPr>
        <w:t>the four</w:t>
      </w:r>
      <w:r w:rsidR="000366D7" w:rsidRPr="00563B62">
        <w:rPr>
          <w:rFonts w:cs="Calibri Light"/>
          <w:b/>
          <w:bCs/>
        </w:rPr>
        <w:t xml:space="preserve"> forms of </w:t>
      </w:r>
      <w:r w:rsidR="00CC1BD9" w:rsidRPr="00563B62">
        <w:rPr>
          <w:rFonts w:cs="Calibri Light"/>
          <w:b/>
          <w:bCs/>
        </w:rPr>
        <w:t>“Discovery”</w:t>
      </w:r>
      <w:r w:rsidR="000366D7" w:rsidRPr="00563B62">
        <w:rPr>
          <w:rFonts w:cs="Calibri Light"/>
          <w:b/>
          <w:bCs/>
        </w:rPr>
        <w:t xml:space="preserve"> </w:t>
      </w:r>
    </w:p>
    <w:p w14:paraId="5EB0D4B3" w14:textId="77777777" w:rsidR="00CC1BD9" w:rsidRPr="00563B62" w:rsidRDefault="00CC1BD9" w:rsidP="00AE2BA2">
      <w:pPr>
        <w:pStyle w:val="NoSpacing"/>
        <w:numPr>
          <w:ilvl w:val="1"/>
          <w:numId w:val="33"/>
        </w:numPr>
        <w:rPr>
          <w:rFonts w:cs="Calibri Light"/>
          <w:lang w:val="en-US"/>
        </w:rPr>
      </w:pPr>
      <w:r w:rsidRPr="00563B62">
        <w:rPr>
          <w:rFonts w:cs="Calibri Light"/>
        </w:rPr>
        <w:t>Discovery of documents</w:t>
      </w:r>
    </w:p>
    <w:p w14:paraId="5EB0D4B4" w14:textId="77777777" w:rsidR="00CC1BD9" w:rsidRPr="00563B62" w:rsidRDefault="00CC1BD9" w:rsidP="00AE2BA2">
      <w:pPr>
        <w:pStyle w:val="NoSpacing"/>
        <w:numPr>
          <w:ilvl w:val="1"/>
          <w:numId w:val="33"/>
        </w:numPr>
        <w:rPr>
          <w:rFonts w:cs="Calibri Light"/>
          <w:lang w:val="en-US"/>
        </w:rPr>
      </w:pPr>
      <w:r w:rsidRPr="00563B62">
        <w:rPr>
          <w:rFonts w:cs="Calibri Light"/>
        </w:rPr>
        <w:t>Examination for discovery</w:t>
      </w:r>
    </w:p>
    <w:p w14:paraId="5EB0D4B5" w14:textId="77777777" w:rsidR="00CC1BD9" w:rsidRPr="00563B62" w:rsidRDefault="00CC1BD9" w:rsidP="00AE2BA2">
      <w:pPr>
        <w:pStyle w:val="NoSpacing"/>
        <w:numPr>
          <w:ilvl w:val="1"/>
          <w:numId w:val="33"/>
        </w:numPr>
        <w:rPr>
          <w:rFonts w:cs="Calibri Light"/>
          <w:lang w:val="en-US"/>
        </w:rPr>
      </w:pPr>
      <w:r w:rsidRPr="00563B62">
        <w:rPr>
          <w:rFonts w:cs="Calibri Light"/>
        </w:rPr>
        <w:t>Physical or mental examination</w:t>
      </w:r>
    </w:p>
    <w:p w14:paraId="5EB0D4B6" w14:textId="77777777" w:rsidR="00CC1BD9" w:rsidRPr="00563B62" w:rsidRDefault="00CC1BD9" w:rsidP="00AE2BA2">
      <w:pPr>
        <w:pStyle w:val="NoSpacing"/>
        <w:numPr>
          <w:ilvl w:val="1"/>
          <w:numId w:val="33"/>
        </w:numPr>
        <w:rPr>
          <w:rFonts w:cs="Calibri Light"/>
          <w:lang w:val="en-US"/>
        </w:rPr>
      </w:pPr>
      <w:r w:rsidRPr="00563B62">
        <w:rPr>
          <w:rFonts w:cs="Calibri Light"/>
        </w:rPr>
        <w:t>Inspection of property</w:t>
      </w:r>
    </w:p>
    <w:p w14:paraId="5EB0D4B7" w14:textId="77777777" w:rsidR="00CC1BD9" w:rsidRPr="00563B62" w:rsidRDefault="00CC1BD9" w:rsidP="007B57EA">
      <w:pPr>
        <w:pStyle w:val="NoSpacing"/>
        <w:numPr>
          <w:ilvl w:val="0"/>
          <w:numId w:val="11"/>
        </w:numPr>
        <w:rPr>
          <w:rFonts w:cs="Calibri Light"/>
          <w:lang w:val="en-US"/>
        </w:rPr>
      </w:pPr>
      <w:r w:rsidRPr="00563B62">
        <w:rPr>
          <w:rFonts w:cs="Calibri Light"/>
          <w:lang w:val="en-US"/>
        </w:rPr>
        <w:t>Discovery is usually the most expensive and the most time-consuming process</w:t>
      </w:r>
    </w:p>
    <w:p w14:paraId="5EB0D4B8" w14:textId="77777777" w:rsidR="00CC1BD9" w:rsidRPr="00563B62" w:rsidRDefault="00CC1BD9" w:rsidP="00CC1BD9">
      <w:pPr>
        <w:pStyle w:val="NoSpacing"/>
        <w:ind w:left="288"/>
        <w:rPr>
          <w:rFonts w:cs="Calibri Light"/>
          <w:lang w:val="en-US"/>
        </w:rPr>
      </w:pPr>
    </w:p>
    <w:p w14:paraId="5EB0D4B9" w14:textId="5B2854F0" w:rsidR="00CC1BD9" w:rsidRPr="00563B62" w:rsidRDefault="00CC1BD9" w:rsidP="004D764F">
      <w:pPr>
        <w:pStyle w:val="Heading20"/>
      </w:pPr>
      <w:bookmarkStart w:id="411" w:name="_Toc479867188"/>
      <w:bookmarkStart w:id="412" w:name="_Toc6193760"/>
      <w:bookmarkStart w:id="413" w:name="_Toc6202264"/>
      <w:r w:rsidRPr="00563B62">
        <w:t>Admissibility</w:t>
      </w:r>
      <w:bookmarkEnd w:id="411"/>
      <w:bookmarkEnd w:id="412"/>
      <w:bookmarkEnd w:id="413"/>
    </w:p>
    <w:p w14:paraId="5EB0D4BB" w14:textId="77777777" w:rsidR="00CC1BD9" w:rsidRPr="00563B62" w:rsidRDefault="00CC1BD9" w:rsidP="00CC1BD9">
      <w:pPr>
        <w:pStyle w:val="NoSpacing"/>
        <w:rPr>
          <w:rFonts w:cs="Calibri Light"/>
          <w:lang w:val="en-US"/>
        </w:rPr>
      </w:pPr>
      <w:r w:rsidRPr="00563B62">
        <w:rPr>
          <w:rFonts w:cs="Calibri Light"/>
          <w:b/>
          <w:bCs/>
          <w:color w:val="FF0000"/>
          <w:lang w:val="en-US"/>
        </w:rPr>
        <w:t>R. 30.05</w:t>
      </w:r>
      <w:r w:rsidRPr="00563B62">
        <w:rPr>
          <w:rFonts w:cs="Calibri Light"/>
          <w:b/>
          <w:bCs/>
          <w:lang w:val="en-US"/>
        </w:rPr>
        <w:t>: Disclosure or Production Not Admission of Relevance</w:t>
      </w:r>
    </w:p>
    <w:p w14:paraId="5EB0D4BC" w14:textId="2AB8E881" w:rsidR="00CC1BD9" w:rsidRPr="00563B62" w:rsidRDefault="00CC1BD9" w:rsidP="007A6E32">
      <w:pPr>
        <w:pStyle w:val="NoSpacing"/>
        <w:rPr>
          <w:rFonts w:cs="Calibri Light"/>
          <w:lang w:val="en-US"/>
        </w:rPr>
      </w:pPr>
      <w:r w:rsidRPr="00563B62">
        <w:rPr>
          <w:rFonts w:cs="Calibri Light"/>
        </w:rPr>
        <w:t xml:space="preserve">The disclosure or production of a document for inspection shall </w:t>
      </w:r>
      <w:r w:rsidRPr="00563B62">
        <w:rPr>
          <w:rFonts w:cs="Calibri Light"/>
          <w:i/>
          <w:u w:val="single"/>
        </w:rPr>
        <w:t>not</w:t>
      </w:r>
      <w:r w:rsidRPr="00563B62">
        <w:rPr>
          <w:rFonts w:cs="Calibri Light"/>
          <w:u w:val="single"/>
        </w:rPr>
        <w:t xml:space="preserve"> be taken as an admission of its relevance or admissibility</w:t>
      </w:r>
      <w:r w:rsidR="00B31960" w:rsidRPr="00563B62">
        <w:rPr>
          <w:rFonts w:cs="Calibri Light"/>
        </w:rPr>
        <w:t>.</w:t>
      </w:r>
    </w:p>
    <w:p w14:paraId="0920377B" w14:textId="0F078E8F" w:rsidR="000366D7" w:rsidRPr="00563B62" w:rsidRDefault="008C6999" w:rsidP="007B57EA">
      <w:pPr>
        <w:numPr>
          <w:ilvl w:val="1"/>
          <w:numId w:val="11"/>
        </w:numPr>
        <w:rPr>
          <w:rFonts w:cs="Calibri Light"/>
          <w:szCs w:val="20"/>
        </w:rPr>
      </w:pPr>
      <w:r>
        <w:rPr>
          <w:rFonts w:cs="Calibri Light"/>
          <w:szCs w:val="20"/>
        </w:rPr>
        <w:t xml:space="preserve">Relevant but inadmissible </w:t>
      </w:r>
      <w:r w:rsidRPr="008C6999">
        <w:rPr>
          <w:rFonts w:cs="Calibri Light"/>
          <w:szCs w:val="20"/>
        </w:rPr>
        <w:sym w:font="Wingdings" w:char="F0E0"/>
      </w:r>
      <w:r>
        <w:rPr>
          <w:rFonts w:cs="Calibri Light"/>
          <w:szCs w:val="20"/>
        </w:rPr>
        <w:t xml:space="preserve"> </w:t>
      </w:r>
      <w:r w:rsidR="000366D7" w:rsidRPr="00563B62">
        <w:rPr>
          <w:rFonts w:cs="Calibri Light"/>
          <w:szCs w:val="20"/>
        </w:rPr>
        <w:t xml:space="preserve">still </w:t>
      </w:r>
      <w:r w:rsidR="00B31960" w:rsidRPr="00563B62">
        <w:rPr>
          <w:rFonts w:cs="Calibri Light"/>
          <w:szCs w:val="20"/>
        </w:rPr>
        <w:t>must</w:t>
      </w:r>
      <w:r w:rsidR="000366D7" w:rsidRPr="00563B62">
        <w:rPr>
          <w:rFonts w:cs="Calibri Light"/>
          <w:szCs w:val="20"/>
        </w:rPr>
        <w:t xml:space="preserve"> be disclosed on discovery</w:t>
      </w:r>
    </w:p>
    <w:p w14:paraId="720ED451" w14:textId="2CEF5A4D" w:rsidR="006E2169" w:rsidRPr="00563B62" w:rsidRDefault="006E2169" w:rsidP="007B57EA">
      <w:pPr>
        <w:numPr>
          <w:ilvl w:val="0"/>
          <w:numId w:val="11"/>
        </w:numPr>
        <w:rPr>
          <w:rFonts w:cs="Calibri Light"/>
          <w:szCs w:val="20"/>
        </w:rPr>
      </w:pPr>
      <w:r w:rsidRPr="00563B62">
        <w:rPr>
          <w:rFonts w:cs="Calibri Light"/>
          <w:szCs w:val="20"/>
        </w:rPr>
        <w:t>Documents must be disclosed if they are relevant (regardless of admissibility) – see discussion of privileged information</w:t>
      </w:r>
    </w:p>
    <w:p w14:paraId="5EB0D4C4" w14:textId="77777777" w:rsidR="009A7F02" w:rsidRPr="00563B62" w:rsidRDefault="009A7F02" w:rsidP="00F30973">
      <w:pPr>
        <w:pStyle w:val="NoSpacing"/>
        <w:rPr>
          <w:rFonts w:cs="Calibri Light"/>
          <w:lang w:val="en-US" w:eastAsia="ko-KR" w:bidi="en-US"/>
        </w:rPr>
      </w:pPr>
    </w:p>
    <w:p w14:paraId="5EB0D4C5" w14:textId="2B390FCD" w:rsidR="009A7F02" w:rsidRPr="00563B62" w:rsidRDefault="009A7F02" w:rsidP="004D764F">
      <w:pPr>
        <w:pStyle w:val="Heading20"/>
      </w:pPr>
      <w:bookmarkStart w:id="414" w:name="_Toc479867189"/>
      <w:bookmarkStart w:id="415" w:name="_Toc6193761"/>
      <w:bookmarkStart w:id="416" w:name="_Toc6202265"/>
      <w:r w:rsidRPr="00563B62">
        <w:t>Discovery Plan</w:t>
      </w:r>
      <w:r w:rsidR="00CC1BD9" w:rsidRPr="00563B62">
        <w:t>: R.29.1.03</w:t>
      </w:r>
      <w:bookmarkEnd w:id="414"/>
      <w:bookmarkEnd w:id="415"/>
      <w:bookmarkEnd w:id="416"/>
    </w:p>
    <w:p w14:paraId="5EB0D4C7" w14:textId="7C168D5B" w:rsidR="00CC1BD9" w:rsidRPr="00563B62" w:rsidRDefault="00CC1BD9" w:rsidP="00CC1BD9">
      <w:pPr>
        <w:pStyle w:val="NoSpacing"/>
        <w:rPr>
          <w:rFonts w:cs="Calibri Light"/>
          <w:lang w:val="en-US" w:eastAsia="ko-KR" w:bidi="en-US"/>
        </w:rPr>
      </w:pPr>
      <w:r w:rsidRPr="00563B62">
        <w:rPr>
          <w:rFonts w:cs="Calibri Light"/>
          <w:b/>
          <w:bCs/>
          <w:color w:val="FF0000"/>
          <w:lang w:eastAsia="ko-KR" w:bidi="en-US"/>
        </w:rPr>
        <w:t>R</w:t>
      </w:r>
      <w:r w:rsidR="00A410A3" w:rsidRPr="00563B62">
        <w:rPr>
          <w:rFonts w:cs="Calibri Light"/>
          <w:b/>
          <w:bCs/>
          <w:color w:val="FF0000"/>
          <w:lang w:eastAsia="ko-KR" w:bidi="en-US"/>
        </w:rPr>
        <w:t xml:space="preserve">. </w:t>
      </w:r>
      <w:r w:rsidRPr="00563B62">
        <w:rPr>
          <w:rFonts w:cs="Calibri Light"/>
          <w:b/>
          <w:bCs/>
          <w:color w:val="FF0000"/>
          <w:lang w:eastAsia="ko-KR" w:bidi="en-US"/>
        </w:rPr>
        <w:t xml:space="preserve">29.1.03(1): </w:t>
      </w:r>
      <w:r w:rsidRPr="00563B62">
        <w:rPr>
          <w:rFonts w:cs="Calibri Light"/>
          <w:b/>
          <w:bCs/>
          <w:lang w:eastAsia="ko-KR" w:bidi="en-US"/>
        </w:rPr>
        <w:t>Requirement for Plan</w:t>
      </w:r>
    </w:p>
    <w:p w14:paraId="250C4A30" w14:textId="77777777" w:rsidR="00A7269D" w:rsidRPr="00563B62" w:rsidRDefault="00CC1BD9" w:rsidP="00A410A3">
      <w:pPr>
        <w:pStyle w:val="NoSpacing"/>
        <w:rPr>
          <w:rFonts w:cs="Calibri Light"/>
          <w:lang w:val="en-US" w:eastAsia="ko-KR" w:bidi="en-US"/>
        </w:rPr>
      </w:pPr>
      <w:r w:rsidRPr="00563B62">
        <w:rPr>
          <w:rFonts w:cs="Calibri Light"/>
          <w:lang w:eastAsia="ko-KR" w:bidi="en-US"/>
        </w:rPr>
        <w:t>When a party intends to obtain evidence through discovery processes, then the parties shall agree to a discovery plan.</w:t>
      </w:r>
    </w:p>
    <w:p w14:paraId="5EB0D4CA" w14:textId="62041D5D" w:rsidR="00CC1BD9" w:rsidRPr="00563B62" w:rsidRDefault="00CC1BD9" w:rsidP="007B57EA">
      <w:pPr>
        <w:pStyle w:val="NoSpacing"/>
        <w:numPr>
          <w:ilvl w:val="1"/>
          <w:numId w:val="11"/>
        </w:numPr>
        <w:rPr>
          <w:rFonts w:cs="Calibri Light"/>
          <w:lang w:val="en-US" w:eastAsia="ko-KR" w:bidi="en-US"/>
        </w:rPr>
      </w:pPr>
      <w:r w:rsidRPr="00563B62">
        <w:rPr>
          <w:rFonts w:cs="Calibri Light"/>
          <w:lang w:eastAsia="ko-KR" w:bidi="en-US"/>
        </w:rPr>
        <w:t xml:space="preserve">R.29.103(1) sets out </w:t>
      </w:r>
      <w:r w:rsidR="00F823F5" w:rsidRPr="00563B62">
        <w:rPr>
          <w:rFonts w:cs="Calibri Light"/>
          <w:lang w:eastAsia="ko-KR" w:bidi="en-US"/>
        </w:rPr>
        <w:t>rough parameters of discovery</w:t>
      </w:r>
    </w:p>
    <w:p w14:paraId="5EB0D4CB" w14:textId="2DB48F61" w:rsidR="00CC1BD9" w:rsidRPr="00563B62" w:rsidRDefault="00CC1BD9" w:rsidP="007B57EA">
      <w:pPr>
        <w:pStyle w:val="NoSpacing"/>
        <w:numPr>
          <w:ilvl w:val="1"/>
          <w:numId w:val="11"/>
        </w:numPr>
        <w:rPr>
          <w:rFonts w:cs="Calibri Light"/>
          <w:lang w:val="en-US" w:eastAsia="ko-KR" w:bidi="en-US"/>
        </w:rPr>
      </w:pPr>
      <w:r w:rsidRPr="00563B62">
        <w:rPr>
          <w:rFonts w:cs="Calibri Light"/>
          <w:lang w:eastAsia="ko-KR" w:bidi="en-US"/>
        </w:rPr>
        <w:t>Would include what the parties have agree</w:t>
      </w:r>
      <w:r w:rsidR="00F823F5" w:rsidRPr="00563B62">
        <w:rPr>
          <w:rFonts w:cs="Calibri Light"/>
          <w:lang w:eastAsia="ko-KR" w:bidi="en-US"/>
        </w:rPr>
        <w:t>d to for each type of discovery</w:t>
      </w:r>
    </w:p>
    <w:p w14:paraId="5EB0D4CC" w14:textId="449F2CE4" w:rsidR="00CC1BD9" w:rsidRPr="00563B62" w:rsidRDefault="00CC1BD9" w:rsidP="007B57EA">
      <w:pPr>
        <w:pStyle w:val="NoSpacing"/>
        <w:numPr>
          <w:ilvl w:val="1"/>
          <w:numId w:val="11"/>
        </w:numPr>
        <w:rPr>
          <w:rFonts w:cs="Calibri Light"/>
          <w:lang w:val="en-US" w:eastAsia="ko-KR" w:bidi="en-US"/>
        </w:rPr>
      </w:pPr>
      <w:r w:rsidRPr="00563B62">
        <w:rPr>
          <w:rFonts w:cs="Calibri Light"/>
          <w:lang w:eastAsia="ko-KR" w:bidi="en-US"/>
        </w:rPr>
        <w:t xml:space="preserve">How important </w:t>
      </w:r>
      <w:r w:rsidR="00A410A3" w:rsidRPr="00563B62">
        <w:rPr>
          <w:rFonts w:cs="Calibri Light"/>
          <w:lang w:eastAsia="ko-KR" w:bidi="en-US"/>
        </w:rPr>
        <w:t>these plans</w:t>
      </w:r>
      <w:r w:rsidRPr="00563B62">
        <w:rPr>
          <w:rFonts w:cs="Calibri Light"/>
          <w:lang w:eastAsia="ko-KR" w:bidi="en-US"/>
        </w:rPr>
        <w:t xml:space="preserve"> are </w:t>
      </w:r>
      <w:r w:rsidR="00A410A3" w:rsidRPr="00563B62">
        <w:rPr>
          <w:rFonts w:cs="Calibri Light"/>
          <w:lang w:eastAsia="ko-KR" w:bidi="en-US"/>
        </w:rPr>
        <w:t>depends</w:t>
      </w:r>
      <w:r w:rsidRPr="00563B62">
        <w:rPr>
          <w:rFonts w:cs="Calibri Light"/>
          <w:lang w:eastAsia="ko-KR" w:bidi="en-US"/>
        </w:rPr>
        <w:t xml:space="preserve"> on where yo</w:t>
      </w:r>
      <w:r w:rsidR="00F823F5" w:rsidRPr="00563B62">
        <w:rPr>
          <w:rFonts w:cs="Calibri Light"/>
          <w:lang w:eastAsia="ko-KR" w:bidi="en-US"/>
        </w:rPr>
        <w:t>u practice, counsel and client.</w:t>
      </w:r>
      <w:r w:rsidRPr="00563B62">
        <w:rPr>
          <w:rFonts w:cs="Calibri Light"/>
          <w:lang w:eastAsia="ko-KR" w:bidi="en-US"/>
        </w:rPr>
        <w:t xml:space="preserve"> Some judges have refused to settle disagreements between counsel about contents of discovery plan, others will. </w:t>
      </w:r>
    </w:p>
    <w:p w14:paraId="5EB0D4CD" w14:textId="77777777" w:rsidR="00CC1BD9" w:rsidRPr="00563B62" w:rsidRDefault="00CC1BD9" w:rsidP="00CC1BD9">
      <w:pPr>
        <w:pStyle w:val="NoSpacing"/>
        <w:rPr>
          <w:rFonts w:cs="Calibri Light"/>
          <w:b/>
          <w:bCs/>
          <w:lang w:eastAsia="ko-KR" w:bidi="en-US"/>
        </w:rPr>
      </w:pPr>
    </w:p>
    <w:p w14:paraId="5EB0D4CE" w14:textId="4C64E5E5" w:rsidR="00CC1BD9" w:rsidRPr="00563B62" w:rsidRDefault="00CC1BD9" w:rsidP="00CC1BD9">
      <w:pPr>
        <w:pStyle w:val="NoSpacing"/>
        <w:rPr>
          <w:rFonts w:cs="Calibri Light"/>
          <w:lang w:val="en-US" w:eastAsia="ko-KR" w:bidi="en-US"/>
        </w:rPr>
      </w:pPr>
      <w:r w:rsidRPr="00563B62">
        <w:rPr>
          <w:rFonts w:cs="Calibri Light"/>
          <w:b/>
          <w:bCs/>
          <w:color w:val="FF0000"/>
          <w:lang w:eastAsia="ko-KR" w:bidi="en-US"/>
        </w:rPr>
        <w:t>R</w:t>
      </w:r>
      <w:r w:rsidR="00A410A3" w:rsidRPr="00563B62">
        <w:rPr>
          <w:rFonts w:cs="Calibri Light"/>
          <w:b/>
          <w:bCs/>
          <w:color w:val="FF0000"/>
          <w:lang w:eastAsia="ko-KR" w:bidi="en-US"/>
        </w:rPr>
        <w:t xml:space="preserve">. </w:t>
      </w:r>
      <w:r w:rsidRPr="00563B62">
        <w:rPr>
          <w:rFonts w:cs="Calibri Light"/>
          <w:b/>
          <w:bCs/>
          <w:color w:val="FF0000"/>
          <w:lang w:eastAsia="ko-KR" w:bidi="en-US"/>
        </w:rPr>
        <w:t xml:space="preserve">29.1.03(2): </w:t>
      </w:r>
      <w:r w:rsidRPr="00563B62">
        <w:rPr>
          <w:rFonts w:cs="Calibri Light"/>
          <w:b/>
          <w:bCs/>
          <w:lang w:eastAsia="ko-KR" w:bidi="en-US"/>
        </w:rPr>
        <w:t>Timing</w:t>
      </w:r>
      <w:r w:rsidR="005266E3">
        <w:rPr>
          <w:rFonts w:cs="Calibri Light"/>
          <w:b/>
          <w:bCs/>
          <w:lang w:eastAsia="ko-KR" w:bidi="en-US"/>
        </w:rPr>
        <w:t xml:space="preserve"> </w:t>
      </w:r>
      <w:r w:rsidR="005266E3" w:rsidRPr="005266E3">
        <w:rPr>
          <w:rFonts w:cs="Calibri Light"/>
          <w:bCs/>
          <w:lang w:eastAsia="ko-KR" w:bidi="en-US"/>
        </w:rPr>
        <w:t>[not a big deal]</w:t>
      </w:r>
    </w:p>
    <w:p w14:paraId="5EB0D4CF" w14:textId="72330B30" w:rsidR="00CC1BD9" w:rsidRPr="00563B62" w:rsidRDefault="005266E3" w:rsidP="00A410A3">
      <w:pPr>
        <w:pStyle w:val="NoSpacing"/>
        <w:rPr>
          <w:rFonts w:cs="Calibri Light"/>
          <w:lang w:val="en-US" w:eastAsia="ko-KR" w:bidi="en-US"/>
        </w:rPr>
      </w:pPr>
      <w:r>
        <w:rPr>
          <w:rFonts w:cs="Calibri Light"/>
          <w:lang w:eastAsia="ko-KR" w:bidi="en-US"/>
        </w:rPr>
        <w:t>The discovery plan should be prepared b</w:t>
      </w:r>
      <w:r w:rsidR="00CC1BD9" w:rsidRPr="00563B62">
        <w:rPr>
          <w:rFonts w:cs="Calibri Light"/>
          <w:lang w:eastAsia="ko-KR" w:bidi="en-US"/>
        </w:rPr>
        <w:t>efore the earlier of:</w:t>
      </w:r>
    </w:p>
    <w:p w14:paraId="5EB0D4D0" w14:textId="77777777" w:rsidR="00CC1BD9" w:rsidRPr="00563B62" w:rsidRDefault="00CC1BD9" w:rsidP="007B57EA">
      <w:pPr>
        <w:pStyle w:val="NoSpacing"/>
        <w:numPr>
          <w:ilvl w:val="1"/>
          <w:numId w:val="11"/>
        </w:numPr>
        <w:rPr>
          <w:rFonts w:cs="Calibri Light"/>
          <w:lang w:val="en-US" w:eastAsia="ko-KR" w:bidi="en-US"/>
        </w:rPr>
      </w:pPr>
      <w:r w:rsidRPr="00563B62">
        <w:rPr>
          <w:rFonts w:cs="Calibri Light"/>
          <w:lang w:eastAsia="ko-KR" w:bidi="en-US"/>
        </w:rPr>
        <w:t>60 days after closing of pleadings (or when agreed to by parties), or</w:t>
      </w:r>
    </w:p>
    <w:p w14:paraId="5EB0D4D1" w14:textId="77777777" w:rsidR="00CC1BD9" w:rsidRPr="00563B62" w:rsidRDefault="00CC1BD9" w:rsidP="007B57EA">
      <w:pPr>
        <w:pStyle w:val="NoSpacing"/>
        <w:numPr>
          <w:ilvl w:val="1"/>
          <w:numId w:val="11"/>
        </w:numPr>
        <w:rPr>
          <w:rFonts w:cs="Calibri Light"/>
          <w:lang w:val="en-US" w:eastAsia="ko-KR" w:bidi="en-US"/>
        </w:rPr>
      </w:pPr>
      <w:r w:rsidRPr="00563B62">
        <w:rPr>
          <w:rFonts w:cs="Calibri Light"/>
          <w:lang w:eastAsia="ko-KR" w:bidi="en-US"/>
        </w:rPr>
        <w:t>Attempting to obtain evidence.</w:t>
      </w:r>
    </w:p>
    <w:p w14:paraId="5EB0D4D3" w14:textId="77777777" w:rsidR="00CC1BD9" w:rsidRPr="00563B62" w:rsidRDefault="00CC1BD9" w:rsidP="00CC1BD9">
      <w:pPr>
        <w:pStyle w:val="NoSpacing"/>
        <w:rPr>
          <w:rFonts w:cs="Calibri Light"/>
          <w:b/>
          <w:bCs/>
          <w:lang w:eastAsia="ko-KR" w:bidi="en-US"/>
        </w:rPr>
      </w:pPr>
    </w:p>
    <w:p w14:paraId="5EB0D4D4" w14:textId="17BA4B7A" w:rsidR="00CC1BD9" w:rsidRPr="00563B62" w:rsidRDefault="00CC1BD9" w:rsidP="00CC1BD9">
      <w:pPr>
        <w:pStyle w:val="NoSpacing"/>
        <w:rPr>
          <w:rFonts w:cs="Calibri Light"/>
          <w:lang w:val="en-US" w:eastAsia="ko-KR" w:bidi="en-US"/>
        </w:rPr>
      </w:pPr>
      <w:r w:rsidRPr="00563B62">
        <w:rPr>
          <w:rFonts w:cs="Calibri Light"/>
          <w:b/>
          <w:bCs/>
          <w:color w:val="FF0000"/>
          <w:lang w:eastAsia="ko-KR" w:bidi="en-US"/>
        </w:rPr>
        <w:t>R</w:t>
      </w:r>
      <w:r w:rsidR="00A410A3" w:rsidRPr="00563B62">
        <w:rPr>
          <w:rFonts w:cs="Calibri Light"/>
          <w:b/>
          <w:bCs/>
          <w:color w:val="FF0000"/>
          <w:lang w:eastAsia="ko-KR" w:bidi="en-US"/>
        </w:rPr>
        <w:t>.</w:t>
      </w:r>
      <w:r w:rsidRPr="00563B62">
        <w:rPr>
          <w:rFonts w:cs="Calibri Light"/>
          <w:b/>
          <w:bCs/>
          <w:color w:val="FF0000"/>
          <w:lang w:eastAsia="ko-KR" w:bidi="en-US"/>
        </w:rPr>
        <w:t xml:space="preserve"> 29.1.03(3): </w:t>
      </w:r>
      <w:r w:rsidRPr="00563B62">
        <w:rPr>
          <w:rFonts w:cs="Calibri Light"/>
          <w:b/>
          <w:bCs/>
          <w:lang w:eastAsia="ko-KR" w:bidi="en-US"/>
        </w:rPr>
        <w:t>Contents</w:t>
      </w:r>
    </w:p>
    <w:p w14:paraId="34850B14" w14:textId="152FFBCF" w:rsidR="000366D7" w:rsidRPr="00563B62" w:rsidRDefault="000366D7" w:rsidP="00A410A3">
      <w:pPr>
        <w:pStyle w:val="NoSpacing"/>
        <w:rPr>
          <w:rFonts w:cs="Calibri Light"/>
          <w:lang w:val="en-US" w:eastAsia="ko-KR" w:bidi="en-US"/>
        </w:rPr>
      </w:pPr>
      <w:r w:rsidRPr="00563B62">
        <w:rPr>
          <w:rFonts w:cs="Calibri Light"/>
          <w:lang w:val="en-US" w:eastAsia="ko-KR" w:bidi="en-US"/>
        </w:rPr>
        <w:t xml:space="preserve">Discovery plan shall be </w:t>
      </w:r>
      <w:r w:rsidRPr="00563B62">
        <w:rPr>
          <w:rFonts w:cs="Calibri Light"/>
          <w:u w:val="single"/>
          <w:lang w:val="en-US" w:eastAsia="ko-KR" w:bidi="en-US"/>
        </w:rPr>
        <w:t xml:space="preserve">in writing </w:t>
      </w:r>
      <w:r w:rsidRPr="00563B62">
        <w:rPr>
          <w:rFonts w:cs="Calibri Light"/>
          <w:lang w:val="en-US" w:eastAsia="ko-KR" w:bidi="en-US"/>
        </w:rPr>
        <w:t xml:space="preserve">and include: </w:t>
      </w:r>
    </w:p>
    <w:p w14:paraId="5EB0D4D5" w14:textId="3BCAC565" w:rsidR="00CC1BD9" w:rsidRPr="00563B62" w:rsidRDefault="00CC1BD9" w:rsidP="00AE2BA2">
      <w:pPr>
        <w:pStyle w:val="NoSpacing"/>
        <w:numPr>
          <w:ilvl w:val="0"/>
          <w:numId w:val="34"/>
        </w:numPr>
        <w:rPr>
          <w:rFonts w:cs="Calibri Light"/>
          <w:lang w:val="en-US" w:eastAsia="ko-KR" w:bidi="en-US"/>
        </w:rPr>
      </w:pPr>
      <w:r w:rsidRPr="00563B62">
        <w:rPr>
          <w:rFonts w:cs="Calibri Light"/>
          <w:lang w:eastAsia="ko-KR" w:bidi="en-US"/>
        </w:rPr>
        <w:t xml:space="preserve">Intended </w:t>
      </w:r>
      <w:r w:rsidRPr="00563B62">
        <w:rPr>
          <w:rFonts w:cs="Calibri Light"/>
          <w:u w:val="single"/>
          <w:lang w:eastAsia="ko-KR" w:bidi="en-US"/>
        </w:rPr>
        <w:t>scope</w:t>
      </w:r>
      <w:r w:rsidRPr="00563B62">
        <w:rPr>
          <w:rFonts w:cs="Calibri Light"/>
          <w:lang w:eastAsia="ko-KR" w:bidi="en-US"/>
        </w:rPr>
        <w:t xml:space="preserve"> of documentary disclosure</w:t>
      </w:r>
    </w:p>
    <w:p w14:paraId="5EB0D4D6" w14:textId="77777777" w:rsidR="00CC1BD9" w:rsidRPr="00563B62" w:rsidRDefault="00CC1BD9" w:rsidP="00AE2BA2">
      <w:pPr>
        <w:pStyle w:val="NoSpacing"/>
        <w:numPr>
          <w:ilvl w:val="0"/>
          <w:numId w:val="34"/>
        </w:numPr>
        <w:rPr>
          <w:rFonts w:cs="Calibri Light"/>
          <w:lang w:val="en-US" w:eastAsia="ko-KR" w:bidi="en-US"/>
        </w:rPr>
      </w:pPr>
      <w:r w:rsidRPr="00563B62">
        <w:rPr>
          <w:rFonts w:cs="Calibri Light"/>
          <w:lang w:eastAsia="ko-KR" w:bidi="en-US"/>
        </w:rPr>
        <w:t xml:space="preserve">Dates of service for </w:t>
      </w:r>
      <w:r w:rsidRPr="00563B62">
        <w:rPr>
          <w:rFonts w:cs="Calibri Light"/>
          <w:u w:val="single"/>
          <w:lang w:eastAsia="ko-KR" w:bidi="en-US"/>
        </w:rPr>
        <w:t>Affidavit of Documents</w:t>
      </w:r>
    </w:p>
    <w:p w14:paraId="60D73123" w14:textId="5DEE8D52" w:rsidR="00321FD5" w:rsidRPr="00563B62" w:rsidRDefault="00321FD5" w:rsidP="00AE2BA2">
      <w:pPr>
        <w:pStyle w:val="NoSpacing"/>
        <w:numPr>
          <w:ilvl w:val="1"/>
          <w:numId w:val="34"/>
        </w:numPr>
        <w:rPr>
          <w:rFonts w:cs="Calibri Light"/>
          <w:lang w:val="en-US" w:eastAsia="ko-KR" w:bidi="en-US"/>
        </w:rPr>
      </w:pPr>
      <w:r w:rsidRPr="00563B62">
        <w:rPr>
          <w:rFonts w:cs="Calibri Light"/>
          <w:lang w:eastAsia="ko-KR" w:bidi="en-US"/>
        </w:rPr>
        <w:t>Affidavit of Documents is a document of party swearing that they produced everything that is re</w:t>
      </w:r>
      <w:r w:rsidR="00A94ED3" w:rsidRPr="00563B62">
        <w:rPr>
          <w:rFonts w:cs="Calibri Light"/>
          <w:lang w:eastAsia="ko-KR" w:bidi="en-US"/>
        </w:rPr>
        <w:t xml:space="preserve">levant (with documents attached; </w:t>
      </w:r>
      <w:r w:rsidR="00A94ED3" w:rsidRPr="00563B62">
        <w:rPr>
          <w:rFonts w:cs="Calibri Light"/>
          <w:b/>
          <w:lang w:eastAsia="ko-KR" w:bidi="en-US"/>
        </w:rPr>
        <w:t>Schedule A documents</w:t>
      </w:r>
      <w:r w:rsidR="00A94ED3" w:rsidRPr="00563B62">
        <w:rPr>
          <w:rFonts w:cs="Calibri Light"/>
          <w:lang w:eastAsia="ko-KR" w:bidi="en-US"/>
        </w:rPr>
        <w:t>)</w:t>
      </w:r>
    </w:p>
    <w:p w14:paraId="3647DF4F" w14:textId="5B1CD257" w:rsidR="00A94ED3" w:rsidRPr="00563B62" w:rsidRDefault="00A94ED3" w:rsidP="00AE2BA2">
      <w:pPr>
        <w:pStyle w:val="NoSpacing"/>
        <w:numPr>
          <w:ilvl w:val="1"/>
          <w:numId w:val="34"/>
        </w:numPr>
        <w:rPr>
          <w:rFonts w:cs="Calibri Light"/>
          <w:lang w:val="en-US" w:eastAsia="ko-KR" w:bidi="en-US"/>
        </w:rPr>
      </w:pPr>
      <w:r w:rsidRPr="00563B62">
        <w:rPr>
          <w:rFonts w:cs="Calibri Light"/>
          <w:lang w:eastAsia="ko-KR" w:bidi="en-US"/>
        </w:rPr>
        <w:t>You don’t serve privileged information (</w:t>
      </w:r>
      <w:r w:rsidRPr="00563B62">
        <w:rPr>
          <w:rFonts w:cs="Calibri Light"/>
          <w:b/>
          <w:lang w:eastAsia="ko-KR" w:bidi="en-US"/>
        </w:rPr>
        <w:t>Schedule B documents</w:t>
      </w:r>
      <w:r w:rsidRPr="00563B62">
        <w:rPr>
          <w:rFonts w:cs="Calibri Light"/>
          <w:lang w:eastAsia="ko-KR" w:bidi="en-US"/>
        </w:rPr>
        <w:t>)</w:t>
      </w:r>
      <w:r w:rsidR="00CE0FE6" w:rsidRPr="00563B62">
        <w:rPr>
          <w:rFonts w:cs="Calibri Light"/>
          <w:lang w:eastAsia="ko-KR" w:bidi="en-US"/>
        </w:rPr>
        <w:t xml:space="preserve"> – e.</w:t>
      </w:r>
      <w:r w:rsidR="00AF780E" w:rsidRPr="00563B62">
        <w:rPr>
          <w:rFonts w:cs="Calibri Light"/>
          <w:lang w:eastAsia="ko-KR" w:bidi="en-US"/>
        </w:rPr>
        <w:t>g. Emails discussing l</w:t>
      </w:r>
      <w:r w:rsidR="00CE0FE6" w:rsidRPr="00563B62">
        <w:rPr>
          <w:rFonts w:cs="Calibri Light"/>
          <w:lang w:eastAsia="ko-KR" w:bidi="en-US"/>
        </w:rPr>
        <w:t>awsuit strategy, etc.</w:t>
      </w:r>
    </w:p>
    <w:p w14:paraId="5EB0D4D7" w14:textId="77777777" w:rsidR="00CC1BD9" w:rsidRPr="00563B62" w:rsidRDefault="00CC1BD9" w:rsidP="00AE2BA2">
      <w:pPr>
        <w:pStyle w:val="NoSpacing"/>
        <w:numPr>
          <w:ilvl w:val="0"/>
          <w:numId w:val="34"/>
        </w:numPr>
        <w:rPr>
          <w:rFonts w:cs="Calibri Light"/>
          <w:lang w:val="en-US" w:eastAsia="ko-KR" w:bidi="en-US"/>
        </w:rPr>
      </w:pPr>
      <w:r w:rsidRPr="00563B62">
        <w:rPr>
          <w:rFonts w:cs="Calibri Light"/>
          <w:lang w:eastAsia="ko-KR" w:bidi="en-US"/>
        </w:rPr>
        <w:t>Production of the documents</w:t>
      </w:r>
    </w:p>
    <w:p w14:paraId="5EB0D4D8" w14:textId="054FAA5B" w:rsidR="00CC1BD9" w:rsidRPr="00563B62" w:rsidRDefault="00CC1BD9" w:rsidP="00AE2BA2">
      <w:pPr>
        <w:pStyle w:val="NoSpacing"/>
        <w:numPr>
          <w:ilvl w:val="0"/>
          <w:numId w:val="34"/>
        </w:numPr>
        <w:rPr>
          <w:rFonts w:cs="Calibri Light"/>
          <w:lang w:val="en-US" w:eastAsia="ko-KR" w:bidi="en-US"/>
        </w:rPr>
      </w:pPr>
      <w:r w:rsidRPr="00563B62">
        <w:rPr>
          <w:rFonts w:cs="Calibri Light"/>
          <w:lang w:eastAsia="ko-KR" w:bidi="en-US"/>
        </w:rPr>
        <w:t>Who will be produced for discovery</w:t>
      </w:r>
    </w:p>
    <w:p w14:paraId="5C471370" w14:textId="1C955F8D" w:rsidR="000366D7" w:rsidRPr="00563B62" w:rsidRDefault="009963A0" w:rsidP="00AE2BA2">
      <w:pPr>
        <w:pStyle w:val="NoSpacing"/>
        <w:numPr>
          <w:ilvl w:val="1"/>
          <w:numId w:val="34"/>
        </w:numPr>
        <w:rPr>
          <w:rFonts w:cs="Calibri Light"/>
          <w:lang w:val="en-US" w:eastAsia="ko-KR" w:bidi="en-US"/>
        </w:rPr>
      </w:pPr>
      <w:r>
        <w:rPr>
          <w:rFonts w:cs="Calibri Light"/>
          <w:lang w:val="en-US" w:eastAsia="ko-KR" w:bidi="en-US"/>
        </w:rPr>
        <w:t xml:space="preserve">E.g. </w:t>
      </w:r>
      <w:r w:rsidR="000366D7" w:rsidRPr="00563B62">
        <w:rPr>
          <w:rFonts w:cs="Calibri Light"/>
          <w:lang w:val="en-US" w:eastAsia="ko-KR" w:bidi="en-US"/>
        </w:rPr>
        <w:t>W</w:t>
      </w:r>
      <w:r w:rsidR="000366D7" w:rsidRPr="00563B62">
        <w:rPr>
          <w:rFonts w:cs="Calibri Light"/>
          <w:bCs/>
        </w:rPr>
        <w:t>ho will be examined for a corporation? Is this an appropriate person for discovery? You want some broad language of who you want to rely on</w:t>
      </w:r>
    </w:p>
    <w:p w14:paraId="5EB0D4D9" w14:textId="77777777" w:rsidR="00CC1BD9" w:rsidRPr="00563B62" w:rsidRDefault="00CC1BD9" w:rsidP="00AE2BA2">
      <w:pPr>
        <w:pStyle w:val="NoSpacing"/>
        <w:numPr>
          <w:ilvl w:val="0"/>
          <w:numId w:val="34"/>
        </w:numPr>
        <w:rPr>
          <w:rFonts w:cs="Calibri Light"/>
          <w:lang w:val="en-US" w:eastAsia="ko-KR" w:bidi="en-US"/>
        </w:rPr>
      </w:pPr>
      <w:r w:rsidRPr="00563B62">
        <w:rPr>
          <w:rFonts w:cs="Calibri Light"/>
          <w:lang w:eastAsia="ko-KR" w:bidi="en-US"/>
        </w:rPr>
        <w:t>Any other information intended to result in expeditious and cost-effective completion of discovery process</w:t>
      </w:r>
    </w:p>
    <w:p w14:paraId="49A1251B" w14:textId="77777777" w:rsidR="009963A0" w:rsidRPr="009963A0" w:rsidRDefault="009963A0" w:rsidP="00AE2BA2">
      <w:pPr>
        <w:pStyle w:val="ListParagraph"/>
        <w:widowControl w:val="0"/>
        <w:numPr>
          <w:ilvl w:val="1"/>
          <w:numId w:val="34"/>
        </w:numPr>
        <w:autoSpaceDE w:val="0"/>
        <w:autoSpaceDN w:val="0"/>
        <w:adjustRightInd w:val="0"/>
        <w:spacing w:before="0"/>
      </w:pPr>
      <w:r w:rsidRPr="00D54032">
        <w:t xml:space="preserve">Duty to Update Plan: the parties must ensure that changes are updated in plan </w:t>
      </w:r>
      <w:r w:rsidRPr="009963A0">
        <w:rPr>
          <w:b/>
        </w:rPr>
        <w:t>[R 29.1.04]</w:t>
      </w:r>
    </w:p>
    <w:p w14:paraId="5EB0D4DB" w14:textId="0A93228D" w:rsidR="009A7F02" w:rsidRPr="009963A0" w:rsidRDefault="009A7F02" w:rsidP="00AE2BA2">
      <w:pPr>
        <w:pStyle w:val="ListParagraph"/>
        <w:widowControl w:val="0"/>
        <w:numPr>
          <w:ilvl w:val="1"/>
          <w:numId w:val="34"/>
        </w:numPr>
        <w:autoSpaceDE w:val="0"/>
        <w:autoSpaceDN w:val="0"/>
        <w:adjustRightInd w:val="0"/>
        <w:spacing w:before="0"/>
      </w:pPr>
      <w:r w:rsidRPr="009963A0">
        <w:rPr>
          <w:rFonts w:cs="Calibri Light"/>
          <w:lang w:val="en-US"/>
        </w:rPr>
        <w:t>The amount of detail in a discovery plan will be driven by what type of litigation you’re involved in</w:t>
      </w:r>
    </w:p>
    <w:p w14:paraId="5EB0D4DE" w14:textId="34E3B134" w:rsidR="00CC1BD9" w:rsidRPr="00563B62" w:rsidRDefault="00CC1BD9" w:rsidP="00CC1BD9">
      <w:pPr>
        <w:pStyle w:val="NoSpacing"/>
        <w:rPr>
          <w:rFonts w:cs="Calibri Light"/>
          <w:lang w:val="en-US"/>
        </w:rPr>
      </w:pPr>
      <w:r w:rsidRPr="00563B62">
        <w:rPr>
          <w:rFonts w:cs="Calibri Light"/>
          <w:b/>
          <w:bCs/>
          <w:color w:val="FF0000"/>
        </w:rPr>
        <w:t>R</w:t>
      </w:r>
      <w:r w:rsidR="00A410A3" w:rsidRPr="00563B62">
        <w:rPr>
          <w:rFonts w:cs="Calibri Light"/>
          <w:b/>
          <w:bCs/>
          <w:color w:val="FF0000"/>
        </w:rPr>
        <w:t>.</w:t>
      </w:r>
      <w:r w:rsidRPr="00563B62">
        <w:rPr>
          <w:rFonts w:cs="Calibri Light"/>
          <w:b/>
          <w:bCs/>
          <w:color w:val="FF0000"/>
        </w:rPr>
        <w:t xml:space="preserve"> 29.1.03(4): </w:t>
      </w:r>
      <w:r w:rsidRPr="00563B62">
        <w:rPr>
          <w:rFonts w:cs="Calibri Light"/>
          <w:b/>
          <w:bCs/>
        </w:rPr>
        <w:t>Electronic Discovery</w:t>
      </w:r>
    </w:p>
    <w:p w14:paraId="6695F9E6" w14:textId="14B11519" w:rsidR="00885688" w:rsidRPr="00563B62" w:rsidRDefault="00CC1BD9" w:rsidP="00A410A3">
      <w:pPr>
        <w:pStyle w:val="NoSpacing"/>
        <w:rPr>
          <w:rFonts w:cs="Calibri Light"/>
          <w:lang w:val="en-US"/>
        </w:rPr>
      </w:pPr>
      <w:r w:rsidRPr="00563B62">
        <w:rPr>
          <w:rFonts w:cs="Calibri Light"/>
        </w:rPr>
        <w:t>Incorporates the Sedona Canada Principles Addressing Electronic Discovery</w:t>
      </w:r>
      <w:r w:rsidR="009A370F" w:rsidRPr="00563B62">
        <w:rPr>
          <w:rFonts w:cs="Calibri Light"/>
          <w:lang w:val="en-US"/>
        </w:rPr>
        <w:t xml:space="preserve"> [</w:t>
      </w:r>
      <w:r w:rsidR="00885688" w:rsidRPr="00563B62">
        <w:rPr>
          <w:rFonts w:cs="Calibri Light"/>
        </w:rPr>
        <w:t xml:space="preserve">Sedona Principles </w:t>
      </w:r>
      <w:r w:rsidR="009A370F" w:rsidRPr="00563B62">
        <w:rPr>
          <w:rFonts w:cs="Calibri Light"/>
        </w:rPr>
        <w:t>is ~</w:t>
      </w:r>
      <w:r w:rsidR="00885688" w:rsidRPr="00563B62">
        <w:rPr>
          <w:rFonts w:cs="Calibri Light"/>
        </w:rPr>
        <w:t>52 pages long</w:t>
      </w:r>
      <w:r w:rsidR="009A370F" w:rsidRPr="00563B62">
        <w:rPr>
          <w:rFonts w:cs="Calibri Light"/>
        </w:rPr>
        <w:t>]</w:t>
      </w:r>
    </w:p>
    <w:p w14:paraId="5EB0D4E1" w14:textId="77777777" w:rsidR="00CC1BD9" w:rsidRPr="00563B62" w:rsidRDefault="00CC1BD9" w:rsidP="007B57EA">
      <w:pPr>
        <w:pStyle w:val="NoSpacing"/>
        <w:numPr>
          <w:ilvl w:val="0"/>
          <w:numId w:val="11"/>
        </w:numPr>
        <w:rPr>
          <w:rFonts w:cs="Calibri Light"/>
          <w:lang w:val="en-US"/>
        </w:rPr>
      </w:pPr>
      <w:r w:rsidRPr="00563B62">
        <w:rPr>
          <w:rFonts w:cs="Calibri Light"/>
        </w:rPr>
        <w:t xml:space="preserve">What is e-Discovery?  Discovery of electronically stored information, including email, web pages, word processing files, computer databases, and virtually any information that is stored on a computer or electronic device. </w:t>
      </w:r>
    </w:p>
    <w:p w14:paraId="5EB0D4E2" w14:textId="5970B2F2" w:rsidR="00CC1BD9" w:rsidRPr="00563B62" w:rsidRDefault="00A579C8" w:rsidP="007B57EA">
      <w:pPr>
        <w:pStyle w:val="NoSpacing"/>
        <w:numPr>
          <w:ilvl w:val="0"/>
          <w:numId w:val="11"/>
        </w:numPr>
        <w:rPr>
          <w:rFonts w:cs="Calibri Light"/>
          <w:lang w:val="en-US"/>
        </w:rPr>
      </w:pPr>
      <w:r w:rsidRPr="00563B62">
        <w:rPr>
          <w:rFonts w:cs="Calibri Light"/>
        </w:rPr>
        <w:t>Metadata</w:t>
      </w:r>
    </w:p>
    <w:p w14:paraId="5EB0D4E4" w14:textId="16956FEE" w:rsidR="00CC1BD9" w:rsidRPr="00563B62" w:rsidRDefault="00CC1BD9" w:rsidP="007B57EA">
      <w:pPr>
        <w:pStyle w:val="NoSpacing"/>
        <w:numPr>
          <w:ilvl w:val="0"/>
          <w:numId w:val="11"/>
        </w:numPr>
        <w:rPr>
          <w:rFonts w:cs="Calibri Light"/>
          <w:lang w:val="en-US"/>
        </w:rPr>
      </w:pPr>
      <w:r w:rsidRPr="00563B62">
        <w:rPr>
          <w:rFonts w:cs="Calibri Light"/>
        </w:rPr>
        <w:t>E-Discovery typically most important in commercial litigation or large complex li</w:t>
      </w:r>
      <w:r w:rsidR="00885688" w:rsidRPr="00563B62">
        <w:rPr>
          <w:rFonts w:cs="Calibri Light"/>
        </w:rPr>
        <w:t>tigation</w:t>
      </w:r>
    </w:p>
    <w:p w14:paraId="5EB0D4E5" w14:textId="1313863E" w:rsidR="00CC1BD9" w:rsidRPr="00563B62" w:rsidRDefault="00CC1BD9" w:rsidP="007B57EA">
      <w:pPr>
        <w:pStyle w:val="NoSpacing"/>
        <w:numPr>
          <w:ilvl w:val="0"/>
          <w:numId w:val="11"/>
        </w:numPr>
        <w:rPr>
          <w:rFonts w:cs="Calibri Light"/>
          <w:lang w:val="en-US"/>
        </w:rPr>
      </w:pPr>
      <w:r w:rsidRPr="00563B62">
        <w:rPr>
          <w:rFonts w:cs="Calibri Light"/>
        </w:rPr>
        <w:t>Nic</w:t>
      </w:r>
      <w:r w:rsidR="00885688" w:rsidRPr="00563B62">
        <w:rPr>
          <w:rFonts w:cs="Calibri Light"/>
        </w:rPr>
        <w:t>he market in the legal industry</w:t>
      </w:r>
    </w:p>
    <w:p w14:paraId="5EB0D4E6" w14:textId="77777777" w:rsidR="00CC1BD9" w:rsidRPr="00563B62" w:rsidRDefault="00CC1BD9" w:rsidP="00CC1BD9">
      <w:pPr>
        <w:pStyle w:val="NoSpacing"/>
        <w:rPr>
          <w:rFonts w:cs="Calibri Light"/>
          <w:b/>
          <w:bCs/>
        </w:rPr>
      </w:pPr>
    </w:p>
    <w:p w14:paraId="5EB0D4E7" w14:textId="431CB1AA" w:rsidR="00CC1BD9" w:rsidRPr="00563B62" w:rsidRDefault="00CC1BD9" w:rsidP="00CC1BD9">
      <w:pPr>
        <w:pStyle w:val="NoSpacing"/>
        <w:rPr>
          <w:rFonts w:cs="Calibri Light"/>
          <w:lang w:val="en-US"/>
        </w:rPr>
      </w:pPr>
      <w:r w:rsidRPr="00563B62">
        <w:rPr>
          <w:rFonts w:cs="Calibri Light"/>
          <w:bCs/>
          <w:color w:val="FF0000"/>
        </w:rPr>
        <w:t>R</w:t>
      </w:r>
      <w:r w:rsidR="00A410A3" w:rsidRPr="00563B62">
        <w:rPr>
          <w:rFonts w:cs="Calibri Light"/>
          <w:bCs/>
          <w:color w:val="FF0000"/>
        </w:rPr>
        <w:t>.</w:t>
      </w:r>
      <w:r w:rsidRPr="00563B62">
        <w:rPr>
          <w:rFonts w:cs="Calibri Light"/>
          <w:bCs/>
          <w:color w:val="FF0000"/>
        </w:rPr>
        <w:t xml:space="preserve"> 29.1.05:</w:t>
      </w:r>
      <w:r w:rsidRPr="00563B62">
        <w:rPr>
          <w:rFonts w:cs="Calibri Light"/>
          <w:b/>
          <w:bCs/>
          <w:color w:val="FF0000"/>
        </w:rPr>
        <w:t xml:space="preserve"> </w:t>
      </w:r>
      <w:r w:rsidRPr="00563B62">
        <w:rPr>
          <w:rFonts w:cs="Calibri Light"/>
          <w:b/>
          <w:bCs/>
        </w:rPr>
        <w:t>Failure to Agree to Plan</w:t>
      </w:r>
    </w:p>
    <w:p w14:paraId="5EB0D4E8" w14:textId="0A75A63D" w:rsidR="00CC1BD9" w:rsidRPr="00563B62" w:rsidRDefault="00CC1BD9" w:rsidP="007B57EA">
      <w:pPr>
        <w:pStyle w:val="NoSpacing"/>
        <w:numPr>
          <w:ilvl w:val="0"/>
          <w:numId w:val="11"/>
        </w:numPr>
        <w:rPr>
          <w:rFonts w:cs="Calibri Light"/>
          <w:lang w:val="en-US"/>
        </w:rPr>
      </w:pPr>
      <w:r w:rsidRPr="00563B62">
        <w:rPr>
          <w:rFonts w:cs="Calibri Light"/>
        </w:rPr>
        <w:t xml:space="preserve">On </w:t>
      </w:r>
      <w:r w:rsidRPr="00563B62">
        <w:rPr>
          <w:rFonts w:cs="Calibri Light"/>
          <w:u w:val="single"/>
        </w:rPr>
        <w:t>any motion</w:t>
      </w:r>
      <w:r w:rsidRPr="00563B62">
        <w:rPr>
          <w:rFonts w:cs="Calibri Light"/>
        </w:rPr>
        <w:t xml:space="preserve"> relating to discovery, the </w:t>
      </w:r>
      <w:r w:rsidRPr="00563B62">
        <w:rPr>
          <w:rFonts w:cs="Calibri Light"/>
          <w:u w:val="single"/>
        </w:rPr>
        <w:t>court may refuse to g</w:t>
      </w:r>
      <w:r w:rsidR="00885688" w:rsidRPr="00563B62">
        <w:rPr>
          <w:rFonts w:cs="Calibri Light"/>
          <w:u w:val="single"/>
        </w:rPr>
        <w:t>rant relief or to award costs</w:t>
      </w:r>
      <w:r w:rsidR="00885688" w:rsidRPr="00563B62">
        <w:rPr>
          <w:rFonts w:cs="Calibri Light"/>
        </w:rPr>
        <w:t xml:space="preserve"> if</w:t>
      </w:r>
      <w:r w:rsidRPr="00563B62">
        <w:rPr>
          <w:rFonts w:cs="Calibri Light"/>
        </w:rPr>
        <w:t xml:space="preserve"> the parties have failed to agree or to update a discovery plan.</w:t>
      </w:r>
    </w:p>
    <w:p w14:paraId="5EB0D4E9" w14:textId="77777777" w:rsidR="00CC1BD9" w:rsidRPr="00563B62" w:rsidRDefault="00CC1BD9" w:rsidP="00CC1BD9">
      <w:pPr>
        <w:pStyle w:val="NoSpacing"/>
        <w:rPr>
          <w:rFonts w:cs="Calibri Light"/>
        </w:rPr>
      </w:pPr>
    </w:p>
    <w:p w14:paraId="5EB0D4EA" w14:textId="172E5EEC" w:rsidR="00CC1BD9" w:rsidRPr="00563B62" w:rsidRDefault="00CC1BD9" w:rsidP="004D764F">
      <w:pPr>
        <w:pStyle w:val="Heading20"/>
      </w:pPr>
      <w:bookmarkStart w:id="417" w:name="_Toc479867190"/>
      <w:bookmarkStart w:id="418" w:name="_Toc6193762"/>
      <w:bookmarkStart w:id="419" w:name="_Toc6202266"/>
      <w:r w:rsidRPr="00563B62">
        <w:t>Proportionality</w:t>
      </w:r>
      <w:bookmarkEnd w:id="417"/>
      <w:r w:rsidR="00A944E2">
        <w:t xml:space="preserve"> in Discovery</w:t>
      </w:r>
      <w:bookmarkEnd w:id="418"/>
      <w:bookmarkEnd w:id="419"/>
    </w:p>
    <w:p w14:paraId="5EB0D4EC" w14:textId="4C7A8ACD" w:rsidR="00CC1BD9" w:rsidRPr="00563B62" w:rsidRDefault="00CC1BD9" w:rsidP="00CC1BD9">
      <w:pPr>
        <w:pStyle w:val="NoSpacing"/>
        <w:rPr>
          <w:rFonts w:cs="Calibri Light"/>
          <w:lang w:val="en-US"/>
        </w:rPr>
      </w:pPr>
      <w:r w:rsidRPr="00563B62">
        <w:rPr>
          <w:rFonts w:cs="Calibri Light"/>
          <w:b/>
          <w:bCs/>
          <w:color w:val="FF0000"/>
        </w:rPr>
        <w:t>R</w:t>
      </w:r>
      <w:r w:rsidR="004106BC" w:rsidRPr="00563B62">
        <w:rPr>
          <w:rFonts w:cs="Calibri Light"/>
          <w:b/>
          <w:bCs/>
          <w:color w:val="FF0000"/>
        </w:rPr>
        <w:t>.</w:t>
      </w:r>
      <w:r w:rsidRPr="00563B62">
        <w:rPr>
          <w:rFonts w:cs="Calibri Light"/>
          <w:b/>
          <w:bCs/>
          <w:color w:val="FF0000"/>
        </w:rPr>
        <w:t xml:space="preserve">29.2.03(1): </w:t>
      </w:r>
      <w:r w:rsidRPr="00563B62">
        <w:rPr>
          <w:rFonts w:cs="Calibri Light"/>
          <w:b/>
          <w:bCs/>
        </w:rPr>
        <w:t>Considerations</w:t>
      </w:r>
    </w:p>
    <w:p w14:paraId="5EB0D4F3" w14:textId="3FF75EED" w:rsidR="00CC1BD9" w:rsidRPr="00563B62" w:rsidRDefault="00970F34" w:rsidP="002E6FE9">
      <w:pPr>
        <w:pStyle w:val="NoSpacing"/>
        <w:rPr>
          <w:rFonts w:cs="Calibri Light"/>
          <w:lang w:val="en-US"/>
        </w:rPr>
      </w:pPr>
      <w:r w:rsidRPr="00563B62">
        <w:rPr>
          <w:rFonts w:cs="Calibri Light"/>
        </w:rPr>
        <w:t xml:space="preserve">In making a determination as to whether a party or other person </w:t>
      </w:r>
      <w:r w:rsidRPr="00563B62">
        <w:rPr>
          <w:rFonts w:cs="Calibri Light"/>
          <w:i/>
        </w:rPr>
        <w:t>must</w:t>
      </w:r>
      <w:r w:rsidRPr="00563B62">
        <w:rPr>
          <w:rFonts w:cs="Calibri Light"/>
        </w:rPr>
        <w:t xml:space="preserve"> answer a question or produce a document, the court shall consider whether,</w:t>
      </w:r>
    </w:p>
    <w:p w14:paraId="10017794" w14:textId="121576E2" w:rsidR="00970F34" w:rsidRPr="00563B62" w:rsidRDefault="00970F34" w:rsidP="002E6FE9">
      <w:pPr>
        <w:pStyle w:val="NoSpacing"/>
        <w:ind w:left="426"/>
        <w:rPr>
          <w:rFonts w:cs="Calibri Light"/>
          <w:lang w:val="en-US"/>
        </w:rPr>
      </w:pPr>
      <w:r w:rsidRPr="00563B62">
        <w:rPr>
          <w:rFonts w:cs="Calibri Light"/>
          <w:b/>
        </w:rPr>
        <w:t xml:space="preserve">(a) </w:t>
      </w:r>
      <w:r w:rsidRPr="00563B62">
        <w:rPr>
          <w:rFonts w:cs="Calibri Light"/>
        </w:rPr>
        <w:t xml:space="preserve">the </w:t>
      </w:r>
      <w:r w:rsidRPr="00563B62">
        <w:rPr>
          <w:rFonts w:cs="Calibri Light"/>
          <w:u w:val="single"/>
        </w:rPr>
        <w:t>time</w:t>
      </w:r>
      <w:r w:rsidRPr="00563B62">
        <w:rPr>
          <w:rFonts w:cs="Calibri Light"/>
        </w:rPr>
        <w:t xml:space="preserve"> required for the party or other person to answer the question or produce the document would be </w:t>
      </w:r>
      <w:r w:rsidRPr="00563B62">
        <w:rPr>
          <w:rFonts w:cs="Calibri Light"/>
          <w:u w:val="single"/>
        </w:rPr>
        <w:t>unreasonable</w:t>
      </w:r>
      <w:r w:rsidRPr="00563B62">
        <w:rPr>
          <w:rFonts w:cs="Calibri Light"/>
        </w:rPr>
        <w:t>;</w:t>
      </w:r>
    </w:p>
    <w:p w14:paraId="5EDE52A5" w14:textId="5E91446E" w:rsidR="00970F34" w:rsidRPr="00563B62" w:rsidRDefault="00970F34" w:rsidP="002E6FE9">
      <w:pPr>
        <w:pStyle w:val="NoSpacing"/>
        <w:ind w:left="426"/>
        <w:rPr>
          <w:rFonts w:cs="Calibri Light"/>
          <w:lang w:val="en-US"/>
        </w:rPr>
      </w:pPr>
      <w:r w:rsidRPr="00563B62">
        <w:rPr>
          <w:rFonts w:cs="Calibri Light"/>
          <w:b/>
        </w:rPr>
        <w:t xml:space="preserve">(b) </w:t>
      </w:r>
      <w:r w:rsidRPr="00563B62">
        <w:rPr>
          <w:rFonts w:cs="Calibri Light"/>
        </w:rPr>
        <w:t xml:space="preserve">the </w:t>
      </w:r>
      <w:r w:rsidRPr="00563B62">
        <w:rPr>
          <w:rFonts w:cs="Calibri Light"/>
          <w:u w:val="single"/>
        </w:rPr>
        <w:t>expense</w:t>
      </w:r>
      <w:r w:rsidRPr="00563B62">
        <w:rPr>
          <w:rFonts w:cs="Calibri Light"/>
        </w:rPr>
        <w:t xml:space="preserve"> associated with answering the question or producing the document would be </w:t>
      </w:r>
      <w:r w:rsidRPr="00563B62">
        <w:rPr>
          <w:rFonts w:cs="Calibri Light"/>
          <w:u w:val="single"/>
        </w:rPr>
        <w:t>unjustified</w:t>
      </w:r>
      <w:r w:rsidRPr="00563B62">
        <w:rPr>
          <w:rFonts w:cs="Calibri Light"/>
        </w:rPr>
        <w:t>;</w:t>
      </w:r>
    </w:p>
    <w:p w14:paraId="7D346846" w14:textId="79DD5A8B" w:rsidR="00970F34" w:rsidRPr="00563B62" w:rsidRDefault="00970F34" w:rsidP="002E6FE9">
      <w:pPr>
        <w:pStyle w:val="NoSpacing"/>
        <w:ind w:left="426"/>
        <w:rPr>
          <w:rFonts w:cs="Calibri Light"/>
          <w:lang w:val="en-US"/>
        </w:rPr>
      </w:pPr>
      <w:r w:rsidRPr="00563B62">
        <w:rPr>
          <w:rFonts w:cs="Calibri Light"/>
          <w:b/>
        </w:rPr>
        <w:t xml:space="preserve">(c) </w:t>
      </w:r>
      <w:r w:rsidRPr="00563B62">
        <w:rPr>
          <w:rFonts w:cs="Calibri Light"/>
        </w:rPr>
        <w:t xml:space="preserve">requiring the party or other person to answer the question or produce the document would cause him or her </w:t>
      </w:r>
      <w:r w:rsidRPr="00563B62">
        <w:rPr>
          <w:rFonts w:cs="Calibri Light"/>
          <w:u w:val="single"/>
        </w:rPr>
        <w:t>undue prejudice</w:t>
      </w:r>
      <w:r w:rsidRPr="00563B62">
        <w:rPr>
          <w:rFonts w:cs="Calibri Light"/>
        </w:rPr>
        <w:t xml:space="preserve">; </w:t>
      </w:r>
    </w:p>
    <w:p w14:paraId="4E42F5D2" w14:textId="0C673227" w:rsidR="00970F34" w:rsidRPr="00563B62" w:rsidRDefault="00970F34" w:rsidP="002E6FE9">
      <w:pPr>
        <w:pStyle w:val="NoSpacing"/>
        <w:ind w:left="426"/>
        <w:rPr>
          <w:rFonts w:cs="Calibri Light"/>
          <w:lang w:val="en-US"/>
        </w:rPr>
      </w:pPr>
      <w:r w:rsidRPr="00563B62">
        <w:rPr>
          <w:rFonts w:cs="Calibri Light"/>
          <w:b/>
        </w:rPr>
        <w:t xml:space="preserve">(d) </w:t>
      </w:r>
      <w:r w:rsidRPr="00563B62">
        <w:rPr>
          <w:rFonts w:cs="Calibri Light"/>
        </w:rPr>
        <w:t xml:space="preserve">requiring the party or other person to answer the question or produce the document would </w:t>
      </w:r>
      <w:r w:rsidRPr="00563B62">
        <w:rPr>
          <w:rFonts w:cs="Calibri Light"/>
          <w:u w:val="single"/>
        </w:rPr>
        <w:t>unduly interfere with the orderly progress of the action</w:t>
      </w:r>
      <w:r w:rsidRPr="00563B62">
        <w:rPr>
          <w:rFonts w:cs="Calibri Light"/>
        </w:rPr>
        <w:t>; and</w:t>
      </w:r>
    </w:p>
    <w:p w14:paraId="2026D286" w14:textId="600F73FD" w:rsidR="00970F34" w:rsidRPr="00563B62" w:rsidRDefault="00970F34" w:rsidP="002E6FE9">
      <w:pPr>
        <w:pStyle w:val="NoSpacing"/>
        <w:ind w:left="426"/>
        <w:rPr>
          <w:rFonts w:cs="Calibri Light"/>
          <w:lang w:val="en-US"/>
        </w:rPr>
      </w:pPr>
      <w:r w:rsidRPr="00563B62">
        <w:rPr>
          <w:rFonts w:cs="Calibri Light"/>
          <w:b/>
        </w:rPr>
        <w:t xml:space="preserve">(e) </w:t>
      </w:r>
      <w:r w:rsidRPr="00563B62">
        <w:rPr>
          <w:rFonts w:cs="Calibri Light"/>
        </w:rPr>
        <w:t xml:space="preserve">the information or the document is </w:t>
      </w:r>
      <w:r w:rsidRPr="00563B62">
        <w:rPr>
          <w:rFonts w:cs="Calibri Light"/>
          <w:u w:val="single"/>
        </w:rPr>
        <w:t>readily available</w:t>
      </w:r>
      <w:r w:rsidRPr="00563B62">
        <w:rPr>
          <w:rFonts w:cs="Calibri Light"/>
        </w:rPr>
        <w:t xml:space="preserve"> to the party requesting it </w:t>
      </w:r>
      <w:r w:rsidRPr="00563B62">
        <w:rPr>
          <w:rFonts w:cs="Calibri Light"/>
          <w:u w:val="single"/>
        </w:rPr>
        <w:t>from another source</w:t>
      </w:r>
      <w:r w:rsidRPr="00563B62">
        <w:rPr>
          <w:rFonts w:cs="Calibri Light"/>
        </w:rPr>
        <w:t>.</w:t>
      </w:r>
    </w:p>
    <w:p w14:paraId="71A19CF6" w14:textId="77777777" w:rsidR="00970F34" w:rsidRPr="00563B62" w:rsidRDefault="00970F34" w:rsidP="00970F34">
      <w:pPr>
        <w:pStyle w:val="NoSpacing"/>
        <w:rPr>
          <w:rFonts w:cs="Calibri Light"/>
          <w:lang w:val="en-US"/>
        </w:rPr>
      </w:pPr>
    </w:p>
    <w:p w14:paraId="1CC63471" w14:textId="707DC81F" w:rsidR="00130426" w:rsidRPr="00563B62" w:rsidRDefault="00130426" w:rsidP="00AE2BA2">
      <w:pPr>
        <w:pStyle w:val="NoSpacing"/>
        <w:numPr>
          <w:ilvl w:val="0"/>
          <w:numId w:val="225"/>
        </w:numPr>
        <w:rPr>
          <w:rFonts w:cs="Calibri Light"/>
          <w:lang w:val="en-US"/>
        </w:rPr>
      </w:pPr>
      <w:r w:rsidRPr="00563B62">
        <w:rPr>
          <w:rFonts w:cs="Calibri Light"/>
          <w:lang w:val="en-US"/>
        </w:rPr>
        <w:t xml:space="preserve">Can argue this rule when the other party asks you to complete very </w:t>
      </w:r>
      <w:r w:rsidR="00EA2B5E" w:rsidRPr="00563B62">
        <w:rPr>
          <w:rFonts w:cs="Calibri Light"/>
          <w:lang w:val="en-US"/>
        </w:rPr>
        <w:t>labourious</w:t>
      </w:r>
      <w:r w:rsidRPr="00563B62">
        <w:rPr>
          <w:rFonts w:cs="Calibri Light"/>
          <w:lang w:val="en-US"/>
        </w:rPr>
        <w:t xml:space="preserve"> undertakings or produce a vast amount of documents</w:t>
      </w:r>
      <w:r w:rsidR="008479B4" w:rsidRPr="00563B62">
        <w:rPr>
          <w:rFonts w:cs="Calibri Light"/>
          <w:lang w:val="en-US"/>
        </w:rPr>
        <w:t xml:space="preserve"> (can try to cease behaviour when party is trying to cause litigation fatigue)</w:t>
      </w:r>
    </w:p>
    <w:p w14:paraId="5EB0D4F4" w14:textId="512F4065" w:rsidR="00CC1BD9" w:rsidRPr="00563B62" w:rsidRDefault="00CC1BD9" w:rsidP="007B57EA">
      <w:pPr>
        <w:pStyle w:val="NoSpacing"/>
        <w:numPr>
          <w:ilvl w:val="0"/>
          <w:numId w:val="11"/>
        </w:numPr>
        <w:rPr>
          <w:rFonts w:cs="Calibri Light"/>
          <w:lang w:val="en-US"/>
        </w:rPr>
      </w:pPr>
      <w:r w:rsidRPr="00563B62">
        <w:rPr>
          <w:rFonts w:cs="Calibri Light"/>
        </w:rPr>
        <w:t xml:space="preserve">In small cases, ordinary discovery can be </w:t>
      </w:r>
      <w:r w:rsidRPr="00563B62">
        <w:rPr>
          <w:rFonts w:cs="Calibri Light"/>
          <w:u w:val="single"/>
        </w:rPr>
        <w:t>downsized</w:t>
      </w:r>
      <w:r w:rsidRPr="00563B62">
        <w:rPr>
          <w:rFonts w:cs="Calibri Light"/>
        </w:rPr>
        <w:t xml:space="preserve"> from that ordinarily provided by the Rules.  However, a large case’s discovery cannot be expanded to something outside of what is allowed by the Rules </w:t>
      </w:r>
      <w:r w:rsidR="00130426" w:rsidRPr="00563B62">
        <w:rPr>
          <w:rFonts w:cs="Calibri Light"/>
          <w:lang w:val="en-US"/>
        </w:rPr>
        <w:t>(I</w:t>
      </w:r>
      <w:r w:rsidRPr="00563B62">
        <w:rPr>
          <w:rFonts w:cs="Calibri Light"/>
          <w:lang w:val="en-US"/>
        </w:rPr>
        <w:t>.e. can’t say I have a really large case so the proportionality should be increased). Proportionality is about keeping the production manageable and cost-productive</w:t>
      </w:r>
    </w:p>
    <w:p w14:paraId="5EB0D4F5" w14:textId="77777777" w:rsidR="00CC1BD9" w:rsidRPr="00563B62" w:rsidRDefault="00CC1BD9" w:rsidP="007B57EA">
      <w:pPr>
        <w:pStyle w:val="NoSpacing"/>
        <w:numPr>
          <w:ilvl w:val="0"/>
          <w:numId w:val="11"/>
        </w:numPr>
        <w:rPr>
          <w:rFonts w:cs="Calibri Light"/>
          <w:lang w:val="en-US"/>
        </w:rPr>
      </w:pPr>
      <w:r w:rsidRPr="00563B62">
        <w:rPr>
          <w:rFonts w:cs="Calibri Light"/>
          <w:lang w:val="en-US"/>
        </w:rPr>
        <w:t>It’s about trying to save costs at the production stage – court wants parties to limit the amount of documents that are being produced, but everything needs to be disclosed. What is produced can vary though according to the proportionality rule</w:t>
      </w:r>
    </w:p>
    <w:p w14:paraId="61E6CEEF" w14:textId="6588AEAB" w:rsidR="0045015A" w:rsidRPr="00A944E2" w:rsidRDefault="00CC1BD9" w:rsidP="007B57EA">
      <w:pPr>
        <w:pStyle w:val="NoSpacing"/>
        <w:numPr>
          <w:ilvl w:val="1"/>
          <w:numId w:val="11"/>
        </w:numPr>
        <w:rPr>
          <w:rFonts w:cs="Calibri Light"/>
          <w:lang w:val="en-US"/>
        </w:rPr>
      </w:pPr>
      <w:r w:rsidRPr="00563B62">
        <w:rPr>
          <w:rFonts w:cs="Calibri Light"/>
        </w:rPr>
        <w:t>Attempt by Rules Committee to rein in some of the costs of litigation.</w:t>
      </w:r>
    </w:p>
    <w:p w14:paraId="5EB0D4F8" w14:textId="3CBC536A" w:rsidR="00CC1BD9" w:rsidRPr="00563B62" w:rsidRDefault="00970F34" w:rsidP="007B57EA">
      <w:pPr>
        <w:pStyle w:val="NoSpacing"/>
        <w:numPr>
          <w:ilvl w:val="0"/>
          <w:numId w:val="11"/>
        </w:numPr>
        <w:rPr>
          <w:rFonts w:cs="Calibri Light"/>
          <w:lang w:val="en-US"/>
        </w:rPr>
      </w:pPr>
      <w:r w:rsidRPr="00563B62">
        <w:rPr>
          <w:rFonts w:cs="Calibri Light"/>
        </w:rPr>
        <w:t xml:space="preserve">In </w:t>
      </w:r>
      <w:r w:rsidRPr="00563B62">
        <w:rPr>
          <w:rFonts w:cs="Calibri Light"/>
          <w:highlight w:val="yellow"/>
        </w:rPr>
        <w:t>a 2010 case (unsure of the name)</w:t>
      </w:r>
      <w:r w:rsidRPr="00563B62">
        <w:rPr>
          <w:rFonts w:cs="Calibri Light"/>
        </w:rPr>
        <w:t>, the</w:t>
      </w:r>
      <w:r w:rsidR="00CC1BD9" w:rsidRPr="00563B62">
        <w:rPr>
          <w:rFonts w:cs="Calibri Light"/>
        </w:rPr>
        <w:t xml:space="preserve"> Court refused to allow defendant to examine two FLA claimants when had already examined the plaintiff and another FLA claimant.  Court determined that the defendant had the best evidence from the best sources, and time, expense and prejudice of proposed examinations </w:t>
      </w:r>
      <w:r w:rsidR="00CB0B7A" w:rsidRPr="00563B62">
        <w:rPr>
          <w:rFonts w:cs="Calibri Light"/>
        </w:rPr>
        <w:t xml:space="preserve">were </w:t>
      </w:r>
      <w:r w:rsidR="00CC1BD9" w:rsidRPr="00563B62">
        <w:rPr>
          <w:rFonts w:cs="Calibri Light"/>
        </w:rPr>
        <w:t>out of proportion to the issues in the litigation.</w:t>
      </w:r>
    </w:p>
    <w:p w14:paraId="5EB0D4FD" w14:textId="0D81E7D0" w:rsidR="009A7F02" w:rsidRPr="00563B62" w:rsidRDefault="00DA5AB0" w:rsidP="004D764F">
      <w:pPr>
        <w:pStyle w:val="Heading1"/>
        <w:rPr>
          <w:lang w:val="en-US"/>
        </w:rPr>
      </w:pPr>
      <w:bookmarkStart w:id="420" w:name="_Toc479867191"/>
      <w:bookmarkStart w:id="421" w:name="_Toc6193763"/>
      <w:bookmarkStart w:id="422" w:name="_Toc6202267"/>
      <w:r w:rsidRPr="00563B62">
        <w:rPr>
          <w:lang w:val="en-US"/>
        </w:rPr>
        <w:t>DISCOVERY OF DOCUMENTS</w:t>
      </w:r>
      <w:bookmarkEnd w:id="420"/>
      <w:bookmarkEnd w:id="421"/>
      <w:bookmarkEnd w:id="422"/>
    </w:p>
    <w:p w14:paraId="5EB0D4FE" w14:textId="585BD798" w:rsidR="00CC1BD9" w:rsidRPr="000168B7" w:rsidRDefault="00CC1BD9" w:rsidP="000168B7">
      <w:pPr>
        <w:rPr>
          <w:b/>
          <w:sz w:val="22"/>
          <w:szCs w:val="22"/>
          <w:u w:val="single"/>
        </w:rPr>
      </w:pPr>
      <w:bookmarkStart w:id="423" w:name="_Toc479867192"/>
      <w:r w:rsidRPr="000168B7">
        <w:rPr>
          <w:b/>
          <w:sz w:val="22"/>
          <w:szCs w:val="22"/>
          <w:u w:val="single"/>
        </w:rPr>
        <w:t>General Principles</w:t>
      </w:r>
      <w:bookmarkEnd w:id="423"/>
    </w:p>
    <w:p w14:paraId="5EB0D4FF" w14:textId="512AFA38" w:rsidR="00464521" w:rsidRPr="00563B62" w:rsidRDefault="00D37E6B" w:rsidP="009711AC">
      <w:pPr>
        <w:pStyle w:val="NoSpacing"/>
        <w:rPr>
          <w:rFonts w:cs="Calibri Light"/>
          <w:lang w:val="en-US"/>
        </w:rPr>
      </w:pPr>
      <w:r w:rsidRPr="00563B62">
        <w:rPr>
          <w:rFonts w:cs="Calibri Light"/>
          <w:lang w:val="en-US"/>
        </w:rPr>
        <w:t>Discovery has two</w:t>
      </w:r>
      <w:r w:rsidR="00464521" w:rsidRPr="00563B62">
        <w:rPr>
          <w:rFonts w:cs="Calibri Light"/>
          <w:lang w:val="en-US"/>
        </w:rPr>
        <w:t xml:space="preserve"> parts:</w:t>
      </w:r>
    </w:p>
    <w:p w14:paraId="5EB0D500" w14:textId="77777777" w:rsidR="00464521" w:rsidRPr="00563B62" w:rsidRDefault="00464521" w:rsidP="007B57EA">
      <w:pPr>
        <w:pStyle w:val="NoSpacing"/>
        <w:numPr>
          <w:ilvl w:val="0"/>
          <w:numId w:val="11"/>
        </w:numPr>
        <w:rPr>
          <w:rFonts w:cs="Calibri Light"/>
          <w:lang w:val="en-US"/>
        </w:rPr>
      </w:pPr>
      <w:r w:rsidRPr="00563B62">
        <w:rPr>
          <w:rFonts w:cs="Calibri Light"/>
          <w:b/>
          <w:lang w:val="en-US"/>
        </w:rPr>
        <w:t>Physical part</w:t>
      </w:r>
      <w:r w:rsidRPr="00563B62">
        <w:rPr>
          <w:rFonts w:cs="Calibri Light"/>
          <w:lang w:val="en-US"/>
        </w:rPr>
        <w:t xml:space="preserve"> – documentary discovery</w:t>
      </w:r>
    </w:p>
    <w:p w14:paraId="5EB0D501" w14:textId="14978984" w:rsidR="00464521" w:rsidRPr="00563B62" w:rsidRDefault="00464521" w:rsidP="007B57EA">
      <w:pPr>
        <w:pStyle w:val="NoSpacing"/>
        <w:numPr>
          <w:ilvl w:val="1"/>
          <w:numId w:val="11"/>
        </w:numPr>
        <w:rPr>
          <w:rFonts w:cs="Calibri Light"/>
          <w:lang w:val="en-US"/>
        </w:rPr>
      </w:pPr>
      <w:r w:rsidRPr="00563B62">
        <w:rPr>
          <w:rFonts w:cs="Calibri Light"/>
          <w:lang w:val="en-US"/>
        </w:rPr>
        <w:t xml:space="preserve">This is where you </w:t>
      </w:r>
      <w:r w:rsidR="00D37E6B" w:rsidRPr="00563B62">
        <w:rPr>
          <w:rFonts w:cs="Calibri Light"/>
          <w:lang w:val="en-US"/>
        </w:rPr>
        <w:t>get a better</w:t>
      </w:r>
      <w:r w:rsidRPr="00563B62">
        <w:rPr>
          <w:rFonts w:cs="Calibri Light"/>
          <w:lang w:val="en-US"/>
        </w:rPr>
        <w:t xml:space="preserve"> sense of what the case will be about and what the other side has</w:t>
      </w:r>
    </w:p>
    <w:p w14:paraId="5EB0D502" w14:textId="77777777" w:rsidR="00464521" w:rsidRPr="00563B62" w:rsidRDefault="00464521" w:rsidP="007B57EA">
      <w:pPr>
        <w:pStyle w:val="NoSpacing"/>
        <w:numPr>
          <w:ilvl w:val="0"/>
          <w:numId w:val="11"/>
        </w:numPr>
        <w:rPr>
          <w:rFonts w:cs="Calibri Light"/>
          <w:lang w:val="en-US"/>
        </w:rPr>
      </w:pPr>
      <w:r w:rsidRPr="00563B62">
        <w:rPr>
          <w:rFonts w:cs="Calibri Light"/>
          <w:b/>
          <w:lang w:val="en-US"/>
        </w:rPr>
        <w:t>Oral part</w:t>
      </w:r>
      <w:r w:rsidRPr="00563B62">
        <w:rPr>
          <w:rFonts w:cs="Calibri Light"/>
          <w:lang w:val="en-US"/>
        </w:rPr>
        <w:t xml:space="preserve"> – oral discovery</w:t>
      </w:r>
    </w:p>
    <w:p w14:paraId="5EB0D503" w14:textId="77777777" w:rsidR="00464521" w:rsidRPr="00563B62" w:rsidRDefault="00464521" w:rsidP="00CC1BD9">
      <w:pPr>
        <w:pStyle w:val="NoSpacing"/>
        <w:rPr>
          <w:rFonts w:cs="Calibri Light"/>
          <w:b/>
          <w:bCs/>
          <w:lang w:val="en-US"/>
        </w:rPr>
      </w:pPr>
    </w:p>
    <w:p w14:paraId="5EB0D504" w14:textId="77777777" w:rsidR="00CC1BD9" w:rsidRPr="00563B62" w:rsidRDefault="00CC1BD9" w:rsidP="00CC1BD9">
      <w:pPr>
        <w:pStyle w:val="NoSpacing"/>
        <w:rPr>
          <w:rFonts w:cs="Calibri Light"/>
          <w:lang w:val="en-US"/>
        </w:rPr>
      </w:pPr>
      <w:r w:rsidRPr="00563B62">
        <w:rPr>
          <w:rFonts w:cs="Calibri Light"/>
          <w:b/>
          <w:bCs/>
          <w:color w:val="FF0000"/>
          <w:lang w:val="en-US"/>
        </w:rPr>
        <w:t xml:space="preserve">R. 30.01: </w:t>
      </w:r>
      <w:r w:rsidRPr="00563B62">
        <w:rPr>
          <w:rFonts w:cs="Calibri Light"/>
          <w:b/>
          <w:bCs/>
          <w:lang w:val="en-US"/>
        </w:rPr>
        <w:t>Definition of Document</w:t>
      </w:r>
    </w:p>
    <w:p w14:paraId="5EB0D505" w14:textId="0C0BF976" w:rsidR="00CC1BD9" w:rsidRPr="00563B62" w:rsidRDefault="00D37E6B" w:rsidP="009711AC">
      <w:pPr>
        <w:pStyle w:val="NoSpacing"/>
        <w:rPr>
          <w:rFonts w:cs="Calibri Light"/>
          <w:lang w:val="en-US"/>
        </w:rPr>
      </w:pPr>
      <w:r w:rsidRPr="00563B62">
        <w:rPr>
          <w:rFonts w:cs="Calibri Light"/>
          <w:b/>
        </w:rPr>
        <w:t>(a)</w:t>
      </w:r>
      <w:r w:rsidR="00CC1BD9" w:rsidRPr="00563B62">
        <w:rPr>
          <w:rFonts w:cs="Calibri Light"/>
        </w:rPr>
        <w:t xml:space="preserve"> “document” includes a sound recording, videotape, film, photograph, chart, graph, map, plan, survey, book of account, and data and information in electronic form; and</w:t>
      </w:r>
    </w:p>
    <w:p w14:paraId="5EB0D506" w14:textId="77777777" w:rsidR="00CC1BD9" w:rsidRPr="00563B62" w:rsidRDefault="00CC1BD9" w:rsidP="007B57EA">
      <w:pPr>
        <w:pStyle w:val="NoSpacing"/>
        <w:numPr>
          <w:ilvl w:val="1"/>
          <w:numId w:val="11"/>
        </w:numPr>
        <w:rPr>
          <w:rFonts w:cs="Calibri Light"/>
          <w:lang w:val="en-US"/>
        </w:rPr>
      </w:pPr>
      <w:r w:rsidRPr="00563B62">
        <w:rPr>
          <w:rFonts w:cs="Calibri Light"/>
          <w:u w:val="single"/>
        </w:rPr>
        <w:t>Electronic form</w:t>
      </w:r>
      <w:r w:rsidRPr="00563B62">
        <w:rPr>
          <w:rFonts w:cs="Calibri Light"/>
        </w:rPr>
        <w:t xml:space="preserve"> includes meta-data – this includes information on the usage of the data (e.g. when accessed, who accessed, etc.)</w:t>
      </w:r>
    </w:p>
    <w:p w14:paraId="5EB0D507" w14:textId="77777777" w:rsidR="00CC1BD9" w:rsidRPr="00563B62" w:rsidRDefault="00CC1BD9" w:rsidP="007B57EA">
      <w:pPr>
        <w:pStyle w:val="NoSpacing"/>
        <w:numPr>
          <w:ilvl w:val="1"/>
          <w:numId w:val="11"/>
        </w:numPr>
        <w:rPr>
          <w:rFonts w:cs="Calibri Light"/>
          <w:lang w:val="en-US"/>
        </w:rPr>
      </w:pPr>
      <w:r w:rsidRPr="00563B62">
        <w:rPr>
          <w:rFonts w:cs="Calibri Light"/>
        </w:rPr>
        <w:t>Electronic form contains information that would not be available in a hard-copy (e.g. hidden highlights, comments, changes, etc.)</w:t>
      </w:r>
    </w:p>
    <w:p w14:paraId="5EB0D508" w14:textId="7E6C1207" w:rsidR="00CC1BD9" w:rsidRPr="00563B62" w:rsidRDefault="00CC1BD9" w:rsidP="009711AC">
      <w:pPr>
        <w:pStyle w:val="NoSpacing"/>
        <w:rPr>
          <w:rFonts w:cs="Calibri Light"/>
          <w:lang w:val="en-US"/>
        </w:rPr>
      </w:pPr>
      <w:r w:rsidRPr="00563B62">
        <w:rPr>
          <w:rFonts w:cs="Calibri Light"/>
          <w:b/>
        </w:rPr>
        <w:t>(b)</w:t>
      </w:r>
      <w:r w:rsidRPr="00563B62">
        <w:rPr>
          <w:rFonts w:cs="Calibri Light"/>
        </w:rPr>
        <w:t xml:space="preserve"> a document shall be </w:t>
      </w:r>
      <w:r w:rsidRPr="00563B62">
        <w:rPr>
          <w:rFonts w:cs="Calibri Light"/>
          <w:u w:val="single"/>
        </w:rPr>
        <w:t>deemed to be in a party's power</w:t>
      </w:r>
      <w:r w:rsidRPr="00563B62">
        <w:rPr>
          <w:rFonts w:cs="Calibri Light"/>
        </w:rPr>
        <w:t xml:space="preserve"> if that party is entitled to obtain the original document or a copy of it and the party seeking it is not so entitled.</w:t>
      </w:r>
    </w:p>
    <w:p w14:paraId="5EB0D509" w14:textId="506A9D96" w:rsidR="00CC1BD9" w:rsidRPr="00563B62" w:rsidRDefault="000168B7" w:rsidP="004D764F">
      <w:pPr>
        <w:pStyle w:val="Heading20"/>
        <w:rPr>
          <w:lang w:val="en-US"/>
        </w:rPr>
      </w:pPr>
      <w:bookmarkStart w:id="424" w:name="_Toc6193764"/>
      <w:bookmarkStart w:id="425" w:name="_Toc6202268"/>
      <w:r>
        <w:rPr>
          <w:lang w:val="en-US"/>
        </w:rPr>
        <w:t>Disclosure of Documents</w:t>
      </w:r>
      <w:bookmarkEnd w:id="424"/>
      <w:bookmarkEnd w:id="425"/>
    </w:p>
    <w:p w14:paraId="5EB0D50A" w14:textId="6CA98FC9" w:rsidR="00CC1BD9" w:rsidRPr="00563B62" w:rsidRDefault="00CC1BD9" w:rsidP="00CC1BD9">
      <w:pPr>
        <w:pStyle w:val="NoSpacing"/>
        <w:rPr>
          <w:rFonts w:cs="Calibri Light"/>
          <w:lang w:val="en-US"/>
        </w:rPr>
      </w:pPr>
      <w:r w:rsidRPr="00563B62">
        <w:rPr>
          <w:rFonts w:cs="Calibri Light"/>
          <w:b/>
          <w:bCs/>
          <w:color w:val="FF0000"/>
          <w:lang w:val="en-US"/>
        </w:rPr>
        <w:t>R. 30.02</w:t>
      </w:r>
      <w:r w:rsidRPr="00563B62">
        <w:rPr>
          <w:rFonts w:cs="Calibri Light"/>
          <w:b/>
          <w:bCs/>
          <w:lang w:val="en-US"/>
        </w:rPr>
        <w:t xml:space="preserve">: Scope of Documentary Discovery </w:t>
      </w:r>
      <w:r w:rsidR="001D1778">
        <w:rPr>
          <w:rFonts w:cs="Calibri Light"/>
          <w:b/>
          <w:bCs/>
          <w:lang w:val="en-US"/>
        </w:rPr>
        <w:t>–</w:t>
      </w:r>
      <w:r w:rsidRPr="00563B62">
        <w:rPr>
          <w:rFonts w:cs="Calibri Light"/>
          <w:b/>
          <w:bCs/>
          <w:lang w:val="en-US"/>
        </w:rPr>
        <w:t xml:space="preserve"> Disclosure</w:t>
      </w:r>
      <w:r w:rsidR="001D1778">
        <w:rPr>
          <w:rFonts w:cs="Calibri Light"/>
          <w:b/>
          <w:bCs/>
          <w:lang w:val="en-US"/>
        </w:rPr>
        <w:t>** (note: NOT producing)</w:t>
      </w:r>
    </w:p>
    <w:p w14:paraId="5EB0D50B" w14:textId="34D962AD" w:rsidR="00CC1BD9" w:rsidRPr="00563B62" w:rsidRDefault="00CC1BD9" w:rsidP="00F872FE">
      <w:pPr>
        <w:pStyle w:val="NoSpacing"/>
        <w:rPr>
          <w:rFonts w:cs="Calibri Light"/>
          <w:lang w:val="en-US"/>
        </w:rPr>
      </w:pPr>
      <w:r w:rsidRPr="00563B62">
        <w:rPr>
          <w:rFonts w:cs="Calibri Light"/>
          <w:b/>
        </w:rPr>
        <w:t>(1)</w:t>
      </w:r>
      <w:r w:rsidRPr="00563B62">
        <w:rPr>
          <w:rFonts w:cs="Calibri Light"/>
        </w:rPr>
        <w:t xml:space="preserve"> </w:t>
      </w:r>
      <w:r w:rsidRPr="00563B62">
        <w:rPr>
          <w:rFonts w:cs="Calibri Light"/>
          <w:u w:val="single"/>
        </w:rPr>
        <w:t>Every document</w:t>
      </w:r>
      <w:r w:rsidRPr="00563B62">
        <w:rPr>
          <w:rFonts w:cs="Calibri Light"/>
        </w:rPr>
        <w:t xml:space="preserve"> relating to any matter in issue in an action that is or has been in the possession, control or power of a party to the action </w:t>
      </w:r>
      <w:r w:rsidRPr="00F2798D">
        <w:rPr>
          <w:rFonts w:cs="Calibri Light"/>
          <w:i/>
          <w:u w:val="single"/>
        </w:rPr>
        <w:t xml:space="preserve">shall </w:t>
      </w:r>
      <w:r w:rsidRPr="00F2798D">
        <w:rPr>
          <w:rFonts w:cs="Calibri Light"/>
          <w:u w:val="single"/>
        </w:rPr>
        <w:t>be disclosed</w:t>
      </w:r>
      <w:r w:rsidRPr="00563B62">
        <w:rPr>
          <w:rFonts w:cs="Calibri Light"/>
        </w:rPr>
        <w:t xml:space="preserve"> </w:t>
      </w:r>
      <w:r w:rsidR="00B50E23">
        <w:rPr>
          <w:rFonts w:cs="Calibri Light"/>
        </w:rPr>
        <w:t xml:space="preserve">[does not mean have to produce it] </w:t>
      </w:r>
      <w:r w:rsidRPr="00563B62">
        <w:rPr>
          <w:rFonts w:cs="Calibri Light"/>
        </w:rPr>
        <w:t xml:space="preserve">as provided in </w:t>
      </w:r>
      <w:r w:rsidR="00F2798D">
        <w:rPr>
          <w:rFonts w:cs="Calibri Light"/>
          <w:color w:val="FF0000"/>
        </w:rPr>
        <w:t>R</w:t>
      </w:r>
      <w:r w:rsidRPr="00563B62">
        <w:rPr>
          <w:rFonts w:cs="Calibri Light"/>
          <w:color w:val="FF0000"/>
        </w:rPr>
        <w:t xml:space="preserve"> 30.03 </w:t>
      </w:r>
      <w:r w:rsidR="00F2798D">
        <w:rPr>
          <w:rFonts w:cs="Calibri Light"/>
          <w:color w:val="FF0000"/>
        </w:rPr>
        <w:t>-</w:t>
      </w:r>
      <w:r w:rsidRPr="00563B62">
        <w:rPr>
          <w:rFonts w:cs="Calibri Light"/>
          <w:color w:val="FF0000"/>
        </w:rPr>
        <w:t xml:space="preserve"> 30.10</w:t>
      </w:r>
      <w:r w:rsidRPr="00563B62">
        <w:rPr>
          <w:rFonts w:cs="Calibri Light"/>
        </w:rPr>
        <w:t xml:space="preserve">, </w:t>
      </w:r>
      <w:r w:rsidRPr="00563B62">
        <w:rPr>
          <w:rFonts w:cs="Calibri Light"/>
          <w:u w:val="single"/>
        </w:rPr>
        <w:t xml:space="preserve">whether or not </w:t>
      </w:r>
      <w:r w:rsidRPr="00563B62">
        <w:rPr>
          <w:rFonts w:cs="Calibri Light"/>
          <w:b/>
          <w:u w:val="single"/>
        </w:rPr>
        <w:t>privilege</w:t>
      </w:r>
      <w:r w:rsidRPr="00563B62">
        <w:rPr>
          <w:rFonts w:cs="Calibri Light"/>
          <w:u w:val="single"/>
        </w:rPr>
        <w:t xml:space="preserve"> is claimed</w:t>
      </w:r>
      <w:r w:rsidRPr="00563B62">
        <w:rPr>
          <w:rFonts w:cs="Calibri Light"/>
        </w:rPr>
        <w:t xml:space="preserve"> in respect of the document.</w:t>
      </w:r>
      <w:r w:rsidR="006D6680">
        <w:rPr>
          <w:rFonts w:cs="Calibri Light"/>
        </w:rPr>
        <w:t xml:space="preserve"> </w:t>
      </w:r>
      <w:r w:rsidR="006D6680" w:rsidRPr="006D6680">
        <w:rPr>
          <w:rFonts w:cs="Calibri Light"/>
        </w:rPr>
        <w:sym w:font="Wingdings" w:char="F0E0"/>
      </w:r>
      <w:r w:rsidR="006D6680">
        <w:rPr>
          <w:rFonts w:cs="Calibri Light"/>
        </w:rPr>
        <w:t xml:space="preserve"> have to disclose ALL relevant doc, but not necessarily produce</w:t>
      </w:r>
      <w:r w:rsidR="006401BA">
        <w:rPr>
          <w:rFonts w:cs="Calibri Light"/>
        </w:rPr>
        <w:t xml:space="preserve"> it</w:t>
      </w:r>
    </w:p>
    <w:p w14:paraId="5EB0D50C" w14:textId="2DFDDE45" w:rsidR="00CC1BD9" w:rsidRPr="00563B62" w:rsidRDefault="00CC1BD9" w:rsidP="007B57EA">
      <w:pPr>
        <w:pStyle w:val="NoSpacing"/>
        <w:numPr>
          <w:ilvl w:val="0"/>
          <w:numId w:val="11"/>
        </w:numPr>
        <w:rPr>
          <w:rFonts w:cs="Calibri Light"/>
          <w:lang w:val="en-US"/>
        </w:rPr>
      </w:pPr>
      <w:r w:rsidRPr="00563B62">
        <w:rPr>
          <w:rFonts w:cs="Calibri Light"/>
          <w:b/>
        </w:rPr>
        <w:t>NOTE</w:t>
      </w:r>
      <w:r w:rsidRPr="00563B62">
        <w:rPr>
          <w:rFonts w:cs="Calibri Light"/>
        </w:rPr>
        <w:t xml:space="preserve">: R. 30.02(2) deals with </w:t>
      </w:r>
      <w:r w:rsidRPr="00563B62">
        <w:rPr>
          <w:rFonts w:cs="Calibri Light"/>
          <w:u w:val="single"/>
        </w:rPr>
        <w:t>producing</w:t>
      </w:r>
      <w:r w:rsidR="00D939C4" w:rsidRPr="00563B62">
        <w:rPr>
          <w:rFonts w:cs="Calibri Light"/>
        </w:rPr>
        <w:t xml:space="preserve"> document(s)</w:t>
      </w:r>
    </w:p>
    <w:p w14:paraId="2585231F" w14:textId="77777777" w:rsidR="00350705" w:rsidRPr="00563B62" w:rsidRDefault="00350705" w:rsidP="007B57EA">
      <w:pPr>
        <w:pStyle w:val="NoSpacing"/>
        <w:numPr>
          <w:ilvl w:val="0"/>
          <w:numId w:val="11"/>
        </w:numPr>
        <w:rPr>
          <w:rFonts w:cs="Calibri Light"/>
          <w:lang w:val="en-US"/>
        </w:rPr>
      </w:pPr>
      <w:r w:rsidRPr="00563B62">
        <w:rPr>
          <w:rFonts w:cs="Calibri Light"/>
          <w:lang w:val="en-US"/>
        </w:rPr>
        <w:t>Most important rule when it comes to documentary disclosure – sets out what you have to disclose</w:t>
      </w:r>
    </w:p>
    <w:p w14:paraId="5EB0D50F" w14:textId="7FA113A1" w:rsidR="00CC1BD9" w:rsidRPr="00563B62" w:rsidRDefault="00CC1BD9" w:rsidP="007B57EA">
      <w:pPr>
        <w:pStyle w:val="NoSpacing"/>
        <w:numPr>
          <w:ilvl w:val="1"/>
          <w:numId w:val="11"/>
        </w:numPr>
        <w:rPr>
          <w:rFonts w:cs="Calibri Light"/>
          <w:lang w:val="en-US"/>
        </w:rPr>
      </w:pPr>
      <w:r w:rsidRPr="00563B62">
        <w:rPr>
          <w:rFonts w:cs="Calibri Light"/>
        </w:rPr>
        <w:t>The scope of documentary di</w:t>
      </w:r>
      <w:r w:rsidR="00350705" w:rsidRPr="00563B62">
        <w:rPr>
          <w:rFonts w:cs="Calibri Light"/>
        </w:rPr>
        <w:t>scovery in Canada is very broad</w:t>
      </w:r>
    </w:p>
    <w:p w14:paraId="5EB0D510" w14:textId="77777777" w:rsidR="00CC1BD9" w:rsidRPr="00563B62" w:rsidRDefault="00CC1BD9" w:rsidP="007B57EA">
      <w:pPr>
        <w:pStyle w:val="NoSpacing"/>
        <w:numPr>
          <w:ilvl w:val="1"/>
          <w:numId w:val="11"/>
        </w:numPr>
        <w:rPr>
          <w:rFonts w:cs="Calibri Light"/>
          <w:lang w:val="en-US"/>
        </w:rPr>
      </w:pPr>
      <w:r w:rsidRPr="00563B62">
        <w:rPr>
          <w:rFonts w:cs="Calibri Light"/>
        </w:rPr>
        <w:t xml:space="preserve">Unlike the U.S. where parties must specify in writing the documents they are seeking, the </w:t>
      </w:r>
      <w:r w:rsidRPr="00563B62">
        <w:rPr>
          <w:rFonts w:cs="Calibri Light"/>
          <w:u w:val="single"/>
        </w:rPr>
        <w:t>onus</w:t>
      </w:r>
      <w:r w:rsidRPr="00563B62">
        <w:rPr>
          <w:rFonts w:cs="Calibri Light"/>
        </w:rPr>
        <w:t xml:space="preserve"> is on the party providing the documents in Canada to disclose them. It starts with the presumption that you have to disclose </w:t>
      </w:r>
      <w:r w:rsidRPr="00563B62">
        <w:rPr>
          <w:rFonts w:cs="Calibri Light"/>
          <w:u w:val="single"/>
        </w:rPr>
        <w:t>all relevant documents</w:t>
      </w:r>
      <w:r w:rsidRPr="00563B62">
        <w:rPr>
          <w:rFonts w:cs="Calibri Light"/>
        </w:rPr>
        <w:t>.</w:t>
      </w:r>
    </w:p>
    <w:p w14:paraId="5EB0D512" w14:textId="4089DBED" w:rsidR="00CC1BD9" w:rsidRPr="00563B62" w:rsidRDefault="00CC1BD9" w:rsidP="007B57EA">
      <w:pPr>
        <w:pStyle w:val="NoSpacing"/>
        <w:numPr>
          <w:ilvl w:val="1"/>
          <w:numId w:val="11"/>
        </w:numPr>
        <w:rPr>
          <w:rFonts w:cs="Calibri Light"/>
          <w:lang w:val="en-US"/>
        </w:rPr>
      </w:pPr>
      <w:r w:rsidRPr="00563B62">
        <w:rPr>
          <w:rFonts w:cs="Calibri Light"/>
          <w:lang w:val="en-US"/>
        </w:rPr>
        <w:t>This rule also takes into account documents that were within your possession but no longer are</w:t>
      </w:r>
    </w:p>
    <w:p w14:paraId="5EB0D513" w14:textId="7E66539F" w:rsidR="00CC1BD9" w:rsidRPr="00563B62" w:rsidRDefault="006770AC" w:rsidP="007B57EA">
      <w:pPr>
        <w:pStyle w:val="NoSpacing"/>
        <w:numPr>
          <w:ilvl w:val="0"/>
          <w:numId w:val="11"/>
        </w:numPr>
        <w:rPr>
          <w:rFonts w:cs="Calibri Light"/>
          <w:lang w:val="en-US"/>
        </w:rPr>
      </w:pPr>
      <w:r w:rsidRPr="00563B62">
        <w:rPr>
          <w:rFonts w:cs="Calibri Light"/>
          <w:lang w:val="en-US"/>
        </w:rPr>
        <w:t>“</w:t>
      </w:r>
      <w:r w:rsidR="00CC1BD9" w:rsidRPr="00563B62">
        <w:rPr>
          <w:rFonts w:cs="Calibri Light"/>
          <w:b/>
        </w:rPr>
        <w:t>Relating to any matter in issue</w:t>
      </w:r>
      <w:r w:rsidRPr="00563B62">
        <w:rPr>
          <w:rFonts w:cs="Calibri Light"/>
          <w:b/>
        </w:rPr>
        <w:t>”</w:t>
      </w:r>
      <w:r w:rsidR="00CC1BD9" w:rsidRPr="00563B62">
        <w:rPr>
          <w:rFonts w:cs="Calibri Light"/>
        </w:rPr>
        <w:t>: you don’t have to disclose documents not related to matters in issue; confined to actions – discovery not applicable for applications.</w:t>
      </w:r>
    </w:p>
    <w:p w14:paraId="5EB0D514" w14:textId="3CD946F3" w:rsidR="00CC1BD9" w:rsidRPr="00563B62" w:rsidRDefault="006770AC" w:rsidP="007B57EA">
      <w:pPr>
        <w:pStyle w:val="NoSpacing"/>
        <w:numPr>
          <w:ilvl w:val="0"/>
          <w:numId w:val="11"/>
        </w:numPr>
        <w:rPr>
          <w:rFonts w:cs="Calibri Light"/>
          <w:lang w:val="en-US"/>
        </w:rPr>
      </w:pPr>
      <w:r w:rsidRPr="00563B62">
        <w:rPr>
          <w:rFonts w:cs="Calibri Light"/>
          <w:lang w:val="en-US"/>
        </w:rPr>
        <w:t>“</w:t>
      </w:r>
      <w:r w:rsidR="00CC1BD9" w:rsidRPr="00563B62">
        <w:rPr>
          <w:rFonts w:cs="Calibri Light"/>
          <w:b/>
        </w:rPr>
        <w:t>Possession, control, or power</w:t>
      </w:r>
      <w:r w:rsidRPr="00563B62">
        <w:rPr>
          <w:rFonts w:cs="Calibri Light"/>
          <w:b/>
        </w:rPr>
        <w:t>”</w:t>
      </w:r>
      <w:r w:rsidR="00CC1BD9" w:rsidRPr="00563B62">
        <w:rPr>
          <w:rFonts w:cs="Calibri Light"/>
        </w:rPr>
        <w:t xml:space="preserve">: includes documents that </w:t>
      </w:r>
      <w:r w:rsidR="00CC1BD9" w:rsidRPr="00563B62">
        <w:rPr>
          <w:rFonts w:cs="Calibri Light"/>
          <w:b/>
          <w:bCs/>
        </w:rPr>
        <w:t>were</w:t>
      </w:r>
      <w:r w:rsidR="00CC1BD9" w:rsidRPr="00563B62">
        <w:rPr>
          <w:rFonts w:cs="Calibri Light"/>
        </w:rPr>
        <w:t xml:space="preserve"> in the possession, control, or power of the party (i.e. now and in the past)</w:t>
      </w:r>
    </w:p>
    <w:p w14:paraId="5EB0D515" w14:textId="6E800798" w:rsidR="00CC1BD9" w:rsidRPr="00563B62" w:rsidRDefault="006770AC" w:rsidP="007B57EA">
      <w:pPr>
        <w:pStyle w:val="NoSpacing"/>
        <w:numPr>
          <w:ilvl w:val="0"/>
          <w:numId w:val="11"/>
        </w:numPr>
        <w:rPr>
          <w:rFonts w:cs="Calibri Light"/>
          <w:lang w:val="en-US"/>
        </w:rPr>
      </w:pPr>
      <w:r w:rsidRPr="00563B62">
        <w:rPr>
          <w:rFonts w:cs="Calibri Light"/>
          <w:lang w:val="en-US"/>
        </w:rPr>
        <w:t>“</w:t>
      </w:r>
      <w:r w:rsidR="00CC1BD9" w:rsidRPr="00563B62">
        <w:rPr>
          <w:rFonts w:cs="Calibri Light"/>
          <w:b/>
        </w:rPr>
        <w:t>Power</w:t>
      </w:r>
      <w:r w:rsidRPr="00563B62">
        <w:rPr>
          <w:rFonts w:cs="Calibri Light"/>
          <w:b/>
        </w:rPr>
        <w:t>”</w:t>
      </w:r>
      <w:r w:rsidR="00CC1BD9" w:rsidRPr="00563B62">
        <w:rPr>
          <w:rFonts w:cs="Calibri Light"/>
        </w:rPr>
        <w:t xml:space="preserve">: </w:t>
      </w:r>
      <w:r w:rsidR="00CC1BD9" w:rsidRPr="00563B62">
        <w:rPr>
          <w:rFonts w:cs="Calibri Light"/>
          <w:color w:val="FF0000"/>
        </w:rPr>
        <w:t xml:space="preserve">R. 30.01(1) </w:t>
      </w:r>
      <w:r w:rsidR="00CC1BD9" w:rsidRPr="00563B62">
        <w:rPr>
          <w:rFonts w:cs="Calibri Light"/>
        </w:rPr>
        <w:t>in a person’s party if that party is entitled to obtain the original document or a copy of it and the party seeking it is not.</w:t>
      </w:r>
    </w:p>
    <w:p w14:paraId="690C9D69" w14:textId="122A41FB" w:rsidR="00090F5E" w:rsidRPr="00563B62" w:rsidRDefault="006770AC" w:rsidP="007B57EA">
      <w:pPr>
        <w:numPr>
          <w:ilvl w:val="0"/>
          <w:numId w:val="11"/>
        </w:numPr>
        <w:rPr>
          <w:rFonts w:cs="Calibri Light"/>
          <w:szCs w:val="20"/>
        </w:rPr>
      </w:pPr>
      <w:r w:rsidRPr="00563B62">
        <w:rPr>
          <w:rFonts w:cs="Calibri Light"/>
          <w:b/>
          <w:szCs w:val="20"/>
        </w:rPr>
        <w:t>“</w:t>
      </w:r>
      <w:r w:rsidR="00203161" w:rsidRPr="00563B62">
        <w:rPr>
          <w:rFonts w:cs="Calibri Light"/>
          <w:b/>
          <w:szCs w:val="20"/>
        </w:rPr>
        <w:t>Privileg</w:t>
      </w:r>
      <w:r w:rsidRPr="00563B62">
        <w:rPr>
          <w:rFonts w:cs="Calibri Light"/>
          <w:b/>
          <w:szCs w:val="20"/>
        </w:rPr>
        <w:t>e”</w:t>
      </w:r>
      <w:r w:rsidR="00203161" w:rsidRPr="00563B62">
        <w:rPr>
          <w:rFonts w:cs="Calibri Light"/>
          <w:szCs w:val="20"/>
        </w:rPr>
        <w:t xml:space="preserve">: privileged documents must be disclosed, but there is a difference between disclosing that documents exist and actually producing the documents </w:t>
      </w:r>
      <w:r w:rsidR="00203161" w:rsidRPr="00563B62">
        <w:rPr>
          <w:rFonts w:cs="Calibri Light"/>
          <w:color w:val="9A2A6D" w:themeColor="text2" w:themeTint="BF"/>
          <w:szCs w:val="20"/>
        </w:rPr>
        <w:t>[Existence vs. producing]</w:t>
      </w:r>
    </w:p>
    <w:p w14:paraId="326BF2A5" w14:textId="77777777" w:rsidR="00090F5E" w:rsidRPr="00563B62" w:rsidRDefault="00090F5E" w:rsidP="00090F5E">
      <w:pPr>
        <w:rPr>
          <w:rFonts w:cs="Calibri Light"/>
          <w:szCs w:val="20"/>
        </w:rPr>
      </w:pPr>
    </w:p>
    <w:p w14:paraId="6880BA72" w14:textId="77777777" w:rsidR="00F872FE" w:rsidRPr="00563B62" w:rsidRDefault="00090F5E" w:rsidP="00090F5E">
      <w:pPr>
        <w:rPr>
          <w:rFonts w:cs="Calibri Light"/>
          <w:szCs w:val="20"/>
        </w:rPr>
      </w:pPr>
      <w:r w:rsidRPr="00563B62">
        <w:rPr>
          <w:rFonts w:cs="Calibri Light"/>
          <w:color w:val="FF0000"/>
          <w:szCs w:val="20"/>
        </w:rPr>
        <w:t>R. 30.02(3):</w:t>
      </w:r>
      <w:r w:rsidRPr="00563B62">
        <w:rPr>
          <w:rFonts w:cs="Calibri Light"/>
          <w:b/>
          <w:color w:val="FF0000"/>
          <w:szCs w:val="20"/>
        </w:rPr>
        <w:t xml:space="preserve"> </w:t>
      </w:r>
      <w:r w:rsidRPr="00563B62">
        <w:rPr>
          <w:rFonts w:cs="Calibri Light"/>
          <w:b/>
          <w:szCs w:val="20"/>
        </w:rPr>
        <w:t>Insurance Policy</w:t>
      </w:r>
    </w:p>
    <w:p w14:paraId="7E864097" w14:textId="77777777" w:rsidR="00F872FE" w:rsidRPr="00563B62" w:rsidRDefault="00090F5E" w:rsidP="00090F5E">
      <w:pPr>
        <w:rPr>
          <w:rFonts w:cs="Calibri Light"/>
          <w:szCs w:val="20"/>
        </w:rPr>
      </w:pPr>
      <w:r w:rsidRPr="00563B62">
        <w:rPr>
          <w:rFonts w:cs="Calibri Light"/>
          <w:szCs w:val="20"/>
        </w:rPr>
        <w:t xml:space="preserve">A party shall disclose and, if requested, produce for inspection any insurance policy under which an insurer may be liable, </w:t>
      </w:r>
    </w:p>
    <w:p w14:paraId="63505229" w14:textId="77777777" w:rsidR="00F872FE" w:rsidRPr="00563B62" w:rsidRDefault="00090F5E" w:rsidP="00090F5E">
      <w:pPr>
        <w:rPr>
          <w:rFonts w:cs="Calibri Light"/>
          <w:szCs w:val="20"/>
        </w:rPr>
      </w:pPr>
      <w:r w:rsidRPr="00563B62">
        <w:rPr>
          <w:rFonts w:cs="Calibri Light"/>
          <w:b/>
          <w:szCs w:val="20"/>
        </w:rPr>
        <w:t xml:space="preserve">(a) </w:t>
      </w:r>
      <w:r w:rsidRPr="00563B62">
        <w:rPr>
          <w:rFonts w:cs="Calibri Light"/>
          <w:szCs w:val="20"/>
        </w:rPr>
        <w:t xml:space="preserve">to satisfy all or part of a judgment in the action; or </w:t>
      </w:r>
    </w:p>
    <w:p w14:paraId="0A7536B6" w14:textId="5C7E2F72" w:rsidR="00090F5E" w:rsidRPr="00563B62" w:rsidRDefault="00090F5E" w:rsidP="00090F5E">
      <w:pPr>
        <w:rPr>
          <w:rFonts w:cs="Calibri Light"/>
          <w:szCs w:val="20"/>
        </w:rPr>
      </w:pPr>
      <w:r w:rsidRPr="00563B62">
        <w:rPr>
          <w:rFonts w:cs="Calibri Light"/>
          <w:b/>
          <w:szCs w:val="20"/>
        </w:rPr>
        <w:t xml:space="preserve">(b) </w:t>
      </w:r>
      <w:r w:rsidRPr="00563B62">
        <w:rPr>
          <w:rFonts w:cs="Calibri Light"/>
          <w:szCs w:val="20"/>
        </w:rPr>
        <w:t xml:space="preserve">to indemnify or reimburse a party for the money paid in satisfaction of all or part of the judgment, but </w:t>
      </w:r>
      <w:r w:rsidRPr="00665AFC">
        <w:rPr>
          <w:rFonts w:cs="Calibri Light"/>
          <w:szCs w:val="20"/>
          <w:u w:val="single"/>
        </w:rPr>
        <w:t>no info concerning the insurance policy is admissible</w:t>
      </w:r>
      <w:r w:rsidRPr="00563B62">
        <w:rPr>
          <w:rFonts w:cs="Calibri Light"/>
          <w:szCs w:val="20"/>
        </w:rPr>
        <w:t xml:space="preserve"> in evidence </w:t>
      </w:r>
      <w:r w:rsidRPr="00665AFC">
        <w:rPr>
          <w:rFonts w:cs="Calibri Light"/>
          <w:szCs w:val="20"/>
          <w:u w:val="single"/>
        </w:rPr>
        <w:t>unless it is relevant</w:t>
      </w:r>
      <w:r w:rsidRPr="00563B62">
        <w:rPr>
          <w:rFonts w:cs="Calibri Light"/>
          <w:szCs w:val="20"/>
        </w:rPr>
        <w:t xml:space="preserve"> to an issue in the action.</w:t>
      </w:r>
    </w:p>
    <w:p w14:paraId="5EB0D516" w14:textId="77777777" w:rsidR="00CC1BD9" w:rsidRPr="00563B62" w:rsidRDefault="00CC1BD9" w:rsidP="00CC1BD9">
      <w:pPr>
        <w:pStyle w:val="NoSpacing"/>
        <w:rPr>
          <w:rFonts w:cs="Calibri Light"/>
          <w:lang w:val="en-US"/>
        </w:rPr>
      </w:pPr>
    </w:p>
    <w:p w14:paraId="5EB0D517" w14:textId="77777777" w:rsidR="00CC1BD9" w:rsidRPr="00563B62" w:rsidRDefault="00CC1BD9" w:rsidP="00CC1BD9">
      <w:pPr>
        <w:pStyle w:val="NoSpacing"/>
        <w:rPr>
          <w:rFonts w:cs="Calibri Light"/>
          <w:lang w:val="en-US"/>
        </w:rPr>
      </w:pPr>
      <w:r w:rsidRPr="00563B62">
        <w:rPr>
          <w:rFonts w:cs="Calibri Light"/>
          <w:b/>
          <w:bCs/>
          <w:color w:val="FF0000"/>
        </w:rPr>
        <w:t xml:space="preserve">R. 30.02(4): </w:t>
      </w:r>
      <w:r w:rsidRPr="00563B62">
        <w:rPr>
          <w:rFonts w:cs="Calibri Light"/>
          <w:b/>
          <w:bCs/>
        </w:rPr>
        <w:t>Subsidiary and Affiliated Corporations and Corporations Controlled by Party</w:t>
      </w:r>
    </w:p>
    <w:p w14:paraId="5EB0D518" w14:textId="1FEA5464" w:rsidR="00CC1BD9" w:rsidRPr="00665AFC" w:rsidRDefault="00CC1BD9" w:rsidP="00F872FE">
      <w:pPr>
        <w:pStyle w:val="NoSpacing"/>
        <w:rPr>
          <w:rFonts w:cs="Calibri Light"/>
          <w:lang w:val="en-US"/>
        </w:rPr>
      </w:pPr>
      <w:r w:rsidRPr="00563B62">
        <w:rPr>
          <w:rFonts w:cs="Calibri Light"/>
        </w:rPr>
        <w:t>The court may order the disclosure of documents held by a subsidiary or affiliated corporation or of a corporation controlled directly or indirectly by a non-corporate party.</w:t>
      </w:r>
      <w:r w:rsidR="00665AFC">
        <w:rPr>
          <w:rFonts w:cs="Calibri Light"/>
        </w:rPr>
        <w:t xml:space="preserve"> </w:t>
      </w:r>
      <w:r w:rsidR="00665AFC" w:rsidRPr="00665AFC">
        <w:rPr>
          <w:rFonts w:cs="Calibri Light"/>
        </w:rPr>
        <w:sym w:font="Wingdings" w:char="F0E0"/>
      </w:r>
      <w:r w:rsidR="00665AFC">
        <w:rPr>
          <w:rFonts w:cs="Calibri Light"/>
        </w:rPr>
        <w:t xml:space="preserve"> </w:t>
      </w:r>
      <w:r w:rsidR="00665AFC" w:rsidRPr="00665AFC">
        <w:rPr>
          <w:rFonts w:cs="Calibri Light"/>
          <w:u w:val="single"/>
        </w:rPr>
        <w:t>significant piercing of corporate veil</w:t>
      </w:r>
      <w:r w:rsidR="00665AFC">
        <w:rPr>
          <w:rFonts w:cs="Calibri Light"/>
          <w:u w:val="single"/>
        </w:rPr>
        <w:t xml:space="preserve"> </w:t>
      </w:r>
      <w:r w:rsidR="00665AFC" w:rsidRPr="00665AFC">
        <w:rPr>
          <w:rFonts w:cs="Calibri Light"/>
        </w:rPr>
        <w:sym w:font="Wingdings" w:char="F0E0"/>
      </w:r>
      <w:r w:rsidR="00665AFC" w:rsidRPr="00665AFC">
        <w:rPr>
          <w:rFonts w:cs="Calibri Light"/>
        </w:rPr>
        <w:t xml:space="preserve"> allows you to get an order to get documents that aren’t officially within the power of one corporate entity but are within the power and capacity of a related corporate entity</w:t>
      </w:r>
    </w:p>
    <w:p w14:paraId="49A10BD9" w14:textId="4903C6E7" w:rsidR="009E47BF" w:rsidRPr="00563B62" w:rsidRDefault="00A43B95" w:rsidP="007B57EA">
      <w:pPr>
        <w:pStyle w:val="NoSpacing"/>
        <w:numPr>
          <w:ilvl w:val="1"/>
          <w:numId w:val="11"/>
        </w:numPr>
        <w:rPr>
          <w:rFonts w:cs="Calibri Light"/>
          <w:lang w:val="en-US"/>
        </w:rPr>
      </w:pPr>
      <w:r w:rsidRPr="00563B62">
        <w:rPr>
          <w:rFonts w:cs="Calibri Light"/>
        </w:rPr>
        <w:t>You c</w:t>
      </w:r>
      <w:r w:rsidR="008620B6" w:rsidRPr="00563B62">
        <w:rPr>
          <w:rFonts w:cs="Calibri Light"/>
        </w:rPr>
        <w:t>an request that the court rely</w:t>
      </w:r>
      <w:r w:rsidRPr="00563B62">
        <w:rPr>
          <w:rFonts w:cs="Calibri Light"/>
        </w:rPr>
        <w:t xml:space="preserve"> on this rule to grant disclosure of a document when the other party, for example, says a document is not in their possession, control or power (perhaps because it is with a subsidiary and they cannot request it)</w:t>
      </w:r>
    </w:p>
    <w:p w14:paraId="5EB0D51C" w14:textId="2B3435ED" w:rsidR="00CC1BD9" w:rsidRPr="00563B62" w:rsidRDefault="00CC1BD9" w:rsidP="007B57EA">
      <w:pPr>
        <w:pStyle w:val="NoSpacing"/>
        <w:numPr>
          <w:ilvl w:val="1"/>
          <w:numId w:val="11"/>
        </w:numPr>
        <w:rPr>
          <w:rFonts w:cs="Calibri Light"/>
          <w:lang w:val="en-US"/>
        </w:rPr>
      </w:pPr>
      <w:r w:rsidRPr="00563B62">
        <w:rPr>
          <w:rFonts w:cs="Calibri Light"/>
        </w:rPr>
        <w:t xml:space="preserve">Control not defined in the Rules, but case law has suggested it is “control” as defined in </w:t>
      </w:r>
      <w:r w:rsidRPr="00563B62">
        <w:rPr>
          <w:rFonts w:cs="Calibri Light"/>
          <w:i/>
        </w:rPr>
        <w:t>Ontario Business Corporations Act</w:t>
      </w:r>
    </w:p>
    <w:p w14:paraId="269C298A" w14:textId="77777777" w:rsidR="00D2743D" w:rsidRPr="00563B62" w:rsidRDefault="00D2743D" w:rsidP="00D2743D">
      <w:pPr>
        <w:pStyle w:val="NoSpacing"/>
        <w:rPr>
          <w:rFonts w:cs="Calibri Light"/>
          <w:lang w:val="en-US"/>
        </w:rPr>
      </w:pPr>
    </w:p>
    <w:p w14:paraId="5EB0D51E" w14:textId="74F7DAFF" w:rsidR="00CC1BD9" w:rsidRPr="00563B62" w:rsidRDefault="00CC1BD9" w:rsidP="004D764F">
      <w:pPr>
        <w:pStyle w:val="Heading20"/>
      </w:pPr>
      <w:bookmarkStart w:id="426" w:name="_Toc479867193"/>
      <w:bookmarkStart w:id="427" w:name="_Toc6193765"/>
      <w:bookmarkStart w:id="428" w:name="_Toc6202269"/>
      <w:r w:rsidRPr="00563B62">
        <w:t>Affidavit of Documents</w:t>
      </w:r>
      <w:bookmarkEnd w:id="426"/>
      <w:bookmarkEnd w:id="427"/>
      <w:bookmarkEnd w:id="428"/>
    </w:p>
    <w:p w14:paraId="5EB0D520" w14:textId="77777777" w:rsidR="00CC1BD9" w:rsidRPr="00563B62" w:rsidRDefault="00CC1BD9" w:rsidP="00CC1BD9">
      <w:pPr>
        <w:pStyle w:val="NoSpacing"/>
        <w:rPr>
          <w:rFonts w:cs="Calibri Light"/>
          <w:lang w:val="en-US"/>
        </w:rPr>
      </w:pPr>
      <w:r w:rsidRPr="00563B62">
        <w:rPr>
          <w:rFonts w:cs="Calibri Light"/>
          <w:b/>
          <w:bCs/>
          <w:color w:val="FF0000"/>
          <w:lang w:val="en-US"/>
        </w:rPr>
        <w:t xml:space="preserve">R. 30.03(1): </w:t>
      </w:r>
      <w:r w:rsidRPr="00563B62">
        <w:rPr>
          <w:rFonts w:cs="Calibri Light"/>
          <w:b/>
          <w:bCs/>
          <w:lang w:val="en-US"/>
        </w:rPr>
        <w:t>Affidavit of Documents - Party to Serve Affidavit</w:t>
      </w:r>
    </w:p>
    <w:p w14:paraId="5EB0D522" w14:textId="57D9E9CC" w:rsidR="006F70A3" w:rsidRPr="00563B62" w:rsidRDefault="00CC1BD9" w:rsidP="00D51F66">
      <w:pPr>
        <w:pStyle w:val="NoSpacing"/>
        <w:rPr>
          <w:rFonts w:cs="Calibri Light"/>
        </w:rPr>
      </w:pPr>
      <w:r w:rsidRPr="00563B62">
        <w:rPr>
          <w:rFonts w:cs="Calibri Light"/>
        </w:rPr>
        <w:t xml:space="preserve">A party to an action shall, within </w:t>
      </w:r>
      <w:r w:rsidR="006F70A3" w:rsidRPr="00563B62">
        <w:rPr>
          <w:rFonts w:cs="Calibri Light"/>
          <w:u w:val="single"/>
        </w:rPr>
        <w:t>10</w:t>
      </w:r>
      <w:r w:rsidRPr="00563B62">
        <w:rPr>
          <w:rFonts w:cs="Calibri Light"/>
          <w:u w:val="single"/>
        </w:rPr>
        <w:t xml:space="preserve"> days after the close of pleadings</w:t>
      </w:r>
      <w:r w:rsidRPr="00563B62">
        <w:rPr>
          <w:rFonts w:cs="Calibri Light"/>
        </w:rPr>
        <w:t>, serve on every other party an affidavit of documents (Form 30A or 30B) disclosing to the full extent of the party's knowledge, information and belief all documents relating to any matter in issue in the action that are or have been in the party's possession, control or power.</w:t>
      </w:r>
    </w:p>
    <w:p w14:paraId="5EB0D523" w14:textId="77777777" w:rsidR="006F70A3" w:rsidRPr="00563B62" w:rsidRDefault="006F70A3" w:rsidP="00AE2BA2">
      <w:pPr>
        <w:pStyle w:val="NoSpacing"/>
        <w:numPr>
          <w:ilvl w:val="0"/>
          <w:numId w:val="94"/>
        </w:numPr>
        <w:rPr>
          <w:rFonts w:cs="Calibri Light"/>
          <w:lang w:val="en-US"/>
        </w:rPr>
      </w:pPr>
      <w:r w:rsidRPr="00563B62">
        <w:rPr>
          <w:rFonts w:cs="Calibri Light"/>
        </w:rPr>
        <w:t xml:space="preserve">Must be served on the other party within 10 days from the close of pleadings.  </w:t>
      </w:r>
    </w:p>
    <w:p w14:paraId="5EB0D524" w14:textId="77777777" w:rsidR="006F70A3" w:rsidRPr="00563B62" w:rsidRDefault="006F70A3" w:rsidP="00AE2BA2">
      <w:pPr>
        <w:pStyle w:val="NoSpacing"/>
        <w:numPr>
          <w:ilvl w:val="0"/>
          <w:numId w:val="94"/>
        </w:numPr>
        <w:rPr>
          <w:rFonts w:cs="Calibri Light"/>
          <w:lang w:val="en-US"/>
        </w:rPr>
      </w:pPr>
      <w:r w:rsidRPr="00563B62">
        <w:rPr>
          <w:rFonts w:cs="Calibri Light"/>
        </w:rPr>
        <w:t xml:space="preserve">However, it is quite </w:t>
      </w:r>
      <w:r w:rsidRPr="00563B62">
        <w:rPr>
          <w:rFonts w:cs="Calibri Light"/>
          <w:u w:val="single"/>
        </w:rPr>
        <w:t>common for this deadline to be extended upon consent</w:t>
      </w:r>
      <w:r w:rsidRPr="00563B62">
        <w:rPr>
          <w:rFonts w:cs="Calibri Light"/>
        </w:rPr>
        <w:t xml:space="preserve"> of the parties.</w:t>
      </w:r>
    </w:p>
    <w:p w14:paraId="33589EA7" w14:textId="4747E711" w:rsidR="00BE38D6" w:rsidRPr="00563B62" w:rsidRDefault="009A7F02" w:rsidP="00AE2BA2">
      <w:pPr>
        <w:pStyle w:val="NoSpacing"/>
        <w:numPr>
          <w:ilvl w:val="0"/>
          <w:numId w:val="94"/>
        </w:numPr>
        <w:rPr>
          <w:rFonts w:cs="Calibri Light"/>
          <w:lang w:val="en-US"/>
        </w:rPr>
      </w:pPr>
      <w:r w:rsidRPr="00563B62">
        <w:rPr>
          <w:rFonts w:cs="Calibri Light"/>
          <w:lang w:val="en-US"/>
        </w:rPr>
        <w:t xml:space="preserve">Affidavit: </w:t>
      </w:r>
      <w:r w:rsidRPr="00563B62">
        <w:rPr>
          <w:rFonts w:cs="Calibri Light"/>
          <w:u w:val="single"/>
          <w:lang w:val="en-US"/>
        </w:rPr>
        <w:t>each party</w:t>
      </w:r>
      <w:r w:rsidRPr="00563B62">
        <w:rPr>
          <w:rFonts w:cs="Calibri Light"/>
          <w:lang w:val="en-US"/>
        </w:rPr>
        <w:t xml:space="preserve"> required to do this within 10 days (although this doesn’t really happen within this time frame – most parties will agree to serve an </w:t>
      </w:r>
      <w:r w:rsidRPr="00563B62">
        <w:rPr>
          <w:rFonts w:cs="Calibri Light"/>
          <w:i/>
          <w:lang w:val="en-US"/>
        </w:rPr>
        <w:t>unsworn</w:t>
      </w:r>
      <w:r w:rsidRPr="00563B62">
        <w:rPr>
          <w:rFonts w:cs="Calibri Light"/>
          <w:lang w:val="en-US"/>
        </w:rPr>
        <w:t xml:space="preserve"> affidavit). If there’s a strategic importance to the order in which you conduct discovery,</w:t>
      </w:r>
      <w:r w:rsidR="00665AFC">
        <w:rPr>
          <w:rFonts w:cs="Calibri Light"/>
          <w:lang w:val="en-US"/>
        </w:rPr>
        <w:t xml:space="preserve"> (i.e. personal injury cases), t</w:t>
      </w:r>
      <w:r w:rsidRPr="00563B62">
        <w:rPr>
          <w:rFonts w:cs="Calibri Light"/>
          <w:lang w:val="en-US"/>
        </w:rPr>
        <w:t>he person who serves a sworn affidavit document first gets to pick the order of the discovery</w:t>
      </w:r>
      <w:r w:rsidR="00695D35" w:rsidRPr="00563B62">
        <w:rPr>
          <w:rFonts w:cs="Calibri Light"/>
          <w:lang w:val="en-US"/>
        </w:rPr>
        <w:t>.</w:t>
      </w:r>
    </w:p>
    <w:p w14:paraId="5EB0D526" w14:textId="77777777" w:rsidR="006F70A3" w:rsidRPr="00563B62" w:rsidRDefault="006F70A3" w:rsidP="006F70A3">
      <w:pPr>
        <w:pStyle w:val="NoSpacing"/>
        <w:rPr>
          <w:rFonts w:cs="Calibri Light"/>
          <w:b/>
          <w:bCs/>
          <w:lang w:val="en-US"/>
        </w:rPr>
      </w:pPr>
    </w:p>
    <w:p w14:paraId="5EB0D527" w14:textId="0898C3C4" w:rsidR="006F70A3" w:rsidRPr="00563B62" w:rsidRDefault="006F70A3" w:rsidP="006F70A3">
      <w:pPr>
        <w:pStyle w:val="NoSpacing"/>
        <w:rPr>
          <w:rFonts w:cs="Calibri Light"/>
          <w:lang w:val="en-US"/>
        </w:rPr>
      </w:pPr>
      <w:r w:rsidRPr="00563B62">
        <w:rPr>
          <w:rFonts w:cs="Calibri Light"/>
          <w:bCs/>
          <w:color w:val="FF0000"/>
          <w:lang w:val="en-US"/>
        </w:rPr>
        <w:t>R. 30.03(2)</w:t>
      </w:r>
      <w:r w:rsidRPr="00563B62">
        <w:rPr>
          <w:rFonts w:cs="Calibri Light"/>
          <w:bCs/>
          <w:lang w:val="en-US"/>
        </w:rPr>
        <w:t>:</w:t>
      </w:r>
      <w:r w:rsidRPr="00563B62">
        <w:rPr>
          <w:rFonts w:cs="Calibri Light"/>
          <w:b/>
          <w:bCs/>
          <w:lang w:val="en-US"/>
        </w:rPr>
        <w:t xml:space="preserve"> Contents</w:t>
      </w:r>
    </w:p>
    <w:p w14:paraId="5EB0D528" w14:textId="77777777" w:rsidR="00ED2679" w:rsidRPr="00563B62" w:rsidRDefault="00067734" w:rsidP="00D51F66">
      <w:pPr>
        <w:pStyle w:val="NoSpacing"/>
        <w:rPr>
          <w:rFonts w:cs="Calibri Light"/>
          <w:lang w:val="en-US"/>
        </w:rPr>
      </w:pPr>
      <w:r w:rsidRPr="00563B62">
        <w:rPr>
          <w:rFonts w:cs="Calibri Light"/>
        </w:rPr>
        <w:t>The affidavit shall list and describe, in separate schedules, all documents relating to any matter in issue in the action,</w:t>
      </w:r>
    </w:p>
    <w:p w14:paraId="5EB0D529" w14:textId="77777777" w:rsidR="00ED2679" w:rsidRPr="00563B62" w:rsidRDefault="00067734" w:rsidP="00D51F66">
      <w:pPr>
        <w:pStyle w:val="NoSpacing"/>
        <w:rPr>
          <w:rFonts w:cs="Calibri Light"/>
          <w:lang w:val="en-US"/>
        </w:rPr>
      </w:pPr>
      <w:r w:rsidRPr="00563B62">
        <w:rPr>
          <w:rFonts w:cs="Calibri Light"/>
          <w:b/>
        </w:rPr>
        <w:t>(a)</w:t>
      </w:r>
      <w:r w:rsidRPr="00563B62">
        <w:rPr>
          <w:rFonts w:cs="Calibri Light"/>
        </w:rPr>
        <w:t xml:space="preserve"> that are in the party's possession, control or power and that the party does not object to producing;</w:t>
      </w:r>
    </w:p>
    <w:p w14:paraId="5EB0D52A" w14:textId="77777777" w:rsidR="004D6992" w:rsidRPr="00563B62" w:rsidRDefault="004D6992" w:rsidP="007B57EA">
      <w:pPr>
        <w:pStyle w:val="NoSpacing"/>
        <w:numPr>
          <w:ilvl w:val="1"/>
          <w:numId w:val="11"/>
        </w:numPr>
        <w:rPr>
          <w:rFonts w:cs="Calibri Light"/>
          <w:lang w:val="en-US"/>
        </w:rPr>
      </w:pPr>
      <w:r w:rsidRPr="00563B62">
        <w:rPr>
          <w:rFonts w:cs="Calibri Light"/>
          <w:b/>
        </w:rPr>
        <w:t>Sch A</w:t>
      </w:r>
      <w:r w:rsidRPr="00563B62">
        <w:rPr>
          <w:rFonts w:cs="Calibri Light"/>
        </w:rPr>
        <w:t xml:space="preserve">: list all documents that are </w:t>
      </w:r>
      <w:r w:rsidRPr="0071679D">
        <w:rPr>
          <w:rFonts w:cs="Calibri Light"/>
          <w:b/>
        </w:rPr>
        <w:t>relevant</w:t>
      </w:r>
      <w:r w:rsidRPr="00563B62">
        <w:rPr>
          <w:rFonts w:cs="Calibri Light"/>
        </w:rPr>
        <w:t xml:space="preserve"> and you will produce to the other side</w:t>
      </w:r>
    </w:p>
    <w:p w14:paraId="5EB0D52B" w14:textId="77777777" w:rsidR="00ED2679" w:rsidRPr="00563B62" w:rsidRDefault="00067734" w:rsidP="00D51F66">
      <w:pPr>
        <w:pStyle w:val="NoSpacing"/>
        <w:rPr>
          <w:rFonts w:cs="Calibri Light"/>
          <w:lang w:val="en-US"/>
        </w:rPr>
      </w:pPr>
      <w:r w:rsidRPr="00563B62">
        <w:rPr>
          <w:rFonts w:cs="Calibri Light"/>
          <w:b/>
        </w:rPr>
        <w:t>(b)</w:t>
      </w:r>
      <w:r w:rsidRPr="00563B62">
        <w:rPr>
          <w:rFonts w:cs="Calibri Light"/>
        </w:rPr>
        <w:t xml:space="preserve"> that are or were in the party's possession, control or power and for which the party claims </w:t>
      </w:r>
      <w:r w:rsidRPr="00563B62">
        <w:rPr>
          <w:rFonts w:cs="Calibri Light"/>
          <w:u w:val="single"/>
        </w:rPr>
        <w:t>privilege</w:t>
      </w:r>
      <w:r w:rsidRPr="00563B62">
        <w:rPr>
          <w:rFonts w:cs="Calibri Light"/>
        </w:rPr>
        <w:t>, and the grounds for the claim; and</w:t>
      </w:r>
    </w:p>
    <w:p w14:paraId="5EB0D52C" w14:textId="1036A283" w:rsidR="004D6992" w:rsidRPr="00563B62" w:rsidRDefault="004D6992" w:rsidP="007B57EA">
      <w:pPr>
        <w:pStyle w:val="NoSpacing"/>
        <w:numPr>
          <w:ilvl w:val="1"/>
          <w:numId w:val="11"/>
        </w:numPr>
        <w:rPr>
          <w:rFonts w:cs="Calibri Light"/>
          <w:lang w:val="en-US"/>
        </w:rPr>
      </w:pPr>
      <w:r w:rsidRPr="00563B62">
        <w:rPr>
          <w:rFonts w:cs="Calibri Light"/>
          <w:b/>
        </w:rPr>
        <w:t>Sch B</w:t>
      </w:r>
      <w:r w:rsidRPr="00563B62">
        <w:rPr>
          <w:rFonts w:cs="Calibri Light"/>
        </w:rPr>
        <w:t>: list all documents that are relevant</w:t>
      </w:r>
      <w:r w:rsidR="005706E3" w:rsidRPr="00563B62">
        <w:rPr>
          <w:rFonts w:cs="Calibri Light"/>
        </w:rPr>
        <w:t>, but</w:t>
      </w:r>
      <w:r w:rsidRPr="00563B62">
        <w:rPr>
          <w:rFonts w:cs="Calibri Light"/>
        </w:rPr>
        <w:t xml:space="preserve"> will not </w:t>
      </w:r>
      <w:r w:rsidR="005706E3" w:rsidRPr="00563B62">
        <w:rPr>
          <w:rFonts w:cs="Calibri Light"/>
        </w:rPr>
        <w:t xml:space="preserve">be </w:t>
      </w:r>
      <w:r w:rsidRPr="00563B62">
        <w:rPr>
          <w:rFonts w:cs="Calibri Light"/>
        </w:rPr>
        <w:t>produce</w:t>
      </w:r>
      <w:r w:rsidR="005706E3" w:rsidRPr="00563B62">
        <w:rPr>
          <w:rFonts w:cs="Calibri Light"/>
        </w:rPr>
        <w:t>d (</w:t>
      </w:r>
      <w:r w:rsidR="005706E3" w:rsidRPr="0071679D">
        <w:rPr>
          <w:rFonts w:cs="Calibri Light"/>
          <w:b/>
        </w:rPr>
        <w:t>privilege</w:t>
      </w:r>
      <w:r w:rsidR="005706E3" w:rsidRPr="00563B62">
        <w:rPr>
          <w:rFonts w:cs="Calibri Light"/>
        </w:rPr>
        <w:t>) – make sure it is itemized</w:t>
      </w:r>
    </w:p>
    <w:p w14:paraId="5EB0D52D" w14:textId="0494A8A2" w:rsidR="004D6992" w:rsidRPr="00563B62" w:rsidRDefault="004D6992" w:rsidP="007B57EA">
      <w:pPr>
        <w:pStyle w:val="NoSpacing"/>
        <w:numPr>
          <w:ilvl w:val="2"/>
          <w:numId w:val="11"/>
        </w:numPr>
        <w:rPr>
          <w:rFonts w:cs="Calibri Light"/>
          <w:lang w:val="en-US"/>
        </w:rPr>
      </w:pPr>
      <w:r w:rsidRPr="00563B62">
        <w:rPr>
          <w:rFonts w:cs="Calibri Light"/>
          <w:lang w:val="en-US"/>
        </w:rPr>
        <w:t>These items will be declared privileged. The other side can</w:t>
      </w:r>
      <w:r w:rsidR="008656B0" w:rsidRPr="00563B62">
        <w:rPr>
          <w:rFonts w:cs="Calibri Light"/>
          <w:lang w:val="en-US"/>
        </w:rPr>
        <w:t>not</w:t>
      </w:r>
      <w:r w:rsidRPr="00563B62">
        <w:rPr>
          <w:rFonts w:cs="Calibri Light"/>
          <w:lang w:val="en-US"/>
        </w:rPr>
        <w:t xml:space="preserve"> see them and determine whether or not they’re properly privileged. If they want to challenge </w:t>
      </w:r>
      <w:r w:rsidR="008656B0" w:rsidRPr="00563B62">
        <w:rPr>
          <w:rFonts w:cs="Calibri Light"/>
          <w:lang w:val="en-US"/>
        </w:rPr>
        <w:t>the ‘privileged’ cla</w:t>
      </w:r>
      <w:r w:rsidRPr="00563B62">
        <w:rPr>
          <w:rFonts w:cs="Calibri Light"/>
          <w:lang w:val="en-US"/>
        </w:rPr>
        <w:t>s</w:t>
      </w:r>
      <w:r w:rsidR="008656B0" w:rsidRPr="00563B62">
        <w:rPr>
          <w:rFonts w:cs="Calibri Light"/>
          <w:lang w:val="en-US"/>
        </w:rPr>
        <w:t>sification</w:t>
      </w:r>
      <w:r w:rsidR="005706E3" w:rsidRPr="00563B62">
        <w:rPr>
          <w:rFonts w:cs="Calibri Light"/>
          <w:lang w:val="en-US"/>
        </w:rPr>
        <w:t>,</w:t>
      </w:r>
      <w:r w:rsidRPr="00563B62">
        <w:rPr>
          <w:rFonts w:cs="Calibri Light"/>
          <w:lang w:val="en-US"/>
        </w:rPr>
        <w:t xml:space="preserve"> they would need to bring a motion</w:t>
      </w:r>
      <w:r w:rsidR="005706E3" w:rsidRPr="00563B62">
        <w:rPr>
          <w:rFonts w:cs="Calibri Light"/>
          <w:lang w:val="en-US"/>
        </w:rPr>
        <w:t>.</w:t>
      </w:r>
    </w:p>
    <w:p w14:paraId="5EB0D52E" w14:textId="77777777" w:rsidR="00ED2679" w:rsidRPr="00563B62" w:rsidRDefault="00067734" w:rsidP="00D51F66">
      <w:pPr>
        <w:pStyle w:val="NoSpacing"/>
        <w:rPr>
          <w:rFonts w:cs="Calibri Light"/>
          <w:lang w:val="en-US"/>
        </w:rPr>
      </w:pPr>
      <w:r w:rsidRPr="00563B62">
        <w:rPr>
          <w:rFonts w:cs="Calibri Light"/>
          <w:b/>
        </w:rPr>
        <w:t>(c)</w:t>
      </w:r>
      <w:r w:rsidRPr="00563B62">
        <w:rPr>
          <w:rFonts w:cs="Calibri Light"/>
        </w:rPr>
        <w:t xml:space="preserve"> that were formerly in the party's possession, control or power, but are no longer in the party's possession, control or power, whether or not privilege is claimed for them, together with a statement of when and how the party lost possession or control of or power over them and their present location.</w:t>
      </w:r>
    </w:p>
    <w:p w14:paraId="5EB0D52F" w14:textId="21C1E16C" w:rsidR="006F70A3" w:rsidRPr="00563B62" w:rsidRDefault="004D6992" w:rsidP="007B57EA">
      <w:pPr>
        <w:pStyle w:val="NoSpacing"/>
        <w:numPr>
          <w:ilvl w:val="1"/>
          <w:numId w:val="11"/>
        </w:numPr>
        <w:rPr>
          <w:rFonts w:cs="Calibri Light"/>
          <w:lang w:val="en-US"/>
        </w:rPr>
      </w:pPr>
      <w:r w:rsidRPr="00563B62">
        <w:rPr>
          <w:rFonts w:cs="Calibri Light"/>
          <w:b/>
        </w:rPr>
        <w:t>S</w:t>
      </w:r>
      <w:r w:rsidR="006F70A3" w:rsidRPr="00563B62">
        <w:rPr>
          <w:rFonts w:cs="Calibri Light"/>
          <w:b/>
        </w:rPr>
        <w:t>ch C</w:t>
      </w:r>
      <w:r w:rsidR="006F70A3" w:rsidRPr="00563B62">
        <w:rPr>
          <w:rFonts w:cs="Calibri Light"/>
        </w:rPr>
        <w:t xml:space="preserve">: </w:t>
      </w:r>
      <w:r w:rsidR="006F70A3" w:rsidRPr="0071679D">
        <w:rPr>
          <w:rFonts w:cs="Calibri Light"/>
          <w:b/>
        </w:rPr>
        <w:t>no longer i</w:t>
      </w:r>
      <w:r w:rsidR="00696DD7" w:rsidRPr="0071679D">
        <w:rPr>
          <w:rFonts w:cs="Calibri Light"/>
          <w:b/>
        </w:rPr>
        <w:t>n possession, power and control</w:t>
      </w:r>
      <w:r w:rsidR="00696DD7" w:rsidRPr="00563B62">
        <w:rPr>
          <w:rFonts w:cs="Calibri Light"/>
        </w:rPr>
        <w:t xml:space="preserve"> – must indicate how you lost it</w:t>
      </w:r>
      <w:r w:rsidR="00FE5F7D" w:rsidRPr="00563B62">
        <w:rPr>
          <w:rFonts w:cs="Calibri Light"/>
        </w:rPr>
        <w:t xml:space="preserve"> – fairly uncommon</w:t>
      </w:r>
    </w:p>
    <w:p w14:paraId="5EB0D530" w14:textId="77777777" w:rsidR="004D6992" w:rsidRPr="00563B62" w:rsidRDefault="004D6992" w:rsidP="004D6992">
      <w:pPr>
        <w:pStyle w:val="NoSpacing"/>
        <w:ind w:left="1041"/>
        <w:rPr>
          <w:rFonts w:cs="Calibri Light"/>
          <w:lang w:val="en-US"/>
        </w:rPr>
      </w:pPr>
    </w:p>
    <w:p w14:paraId="00E97AA1" w14:textId="13FBEAA1" w:rsidR="0031624B" w:rsidRPr="00563B62" w:rsidRDefault="0031624B" w:rsidP="00AE2BA2">
      <w:pPr>
        <w:numPr>
          <w:ilvl w:val="0"/>
          <w:numId w:val="95"/>
        </w:numPr>
        <w:rPr>
          <w:rFonts w:cs="Calibri Light"/>
          <w:szCs w:val="20"/>
        </w:rPr>
      </w:pPr>
      <w:r w:rsidRPr="00563B62">
        <w:rPr>
          <w:rFonts w:cs="Calibri Light"/>
          <w:szCs w:val="20"/>
        </w:rPr>
        <w:t>Under</w:t>
      </w:r>
      <w:r w:rsidR="00A02DF0" w:rsidRPr="00563B62">
        <w:rPr>
          <w:rFonts w:cs="Calibri Light"/>
          <w:szCs w:val="20"/>
        </w:rPr>
        <w:t xml:space="preserve"> this rule</w:t>
      </w:r>
      <w:r w:rsidRPr="00563B62">
        <w:rPr>
          <w:rFonts w:cs="Calibri Light"/>
          <w:szCs w:val="20"/>
        </w:rPr>
        <w:t>, the affidavit must identify each document by date, author, recipient, type of document, etc.</w:t>
      </w:r>
    </w:p>
    <w:p w14:paraId="18123507" w14:textId="45C2F0AB" w:rsidR="0031624B" w:rsidRPr="00563B62" w:rsidRDefault="00D116B7" w:rsidP="007B57EA">
      <w:pPr>
        <w:numPr>
          <w:ilvl w:val="1"/>
          <w:numId w:val="11"/>
        </w:numPr>
        <w:rPr>
          <w:rFonts w:cs="Calibri Light"/>
          <w:szCs w:val="20"/>
        </w:rPr>
      </w:pPr>
      <w:r w:rsidRPr="00563B62">
        <w:rPr>
          <w:rFonts w:cs="Calibri Light"/>
          <w:szCs w:val="20"/>
        </w:rPr>
        <w:t>Sometimes, especially r</w:t>
      </w:r>
      <w:r w:rsidR="0031624B" w:rsidRPr="00563B62">
        <w:rPr>
          <w:rFonts w:cs="Calibri Light"/>
          <w:szCs w:val="20"/>
        </w:rPr>
        <w:t xml:space="preserve">e: privileged documents, lawyers use “boiler plate texts.” </w:t>
      </w:r>
    </w:p>
    <w:p w14:paraId="1A59D2C3" w14:textId="48EB1B63" w:rsidR="0031624B" w:rsidRPr="00563B62" w:rsidRDefault="0031624B" w:rsidP="007B57EA">
      <w:pPr>
        <w:numPr>
          <w:ilvl w:val="2"/>
          <w:numId w:val="11"/>
        </w:numPr>
        <w:rPr>
          <w:rFonts w:cs="Calibri Light"/>
          <w:szCs w:val="20"/>
        </w:rPr>
      </w:pPr>
      <w:r w:rsidRPr="00563B62">
        <w:rPr>
          <w:rFonts w:cs="Calibri Light"/>
          <w:szCs w:val="20"/>
        </w:rPr>
        <w:t>Improper boiler-plate: “Documents containing or reflecting confidential professional communications passing from the corporations’ solicitors to the corporations directly related to the seeking or receiving of legal advice or legal assistance in connection with the litigation herein and in preparation t</w:t>
      </w:r>
      <w:r w:rsidR="00D116B7" w:rsidRPr="00563B62">
        <w:rPr>
          <w:rFonts w:cs="Calibri Light"/>
          <w:szCs w:val="20"/>
        </w:rPr>
        <w:t>herefor.” (Schedule B language)</w:t>
      </w:r>
    </w:p>
    <w:p w14:paraId="5EB0D531" w14:textId="0C1B9CC4" w:rsidR="006F70A3" w:rsidRPr="00563B62" w:rsidRDefault="006F70A3" w:rsidP="00AE2BA2">
      <w:pPr>
        <w:pStyle w:val="NoSpacing"/>
        <w:numPr>
          <w:ilvl w:val="0"/>
          <w:numId w:val="95"/>
        </w:numPr>
        <w:rPr>
          <w:rFonts w:cs="Calibri Light"/>
          <w:lang w:val="en-US"/>
        </w:rPr>
      </w:pPr>
      <w:r w:rsidRPr="00563B62">
        <w:rPr>
          <w:rFonts w:cs="Calibri Light"/>
        </w:rPr>
        <w:t>Although boiler-plates are sometimes used for privileged documents, these are considered inappropriate as they do not allow the other party to assess and possibly challenge the privilege.</w:t>
      </w:r>
    </w:p>
    <w:p w14:paraId="5EB0D532" w14:textId="77777777" w:rsidR="006F70A3" w:rsidRPr="00563B62" w:rsidRDefault="006F70A3" w:rsidP="00AE2BA2">
      <w:pPr>
        <w:pStyle w:val="NoSpacing"/>
        <w:numPr>
          <w:ilvl w:val="0"/>
          <w:numId w:val="95"/>
        </w:numPr>
        <w:rPr>
          <w:rFonts w:cs="Calibri Light"/>
          <w:lang w:val="en-US"/>
        </w:rPr>
      </w:pPr>
      <w:r w:rsidRPr="00563B62">
        <w:rPr>
          <w:rFonts w:cs="Calibri Light"/>
        </w:rPr>
        <w:t>The Courts have said that you have to include enough information for the other party to assess whether or not the document is indeed privileged.</w:t>
      </w:r>
    </w:p>
    <w:p w14:paraId="5EB0D533" w14:textId="77777777" w:rsidR="004D6992" w:rsidRPr="00563B62" w:rsidRDefault="004D6992" w:rsidP="004D6992">
      <w:pPr>
        <w:pStyle w:val="NoSpacing"/>
        <w:rPr>
          <w:rFonts w:cs="Calibri Light"/>
          <w:lang w:val="en-US"/>
        </w:rPr>
      </w:pPr>
    </w:p>
    <w:p w14:paraId="5EB0D535" w14:textId="3232DA9D" w:rsidR="004D6992" w:rsidRPr="00563B62" w:rsidRDefault="0031624B" w:rsidP="00CF584C">
      <w:pPr>
        <w:jc w:val="center"/>
      </w:pPr>
      <w:bookmarkStart w:id="429" w:name="_Toc479867194"/>
      <w:r w:rsidRPr="00563B62">
        <w:t>Ethical Issues</w:t>
      </w:r>
      <w:bookmarkStart w:id="430" w:name="_Toc479867195"/>
      <w:bookmarkEnd w:id="429"/>
      <w:r w:rsidR="00002927">
        <w:t xml:space="preserve"> re Production</w:t>
      </w:r>
      <w:r w:rsidR="00CF584C">
        <w:t xml:space="preserve"> - </w:t>
      </w:r>
      <w:r w:rsidR="004D6992" w:rsidRPr="00CF584C">
        <w:rPr>
          <w:i/>
          <w:color w:val="C00000"/>
        </w:rPr>
        <w:t>Grossman v Toronto General Hospital</w:t>
      </w:r>
      <w:bookmarkEnd w:id="430"/>
    </w:p>
    <w:p w14:paraId="7BE6F0EA" w14:textId="2AFF158B" w:rsidR="0031624B" w:rsidRPr="00563B62" w:rsidRDefault="004D6992" w:rsidP="007B57EA">
      <w:pPr>
        <w:pStyle w:val="NoSpacing"/>
        <w:numPr>
          <w:ilvl w:val="1"/>
          <w:numId w:val="11"/>
        </w:numPr>
        <w:rPr>
          <w:rFonts w:cs="Calibri Light"/>
          <w:lang w:val="en-US"/>
        </w:rPr>
      </w:pPr>
      <w:r w:rsidRPr="00563B62">
        <w:rPr>
          <w:rFonts w:cs="Calibri Light"/>
        </w:rPr>
        <w:t>“…it becomes quickly clear to anyone setting out to practice in the courts that "</w:t>
      </w:r>
      <w:r w:rsidRPr="00563B62">
        <w:rPr>
          <w:rFonts w:cs="Calibri Light"/>
          <w:b/>
        </w:rPr>
        <w:t>production</w:t>
      </w:r>
      <w:r w:rsidRPr="00563B62">
        <w:rPr>
          <w:rFonts w:cs="Calibri Light"/>
        </w:rPr>
        <w:t xml:space="preserve">" is open to serious abuse. The integrity of the system depends upon the willingness of lawyers to require full and fair discovery of their clients. The system is, in a sense, in the hands of the lawyers. </w:t>
      </w:r>
      <w:r w:rsidRPr="00563B62">
        <w:rPr>
          <w:rFonts w:cs="Calibri Light"/>
          <w:u w:val="single"/>
        </w:rPr>
        <w:t>The opportunity for stonewalling and improper concealment is there</w:t>
      </w:r>
      <w:r w:rsidRPr="00563B62">
        <w:rPr>
          <w:rFonts w:cs="Calibri Light"/>
        </w:rPr>
        <w:t xml:space="preserve">. Some solicitors grasp it. They will make only such production as can be forced from them. That is bad practice. It can work real injustice. It causes delay and expense while the other side struggles to see that which they had a right to see from the first. In such a contest the advantage is to the long purse. The worst consequence is that the strategy is sometimes successful, giving its perpetrators a disreputable advantage. </w:t>
      </w:r>
      <w:r w:rsidRPr="00563B62">
        <w:rPr>
          <w:rFonts w:cs="Calibri Light"/>
          <w:u w:val="single"/>
        </w:rPr>
        <w:t>The practice must be condemned</w:t>
      </w:r>
      <w:r w:rsidRPr="00563B62">
        <w:rPr>
          <w:rFonts w:cs="Calibri Light"/>
        </w:rPr>
        <w:t>. If it were widespread it would undermine the trial system.”</w:t>
      </w:r>
    </w:p>
    <w:p w14:paraId="09C4DE61" w14:textId="16EA40F4" w:rsidR="0031624B" w:rsidRPr="00563B62" w:rsidRDefault="0031624B" w:rsidP="007B57EA">
      <w:pPr>
        <w:numPr>
          <w:ilvl w:val="2"/>
          <w:numId w:val="11"/>
        </w:numPr>
        <w:rPr>
          <w:rFonts w:cs="Calibri Light"/>
          <w:szCs w:val="20"/>
        </w:rPr>
      </w:pPr>
      <w:r w:rsidRPr="00563B62">
        <w:rPr>
          <w:rFonts w:cs="Calibri Light"/>
          <w:szCs w:val="20"/>
        </w:rPr>
        <w:t>The court made several points re</w:t>
      </w:r>
      <w:r w:rsidR="00A24717" w:rsidRPr="00563B62">
        <w:rPr>
          <w:rFonts w:cs="Calibri Light"/>
          <w:szCs w:val="20"/>
        </w:rPr>
        <w:t>:</w:t>
      </w:r>
      <w:r w:rsidRPr="00563B62">
        <w:rPr>
          <w:rFonts w:cs="Calibri Light"/>
          <w:szCs w:val="20"/>
        </w:rPr>
        <w:t xml:space="preserve"> ethical concerns: </w:t>
      </w:r>
    </w:p>
    <w:p w14:paraId="6093DC32" w14:textId="77777777" w:rsidR="0031624B" w:rsidRPr="00563B62" w:rsidRDefault="0031624B" w:rsidP="007B57EA">
      <w:pPr>
        <w:numPr>
          <w:ilvl w:val="3"/>
          <w:numId w:val="11"/>
        </w:numPr>
        <w:rPr>
          <w:rFonts w:cs="Calibri Light"/>
          <w:szCs w:val="20"/>
        </w:rPr>
      </w:pPr>
      <w:r w:rsidRPr="00563B62">
        <w:rPr>
          <w:rFonts w:cs="Calibri Light"/>
          <w:szCs w:val="20"/>
        </w:rPr>
        <w:t>Production process open to serious abuse</w:t>
      </w:r>
    </w:p>
    <w:p w14:paraId="23734368" w14:textId="77777777" w:rsidR="0031624B" w:rsidRPr="00563B62" w:rsidRDefault="0031624B" w:rsidP="007B57EA">
      <w:pPr>
        <w:numPr>
          <w:ilvl w:val="4"/>
          <w:numId w:val="11"/>
        </w:numPr>
        <w:rPr>
          <w:rFonts w:cs="Calibri Light"/>
          <w:szCs w:val="20"/>
        </w:rPr>
      </w:pPr>
      <w:r w:rsidRPr="00563B62">
        <w:rPr>
          <w:rFonts w:cs="Calibri Light"/>
          <w:szCs w:val="20"/>
        </w:rPr>
        <w:t>Clients suppress documents by not providing to lawyer</w:t>
      </w:r>
    </w:p>
    <w:p w14:paraId="17EDAD13" w14:textId="77777777" w:rsidR="0031624B" w:rsidRPr="00563B62" w:rsidRDefault="0031624B" w:rsidP="007B57EA">
      <w:pPr>
        <w:numPr>
          <w:ilvl w:val="4"/>
          <w:numId w:val="11"/>
        </w:numPr>
        <w:rPr>
          <w:rFonts w:cs="Calibri Light"/>
          <w:szCs w:val="20"/>
        </w:rPr>
      </w:pPr>
      <w:r w:rsidRPr="00563B62">
        <w:rPr>
          <w:rFonts w:cs="Calibri Light"/>
          <w:szCs w:val="20"/>
        </w:rPr>
        <w:t xml:space="preserve">Clients may tell lawyer about documents but refuse to disclose </w:t>
      </w:r>
    </w:p>
    <w:p w14:paraId="14155F89" w14:textId="77777777" w:rsidR="0031624B" w:rsidRPr="00563B62" w:rsidRDefault="0031624B" w:rsidP="007B57EA">
      <w:pPr>
        <w:numPr>
          <w:ilvl w:val="4"/>
          <w:numId w:val="11"/>
        </w:numPr>
        <w:rPr>
          <w:rFonts w:cs="Calibri Light"/>
          <w:szCs w:val="20"/>
        </w:rPr>
      </w:pPr>
      <w:r w:rsidRPr="00563B62">
        <w:rPr>
          <w:rFonts w:cs="Calibri Light"/>
          <w:szCs w:val="20"/>
        </w:rPr>
        <w:t>Lawyers might suppress documents, hiding them, or call irrelevant so not disclose</w:t>
      </w:r>
    </w:p>
    <w:p w14:paraId="12FED600" w14:textId="77777777" w:rsidR="0031624B" w:rsidRPr="00563B62" w:rsidRDefault="0031624B" w:rsidP="007B57EA">
      <w:pPr>
        <w:numPr>
          <w:ilvl w:val="3"/>
          <w:numId w:val="11"/>
        </w:numPr>
        <w:rPr>
          <w:rFonts w:cs="Calibri Light"/>
          <w:szCs w:val="20"/>
        </w:rPr>
      </w:pPr>
      <w:r w:rsidRPr="00563B62">
        <w:rPr>
          <w:rFonts w:cs="Calibri Light"/>
          <w:szCs w:val="20"/>
        </w:rPr>
        <w:t>Documents should not be concealed</w:t>
      </w:r>
    </w:p>
    <w:p w14:paraId="55647F90" w14:textId="77777777" w:rsidR="0031624B" w:rsidRPr="00563B62" w:rsidRDefault="0031624B" w:rsidP="007B57EA">
      <w:pPr>
        <w:numPr>
          <w:ilvl w:val="4"/>
          <w:numId w:val="11"/>
        </w:numPr>
        <w:rPr>
          <w:rFonts w:cs="Calibri Light"/>
          <w:szCs w:val="20"/>
        </w:rPr>
      </w:pPr>
      <w:r w:rsidRPr="00563B62">
        <w:rPr>
          <w:rFonts w:cs="Calibri Light"/>
          <w:szCs w:val="20"/>
        </w:rPr>
        <w:t>It can work real injustice and undermine the trial system</w:t>
      </w:r>
    </w:p>
    <w:p w14:paraId="0B7E8EAF" w14:textId="77777777" w:rsidR="0031624B" w:rsidRPr="00563B62" w:rsidRDefault="0031624B" w:rsidP="007B57EA">
      <w:pPr>
        <w:numPr>
          <w:ilvl w:val="4"/>
          <w:numId w:val="11"/>
        </w:numPr>
        <w:rPr>
          <w:rFonts w:cs="Calibri Light"/>
          <w:szCs w:val="20"/>
        </w:rPr>
      </w:pPr>
      <w:r w:rsidRPr="00563B62">
        <w:rPr>
          <w:rFonts w:cs="Calibri Light"/>
          <w:szCs w:val="20"/>
        </w:rPr>
        <w:t xml:space="preserve">It causes delay and expense to the other side who has to fight to get access to info that it is entitled to.  The party in a better position to afford these battles is at an advantage </w:t>
      </w:r>
    </w:p>
    <w:p w14:paraId="11347B1C" w14:textId="77777777" w:rsidR="0031624B" w:rsidRPr="00563B62" w:rsidRDefault="0031624B" w:rsidP="007B57EA">
      <w:pPr>
        <w:numPr>
          <w:ilvl w:val="4"/>
          <w:numId w:val="11"/>
        </w:numPr>
        <w:rPr>
          <w:rFonts w:cs="Calibri Light"/>
          <w:szCs w:val="20"/>
        </w:rPr>
      </w:pPr>
      <w:r w:rsidRPr="00563B62">
        <w:rPr>
          <w:rFonts w:cs="Calibri Light"/>
          <w:szCs w:val="20"/>
        </w:rPr>
        <w:t>If successful, it gives the party a disreputable advantage</w:t>
      </w:r>
    </w:p>
    <w:p w14:paraId="2563A91B" w14:textId="2EAB741D" w:rsidR="0031624B" w:rsidRPr="00563B62" w:rsidRDefault="0031624B" w:rsidP="007B57EA">
      <w:pPr>
        <w:numPr>
          <w:ilvl w:val="3"/>
          <w:numId w:val="11"/>
        </w:numPr>
        <w:rPr>
          <w:rFonts w:cs="Calibri Light"/>
          <w:szCs w:val="20"/>
        </w:rPr>
      </w:pPr>
      <w:r w:rsidRPr="00563B62">
        <w:rPr>
          <w:rFonts w:cs="Calibri Light"/>
          <w:szCs w:val="20"/>
        </w:rPr>
        <w:t>Lawyers must take seriously their obligation to disclose documents and to impress same on clients- make sure clients go through documents diligently, and identify all documents]</w:t>
      </w:r>
    </w:p>
    <w:p w14:paraId="5EB0D538" w14:textId="77777777" w:rsidR="00421454" w:rsidRPr="00563B62" w:rsidRDefault="00421454" w:rsidP="007B57EA">
      <w:pPr>
        <w:pStyle w:val="NoSpacing"/>
        <w:numPr>
          <w:ilvl w:val="3"/>
          <w:numId w:val="11"/>
        </w:numPr>
        <w:rPr>
          <w:rFonts w:cs="Calibri Light"/>
          <w:lang w:val="en-US"/>
        </w:rPr>
      </w:pPr>
      <w:r w:rsidRPr="00563B62">
        <w:rPr>
          <w:rFonts w:cs="Calibri Light"/>
          <w:lang w:val="en-US"/>
        </w:rPr>
        <w:t>It is u</w:t>
      </w:r>
      <w:r w:rsidR="009A7F02" w:rsidRPr="00563B62">
        <w:rPr>
          <w:rFonts w:cs="Calibri Light"/>
          <w:lang w:val="en-US"/>
        </w:rPr>
        <w:t xml:space="preserve">nethical and unprofessional </w:t>
      </w:r>
      <w:r w:rsidRPr="00563B62">
        <w:rPr>
          <w:rFonts w:cs="Calibri Light"/>
        </w:rPr>
        <w:t>for a lawyer not to fully explain the important of discovery disclosure to the client or to allow the client to assess the relevance of documents.</w:t>
      </w:r>
    </w:p>
    <w:p w14:paraId="5EB0D539" w14:textId="77777777" w:rsidR="009A7F02" w:rsidRPr="00563B62" w:rsidRDefault="009A7F02" w:rsidP="007B57EA">
      <w:pPr>
        <w:pStyle w:val="NoSpacing"/>
        <w:numPr>
          <w:ilvl w:val="4"/>
          <w:numId w:val="11"/>
        </w:numPr>
        <w:rPr>
          <w:rFonts w:cs="Calibri Light"/>
          <w:lang w:val="en-US"/>
        </w:rPr>
      </w:pPr>
      <w:r w:rsidRPr="00563B62">
        <w:rPr>
          <w:rFonts w:cs="Calibri Light"/>
          <w:lang w:val="en-US"/>
        </w:rPr>
        <w:t>There’s a difference between disclosure and production. As counsel, you should have a good understanding of your client’s documents. If you think that your client isn’t providing you with all relevant documents, you need to ensure that you get them</w:t>
      </w:r>
    </w:p>
    <w:p w14:paraId="5EB0D53A" w14:textId="77777777" w:rsidR="00421454" w:rsidRPr="00563B62" w:rsidRDefault="00421454" w:rsidP="007B57EA">
      <w:pPr>
        <w:pStyle w:val="NoSpacing"/>
        <w:numPr>
          <w:ilvl w:val="4"/>
          <w:numId w:val="11"/>
        </w:numPr>
        <w:rPr>
          <w:rFonts w:cs="Calibri Light"/>
          <w:lang w:val="en-US"/>
        </w:rPr>
      </w:pPr>
      <w:r w:rsidRPr="00563B62">
        <w:rPr>
          <w:rFonts w:cs="Calibri Light"/>
          <w:u w:val="single"/>
        </w:rPr>
        <w:t>Lawyer’s reputation on the line, not the clients</w:t>
      </w:r>
      <w:r w:rsidRPr="00563B62">
        <w:rPr>
          <w:rFonts w:cs="Calibri Light"/>
        </w:rPr>
        <w:t>.</w:t>
      </w:r>
    </w:p>
    <w:p w14:paraId="5EB0D53B" w14:textId="77777777" w:rsidR="004D6992" w:rsidRPr="00563B62" w:rsidRDefault="004D6992" w:rsidP="004D6992">
      <w:pPr>
        <w:pStyle w:val="NoSpacing"/>
        <w:ind w:left="288"/>
        <w:rPr>
          <w:rFonts w:cs="Calibri Light"/>
          <w:lang w:val="en-US"/>
        </w:rPr>
      </w:pPr>
    </w:p>
    <w:p w14:paraId="5EB0D53C" w14:textId="77777777" w:rsidR="00421454" w:rsidRPr="00563B62" w:rsidRDefault="00421454" w:rsidP="00421454">
      <w:pPr>
        <w:pStyle w:val="NoSpacing"/>
        <w:rPr>
          <w:rFonts w:cs="Calibri Light"/>
          <w:lang w:val="en-US"/>
        </w:rPr>
      </w:pPr>
      <w:r w:rsidRPr="00563B62">
        <w:rPr>
          <w:rFonts w:cs="Calibri Light"/>
          <w:bCs/>
          <w:color w:val="FF0000"/>
          <w:lang w:val="en-US"/>
        </w:rPr>
        <w:t>R. 30.03(4):</w:t>
      </w:r>
      <w:r w:rsidRPr="00563B62">
        <w:rPr>
          <w:rFonts w:cs="Calibri Light"/>
          <w:b/>
          <w:bCs/>
          <w:color w:val="FF0000"/>
          <w:lang w:val="en-US"/>
        </w:rPr>
        <w:t xml:space="preserve"> </w:t>
      </w:r>
      <w:r w:rsidRPr="00563B62">
        <w:rPr>
          <w:rFonts w:cs="Calibri Light"/>
          <w:b/>
          <w:bCs/>
          <w:lang w:val="en-US"/>
        </w:rPr>
        <w:t>Affidavit of Documents - Lawyer's Certificate</w:t>
      </w:r>
    </w:p>
    <w:p w14:paraId="5EB0D53D" w14:textId="77777777" w:rsidR="00ED2679" w:rsidRPr="00563B62" w:rsidRDefault="00067734" w:rsidP="00F76D90">
      <w:pPr>
        <w:pStyle w:val="NoSpacing"/>
        <w:rPr>
          <w:rFonts w:cs="Calibri Light"/>
          <w:lang w:val="en-US"/>
        </w:rPr>
      </w:pPr>
      <w:r w:rsidRPr="00563B62">
        <w:rPr>
          <w:rFonts w:cs="Calibri Light"/>
        </w:rPr>
        <w:t>Where the party is represented by a lawyer, the lawyer shall certify on the affidavit that he or she has explained to the deponen</w:t>
      </w:r>
      <w:r w:rsidR="00421454" w:rsidRPr="00563B62">
        <w:rPr>
          <w:rFonts w:cs="Calibri Light"/>
        </w:rPr>
        <w:t>t (person being examined),</w:t>
      </w:r>
    </w:p>
    <w:p w14:paraId="5EB0D53E" w14:textId="77777777" w:rsidR="00ED2679" w:rsidRPr="00563B62" w:rsidRDefault="00067734" w:rsidP="00F76D90">
      <w:pPr>
        <w:pStyle w:val="NoSpacing"/>
        <w:rPr>
          <w:rFonts w:cs="Calibri Light"/>
          <w:lang w:val="en-US"/>
        </w:rPr>
      </w:pPr>
      <w:r w:rsidRPr="00563B62">
        <w:rPr>
          <w:rFonts w:cs="Calibri Light"/>
          <w:b/>
        </w:rPr>
        <w:t>(a)</w:t>
      </w:r>
      <w:r w:rsidRPr="00563B62">
        <w:rPr>
          <w:rFonts w:cs="Calibri Light"/>
        </w:rPr>
        <w:t xml:space="preserve"> the necessity of making full disclosure of all documents relating to any matter in issue in the action; and</w:t>
      </w:r>
    </w:p>
    <w:p w14:paraId="5EB0D53F" w14:textId="77777777" w:rsidR="00ED2679" w:rsidRPr="00563B62" w:rsidRDefault="00067734" w:rsidP="00F76D90">
      <w:pPr>
        <w:pStyle w:val="NoSpacing"/>
        <w:rPr>
          <w:rFonts w:cs="Calibri Light"/>
          <w:lang w:val="en-US"/>
        </w:rPr>
      </w:pPr>
      <w:r w:rsidRPr="00563B62">
        <w:rPr>
          <w:rFonts w:cs="Calibri Light"/>
          <w:b/>
        </w:rPr>
        <w:t>(b)</w:t>
      </w:r>
      <w:r w:rsidRPr="00563B62">
        <w:rPr>
          <w:rFonts w:cs="Calibri Light"/>
        </w:rPr>
        <w:t xml:space="preserve"> what kinds of documents are likely to be relevant to the allegations made in the pleadings.</w:t>
      </w:r>
    </w:p>
    <w:p w14:paraId="5EB0D541" w14:textId="275C2EE7" w:rsidR="00421454" w:rsidRPr="00563B62" w:rsidRDefault="00421454" w:rsidP="007B57EA">
      <w:pPr>
        <w:pStyle w:val="NoSpacing"/>
        <w:numPr>
          <w:ilvl w:val="0"/>
          <w:numId w:val="11"/>
        </w:numPr>
        <w:rPr>
          <w:rFonts w:cs="Calibri Light"/>
          <w:lang w:val="en-US"/>
        </w:rPr>
      </w:pPr>
      <w:r w:rsidRPr="00563B62">
        <w:rPr>
          <w:rFonts w:cs="Calibri Light"/>
        </w:rPr>
        <w:t>If a lawyer discovers that the client has sworn a false Affidavit of Documents</w:t>
      </w:r>
      <w:r w:rsidR="00E70B84" w:rsidRPr="00563B62">
        <w:rPr>
          <w:rFonts w:cs="Calibri Light"/>
        </w:rPr>
        <w:t>,</w:t>
      </w:r>
      <w:r w:rsidRPr="00563B62">
        <w:rPr>
          <w:rFonts w:cs="Calibri Light"/>
        </w:rPr>
        <w:t xml:space="preserve"> the lawyer should attempt to explain the perjury component of this action, </w:t>
      </w:r>
      <w:r w:rsidR="00E70B84" w:rsidRPr="00563B62">
        <w:rPr>
          <w:rFonts w:cs="Calibri Light"/>
        </w:rPr>
        <w:t xml:space="preserve">and </w:t>
      </w:r>
      <w:r w:rsidRPr="00563B62">
        <w:rPr>
          <w:rFonts w:cs="Calibri Light"/>
        </w:rPr>
        <w:t>the lawyer has an ethical obligation get off the record.</w:t>
      </w:r>
    </w:p>
    <w:p w14:paraId="5EB0D542" w14:textId="77777777" w:rsidR="00421454" w:rsidRPr="00563B62" w:rsidRDefault="00421454" w:rsidP="00421454">
      <w:pPr>
        <w:pStyle w:val="NoSpacing"/>
        <w:rPr>
          <w:rFonts w:cs="Calibri Light"/>
        </w:rPr>
      </w:pPr>
    </w:p>
    <w:p w14:paraId="5EB0D543" w14:textId="7D027502" w:rsidR="00421454" w:rsidRPr="00563B62" w:rsidRDefault="002311B6" w:rsidP="004D764F">
      <w:pPr>
        <w:pStyle w:val="Heading20"/>
      </w:pPr>
      <w:bookmarkStart w:id="431" w:name="_Toc479867196"/>
      <w:bookmarkStart w:id="432" w:name="_Toc6193766"/>
      <w:bookmarkStart w:id="433" w:name="_Toc6202270"/>
      <w:r w:rsidRPr="00563B62">
        <w:t>Production of Documents</w:t>
      </w:r>
      <w:bookmarkEnd w:id="431"/>
      <w:bookmarkEnd w:id="432"/>
      <w:bookmarkEnd w:id="433"/>
    </w:p>
    <w:p w14:paraId="5EB0D545" w14:textId="23FEBAD7" w:rsidR="002311B6" w:rsidRPr="00563B62" w:rsidRDefault="00B5179B" w:rsidP="0041725C">
      <w:pPr>
        <w:pStyle w:val="Heading3"/>
        <w:rPr>
          <w:lang w:eastAsia="ko-KR" w:bidi="en-US"/>
        </w:rPr>
      </w:pPr>
      <w:bookmarkStart w:id="434" w:name="_Toc479867197"/>
      <w:bookmarkStart w:id="435" w:name="_Toc6193767"/>
      <w:bookmarkStart w:id="436" w:name="_Toc6202271"/>
      <w:r w:rsidRPr="00563B62">
        <w:rPr>
          <w:lang w:eastAsia="ko-KR" w:bidi="en-US"/>
        </w:rPr>
        <w:t>Scope</w:t>
      </w:r>
      <w:bookmarkEnd w:id="434"/>
      <w:r w:rsidR="00DF0819">
        <w:rPr>
          <w:lang w:eastAsia="ko-KR" w:bidi="en-US"/>
        </w:rPr>
        <w:t xml:space="preserve"> of Production</w:t>
      </w:r>
      <w:bookmarkEnd w:id="435"/>
      <w:bookmarkEnd w:id="436"/>
    </w:p>
    <w:p w14:paraId="5EB0D546" w14:textId="28DD45ED" w:rsidR="00215F27" w:rsidRPr="00563B62" w:rsidRDefault="00215F27" w:rsidP="00215F27">
      <w:pPr>
        <w:pStyle w:val="NoSpacing"/>
        <w:rPr>
          <w:rFonts w:cs="Calibri Light"/>
          <w:lang w:val="en-US"/>
        </w:rPr>
      </w:pPr>
      <w:r w:rsidRPr="00563B62">
        <w:rPr>
          <w:rFonts w:cs="Calibri Light"/>
          <w:b/>
          <w:bCs/>
          <w:color w:val="FF0000"/>
          <w:lang w:val="en-US"/>
        </w:rPr>
        <w:t xml:space="preserve">R. 30.02(2) </w:t>
      </w:r>
      <w:r w:rsidRPr="00563B62">
        <w:rPr>
          <w:rFonts w:cs="Calibri Light"/>
          <w:b/>
          <w:bCs/>
          <w:lang w:val="en-US"/>
        </w:rPr>
        <w:t>Scope of Documentary Discovery - Production for Inspection</w:t>
      </w:r>
    </w:p>
    <w:p w14:paraId="5EB0D547" w14:textId="77777777" w:rsidR="00ED2679" w:rsidRPr="00563B62" w:rsidRDefault="00067734" w:rsidP="00F76D90">
      <w:pPr>
        <w:pStyle w:val="NoSpacing"/>
        <w:rPr>
          <w:rFonts w:cs="Calibri Light"/>
          <w:lang w:val="en-US"/>
        </w:rPr>
      </w:pPr>
      <w:r w:rsidRPr="00563B62">
        <w:rPr>
          <w:rFonts w:cs="Calibri Light"/>
        </w:rPr>
        <w:t xml:space="preserve">Every document </w:t>
      </w:r>
      <w:r w:rsidRPr="00563B62">
        <w:rPr>
          <w:rFonts w:cs="Calibri Light"/>
          <w:u w:val="single"/>
        </w:rPr>
        <w:t>relating to any matter in issue</w:t>
      </w:r>
      <w:r w:rsidRPr="00563B62">
        <w:rPr>
          <w:rFonts w:cs="Calibri Light"/>
        </w:rPr>
        <w:t xml:space="preserve"> in an action that is in the possession, control or power of a party to the action shall be produced for inspection if requested, as provided in rules 30.03 to 30.10, </w:t>
      </w:r>
      <w:r w:rsidRPr="00797742">
        <w:rPr>
          <w:rFonts w:cs="Calibri Light"/>
          <w:b/>
        </w:rPr>
        <w:t>unless privilege is claimed</w:t>
      </w:r>
      <w:r w:rsidRPr="00563B62">
        <w:rPr>
          <w:rFonts w:cs="Calibri Light"/>
        </w:rPr>
        <w:t xml:space="preserve"> in respect of the document.</w:t>
      </w:r>
    </w:p>
    <w:p w14:paraId="5EB0D548" w14:textId="3C6D1F47" w:rsidR="00A87A5F" w:rsidRPr="00563B62" w:rsidRDefault="004A5F61" w:rsidP="007B57EA">
      <w:pPr>
        <w:pStyle w:val="NoSpacing"/>
        <w:numPr>
          <w:ilvl w:val="1"/>
          <w:numId w:val="11"/>
        </w:numPr>
        <w:ind w:left="288"/>
        <w:rPr>
          <w:rFonts w:cs="Calibri Light"/>
          <w:lang w:val="en-US"/>
        </w:rPr>
      </w:pPr>
      <w:r w:rsidRPr="00563B62">
        <w:rPr>
          <w:rFonts w:cs="Calibri Light"/>
        </w:rPr>
        <w:t>Only have to produce</w:t>
      </w:r>
      <w:r w:rsidR="009C2260" w:rsidRPr="00563B62">
        <w:rPr>
          <w:rFonts w:cs="Calibri Light"/>
        </w:rPr>
        <w:t xml:space="preserve"> Schedule A documents</w:t>
      </w:r>
      <w:r w:rsidR="00F76D90" w:rsidRPr="00563B62">
        <w:rPr>
          <w:rFonts w:cs="Calibri Light"/>
        </w:rPr>
        <w:t xml:space="preserve"> </w:t>
      </w:r>
    </w:p>
    <w:p w14:paraId="5EB0D549" w14:textId="77777777" w:rsidR="00A87A5F" w:rsidRPr="00563B62" w:rsidRDefault="00A87A5F" w:rsidP="007B57EA">
      <w:pPr>
        <w:pStyle w:val="NoSpacing"/>
        <w:numPr>
          <w:ilvl w:val="0"/>
          <w:numId w:val="11"/>
        </w:numPr>
        <w:rPr>
          <w:rFonts w:cs="Calibri Light"/>
          <w:lang w:val="en-US"/>
        </w:rPr>
      </w:pPr>
      <w:r w:rsidRPr="00563B62">
        <w:rPr>
          <w:rFonts w:cs="Calibri Light"/>
        </w:rPr>
        <w:t>The scope for production is similar to the disclosure of documents with two major exceptions:</w:t>
      </w:r>
    </w:p>
    <w:p w14:paraId="5EB0D54A" w14:textId="77777777" w:rsidR="00A87A5F" w:rsidRPr="00563B62" w:rsidRDefault="00A87A5F" w:rsidP="00AE2BA2">
      <w:pPr>
        <w:pStyle w:val="NoSpacing"/>
        <w:numPr>
          <w:ilvl w:val="1"/>
          <w:numId w:val="35"/>
        </w:numPr>
        <w:rPr>
          <w:rFonts w:cs="Calibri Light"/>
          <w:lang w:val="en-US"/>
        </w:rPr>
      </w:pPr>
      <w:r w:rsidRPr="00563B62">
        <w:rPr>
          <w:rFonts w:cs="Calibri Light"/>
        </w:rPr>
        <w:t>There is no requirement to produce documents that you do not have.</w:t>
      </w:r>
    </w:p>
    <w:p w14:paraId="5EB0D54B" w14:textId="77777777" w:rsidR="00A87A5F" w:rsidRPr="00563B62" w:rsidRDefault="00A87A5F" w:rsidP="00AE2BA2">
      <w:pPr>
        <w:pStyle w:val="NoSpacing"/>
        <w:numPr>
          <w:ilvl w:val="1"/>
          <w:numId w:val="35"/>
        </w:numPr>
        <w:rPr>
          <w:rFonts w:cs="Calibri Light"/>
          <w:lang w:val="en-US"/>
        </w:rPr>
      </w:pPr>
      <w:r w:rsidRPr="00563B62">
        <w:rPr>
          <w:rFonts w:cs="Calibri Light"/>
        </w:rPr>
        <w:t>There is no requirement to produce documents that are privileged.</w:t>
      </w:r>
    </w:p>
    <w:p w14:paraId="5EB0D54C" w14:textId="7F8C50B4" w:rsidR="00A87A5F" w:rsidRPr="00563B62" w:rsidRDefault="008656B0" w:rsidP="007B57EA">
      <w:pPr>
        <w:pStyle w:val="NoSpacing"/>
        <w:numPr>
          <w:ilvl w:val="0"/>
          <w:numId w:val="11"/>
        </w:numPr>
        <w:rPr>
          <w:rFonts w:cs="Calibri Light"/>
          <w:lang w:val="en-US"/>
        </w:rPr>
      </w:pPr>
      <w:r w:rsidRPr="00563B62">
        <w:rPr>
          <w:rFonts w:cs="Calibri Light"/>
        </w:rPr>
        <w:t>E.g.</w:t>
      </w:r>
      <w:r w:rsidR="00A87A5F" w:rsidRPr="00563B62">
        <w:rPr>
          <w:rFonts w:cs="Calibri Light"/>
        </w:rPr>
        <w:t xml:space="preserve"> Facebook</w:t>
      </w:r>
    </w:p>
    <w:p w14:paraId="5EB0D54D" w14:textId="77777777" w:rsidR="00A87A5F" w:rsidRPr="00563B62" w:rsidRDefault="00A87A5F" w:rsidP="007B57EA">
      <w:pPr>
        <w:pStyle w:val="NoSpacing"/>
        <w:numPr>
          <w:ilvl w:val="1"/>
          <w:numId w:val="11"/>
        </w:numPr>
        <w:rPr>
          <w:rFonts w:cs="Calibri Light"/>
          <w:lang w:val="en-US"/>
        </w:rPr>
      </w:pPr>
      <w:r w:rsidRPr="00563B62">
        <w:rPr>
          <w:rFonts w:cs="Calibri Light"/>
        </w:rPr>
        <w:t>The test refers to “relating to any matter in issue” so it’s very broad!</w:t>
      </w:r>
    </w:p>
    <w:p w14:paraId="0A4C7036" w14:textId="2F825B47" w:rsidR="003F6CE3" w:rsidRPr="00563B62" w:rsidRDefault="00A87A5F" w:rsidP="007B57EA">
      <w:pPr>
        <w:pStyle w:val="NoSpacing"/>
        <w:numPr>
          <w:ilvl w:val="1"/>
          <w:numId w:val="11"/>
        </w:numPr>
        <w:rPr>
          <w:rFonts w:cs="Calibri Light"/>
          <w:lang w:val="en-US"/>
        </w:rPr>
      </w:pPr>
      <w:r w:rsidRPr="00563B62">
        <w:rPr>
          <w:rFonts w:cs="Calibri Light"/>
        </w:rPr>
        <w:t>Allanah Simpson – recent Fanshawe grad who now resides in Red Deer.  Plaintiff in a motor vehicle accident on September 4, 2013, complaining of severe back pain and depression which has negatively impacted her personal relationships.  She describes herself as socially withdrawn and her relationship with her boyfriend has been negatively impacted.</w:t>
      </w:r>
      <w:r w:rsidR="003F6CE3" w:rsidRPr="00563B62">
        <w:rPr>
          <w:rFonts w:cs="Calibri Light"/>
          <w:lang w:val="en-US"/>
        </w:rPr>
        <w:t xml:space="preserve"> </w:t>
      </w:r>
      <w:r w:rsidRPr="00563B62">
        <w:rPr>
          <w:rFonts w:cs="Calibri Light"/>
        </w:rPr>
        <w:t>Defence counsel</w:t>
      </w:r>
      <w:r w:rsidR="004A5F61" w:rsidRPr="00563B62">
        <w:rPr>
          <w:rFonts w:cs="Calibri Light"/>
        </w:rPr>
        <w:t>’s</w:t>
      </w:r>
      <w:r w:rsidRPr="00563B62">
        <w:rPr>
          <w:rFonts w:cs="Calibri Light"/>
        </w:rPr>
        <w:t xml:space="preserve"> Affidavit of Documents contains numerous photos obtained through investigation, which included a review of Ms. Simpson’s Facebook profile</w:t>
      </w:r>
      <w:r w:rsidR="003F6CE3" w:rsidRPr="00563B62">
        <w:rPr>
          <w:rFonts w:cs="Calibri Light"/>
        </w:rPr>
        <w:t xml:space="preserve">. </w:t>
      </w:r>
      <w:r w:rsidR="003F6CE3" w:rsidRPr="00563B62">
        <w:rPr>
          <w:rFonts w:cs="Calibri Light"/>
          <w:u w:val="single"/>
        </w:rPr>
        <w:t>C</w:t>
      </w:r>
      <w:r w:rsidRPr="00563B62">
        <w:rPr>
          <w:rFonts w:cs="Calibri Light"/>
          <w:u w:val="single"/>
          <w:lang w:val="en-US"/>
        </w:rPr>
        <w:t>ase law has said that FB is a document</w:t>
      </w:r>
      <w:r w:rsidRPr="00563B62">
        <w:rPr>
          <w:rFonts w:cs="Calibri Light"/>
          <w:lang w:val="en-US"/>
        </w:rPr>
        <w:t xml:space="preserve">. You </w:t>
      </w:r>
      <w:r w:rsidR="001F120B" w:rsidRPr="00563B62">
        <w:rPr>
          <w:rFonts w:cs="Calibri Light"/>
          <w:lang w:val="en-US"/>
        </w:rPr>
        <w:t>must</w:t>
      </w:r>
      <w:r w:rsidRPr="00563B62">
        <w:rPr>
          <w:rFonts w:cs="Calibri Light"/>
          <w:lang w:val="en-US"/>
        </w:rPr>
        <w:t xml:space="preserve"> disclose it and sometimes produce it</w:t>
      </w:r>
      <w:r w:rsidR="001F120B" w:rsidRPr="00563B62">
        <w:rPr>
          <w:rFonts w:cs="Calibri Light"/>
          <w:lang w:val="en-US"/>
        </w:rPr>
        <w:t>.</w:t>
      </w:r>
      <w:r w:rsidR="003F6CE3" w:rsidRPr="00563B62">
        <w:rPr>
          <w:rFonts w:cs="Calibri Light"/>
          <w:lang w:val="en-US"/>
        </w:rPr>
        <w:t xml:space="preserve"> </w:t>
      </w:r>
      <w:r w:rsidRPr="00563B62">
        <w:rPr>
          <w:rFonts w:cs="Calibri Light"/>
          <w:lang w:val="en-US"/>
        </w:rPr>
        <w:t>In terms of your pics, it’s pretty much fair game. But you can try to change your privacy settings</w:t>
      </w:r>
      <w:r w:rsidR="003F6CE3" w:rsidRPr="00563B62">
        <w:rPr>
          <w:rFonts w:cs="Calibri Light"/>
          <w:lang w:val="en-US"/>
        </w:rPr>
        <w:t xml:space="preserve">. </w:t>
      </w:r>
    </w:p>
    <w:p w14:paraId="5EB0D552" w14:textId="616BC1E5" w:rsidR="00A87A5F" w:rsidRPr="00563B62" w:rsidRDefault="004A5F61" w:rsidP="007B57EA">
      <w:pPr>
        <w:pStyle w:val="NoSpacing"/>
        <w:numPr>
          <w:ilvl w:val="0"/>
          <w:numId w:val="11"/>
        </w:numPr>
        <w:rPr>
          <w:rFonts w:cs="Calibri Light"/>
          <w:lang w:val="en-US"/>
        </w:rPr>
      </w:pPr>
      <w:r w:rsidRPr="00563B62">
        <w:rPr>
          <w:rFonts w:cs="Calibri Light"/>
          <w:b/>
        </w:rPr>
        <w:t>Important note</w:t>
      </w:r>
      <w:r w:rsidR="001F120B" w:rsidRPr="00563B62">
        <w:rPr>
          <w:rFonts w:cs="Calibri Light"/>
          <w:b/>
        </w:rPr>
        <w:t>:</w:t>
      </w:r>
      <w:r w:rsidR="001F120B" w:rsidRPr="00563B62">
        <w:rPr>
          <w:rFonts w:cs="Calibri Light"/>
        </w:rPr>
        <w:t xml:space="preserve"> </w:t>
      </w:r>
      <w:r w:rsidR="00A87A5F" w:rsidRPr="00563B62">
        <w:rPr>
          <w:rFonts w:cs="Calibri Light"/>
        </w:rPr>
        <w:t>the documents that have to be produced in advance of</w:t>
      </w:r>
      <w:r w:rsidR="001F120B" w:rsidRPr="00563B62">
        <w:rPr>
          <w:rFonts w:cs="Calibri Light"/>
        </w:rPr>
        <w:t xml:space="preserve"> the examination for discovery </w:t>
      </w:r>
      <w:r w:rsidR="00A87A5F" w:rsidRPr="00563B62">
        <w:rPr>
          <w:rFonts w:cs="Calibri Light"/>
        </w:rPr>
        <w:t>are going to inform the questions the party is asked a</w:t>
      </w:r>
      <w:r w:rsidR="001F120B" w:rsidRPr="00563B62">
        <w:rPr>
          <w:rFonts w:cs="Calibri Light"/>
        </w:rPr>
        <w:t>t the examination for discovery</w:t>
      </w:r>
    </w:p>
    <w:p w14:paraId="5EB0D554" w14:textId="35BC6BD4" w:rsidR="00A87A5F" w:rsidRPr="00563B62" w:rsidRDefault="00B5179B" w:rsidP="0041725C">
      <w:pPr>
        <w:pStyle w:val="Heading3"/>
      </w:pPr>
      <w:bookmarkStart w:id="437" w:name="_Toc479867198"/>
      <w:bookmarkStart w:id="438" w:name="_Toc6193768"/>
      <w:bookmarkStart w:id="439" w:name="_Toc6202272"/>
      <w:r w:rsidRPr="00563B62">
        <w:t>Methods of Production</w:t>
      </w:r>
      <w:bookmarkEnd w:id="437"/>
      <w:bookmarkEnd w:id="438"/>
      <w:bookmarkEnd w:id="439"/>
    </w:p>
    <w:p w14:paraId="75683F1E" w14:textId="77777777" w:rsidR="004A5F61" w:rsidRPr="00563B62" w:rsidRDefault="004A5F61" w:rsidP="004A5F61">
      <w:pPr>
        <w:pStyle w:val="NoSpacing"/>
        <w:rPr>
          <w:rFonts w:cs="Calibri Light"/>
          <w:b/>
          <w:bCs/>
          <w:color w:val="FF0000"/>
          <w:lang w:val="en-US"/>
        </w:rPr>
      </w:pPr>
      <w:r w:rsidRPr="00563B62">
        <w:rPr>
          <w:rFonts w:cs="Calibri Light"/>
          <w:b/>
          <w:bCs/>
          <w:color w:val="FF0000"/>
          <w:lang w:val="en-US"/>
        </w:rPr>
        <w:t xml:space="preserve">R. 30.04: </w:t>
      </w:r>
      <w:r w:rsidRPr="00563B62">
        <w:rPr>
          <w:rFonts w:cs="Calibri Light"/>
          <w:b/>
          <w:bCs/>
          <w:lang w:val="en-US"/>
        </w:rPr>
        <w:t>Inspection of Documents</w:t>
      </w:r>
    </w:p>
    <w:p w14:paraId="5EB0D556" w14:textId="3D40FE5C" w:rsidR="00ED2679" w:rsidRPr="00563B62" w:rsidRDefault="00067734" w:rsidP="004A5F61">
      <w:pPr>
        <w:pStyle w:val="NoSpacing"/>
        <w:rPr>
          <w:rFonts w:cs="Calibri Light"/>
          <w:lang w:val="en-US"/>
        </w:rPr>
      </w:pPr>
      <w:r w:rsidRPr="00563B62">
        <w:rPr>
          <w:rFonts w:cs="Calibri Light"/>
          <w:b/>
          <w:color w:val="FF0000"/>
        </w:rPr>
        <w:t>(1)</w:t>
      </w:r>
      <w:r w:rsidRPr="00563B62">
        <w:rPr>
          <w:rFonts w:cs="Calibri Light"/>
          <w:color w:val="FF0000"/>
        </w:rPr>
        <w:t xml:space="preserve"> </w:t>
      </w:r>
      <w:r w:rsidR="004A5F61" w:rsidRPr="00563B62">
        <w:rPr>
          <w:rFonts w:cs="Calibri Light"/>
          <w:b/>
          <w:bCs/>
          <w:lang w:val="en-US"/>
        </w:rPr>
        <w:t>Request to Inspect:</w:t>
      </w:r>
      <w:r w:rsidR="004A5F61" w:rsidRPr="00563B62">
        <w:rPr>
          <w:rFonts w:cs="Calibri Light"/>
        </w:rPr>
        <w:t xml:space="preserve"> </w:t>
      </w:r>
      <w:r w:rsidRPr="00563B62">
        <w:rPr>
          <w:rFonts w:cs="Calibri Light"/>
        </w:rPr>
        <w:t xml:space="preserve">A party who serves on another party a request to inspect documents (Form 30C) is entitled to inspect any document that is </w:t>
      </w:r>
      <w:r w:rsidRPr="00511FA3">
        <w:rPr>
          <w:rFonts w:cs="Calibri Light"/>
          <w:i/>
          <w:u w:val="single"/>
        </w:rPr>
        <w:t>not privileged</w:t>
      </w:r>
      <w:r w:rsidRPr="00563B62">
        <w:rPr>
          <w:rFonts w:cs="Calibri Light"/>
        </w:rPr>
        <w:t xml:space="preserve"> and that is referred to in the other party's affidavit of documents as being in that party's possession, control or power.</w:t>
      </w:r>
    </w:p>
    <w:p w14:paraId="5EB0D557" w14:textId="3C01CAFE" w:rsidR="00C53EA1" w:rsidRPr="00563B62" w:rsidRDefault="00C53EA1" w:rsidP="007B57EA">
      <w:pPr>
        <w:pStyle w:val="NoSpacing"/>
        <w:numPr>
          <w:ilvl w:val="1"/>
          <w:numId w:val="11"/>
        </w:numPr>
        <w:rPr>
          <w:rFonts w:cs="Calibri Light"/>
          <w:lang w:val="en-US"/>
        </w:rPr>
      </w:pPr>
      <w:r w:rsidRPr="00563B62">
        <w:rPr>
          <w:rFonts w:cs="Calibri Light"/>
        </w:rPr>
        <w:t xml:space="preserve">You can make the documents available for inspection under R. 30.04 (the other party can then request copies of documents they consider important), or under </w:t>
      </w:r>
      <w:r w:rsidRPr="00563B62">
        <w:rPr>
          <w:rFonts w:cs="Calibri Light"/>
          <w:color w:val="FF0000"/>
        </w:rPr>
        <w:t xml:space="preserve">R. 30.04(7) </w:t>
      </w:r>
      <w:r w:rsidRPr="00563B62">
        <w:rPr>
          <w:rFonts w:cs="Calibri Light"/>
        </w:rPr>
        <w:t>they can be cop</w:t>
      </w:r>
      <w:r w:rsidR="00B05806" w:rsidRPr="00563B62">
        <w:rPr>
          <w:rFonts w:cs="Calibri Light"/>
        </w:rPr>
        <w:t>ied and given to the other side</w:t>
      </w:r>
    </w:p>
    <w:p w14:paraId="5EB0D559" w14:textId="6652E1B3" w:rsidR="00C53EA1" w:rsidRPr="00563B62" w:rsidRDefault="00C53EA1" w:rsidP="007B57EA">
      <w:pPr>
        <w:pStyle w:val="NoSpacing"/>
        <w:numPr>
          <w:ilvl w:val="1"/>
          <w:numId w:val="11"/>
        </w:numPr>
        <w:rPr>
          <w:rFonts w:cs="Calibri Light"/>
          <w:lang w:val="en-US"/>
        </w:rPr>
      </w:pPr>
      <w:r w:rsidRPr="00563B62">
        <w:rPr>
          <w:rFonts w:cs="Calibri Light"/>
        </w:rPr>
        <w:t>It is far more common that the documents are cop</w:t>
      </w:r>
      <w:r w:rsidR="00B05806" w:rsidRPr="00563B62">
        <w:rPr>
          <w:rFonts w:cs="Calibri Light"/>
        </w:rPr>
        <w:t>ied and given to the other side</w:t>
      </w:r>
      <w:r w:rsidR="00FD1A08" w:rsidRPr="00563B62">
        <w:rPr>
          <w:rFonts w:cs="Calibri Light"/>
        </w:rPr>
        <w:t>, but for things that will be difficult to copy (e.g. construction plans), you can arrange for the party to come to your office and see the documents</w:t>
      </w:r>
    </w:p>
    <w:p w14:paraId="5EB0D55C" w14:textId="044F2F86" w:rsidR="00C53EA1" w:rsidRPr="00563B62" w:rsidRDefault="00067734" w:rsidP="004A5F61">
      <w:pPr>
        <w:pStyle w:val="NoSpacing"/>
        <w:rPr>
          <w:rFonts w:cs="Calibri Light"/>
          <w:lang w:val="en-US"/>
        </w:rPr>
      </w:pPr>
      <w:r w:rsidRPr="00563B62">
        <w:rPr>
          <w:rFonts w:cs="Calibri Light"/>
          <w:b/>
          <w:color w:val="FF0000"/>
        </w:rPr>
        <w:t>(7)</w:t>
      </w:r>
      <w:r w:rsidRPr="00563B62">
        <w:rPr>
          <w:rFonts w:cs="Calibri Light"/>
          <w:color w:val="FF0000"/>
        </w:rPr>
        <w:t xml:space="preserve"> </w:t>
      </w:r>
      <w:r w:rsidR="004A5F61" w:rsidRPr="00563B62">
        <w:rPr>
          <w:rFonts w:cs="Calibri Light"/>
          <w:b/>
          <w:bCs/>
          <w:lang w:val="en-US"/>
        </w:rPr>
        <w:t>Copying of Documents:</w:t>
      </w:r>
      <w:r w:rsidR="004A5F61" w:rsidRPr="00563B62">
        <w:rPr>
          <w:rFonts w:cs="Calibri Light"/>
        </w:rPr>
        <w:t xml:space="preserve"> </w:t>
      </w:r>
      <w:r w:rsidRPr="00563B62">
        <w:rPr>
          <w:rFonts w:cs="Calibri Light"/>
        </w:rPr>
        <w:t xml:space="preserve">Where a document is produced for inspection, the </w:t>
      </w:r>
      <w:r w:rsidRPr="00511FA3">
        <w:rPr>
          <w:rFonts w:cs="Calibri Light"/>
          <w:i/>
          <w:u w:val="single"/>
        </w:rPr>
        <w:t>party inspecting the document</w:t>
      </w:r>
      <w:r w:rsidRPr="00563B62">
        <w:rPr>
          <w:rFonts w:cs="Calibri Light"/>
        </w:rPr>
        <w:t xml:space="preserve"> is entitled to make a copy of it at the party's own expense, if it can be reproduced, unless the person having possession or control of or power over the document agrees to make a copy, in which case the person shall be reimbursed for the cost of making the copy.</w:t>
      </w:r>
    </w:p>
    <w:p w14:paraId="132DB2B1" w14:textId="77777777" w:rsidR="00B5179B" w:rsidRPr="00563B62" w:rsidRDefault="00B5179B" w:rsidP="007B57EA">
      <w:pPr>
        <w:numPr>
          <w:ilvl w:val="1"/>
          <w:numId w:val="11"/>
        </w:numPr>
        <w:rPr>
          <w:rFonts w:cs="Calibri Light"/>
          <w:szCs w:val="20"/>
        </w:rPr>
      </w:pPr>
      <w:r w:rsidRPr="00563B62">
        <w:rPr>
          <w:rFonts w:cs="Calibri Light"/>
          <w:szCs w:val="20"/>
        </w:rPr>
        <w:t>The method that is most commonly used</w:t>
      </w:r>
    </w:p>
    <w:p w14:paraId="5B2CF2D6" w14:textId="19A79CED" w:rsidR="00B5179B" w:rsidRPr="00563B62" w:rsidRDefault="00B5179B" w:rsidP="007B57EA">
      <w:pPr>
        <w:numPr>
          <w:ilvl w:val="1"/>
          <w:numId w:val="11"/>
        </w:numPr>
        <w:rPr>
          <w:rFonts w:cs="Calibri Light"/>
          <w:szCs w:val="20"/>
        </w:rPr>
      </w:pPr>
      <w:r w:rsidRPr="00563B62">
        <w:rPr>
          <w:rFonts w:cs="Calibri Light"/>
          <w:szCs w:val="20"/>
        </w:rPr>
        <w:t xml:space="preserve">Standard approach is for party to photocopy documents that it is producing, bind it with tabs, and send it to the other side </w:t>
      </w:r>
    </w:p>
    <w:p w14:paraId="4E3BF33C" w14:textId="77777777" w:rsidR="00B5179B" w:rsidRPr="00563B62" w:rsidRDefault="00B5179B" w:rsidP="00B5179B">
      <w:pPr>
        <w:ind w:left="1041"/>
        <w:rPr>
          <w:rFonts w:cs="Calibri Light"/>
        </w:rPr>
      </w:pPr>
    </w:p>
    <w:p w14:paraId="5EB0D55D" w14:textId="77777777" w:rsidR="00C53EA1" w:rsidRPr="00563B62" w:rsidRDefault="00C53EA1" w:rsidP="007B57EA">
      <w:pPr>
        <w:pStyle w:val="NoSpacing"/>
        <w:numPr>
          <w:ilvl w:val="0"/>
          <w:numId w:val="11"/>
        </w:numPr>
        <w:rPr>
          <w:rFonts w:cs="Calibri Light"/>
          <w:lang w:val="en-US"/>
        </w:rPr>
      </w:pPr>
      <w:r w:rsidRPr="00563B62">
        <w:rPr>
          <w:rFonts w:cs="Calibri Light"/>
        </w:rPr>
        <w:t>Parties are responsible for bringing the produced documents to certain relevant proceedings.</w:t>
      </w:r>
    </w:p>
    <w:p w14:paraId="5EB0D55E" w14:textId="77777777" w:rsidR="00C53EA1" w:rsidRPr="00563B62" w:rsidRDefault="00C53EA1" w:rsidP="007B57EA">
      <w:pPr>
        <w:pStyle w:val="NoSpacing"/>
        <w:numPr>
          <w:ilvl w:val="0"/>
          <w:numId w:val="11"/>
        </w:numPr>
        <w:rPr>
          <w:rFonts w:cs="Calibri Light"/>
          <w:lang w:val="en-US"/>
        </w:rPr>
      </w:pPr>
      <w:r w:rsidRPr="00563B62">
        <w:rPr>
          <w:rFonts w:cs="Calibri Light"/>
        </w:rPr>
        <w:t>The Court has a role in resolving any disputes between the parties regarding the disclosure of documents.</w:t>
      </w:r>
    </w:p>
    <w:p w14:paraId="5EB0D560" w14:textId="0ABADD9B" w:rsidR="00C53EA1" w:rsidRPr="00A44E1E" w:rsidRDefault="00C53EA1" w:rsidP="007B57EA">
      <w:pPr>
        <w:pStyle w:val="NoSpacing"/>
        <w:numPr>
          <w:ilvl w:val="0"/>
          <w:numId w:val="11"/>
        </w:numPr>
        <w:rPr>
          <w:rFonts w:cs="Calibri Light"/>
          <w:lang w:val="en-US"/>
        </w:rPr>
      </w:pPr>
      <w:r w:rsidRPr="00563B62">
        <w:rPr>
          <w:rFonts w:cs="Calibri Light"/>
          <w:b/>
        </w:rPr>
        <w:t>Redaction:</w:t>
      </w:r>
      <w:r w:rsidRPr="00563B62">
        <w:rPr>
          <w:rFonts w:cs="Calibri Light"/>
        </w:rPr>
        <w:t xml:space="preserve"> if only part of a document is relevant or privileged, then the irrelevant or privileged parts of the document can be blacked out.</w:t>
      </w:r>
      <w:r w:rsidR="00A44E1E">
        <w:rPr>
          <w:rFonts w:cs="Calibri Light"/>
          <w:lang w:val="en-US"/>
        </w:rPr>
        <w:t xml:space="preserve"> </w:t>
      </w:r>
      <w:r w:rsidR="00A44E1E" w:rsidRPr="00A44E1E">
        <w:rPr>
          <w:rFonts w:cs="Calibri Light"/>
          <w:lang w:val="en-US"/>
        </w:rPr>
        <w:sym w:font="Wingdings" w:char="F0E0"/>
      </w:r>
      <w:r w:rsidR="00A44E1E">
        <w:rPr>
          <w:rFonts w:cs="Calibri Light"/>
          <w:lang w:val="en-US"/>
        </w:rPr>
        <w:t xml:space="preserve"> </w:t>
      </w:r>
      <w:r w:rsidRPr="00A44E1E">
        <w:rPr>
          <w:rFonts w:cs="Calibri Light"/>
        </w:rPr>
        <w:t>It is proper practice to note why the section has been deleted or blacked out.</w:t>
      </w:r>
    </w:p>
    <w:p w14:paraId="33CC69C1" w14:textId="77777777" w:rsidR="00B5179B" w:rsidRPr="00563B62" w:rsidRDefault="00B5179B" w:rsidP="00B5179B">
      <w:pPr>
        <w:pStyle w:val="NoSpacing"/>
        <w:ind w:left="288"/>
        <w:rPr>
          <w:rFonts w:cs="Calibri Light"/>
          <w:lang w:val="en-US"/>
        </w:rPr>
      </w:pPr>
    </w:p>
    <w:p w14:paraId="06380754" w14:textId="56B0ADBD" w:rsidR="00B5179B" w:rsidRPr="00563B62" w:rsidRDefault="00B5179B" w:rsidP="004D764F">
      <w:pPr>
        <w:pStyle w:val="Heading20"/>
      </w:pPr>
      <w:bookmarkStart w:id="440" w:name="_Toc479867199"/>
      <w:bookmarkStart w:id="441" w:name="_Toc6193769"/>
      <w:bookmarkStart w:id="442" w:name="_Toc6202273"/>
      <w:r w:rsidRPr="00563B62">
        <w:t>Continuing Disclosure Obligation</w:t>
      </w:r>
      <w:bookmarkEnd w:id="440"/>
      <w:bookmarkEnd w:id="441"/>
      <w:bookmarkEnd w:id="442"/>
    </w:p>
    <w:p w14:paraId="688DB188" w14:textId="650206D2" w:rsidR="00552328" w:rsidRPr="00563B62" w:rsidRDefault="00552328" w:rsidP="007B57EA">
      <w:pPr>
        <w:pStyle w:val="NoSpacing"/>
        <w:numPr>
          <w:ilvl w:val="0"/>
          <w:numId w:val="11"/>
        </w:numPr>
        <w:rPr>
          <w:rFonts w:cs="Calibri Light"/>
        </w:rPr>
      </w:pPr>
      <w:r w:rsidRPr="00563B62">
        <w:rPr>
          <w:rFonts w:cs="Calibri Light"/>
        </w:rPr>
        <w:t xml:space="preserve">Parties have a continuing obligation to disclose documents under </w:t>
      </w:r>
      <w:r w:rsidRPr="005D02BB">
        <w:rPr>
          <w:rFonts w:cs="Calibri Light"/>
          <w:b/>
        </w:rPr>
        <w:t>R. 30</w:t>
      </w:r>
      <w:r w:rsidR="009516D8" w:rsidRPr="005D02BB">
        <w:rPr>
          <w:rFonts w:cs="Calibri Light"/>
          <w:b/>
        </w:rPr>
        <w:t>.07</w:t>
      </w:r>
      <w:r w:rsidR="009516D8" w:rsidRPr="00563B62">
        <w:rPr>
          <w:rFonts w:cs="Calibri Light"/>
        </w:rPr>
        <w:t xml:space="preserve"> (unless doc. is privileged). </w:t>
      </w:r>
      <w:r w:rsidRPr="00563B62">
        <w:rPr>
          <w:rFonts w:cs="Calibri Light"/>
        </w:rPr>
        <w:t xml:space="preserve">Parties are obligated to produce any relevant documents </w:t>
      </w:r>
      <w:r w:rsidRPr="00563B62">
        <w:rPr>
          <w:rFonts w:cs="Calibri Light"/>
          <w:u w:val="single"/>
        </w:rPr>
        <w:t>as they arise or are found and to correct any errors or omissions</w:t>
      </w:r>
      <w:r w:rsidRPr="00563B62">
        <w:rPr>
          <w:rFonts w:cs="Calibri Light"/>
        </w:rPr>
        <w:t xml:space="preserve"> to the original affidavit of documents</w:t>
      </w:r>
      <w:r w:rsidR="009516D8" w:rsidRPr="00563B62">
        <w:rPr>
          <w:rFonts w:cs="Calibri Light"/>
        </w:rPr>
        <w:t>.</w:t>
      </w:r>
    </w:p>
    <w:p w14:paraId="1EE097AF" w14:textId="773D877C" w:rsidR="00552328" w:rsidRPr="00563B62" w:rsidRDefault="00552328" w:rsidP="007B57EA">
      <w:pPr>
        <w:numPr>
          <w:ilvl w:val="0"/>
          <w:numId w:val="11"/>
        </w:numPr>
        <w:rPr>
          <w:rFonts w:cs="Calibri Light"/>
          <w:szCs w:val="20"/>
        </w:rPr>
      </w:pPr>
      <w:r w:rsidRPr="00563B62">
        <w:rPr>
          <w:rFonts w:cs="Calibri Light"/>
          <w:szCs w:val="20"/>
        </w:rPr>
        <w:t xml:space="preserve">Strategically: a party will want to </w:t>
      </w:r>
      <w:r w:rsidR="009516D8" w:rsidRPr="00563B62">
        <w:rPr>
          <w:rFonts w:cs="Calibri Light"/>
          <w:szCs w:val="20"/>
        </w:rPr>
        <w:t>challenge other side on</w:t>
      </w:r>
      <w:r w:rsidRPr="00563B62">
        <w:rPr>
          <w:rFonts w:cs="Calibri Light"/>
          <w:szCs w:val="20"/>
        </w:rPr>
        <w:t xml:space="preserve"> why documents did not come in ori</w:t>
      </w:r>
      <w:r w:rsidR="009516D8" w:rsidRPr="00563B62">
        <w:rPr>
          <w:rFonts w:cs="Calibri Light"/>
          <w:szCs w:val="20"/>
        </w:rPr>
        <w:t>ginal affidavit</w:t>
      </w:r>
    </w:p>
    <w:p w14:paraId="27CEE43F" w14:textId="77777777" w:rsidR="00552328" w:rsidRPr="00563B62" w:rsidRDefault="00552328" w:rsidP="00C53EA1">
      <w:pPr>
        <w:pStyle w:val="NoSpacing"/>
        <w:rPr>
          <w:rFonts w:cs="Calibri Light"/>
          <w:b/>
          <w:bCs/>
          <w:lang w:val="en-US"/>
        </w:rPr>
      </w:pPr>
    </w:p>
    <w:p w14:paraId="5EB0D562" w14:textId="6B333D98" w:rsidR="00C53EA1" w:rsidRPr="00563B62" w:rsidRDefault="00C53EA1" w:rsidP="00C53EA1">
      <w:pPr>
        <w:pStyle w:val="NoSpacing"/>
        <w:rPr>
          <w:rFonts w:cs="Calibri Light"/>
          <w:lang w:val="en-US"/>
        </w:rPr>
      </w:pPr>
      <w:r w:rsidRPr="00563B62">
        <w:rPr>
          <w:rFonts w:cs="Calibri Light"/>
          <w:b/>
          <w:bCs/>
          <w:color w:val="FF0000"/>
          <w:lang w:val="en-US"/>
        </w:rPr>
        <w:t xml:space="preserve">R. 30.07: </w:t>
      </w:r>
      <w:r w:rsidRPr="00563B62">
        <w:rPr>
          <w:rFonts w:cs="Calibri Light"/>
          <w:b/>
          <w:bCs/>
          <w:lang w:val="en-US"/>
        </w:rPr>
        <w:t>Documents or Errors Subsequently Discovered</w:t>
      </w:r>
    </w:p>
    <w:p w14:paraId="5EB0D563" w14:textId="77777777" w:rsidR="00ED2679" w:rsidRPr="00563B62" w:rsidRDefault="00067734" w:rsidP="00F14AEB">
      <w:pPr>
        <w:pStyle w:val="NoSpacing"/>
        <w:rPr>
          <w:rFonts w:cs="Calibri Light"/>
          <w:lang w:val="en-US"/>
        </w:rPr>
      </w:pPr>
      <w:r w:rsidRPr="00563B62">
        <w:rPr>
          <w:rFonts w:cs="Calibri Light"/>
        </w:rPr>
        <w:t xml:space="preserve">Where a party, after serving an affidavit of documents,    </w:t>
      </w:r>
    </w:p>
    <w:p w14:paraId="5EB0D564" w14:textId="77777777" w:rsidR="00ED2679" w:rsidRPr="00563B62" w:rsidRDefault="00067734" w:rsidP="00F14AEB">
      <w:pPr>
        <w:pStyle w:val="NoSpacing"/>
        <w:ind w:left="426"/>
        <w:rPr>
          <w:rFonts w:cs="Calibri Light"/>
          <w:lang w:val="en-US"/>
        </w:rPr>
      </w:pPr>
      <w:r w:rsidRPr="00563B62">
        <w:rPr>
          <w:rFonts w:cs="Calibri Light"/>
          <w:b/>
        </w:rPr>
        <w:t>(a)</w:t>
      </w:r>
      <w:r w:rsidRPr="00563B62">
        <w:rPr>
          <w:rFonts w:cs="Calibri Light"/>
        </w:rPr>
        <w:t xml:space="preserve"> comes into possession or control of or obtains power over a document that relates to a matter in issue in the action and that is </w:t>
      </w:r>
      <w:r w:rsidRPr="00563B62">
        <w:rPr>
          <w:rFonts w:cs="Calibri Light"/>
          <w:u w:val="single"/>
        </w:rPr>
        <w:t>not privileged</w:t>
      </w:r>
      <w:r w:rsidRPr="00563B62">
        <w:rPr>
          <w:rFonts w:cs="Calibri Light"/>
        </w:rPr>
        <w:t>; or</w:t>
      </w:r>
    </w:p>
    <w:p w14:paraId="5EB0D565" w14:textId="77777777" w:rsidR="00ED2679" w:rsidRPr="00563B62" w:rsidRDefault="00067734" w:rsidP="00F14AEB">
      <w:pPr>
        <w:pStyle w:val="NoSpacing"/>
        <w:ind w:left="426"/>
        <w:rPr>
          <w:rFonts w:cs="Calibri Light"/>
          <w:lang w:val="en-US"/>
        </w:rPr>
      </w:pPr>
      <w:r w:rsidRPr="00563B62">
        <w:rPr>
          <w:rFonts w:cs="Calibri Light"/>
          <w:b/>
        </w:rPr>
        <w:t>(b)</w:t>
      </w:r>
      <w:r w:rsidRPr="00563B62">
        <w:rPr>
          <w:rFonts w:cs="Calibri Light"/>
        </w:rPr>
        <w:t xml:space="preserve"> discovers that the affidavit is inaccurate or incomplete, </w:t>
      </w:r>
    </w:p>
    <w:p w14:paraId="5EB0D566" w14:textId="77777777" w:rsidR="00C53EA1" w:rsidRPr="00563B62" w:rsidRDefault="00C53EA1" w:rsidP="005D02BB">
      <w:pPr>
        <w:pStyle w:val="NoSpacing"/>
        <w:rPr>
          <w:rFonts w:cs="Calibri Light"/>
          <w:lang w:val="en-US"/>
        </w:rPr>
      </w:pPr>
      <w:r w:rsidRPr="00563B62">
        <w:rPr>
          <w:rFonts w:cs="Calibri Light"/>
        </w:rPr>
        <w:t xml:space="preserve">The party shall forthwith serve a </w:t>
      </w:r>
      <w:r w:rsidRPr="005D02BB">
        <w:rPr>
          <w:rFonts w:cs="Calibri Light"/>
          <w:b/>
          <w:u w:val="single"/>
        </w:rPr>
        <w:t>supplementary affidavit</w:t>
      </w:r>
      <w:r w:rsidRPr="00563B62">
        <w:rPr>
          <w:rFonts w:cs="Calibri Light"/>
        </w:rPr>
        <w:t xml:space="preserve"> specifying the extent to which the affidavit of documents requires modification and disclosing any additional documents.</w:t>
      </w:r>
    </w:p>
    <w:p w14:paraId="5EB0D567" w14:textId="05EE9D84" w:rsidR="00C53EA1" w:rsidRPr="00563B62" w:rsidRDefault="00C53EA1" w:rsidP="00AE2BA2">
      <w:pPr>
        <w:pStyle w:val="NoSpacing"/>
        <w:numPr>
          <w:ilvl w:val="1"/>
          <w:numId w:val="95"/>
        </w:numPr>
        <w:rPr>
          <w:rFonts w:cs="Calibri Light"/>
          <w:lang w:val="en-US"/>
        </w:rPr>
      </w:pPr>
      <w:r w:rsidRPr="00563B62">
        <w:rPr>
          <w:rFonts w:cs="Calibri Light"/>
        </w:rPr>
        <w:t xml:space="preserve">Continuing obligation </w:t>
      </w:r>
      <w:r w:rsidR="001016AD" w:rsidRPr="00563B62">
        <w:rPr>
          <w:rFonts w:cs="Calibri Light"/>
        </w:rPr>
        <w:t>to disclose relevant documents</w:t>
      </w:r>
      <w:r w:rsidR="00413E74" w:rsidRPr="00563B62">
        <w:rPr>
          <w:rFonts w:cs="Calibri Light"/>
        </w:rPr>
        <w:t xml:space="preserve"> (Supplementary Affidavit of Documents)</w:t>
      </w:r>
      <w:r w:rsidR="001016AD" w:rsidRPr="00563B62">
        <w:rPr>
          <w:rFonts w:cs="Calibri Light"/>
        </w:rPr>
        <w:t>.</w:t>
      </w:r>
      <w:r w:rsidRPr="00563B62">
        <w:rPr>
          <w:rFonts w:cs="Calibri Light"/>
        </w:rPr>
        <w:t xml:space="preserve"> Pra</w:t>
      </w:r>
      <w:r w:rsidR="00AA6409" w:rsidRPr="00563B62">
        <w:rPr>
          <w:rFonts w:cs="Calibri Light"/>
        </w:rPr>
        <w:t xml:space="preserve">ctically, will just produce </w:t>
      </w:r>
      <w:r w:rsidRPr="00563B62">
        <w:rPr>
          <w:rFonts w:cs="Calibri Light"/>
        </w:rPr>
        <w:t>new do</w:t>
      </w:r>
      <w:r w:rsidR="001016AD" w:rsidRPr="00563B62">
        <w:rPr>
          <w:rFonts w:cs="Calibri Light"/>
        </w:rPr>
        <w:t>cuments without updating the Affidavit of Documents</w:t>
      </w:r>
      <w:r w:rsidR="00AA6409" w:rsidRPr="00563B62">
        <w:rPr>
          <w:rFonts w:cs="Calibri Light"/>
        </w:rPr>
        <w:t xml:space="preserve">. </w:t>
      </w:r>
      <w:r w:rsidRPr="00563B62">
        <w:rPr>
          <w:rFonts w:cs="Calibri Light"/>
        </w:rPr>
        <w:t>May however require an updated AOD for motion purposes.</w:t>
      </w:r>
    </w:p>
    <w:p w14:paraId="5EB0D568" w14:textId="77777777" w:rsidR="00C53EA1" w:rsidRPr="00563B62" w:rsidRDefault="00C53EA1" w:rsidP="00C53EA1">
      <w:pPr>
        <w:pStyle w:val="NoSpacing"/>
        <w:rPr>
          <w:rFonts w:cs="Calibri Light"/>
          <w:lang w:val="en-US"/>
        </w:rPr>
      </w:pPr>
    </w:p>
    <w:p w14:paraId="5EB0D569" w14:textId="77777777" w:rsidR="00C53EA1" w:rsidRPr="00563B62" w:rsidRDefault="00C53EA1" w:rsidP="00C53EA1">
      <w:pPr>
        <w:pStyle w:val="NoSpacing"/>
        <w:rPr>
          <w:rFonts w:cs="Calibri Light"/>
          <w:lang w:val="en-US"/>
        </w:rPr>
      </w:pPr>
      <w:r w:rsidRPr="00563B62">
        <w:rPr>
          <w:rFonts w:cs="Calibri Light"/>
          <w:b/>
          <w:bCs/>
          <w:color w:val="FF0000"/>
          <w:lang w:val="en-US"/>
        </w:rPr>
        <w:t>R. 30.08</w:t>
      </w:r>
      <w:r w:rsidRPr="00563B62">
        <w:rPr>
          <w:rFonts w:cs="Calibri Light"/>
          <w:b/>
          <w:bCs/>
          <w:lang w:val="en-US"/>
        </w:rPr>
        <w:t>: Effect of Failure to Disclose or Produce for Inspection</w:t>
      </w:r>
    </w:p>
    <w:p w14:paraId="5EB0D56A" w14:textId="77777777" w:rsidR="00ED2679" w:rsidRPr="00563B62" w:rsidRDefault="00067734" w:rsidP="00F14AEB">
      <w:pPr>
        <w:pStyle w:val="NoSpacing"/>
        <w:rPr>
          <w:rFonts w:cs="Calibri Light"/>
          <w:lang w:val="en-US"/>
        </w:rPr>
      </w:pPr>
      <w:r w:rsidRPr="00563B62">
        <w:rPr>
          <w:rFonts w:cs="Calibri Light"/>
          <w:b/>
        </w:rPr>
        <w:t>(1)</w:t>
      </w:r>
      <w:r w:rsidRPr="00563B62">
        <w:rPr>
          <w:rFonts w:cs="Calibri Light"/>
        </w:rPr>
        <w:t xml:space="preserve"> Where a party fails to disclose a document in an affidavit of documents or a supplementary affidavit, or fails to produce a document for inspection in compliance with these rules, an order of the court or an undertaking,</w:t>
      </w:r>
    </w:p>
    <w:p w14:paraId="5EB0D56B" w14:textId="02CA0ADB" w:rsidR="00ED2679" w:rsidRPr="00563B62" w:rsidRDefault="00067734" w:rsidP="00F14AEB">
      <w:pPr>
        <w:pStyle w:val="NoSpacing"/>
        <w:ind w:left="426"/>
        <w:rPr>
          <w:rFonts w:cs="Calibri Light"/>
        </w:rPr>
      </w:pPr>
      <w:r w:rsidRPr="00563B62">
        <w:rPr>
          <w:rFonts w:cs="Calibri Light"/>
          <w:b/>
        </w:rPr>
        <w:t>(a)</w:t>
      </w:r>
      <w:r w:rsidRPr="00563B62">
        <w:rPr>
          <w:rFonts w:cs="Calibri Light"/>
        </w:rPr>
        <w:t xml:space="preserve"> if the </w:t>
      </w:r>
      <w:r w:rsidRPr="005D02BB">
        <w:rPr>
          <w:rFonts w:cs="Calibri Light"/>
          <w:u w:val="single"/>
        </w:rPr>
        <w:t>document is favourable</w:t>
      </w:r>
      <w:r w:rsidRPr="00563B62">
        <w:rPr>
          <w:rFonts w:cs="Calibri Light"/>
        </w:rPr>
        <w:t xml:space="preserve"> to the party's case, the party may not use the document at the trial, except with leave of the trial judge; or</w:t>
      </w:r>
    </w:p>
    <w:p w14:paraId="5FB58907" w14:textId="77777777" w:rsidR="00202C77" w:rsidRPr="00563B62" w:rsidRDefault="00202C77" w:rsidP="00AE2BA2">
      <w:pPr>
        <w:pStyle w:val="ListParagraph"/>
        <w:keepNext/>
        <w:keepLines/>
        <w:widowControl w:val="0"/>
        <w:numPr>
          <w:ilvl w:val="0"/>
          <w:numId w:val="116"/>
        </w:numPr>
        <w:suppressLineNumbers/>
        <w:suppressAutoHyphens/>
        <w:autoSpaceDE w:val="0"/>
        <w:autoSpaceDN w:val="0"/>
        <w:adjustRightInd w:val="0"/>
        <w:spacing w:before="0" w:after="0" w:line="240" w:lineRule="auto"/>
        <w:rPr>
          <w:rFonts w:cs="Calibri Light"/>
        </w:rPr>
      </w:pPr>
      <w:r w:rsidRPr="00563B62">
        <w:rPr>
          <w:rFonts w:cs="Calibri Light"/>
        </w:rPr>
        <w:t xml:space="preserve">The court refuse to permit the defendant to use the plaintiff’s Facebook posts when cross-examining the plaintiff because the defendant has failed to disclose and produce them before trial </w:t>
      </w:r>
      <w:r w:rsidRPr="00563B62">
        <w:rPr>
          <w:rFonts w:cs="Calibri Light"/>
          <w:i/>
        </w:rPr>
        <w:t>(</w:t>
      </w:r>
      <w:r w:rsidRPr="00563B62">
        <w:rPr>
          <w:rFonts w:cs="Calibri Light"/>
          <w:b/>
          <w:i/>
          <w:color w:val="C00000"/>
        </w:rPr>
        <w:t>Nemchin v Green</w:t>
      </w:r>
      <w:r w:rsidRPr="00563B62">
        <w:rPr>
          <w:rFonts w:cs="Calibri Light"/>
          <w:i/>
        </w:rPr>
        <w:t xml:space="preserve">) </w:t>
      </w:r>
    </w:p>
    <w:p w14:paraId="5EB0D56C" w14:textId="77777777" w:rsidR="00ED2679" w:rsidRPr="00563B62" w:rsidRDefault="00067734" w:rsidP="00F14AEB">
      <w:pPr>
        <w:pStyle w:val="NoSpacing"/>
        <w:ind w:left="426"/>
        <w:rPr>
          <w:rFonts w:cs="Calibri Light"/>
          <w:lang w:val="en-US"/>
        </w:rPr>
      </w:pPr>
      <w:r w:rsidRPr="00563B62">
        <w:rPr>
          <w:rFonts w:cs="Calibri Light"/>
          <w:b/>
        </w:rPr>
        <w:t>(b)</w:t>
      </w:r>
      <w:r w:rsidRPr="00563B62">
        <w:rPr>
          <w:rFonts w:cs="Calibri Light"/>
        </w:rPr>
        <w:t xml:space="preserve"> if the </w:t>
      </w:r>
      <w:r w:rsidRPr="005D02BB">
        <w:rPr>
          <w:rFonts w:cs="Calibri Light"/>
          <w:u w:val="single"/>
        </w:rPr>
        <w:t>document is not favourable</w:t>
      </w:r>
      <w:r w:rsidRPr="00563B62">
        <w:rPr>
          <w:rFonts w:cs="Calibri Light"/>
        </w:rPr>
        <w:t xml:space="preserve"> to the party's case, the court may make such order as is just.</w:t>
      </w:r>
    </w:p>
    <w:p w14:paraId="5EB0D56D" w14:textId="77777777" w:rsidR="00C53EA1" w:rsidRPr="00563B62" w:rsidRDefault="00C53EA1" w:rsidP="00C53EA1">
      <w:pPr>
        <w:pStyle w:val="NoSpacing"/>
        <w:ind w:left="648"/>
        <w:rPr>
          <w:rFonts w:cs="Calibri Light"/>
          <w:lang w:val="en-US"/>
        </w:rPr>
      </w:pPr>
    </w:p>
    <w:p w14:paraId="5EB0D56E" w14:textId="20D18DCB" w:rsidR="00C53EA1" w:rsidRPr="00563B62" w:rsidRDefault="00C53EA1" w:rsidP="007B57EA">
      <w:pPr>
        <w:pStyle w:val="NoSpacing"/>
        <w:numPr>
          <w:ilvl w:val="0"/>
          <w:numId w:val="11"/>
        </w:numPr>
        <w:rPr>
          <w:rFonts w:cs="Calibri Light"/>
          <w:lang w:val="en-US"/>
        </w:rPr>
      </w:pPr>
      <w:r w:rsidRPr="00563B62">
        <w:rPr>
          <w:rFonts w:cs="Calibri Light"/>
        </w:rPr>
        <w:t>The</w:t>
      </w:r>
      <w:r w:rsidR="00B84B11" w:rsidRPr="00563B62">
        <w:rPr>
          <w:rFonts w:cs="Calibri Light"/>
        </w:rPr>
        <w:t xml:space="preserve"> result of</w:t>
      </w:r>
      <w:r w:rsidRPr="00563B62">
        <w:rPr>
          <w:rFonts w:cs="Calibri Light"/>
        </w:rPr>
        <w:t xml:space="preserve"> failure to disclose a do</w:t>
      </w:r>
      <w:r w:rsidR="00B84B11" w:rsidRPr="00563B62">
        <w:rPr>
          <w:rFonts w:cs="Calibri Light"/>
        </w:rPr>
        <w:t>cument depends on its relevance</w:t>
      </w:r>
      <w:r w:rsidR="00777884" w:rsidRPr="00563B62">
        <w:rPr>
          <w:rFonts w:cs="Calibri Light"/>
        </w:rPr>
        <w:t>:</w:t>
      </w:r>
    </w:p>
    <w:p w14:paraId="5EB0D56F" w14:textId="481E1122" w:rsidR="00C53EA1" w:rsidRPr="00563B62" w:rsidRDefault="00C53EA1" w:rsidP="007B57EA">
      <w:pPr>
        <w:pStyle w:val="NoSpacing"/>
        <w:numPr>
          <w:ilvl w:val="1"/>
          <w:numId w:val="11"/>
        </w:numPr>
        <w:rPr>
          <w:rFonts w:cs="Calibri Light"/>
          <w:lang w:val="en-US"/>
        </w:rPr>
      </w:pPr>
      <w:r w:rsidRPr="00563B62">
        <w:rPr>
          <w:rFonts w:cs="Calibri Light"/>
        </w:rPr>
        <w:t>If a document helps the party that failed to produce it, it will not be ad</w:t>
      </w:r>
      <w:r w:rsidR="00B84B11" w:rsidRPr="00563B62">
        <w:rPr>
          <w:rFonts w:cs="Calibri Light"/>
        </w:rPr>
        <w:t>missible in court without leave</w:t>
      </w:r>
    </w:p>
    <w:p w14:paraId="5EB0D570" w14:textId="77777777" w:rsidR="00C53EA1" w:rsidRPr="00563B62" w:rsidRDefault="00C53EA1" w:rsidP="007B57EA">
      <w:pPr>
        <w:pStyle w:val="NoSpacing"/>
        <w:numPr>
          <w:ilvl w:val="1"/>
          <w:numId w:val="11"/>
        </w:numPr>
        <w:rPr>
          <w:rFonts w:cs="Calibri Light"/>
          <w:lang w:val="en-US"/>
        </w:rPr>
      </w:pPr>
      <w:r w:rsidRPr="00563B62">
        <w:rPr>
          <w:rFonts w:cs="Calibri Light"/>
        </w:rPr>
        <w:t>If the document is not favourable, it is up to the court to decide whether or not it should be admitted.  The court may also order an adjournment, further discovery, costs, etc.</w:t>
      </w:r>
    </w:p>
    <w:p w14:paraId="5EB0D571" w14:textId="155B6610" w:rsidR="00C53EA1" w:rsidRPr="00563B62" w:rsidRDefault="00777884" w:rsidP="007B57EA">
      <w:pPr>
        <w:pStyle w:val="NoSpacing"/>
        <w:numPr>
          <w:ilvl w:val="1"/>
          <w:numId w:val="11"/>
        </w:numPr>
        <w:rPr>
          <w:rFonts w:cs="Calibri Light"/>
          <w:lang w:val="en-US"/>
        </w:rPr>
      </w:pPr>
      <w:r w:rsidRPr="00563B62">
        <w:rPr>
          <w:rFonts w:cs="Calibri Light"/>
        </w:rPr>
        <w:t>These are s</w:t>
      </w:r>
      <w:r w:rsidR="00C53EA1" w:rsidRPr="00563B62">
        <w:rPr>
          <w:rFonts w:cs="Calibri Light"/>
        </w:rPr>
        <w:t>erious consequences tha</w:t>
      </w:r>
      <w:r w:rsidRPr="00563B62">
        <w:rPr>
          <w:rFonts w:cs="Calibri Light"/>
        </w:rPr>
        <w:t>t could impact outcome of trial</w:t>
      </w:r>
    </w:p>
    <w:p w14:paraId="5EB0D572" w14:textId="0B195B5B" w:rsidR="00C53EA1" w:rsidRPr="00563B62" w:rsidRDefault="00C53EA1" w:rsidP="007B57EA">
      <w:pPr>
        <w:pStyle w:val="NoSpacing"/>
        <w:numPr>
          <w:ilvl w:val="0"/>
          <w:numId w:val="11"/>
        </w:numPr>
        <w:rPr>
          <w:rFonts w:cs="Calibri Light"/>
          <w:lang w:val="en-US"/>
        </w:rPr>
      </w:pPr>
      <w:r w:rsidRPr="00563B62">
        <w:rPr>
          <w:rFonts w:cs="Calibri Light"/>
        </w:rPr>
        <w:t xml:space="preserve">The Rules are designed to prevent surprises at </w:t>
      </w:r>
      <w:r w:rsidR="005D5553" w:rsidRPr="00563B62">
        <w:rPr>
          <w:rFonts w:cs="Calibri Light"/>
        </w:rPr>
        <w:t xml:space="preserve">trial – </w:t>
      </w:r>
      <w:r w:rsidRPr="00563B62">
        <w:rPr>
          <w:rFonts w:cs="Calibri Light"/>
        </w:rPr>
        <w:t>parties should know the full extent of the case against th</w:t>
      </w:r>
      <w:r w:rsidR="005D5553" w:rsidRPr="00563B62">
        <w:rPr>
          <w:rFonts w:cs="Calibri Light"/>
        </w:rPr>
        <w:t>em before committing to a trial</w:t>
      </w:r>
    </w:p>
    <w:p w14:paraId="5EB0D573" w14:textId="77777777" w:rsidR="00C53EA1" w:rsidRPr="00563B62" w:rsidRDefault="00C53EA1" w:rsidP="007B57EA">
      <w:pPr>
        <w:pStyle w:val="NoSpacing"/>
        <w:numPr>
          <w:ilvl w:val="1"/>
          <w:numId w:val="11"/>
        </w:numPr>
        <w:rPr>
          <w:rFonts w:cs="Calibri Light"/>
          <w:lang w:val="en-US"/>
        </w:rPr>
      </w:pPr>
      <w:r w:rsidRPr="00563B62">
        <w:rPr>
          <w:rFonts w:cs="Calibri Light"/>
          <w:lang w:val="en-US"/>
        </w:rPr>
        <w:t>If you don’t disclose a document, it can be quite negative for your case. The expectation is that you will have disclosed every document relevant to your case and that you intend to rely on at trial</w:t>
      </w:r>
    </w:p>
    <w:p w14:paraId="5EB0D574" w14:textId="0D8F4E7C" w:rsidR="009A7F02" w:rsidRPr="00563B62" w:rsidRDefault="009A7F02" w:rsidP="007B57EA">
      <w:pPr>
        <w:pStyle w:val="NoSpacing"/>
        <w:numPr>
          <w:ilvl w:val="1"/>
          <w:numId w:val="11"/>
        </w:numPr>
        <w:rPr>
          <w:rFonts w:cs="Calibri Light"/>
          <w:lang w:val="en-US"/>
        </w:rPr>
      </w:pPr>
      <w:r w:rsidRPr="00563B62">
        <w:rPr>
          <w:rFonts w:cs="Calibri Light"/>
        </w:rPr>
        <w:t xml:space="preserve">Even the smoking gun </w:t>
      </w:r>
      <w:r w:rsidR="005D5553" w:rsidRPr="00563B62">
        <w:rPr>
          <w:rFonts w:cs="Calibri Light"/>
        </w:rPr>
        <w:t>must</w:t>
      </w:r>
      <w:r w:rsidRPr="00563B62">
        <w:rPr>
          <w:rFonts w:cs="Calibri Light"/>
        </w:rPr>
        <w:t xml:space="preserve"> be disclosed:</w:t>
      </w:r>
      <w:r w:rsidRPr="00563B62">
        <w:rPr>
          <w:rFonts w:cs="Calibri Light"/>
          <w:lang w:val="en-US"/>
        </w:rPr>
        <w:t xml:space="preserve"> </w:t>
      </w:r>
      <w:r w:rsidR="00C53EA1" w:rsidRPr="00563B62">
        <w:rPr>
          <w:rFonts w:cs="Calibri Light"/>
          <w:lang w:val="en-US"/>
        </w:rPr>
        <w:t>I</w:t>
      </w:r>
      <w:r w:rsidRPr="00563B62">
        <w:rPr>
          <w:rFonts w:cs="Calibri Light"/>
          <w:lang w:val="en-US"/>
        </w:rPr>
        <w:t xml:space="preserve">f opposing counsel thinks you’re in the practice of not disclosing documents, you’re looking at an LSUC case. </w:t>
      </w:r>
      <w:r w:rsidR="00EB2D9A" w:rsidRPr="00563B62">
        <w:rPr>
          <w:rFonts w:cs="Calibri Light"/>
          <w:lang w:val="en-US"/>
        </w:rPr>
        <w:t>Sol</w:t>
      </w:r>
      <w:r w:rsidR="00E319F2" w:rsidRPr="00563B62">
        <w:rPr>
          <w:rFonts w:cs="Calibri Light"/>
          <w:lang w:val="en-US"/>
        </w:rPr>
        <w:t>icitor negligence also possible in some circumstances.</w:t>
      </w:r>
    </w:p>
    <w:p w14:paraId="2FEA033E" w14:textId="6BDC61B4" w:rsidR="00565D39" w:rsidRPr="00563B62" w:rsidRDefault="00565D39" w:rsidP="00565D39">
      <w:pPr>
        <w:rPr>
          <w:rFonts w:eastAsia="Times New Roman" w:cs="Calibri Light"/>
          <w:b/>
        </w:rPr>
      </w:pPr>
    </w:p>
    <w:p w14:paraId="3F8B2CAD" w14:textId="6680EA55" w:rsidR="00565D39" w:rsidRPr="00563B62" w:rsidRDefault="00565D39" w:rsidP="00565D39">
      <w:pPr>
        <w:rPr>
          <w:rFonts w:eastAsia="Times New Roman" w:cs="Calibri Light"/>
        </w:rPr>
      </w:pPr>
      <w:r w:rsidRPr="00563B62">
        <w:rPr>
          <w:rFonts w:eastAsia="Times New Roman" w:cs="Calibri Light"/>
          <w:b/>
          <w:color w:val="FF0000"/>
        </w:rPr>
        <w:t xml:space="preserve">R. 30.08 (2): </w:t>
      </w:r>
      <w:r w:rsidRPr="00563B62">
        <w:rPr>
          <w:rFonts w:eastAsia="Times New Roman" w:cs="Calibri Light"/>
          <w:b/>
        </w:rPr>
        <w:t xml:space="preserve">Failure to Serve Affidavit or Produce Document: </w:t>
      </w:r>
      <w:r w:rsidRPr="00563B62">
        <w:rPr>
          <w:rFonts w:eastAsia="Times New Roman" w:cs="Calibri Light"/>
        </w:rPr>
        <w:t>Where a part</w:t>
      </w:r>
      <w:r w:rsidR="005D02BB">
        <w:rPr>
          <w:rFonts w:eastAsia="Times New Roman" w:cs="Calibri Light"/>
        </w:rPr>
        <w:t>y</w:t>
      </w:r>
      <w:r w:rsidRPr="00563B62">
        <w:rPr>
          <w:rFonts w:eastAsia="Times New Roman" w:cs="Calibri Light"/>
        </w:rPr>
        <w:t xml:space="preserve"> fails to serve an affidavit of documents or produce a document for inspection in compliance with these rules or fails to comply with an order of the court under rules 30.02 to 30.11, the court may:</w:t>
      </w:r>
    </w:p>
    <w:p w14:paraId="593DC9CE" w14:textId="77777777" w:rsidR="00565D39" w:rsidRPr="00563B62" w:rsidRDefault="00565D39" w:rsidP="00AE2BA2">
      <w:pPr>
        <w:pStyle w:val="ListParagraph"/>
        <w:keepNext/>
        <w:keepLines/>
        <w:widowControl w:val="0"/>
        <w:numPr>
          <w:ilvl w:val="0"/>
          <w:numId w:val="117"/>
        </w:numPr>
        <w:suppressLineNumbers/>
        <w:suppressAutoHyphens/>
        <w:autoSpaceDE w:val="0"/>
        <w:autoSpaceDN w:val="0"/>
        <w:adjustRightInd w:val="0"/>
        <w:spacing w:before="0" w:after="240" w:line="240" w:lineRule="auto"/>
        <w:rPr>
          <w:rFonts w:cs="Calibri Light"/>
        </w:rPr>
      </w:pPr>
      <w:r w:rsidRPr="006B0F76">
        <w:rPr>
          <w:rFonts w:cs="Calibri Light"/>
          <w:u w:val="single"/>
        </w:rPr>
        <w:t>Revoke or suspend</w:t>
      </w:r>
      <w:r w:rsidRPr="00563B62">
        <w:rPr>
          <w:rFonts w:cs="Calibri Light"/>
        </w:rPr>
        <w:t xml:space="preserve"> the party’s right, if any, to initiate or continue an examination for discovery</w:t>
      </w:r>
    </w:p>
    <w:p w14:paraId="3273BF53" w14:textId="0F9A5671" w:rsidR="00565D39" w:rsidRPr="00563B62" w:rsidRDefault="00565D39" w:rsidP="00AE2BA2">
      <w:pPr>
        <w:pStyle w:val="ListParagraph"/>
        <w:keepNext/>
        <w:keepLines/>
        <w:widowControl w:val="0"/>
        <w:numPr>
          <w:ilvl w:val="0"/>
          <w:numId w:val="117"/>
        </w:numPr>
        <w:suppressLineNumbers/>
        <w:suppressAutoHyphens/>
        <w:autoSpaceDE w:val="0"/>
        <w:autoSpaceDN w:val="0"/>
        <w:adjustRightInd w:val="0"/>
        <w:spacing w:before="0" w:after="240" w:line="240" w:lineRule="auto"/>
        <w:rPr>
          <w:rFonts w:cs="Calibri Light"/>
        </w:rPr>
      </w:pPr>
      <w:r w:rsidRPr="006B0F76">
        <w:rPr>
          <w:rFonts w:cs="Calibri Light"/>
          <w:u w:val="single"/>
        </w:rPr>
        <w:t>Dismiss the action</w:t>
      </w:r>
      <w:r w:rsidRPr="00563B62">
        <w:rPr>
          <w:rFonts w:cs="Calibri Light"/>
        </w:rPr>
        <w:t xml:space="preserve"> if the party is a plaintiff, </w:t>
      </w:r>
      <w:r w:rsidRPr="006B0F76">
        <w:rPr>
          <w:rFonts w:cs="Calibri Light"/>
          <w:u w:val="single"/>
        </w:rPr>
        <w:t xml:space="preserve">or strike out a </w:t>
      </w:r>
      <w:r w:rsidR="006B0F76" w:rsidRPr="006B0F76">
        <w:rPr>
          <w:rFonts w:cs="Calibri Light"/>
          <w:u w:val="single"/>
        </w:rPr>
        <w:t>SOD</w:t>
      </w:r>
      <w:r w:rsidRPr="00563B62">
        <w:rPr>
          <w:rFonts w:cs="Calibri Light"/>
        </w:rPr>
        <w:t xml:space="preserve"> if the party is a defendant</w:t>
      </w:r>
    </w:p>
    <w:p w14:paraId="1D7FA4AD" w14:textId="77777777" w:rsidR="00565D39" w:rsidRPr="00563B62" w:rsidRDefault="00565D39" w:rsidP="00AE2BA2">
      <w:pPr>
        <w:pStyle w:val="ListParagraph"/>
        <w:keepNext/>
        <w:keepLines/>
        <w:widowControl w:val="0"/>
        <w:numPr>
          <w:ilvl w:val="0"/>
          <w:numId w:val="117"/>
        </w:numPr>
        <w:suppressLineNumbers/>
        <w:suppressAutoHyphens/>
        <w:autoSpaceDE w:val="0"/>
        <w:autoSpaceDN w:val="0"/>
        <w:adjustRightInd w:val="0"/>
        <w:spacing w:before="0" w:after="240" w:line="240" w:lineRule="auto"/>
        <w:rPr>
          <w:rFonts w:cs="Calibri Light"/>
        </w:rPr>
      </w:pPr>
      <w:r w:rsidRPr="00563B62">
        <w:rPr>
          <w:rFonts w:cs="Calibri Light"/>
        </w:rPr>
        <w:t xml:space="preserve">Make other such order as is just </w:t>
      </w:r>
    </w:p>
    <w:p w14:paraId="5EB0D576" w14:textId="77777777" w:rsidR="00C53EA1" w:rsidRPr="00563B62" w:rsidRDefault="00C53EA1" w:rsidP="00C53EA1">
      <w:pPr>
        <w:pStyle w:val="NoSpacing"/>
        <w:rPr>
          <w:rFonts w:cs="Calibri Light"/>
          <w:lang w:val="en-US"/>
        </w:rPr>
      </w:pPr>
      <w:r w:rsidRPr="00563B62">
        <w:rPr>
          <w:rFonts w:cs="Calibri Light"/>
          <w:b/>
          <w:bCs/>
          <w:color w:val="FF0000"/>
          <w:lang w:val="en-US"/>
        </w:rPr>
        <w:t xml:space="preserve">R. 30.09: </w:t>
      </w:r>
      <w:r w:rsidRPr="00563B62">
        <w:rPr>
          <w:rFonts w:cs="Calibri Light"/>
          <w:b/>
          <w:bCs/>
          <w:lang w:val="en-US"/>
        </w:rPr>
        <w:t>Privileged Document Not to Be Used Without Leave</w:t>
      </w:r>
    </w:p>
    <w:p w14:paraId="5EB0D578" w14:textId="7147B21E" w:rsidR="00C53EA1" w:rsidRPr="00563B62" w:rsidRDefault="00067734" w:rsidP="00572252">
      <w:pPr>
        <w:pStyle w:val="NoSpacing"/>
        <w:rPr>
          <w:rFonts w:cs="Calibri Light"/>
          <w:lang w:val="en-US"/>
        </w:rPr>
      </w:pPr>
      <w:r w:rsidRPr="00563B62">
        <w:rPr>
          <w:rFonts w:cs="Calibri Light"/>
        </w:rPr>
        <w:t xml:space="preserve">Where a party has claimed privilege in respect of a document and does not abandon the claim by giving notice in writing and providing a copy of the document or producing it for inspection at least 90 days before the commencement of the trial, the party may not use the document at the trial, except to impeach the testimony of a witness or with leave of the trial judge.  </w:t>
      </w:r>
    </w:p>
    <w:p w14:paraId="0C80502A" w14:textId="78701236" w:rsidR="008C7BAF" w:rsidRPr="00563B62" w:rsidRDefault="007A433E" w:rsidP="007B57EA">
      <w:pPr>
        <w:pStyle w:val="NoSpacing"/>
        <w:numPr>
          <w:ilvl w:val="1"/>
          <w:numId w:val="11"/>
        </w:numPr>
        <w:rPr>
          <w:rFonts w:cs="Calibri Light"/>
          <w:lang w:val="en-US"/>
        </w:rPr>
      </w:pPr>
      <w:r>
        <w:rPr>
          <w:rFonts w:cs="Calibri Light"/>
        </w:rPr>
        <w:t xml:space="preserve">This </w:t>
      </w:r>
      <w:r w:rsidR="00C53EA1" w:rsidRPr="00563B62">
        <w:rPr>
          <w:rFonts w:cs="Calibri Light"/>
        </w:rPr>
        <w:t>deals with where a party has claimed privilege over a document for the purposes of discovery, but wishes to rely on this document at trial.</w:t>
      </w:r>
      <w:r w:rsidR="00636F34" w:rsidRPr="00563B62">
        <w:rPr>
          <w:rFonts w:cs="Calibri Light"/>
          <w:lang w:val="en-US"/>
        </w:rPr>
        <w:t xml:space="preserve"> </w:t>
      </w:r>
      <w:r w:rsidR="00C53EA1" w:rsidRPr="00563B62">
        <w:rPr>
          <w:rFonts w:cs="Calibri Light"/>
        </w:rPr>
        <w:t>You may only use a document that was not produced during discovery due to privilege if the court grants leave, or to impeach the testimony of a witness.</w:t>
      </w:r>
    </w:p>
    <w:p w14:paraId="68D0B25D" w14:textId="6F78E89A" w:rsidR="001E11AF" w:rsidRPr="00563B62" w:rsidRDefault="001E11AF" w:rsidP="007B57EA">
      <w:pPr>
        <w:pStyle w:val="NoSpacing"/>
        <w:numPr>
          <w:ilvl w:val="1"/>
          <w:numId w:val="11"/>
        </w:numPr>
        <w:rPr>
          <w:rFonts w:cs="Calibri Light"/>
          <w:lang w:val="en-US"/>
        </w:rPr>
      </w:pPr>
      <w:r w:rsidRPr="00563B62">
        <w:rPr>
          <w:rFonts w:cs="Calibri Light"/>
        </w:rPr>
        <w:t xml:space="preserve">Most times this rule is relevant when we are taking about surveillance </w:t>
      </w:r>
    </w:p>
    <w:p w14:paraId="5EB0D57B" w14:textId="77777777" w:rsidR="00C53EA1" w:rsidRPr="00563B62" w:rsidRDefault="00C53EA1" w:rsidP="00C53EA1">
      <w:pPr>
        <w:pStyle w:val="NoSpacing"/>
        <w:ind w:left="288"/>
        <w:rPr>
          <w:rFonts w:cs="Calibri Light"/>
          <w:lang w:val="en-US"/>
        </w:rPr>
      </w:pPr>
    </w:p>
    <w:p w14:paraId="5EB0D57C" w14:textId="1612C760" w:rsidR="00C53EA1" w:rsidRPr="00563B62" w:rsidRDefault="00C53EA1" w:rsidP="004D764F">
      <w:pPr>
        <w:pStyle w:val="Heading20"/>
      </w:pPr>
      <w:bookmarkStart w:id="443" w:name="_Toc479867200"/>
      <w:bookmarkStart w:id="444" w:name="_Toc6193770"/>
      <w:bookmarkStart w:id="445" w:name="_Toc6202274"/>
      <w:r w:rsidRPr="00563B62">
        <w:t>Documents Held by Non-Parties</w:t>
      </w:r>
      <w:bookmarkEnd w:id="443"/>
      <w:bookmarkEnd w:id="444"/>
      <w:bookmarkEnd w:id="445"/>
    </w:p>
    <w:p w14:paraId="5EB0D57E" w14:textId="1A6F0065" w:rsidR="00C53EA1" w:rsidRPr="00563B62" w:rsidRDefault="00C53EA1" w:rsidP="00C53EA1">
      <w:pPr>
        <w:pStyle w:val="NoSpacing"/>
        <w:rPr>
          <w:rFonts w:cs="Calibri Light"/>
          <w:lang w:val="en-US"/>
        </w:rPr>
      </w:pPr>
      <w:r w:rsidRPr="00563B62">
        <w:rPr>
          <w:rFonts w:cs="Calibri Light"/>
          <w:b/>
          <w:bCs/>
          <w:color w:val="FF0000"/>
          <w:lang w:val="en-US"/>
        </w:rPr>
        <w:t>R. 30.10</w:t>
      </w:r>
      <w:r w:rsidRPr="00563B62">
        <w:rPr>
          <w:rFonts w:cs="Calibri Light"/>
          <w:b/>
          <w:bCs/>
          <w:lang w:val="en-US"/>
        </w:rPr>
        <w:t>: Productio</w:t>
      </w:r>
      <w:r w:rsidR="00547577" w:rsidRPr="00563B62">
        <w:rPr>
          <w:rFonts w:cs="Calibri Light"/>
          <w:b/>
          <w:bCs/>
          <w:lang w:val="en-US"/>
        </w:rPr>
        <w:t xml:space="preserve">n from Non-Parties with Leave – </w:t>
      </w:r>
      <w:r w:rsidRPr="00563B62">
        <w:rPr>
          <w:rFonts w:cs="Calibri Light"/>
          <w:b/>
          <w:bCs/>
          <w:lang w:val="en-US"/>
        </w:rPr>
        <w:t>Order for Inspection</w:t>
      </w:r>
    </w:p>
    <w:p w14:paraId="5EB0D57F" w14:textId="597600E8" w:rsidR="00ED2679" w:rsidRPr="00563B62" w:rsidRDefault="00067734" w:rsidP="00572252">
      <w:pPr>
        <w:pStyle w:val="NoSpacing"/>
        <w:rPr>
          <w:rFonts w:cs="Calibri Light"/>
          <w:lang w:val="en-US"/>
        </w:rPr>
      </w:pPr>
      <w:r w:rsidRPr="00563B62">
        <w:rPr>
          <w:rFonts w:cs="Calibri Light"/>
          <w:b/>
        </w:rPr>
        <w:t>(1)</w:t>
      </w:r>
      <w:r w:rsidRPr="00563B62">
        <w:rPr>
          <w:rFonts w:cs="Calibri Light"/>
        </w:rPr>
        <w:t xml:space="preserve"> The court may, on motion by a party, order production for inspection of a document that is in the possession, control or power of a person </w:t>
      </w:r>
      <w:r w:rsidRPr="00563B62">
        <w:rPr>
          <w:rFonts w:cs="Calibri Light"/>
          <w:u w:val="single"/>
        </w:rPr>
        <w:t>not a party</w:t>
      </w:r>
      <w:r w:rsidRPr="00563B62">
        <w:rPr>
          <w:rFonts w:cs="Calibri Light"/>
        </w:rPr>
        <w:t xml:space="preserve"> and is </w:t>
      </w:r>
      <w:r w:rsidRPr="00563B62">
        <w:rPr>
          <w:rFonts w:cs="Calibri Light"/>
          <w:u w:val="single"/>
        </w:rPr>
        <w:t>not privileged</w:t>
      </w:r>
      <w:r w:rsidRPr="00563B62">
        <w:rPr>
          <w:rFonts w:cs="Calibri Light"/>
        </w:rPr>
        <w:t xml:space="preserve"> where the court is satisfied that,</w:t>
      </w:r>
      <w:r w:rsidR="00A03E21" w:rsidRPr="00563B62">
        <w:rPr>
          <w:rFonts w:cs="Calibri Light"/>
        </w:rPr>
        <w:t xml:space="preserve"> </w:t>
      </w:r>
      <w:r w:rsidR="00A03E21" w:rsidRPr="00563B62">
        <w:rPr>
          <w:rFonts w:cs="Calibri Light"/>
          <w:color w:val="0070C0"/>
        </w:rPr>
        <w:t>[this is the test]</w:t>
      </w:r>
    </w:p>
    <w:p w14:paraId="5EB0D580" w14:textId="65E1E85B" w:rsidR="00ED2679" w:rsidRPr="00563B62" w:rsidRDefault="00067734" w:rsidP="00344C82">
      <w:pPr>
        <w:pStyle w:val="NoSpacing"/>
        <w:ind w:left="426"/>
        <w:rPr>
          <w:rFonts w:cs="Calibri Light"/>
          <w:lang w:val="en-US"/>
        </w:rPr>
      </w:pPr>
      <w:r w:rsidRPr="00563B62">
        <w:rPr>
          <w:rFonts w:cs="Calibri Light"/>
          <w:b/>
        </w:rPr>
        <w:t>(a)</w:t>
      </w:r>
      <w:r w:rsidRPr="00563B62">
        <w:rPr>
          <w:rFonts w:cs="Calibri Light"/>
        </w:rPr>
        <w:t xml:space="preserve"> the document is </w:t>
      </w:r>
      <w:r w:rsidRPr="00563B62">
        <w:rPr>
          <w:rFonts w:cs="Calibri Light"/>
          <w:b/>
        </w:rPr>
        <w:t>relevant to a material issue</w:t>
      </w:r>
      <w:r w:rsidRPr="00563B62">
        <w:rPr>
          <w:rFonts w:cs="Calibri Light"/>
        </w:rPr>
        <w:t xml:space="preserve"> in the action; </w:t>
      </w:r>
      <w:r w:rsidR="00EC2EC9">
        <w:rPr>
          <w:rFonts w:cs="Calibri Light"/>
        </w:rPr>
        <w:t>AND</w:t>
      </w:r>
      <w:r w:rsidR="007450D3">
        <w:rPr>
          <w:rFonts w:cs="Calibri Light"/>
        </w:rPr>
        <w:t xml:space="preserve"> </w:t>
      </w:r>
      <w:r w:rsidR="007450D3" w:rsidRPr="007450D3">
        <w:rPr>
          <w:rFonts w:cs="Calibri Light"/>
        </w:rPr>
        <w:sym w:font="Wingdings" w:char="F0E0"/>
      </w:r>
      <w:r w:rsidR="007450D3">
        <w:rPr>
          <w:rFonts w:cs="Calibri Light"/>
        </w:rPr>
        <w:t xml:space="preserve"> </w:t>
      </w:r>
      <w:r w:rsidR="007450D3" w:rsidRPr="007450D3">
        <w:rPr>
          <w:rFonts w:cs="Calibri Light"/>
        </w:rPr>
        <w:t>has to be relevant to a material issue</w:t>
      </w:r>
      <w:r w:rsidR="007450D3">
        <w:rPr>
          <w:rFonts w:cs="Calibri Light"/>
        </w:rPr>
        <w:t xml:space="preserve"> (higher standard)</w:t>
      </w:r>
      <w:r w:rsidR="007450D3" w:rsidRPr="007450D3">
        <w:rPr>
          <w:rFonts w:cs="Calibri Light"/>
        </w:rPr>
        <w:t xml:space="preserve"> rather than just relevant overall</w:t>
      </w:r>
    </w:p>
    <w:p w14:paraId="5EB0D581" w14:textId="17C9E4D5" w:rsidR="00ED2679" w:rsidRPr="00563B62" w:rsidRDefault="00067734" w:rsidP="00344C82">
      <w:pPr>
        <w:pStyle w:val="NoSpacing"/>
        <w:ind w:left="426"/>
        <w:rPr>
          <w:rFonts w:cs="Calibri Light"/>
        </w:rPr>
      </w:pPr>
      <w:r w:rsidRPr="00563B62">
        <w:rPr>
          <w:rFonts w:cs="Calibri Light"/>
          <w:b/>
        </w:rPr>
        <w:t>(b)</w:t>
      </w:r>
      <w:r w:rsidRPr="00563B62">
        <w:rPr>
          <w:rFonts w:cs="Calibri Light"/>
        </w:rPr>
        <w:t xml:space="preserve"> it would be </w:t>
      </w:r>
      <w:r w:rsidRPr="00263050">
        <w:rPr>
          <w:rFonts w:cs="Calibri Light"/>
          <w:b/>
        </w:rPr>
        <w:t xml:space="preserve">unfair </w:t>
      </w:r>
      <w:r w:rsidRPr="00563B62">
        <w:rPr>
          <w:rFonts w:cs="Calibri Light"/>
        </w:rPr>
        <w:t>to require the moving party to proceed to trial without having discovery of the document.</w:t>
      </w:r>
    </w:p>
    <w:p w14:paraId="13C7FE4D" w14:textId="77777777" w:rsidR="00A03E21" w:rsidRPr="00563B62" w:rsidRDefault="00A03E21" w:rsidP="00A03E21">
      <w:pPr>
        <w:pStyle w:val="NoSpacing"/>
        <w:rPr>
          <w:rFonts w:cs="Calibri Light"/>
          <w:b/>
          <w:u w:val="single"/>
          <w:lang w:val="en-US"/>
        </w:rPr>
      </w:pPr>
      <w:r w:rsidRPr="00563B62">
        <w:rPr>
          <w:rFonts w:cs="Calibri Light"/>
          <w:b/>
        </w:rPr>
        <w:tab/>
      </w:r>
      <w:r w:rsidRPr="00563B62">
        <w:rPr>
          <w:rFonts w:cs="Calibri Light"/>
          <w:b/>
          <w:u w:val="single"/>
        </w:rPr>
        <w:t xml:space="preserve">Factors the court will consider regarding “fairness” </w:t>
      </w:r>
      <w:r w:rsidRPr="00563B62">
        <w:rPr>
          <w:rFonts w:cs="Calibri Light"/>
          <w:b/>
          <w:color w:val="C00000"/>
        </w:rPr>
        <w:t>(Ballard Estate)</w:t>
      </w:r>
    </w:p>
    <w:p w14:paraId="7A739115" w14:textId="77777777" w:rsidR="00A03E21" w:rsidRPr="00563B62" w:rsidRDefault="00A03E21" w:rsidP="007B57EA">
      <w:pPr>
        <w:pStyle w:val="NoSpacing"/>
        <w:numPr>
          <w:ilvl w:val="0"/>
          <w:numId w:val="15"/>
        </w:numPr>
        <w:rPr>
          <w:rFonts w:cs="Calibri Light"/>
          <w:lang w:val="en-US"/>
        </w:rPr>
      </w:pPr>
      <w:r w:rsidRPr="00563B62">
        <w:rPr>
          <w:rFonts w:cs="Calibri Light"/>
        </w:rPr>
        <w:t xml:space="preserve">the importance of the documents; </w:t>
      </w:r>
    </w:p>
    <w:p w14:paraId="3E91CCEA" w14:textId="77777777" w:rsidR="00A03E21" w:rsidRPr="00563B62" w:rsidRDefault="00A03E21" w:rsidP="007B57EA">
      <w:pPr>
        <w:pStyle w:val="NoSpacing"/>
        <w:numPr>
          <w:ilvl w:val="0"/>
          <w:numId w:val="15"/>
        </w:numPr>
        <w:rPr>
          <w:rFonts w:cs="Calibri Light"/>
          <w:lang w:val="en-US"/>
        </w:rPr>
      </w:pPr>
      <w:r w:rsidRPr="00563B62">
        <w:rPr>
          <w:rFonts w:cs="Calibri Light"/>
        </w:rPr>
        <w:t xml:space="preserve">whether pre-trial production is necessary to avoid unfairness; </w:t>
      </w:r>
    </w:p>
    <w:p w14:paraId="7A6EF144" w14:textId="77777777" w:rsidR="00A03E21" w:rsidRPr="00563B62" w:rsidRDefault="00A03E21" w:rsidP="007B57EA">
      <w:pPr>
        <w:pStyle w:val="NoSpacing"/>
        <w:numPr>
          <w:ilvl w:val="0"/>
          <w:numId w:val="15"/>
        </w:numPr>
        <w:rPr>
          <w:rFonts w:cs="Calibri Light"/>
          <w:lang w:val="en-US"/>
        </w:rPr>
      </w:pPr>
      <w:r w:rsidRPr="00563B62">
        <w:rPr>
          <w:rFonts w:cs="Calibri Light"/>
        </w:rPr>
        <w:t xml:space="preserve">whether discovery from the parties is adequate and, if not, whether responsibility for the inadequacy rests with a party; </w:t>
      </w:r>
    </w:p>
    <w:p w14:paraId="0D2AA9C1" w14:textId="77777777" w:rsidR="00A03E21" w:rsidRPr="00563B62" w:rsidRDefault="00A03E21" w:rsidP="007B57EA">
      <w:pPr>
        <w:pStyle w:val="NoSpacing"/>
        <w:numPr>
          <w:ilvl w:val="0"/>
          <w:numId w:val="15"/>
        </w:numPr>
        <w:rPr>
          <w:rFonts w:cs="Calibri Light"/>
          <w:lang w:val="en-US"/>
        </w:rPr>
      </w:pPr>
      <w:r w:rsidRPr="00563B62">
        <w:rPr>
          <w:rFonts w:cs="Calibri Light"/>
        </w:rPr>
        <w:t xml:space="preserve">whether the non-party resists production; </w:t>
      </w:r>
    </w:p>
    <w:p w14:paraId="38BF01E4" w14:textId="77777777" w:rsidR="00A03E21" w:rsidRPr="00563B62" w:rsidRDefault="00A03E21" w:rsidP="007B57EA">
      <w:pPr>
        <w:pStyle w:val="NoSpacing"/>
        <w:numPr>
          <w:ilvl w:val="0"/>
          <w:numId w:val="15"/>
        </w:numPr>
        <w:rPr>
          <w:rFonts w:cs="Calibri Light"/>
          <w:lang w:val="en-US"/>
        </w:rPr>
      </w:pPr>
      <w:r w:rsidRPr="00563B62">
        <w:rPr>
          <w:rFonts w:cs="Calibri Light"/>
        </w:rPr>
        <w:t>the availability of the documents or information from other sources; and,</w:t>
      </w:r>
    </w:p>
    <w:p w14:paraId="1BF1AB30" w14:textId="172B58A4" w:rsidR="00552328" w:rsidRPr="002935D4" w:rsidRDefault="00A03E21" w:rsidP="007B57EA">
      <w:pPr>
        <w:pStyle w:val="NoSpacing"/>
        <w:numPr>
          <w:ilvl w:val="0"/>
          <w:numId w:val="15"/>
        </w:numPr>
        <w:rPr>
          <w:rFonts w:cs="Calibri Light"/>
          <w:lang w:val="en-US"/>
        </w:rPr>
      </w:pPr>
      <w:r w:rsidRPr="00563B62">
        <w:rPr>
          <w:rFonts w:cs="Calibri Light"/>
        </w:rPr>
        <w:t>the relationship between the non-party and the parties.</w:t>
      </w:r>
    </w:p>
    <w:p w14:paraId="5EB0D582" w14:textId="6AE6A175" w:rsidR="00C53EA1" w:rsidRPr="00563B62" w:rsidRDefault="00C53EA1" w:rsidP="00C53EA1">
      <w:pPr>
        <w:pStyle w:val="NoSpacing"/>
        <w:rPr>
          <w:rFonts w:cs="Calibri Light"/>
        </w:rPr>
      </w:pPr>
    </w:p>
    <w:p w14:paraId="5EB0D583" w14:textId="77777777" w:rsidR="00C53EA1" w:rsidRPr="00563B62" w:rsidRDefault="00C53EA1" w:rsidP="00C53EA1">
      <w:pPr>
        <w:pStyle w:val="NoSpacing"/>
        <w:rPr>
          <w:rFonts w:cs="Calibri Light"/>
          <w:b/>
          <w:u w:val="single"/>
          <w:lang w:val="en-US"/>
        </w:rPr>
      </w:pPr>
      <w:r w:rsidRPr="00563B62">
        <w:rPr>
          <w:rFonts w:cs="Calibri Light"/>
          <w:b/>
          <w:u w:val="single"/>
        </w:rPr>
        <w:t>Wagg Motion:</w:t>
      </w:r>
    </w:p>
    <w:p w14:paraId="5EB0D584" w14:textId="292C9F71" w:rsidR="00C53EA1" w:rsidRPr="00563B62" w:rsidRDefault="00C53EA1" w:rsidP="007B57EA">
      <w:pPr>
        <w:pStyle w:val="NoSpacing"/>
        <w:numPr>
          <w:ilvl w:val="0"/>
          <w:numId w:val="11"/>
        </w:numPr>
        <w:rPr>
          <w:rFonts w:cs="Calibri Light"/>
          <w:lang w:val="en-US"/>
        </w:rPr>
      </w:pPr>
      <w:r w:rsidRPr="00563B62">
        <w:rPr>
          <w:rFonts w:cs="Calibri Light"/>
        </w:rPr>
        <w:t xml:space="preserve">This motion is required when a </w:t>
      </w:r>
      <w:r w:rsidRPr="00563B62">
        <w:rPr>
          <w:rFonts w:cs="Calibri Light"/>
          <w:u w:val="single"/>
        </w:rPr>
        <w:t>third party is refusing to produce records</w:t>
      </w:r>
      <w:r w:rsidRPr="00563B62">
        <w:rPr>
          <w:rFonts w:cs="Calibri Light"/>
        </w:rPr>
        <w:t xml:space="preserve"> that have been requested, or where the records have been </w:t>
      </w:r>
      <w:r w:rsidRPr="00563B62">
        <w:rPr>
          <w:rFonts w:cs="Calibri Light"/>
          <w:u w:val="single"/>
        </w:rPr>
        <w:t>heavily redacted</w:t>
      </w:r>
      <w:r w:rsidRPr="00563B62">
        <w:rPr>
          <w:rFonts w:cs="Calibri Light"/>
        </w:rPr>
        <w:t xml:space="preserve"> (often due to privacy legislation).</w:t>
      </w:r>
      <w:r w:rsidR="00C13819" w:rsidRPr="00563B62">
        <w:rPr>
          <w:rFonts w:cs="Calibri Light"/>
        </w:rPr>
        <w:t xml:space="preserve"> Generally for the production of </w:t>
      </w:r>
      <w:r w:rsidR="00C13819" w:rsidRPr="00563B62">
        <w:rPr>
          <w:rFonts w:cs="Calibri Light"/>
          <w:b/>
          <w:u w:val="single"/>
        </w:rPr>
        <w:t>police or Crown documents</w:t>
      </w:r>
      <w:r w:rsidR="00C13819" w:rsidRPr="00563B62">
        <w:rPr>
          <w:rFonts w:cs="Calibri Light"/>
        </w:rPr>
        <w:t>.</w:t>
      </w:r>
    </w:p>
    <w:p w14:paraId="5EB0D585" w14:textId="77777777" w:rsidR="00C53EA1" w:rsidRPr="00563B62" w:rsidRDefault="00C53EA1" w:rsidP="007B57EA">
      <w:pPr>
        <w:pStyle w:val="NoSpacing"/>
        <w:numPr>
          <w:ilvl w:val="0"/>
          <w:numId w:val="11"/>
        </w:numPr>
        <w:rPr>
          <w:rFonts w:cs="Calibri Light"/>
          <w:lang w:val="en-US"/>
        </w:rPr>
      </w:pPr>
      <w:r w:rsidRPr="00563B62">
        <w:rPr>
          <w:rFonts w:cs="Calibri Light"/>
          <w:lang w:val="en-US"/>
        </w:rPr>
        <w:t>Can go to court and ask judge for an order compelling a 3</w:t>
      </w:r>
      <w:r w:rsidRPr="00563B62">
        <w:rPr>
          <w:rFonts w:cs="Calibri Light"/>
          <w:vertAlign w:val="superscript"/>
          <w:lang w:val="en-US"/>
        </w:rPr>
        <w:t>rd</w:t>
      </w:r>
      <w:r w:rsidRPr="00563B62">
        <w:rPr>
          <w:rFonts w:cs="Calibri Light"/>
          <w:lang w:val="en-US"/>
        </w:rPr>
        <w:t xml:space="preserve"> party to produce a report in their possession</w:t>
      </w:r>
    </w:p>
    <w:p w14:paraId="5EB0D586" w14:textId="449B7857" w:rsidR="00C53EA1" w:rsidRPr="00563B62" w:rsidRDefault="008667F7" w:rsidP="007B57EA">
      <w:pPr>
        <w:pStyle w:val="NoSpacing"/>
        <w:numPr>
          <w:ilvl w:val="1"/>
          <w:numId w:val="11"/>
        </w:numPr>
        <w:rPr>
          <w:rFonts w:cs="Calibri Light"/>
          <w:lang w:val="en-US"/>
        </w:rPr>
      </w:pPr>
      <w:r w:rsidRPr="00563B62">
        <w:rPr>
          <w:rFonts w:cs="Calibri Light"/>
          <w:lang w:val="en-US"/>
        </w:rPr>
        <w:t>E.g.</w:t>
      </w:r>
      <w:r w:rsidR="00C53EA1" w:rsidRPr="00563B62">
        <w:rPr>
          <w:rFonts w:cs="Calibri Light"/>
          <w:lang w:val="en-US"/>
        </w:rPr>
        <w:t xml:space="preserve"> MVA case with police rec</w:t>
      </w:r>
      <w:r w:rsidR="00C13819" w:rsidRPr="00563B62">
        <w:rPr>
          <w:rFonts w:cs="Calibri Light"/>
          <w:lang w:val="en-US"/>
        </w:rPr>
        <w:t>ords – a lot of info may be red</w:t>
      </w:r>
      <w:r w:rsidR="00C53EA1" w:rsidRPr="00563B62">
        <w:rPr>
          <w:rFonts w:cs="Calibri Light"/>
          <w:lang w:val="en-US"/>
        </w:rPr>
        <w:t xml:space="preserve">acted due to privacy concerns. Then have to go to court to ask the police for the full records. </w:t>
      </w:r>
    </w:p>
    <w:p w14:paraId="5EB0D587" w14:textId="77777777" w:rsidR="00C53EA1" w:rsidRPr="00563B62" w:rsidRDefault="00C53EA1" w:rsidP="007B57EA">
      <w:pPr>
        <w:pStyle w:val="NoSpacing"/>
        <w:numPr>
          <w:ilvl w:val="0"/>
          <w:numId w:val="11"/>
        </w:numPr>
        <w:rPr>
          <w:rFonts w:cs="Calibri Light"/>
          <w:lang w:val="en-US"/>
        </w:rPr>
      </w:pPr>
      <w:r w:rsidRPr="00563B62">
        <w:rPr>
          <w:rFonts w:cs="Calibri Light"/>
        </w:rPr>
        <w:t>Party can refuse to produce because require its own Release/authorization signed.</w:t>
      </w:r>
    </w:p>
    <w:p w14:paraId="5EB0D588" w14:textId="77777777" w:rsidR="00C53EA1" w:rsidRPr="00563B62" w:rsidRDefault="00C53EA1" w:rsidP="007B57EA">
      <w:pPr>
        <w:pStyle w:val="NoSpacing"/>
        <w:numPr>
          <w:ilvl w:val="0"/>
          <w:numId w:val="11"/>
        </w:numPr>
        <w:rPr>
          <w:rFonts w:cs="Calibri Light"/>
        </w:rPr>
      </w:pPr>
      <w:r w:rsidRPr="00563B62">
        <w:rPr>
          <w:rFonts w:cs="Calibri Light"/>
        </w:rPr>
        <w:t>You can seek costs against a 3rd party that is unnecessarily withholding or refusing to produce documents</w:t>
      </w:r>
    </w:p>
    <w:p w14:paraId="5EB0D597" w14:textId="77777777" w:rsidR="00C53EA1" w:rsidRPr="00563B62" w:rsidRDefault="00C53EA1" w:rsidP="007B57EA">
      <w:pPr>
        <w:pStyle w:val="NoSpacing"/>
        <w:numPr>
          <w:ilvl w:val="0"/>
          <w:numId w:val="11"/>
        </w:numPr>
        <w:rPr>
          <w:rFonts w:cs="Calibri Light"/>
          <w:lang w:val="en-US"/>
        </w:rPr>
      </w:pPr>
      <w:r w:rsidRPr="00563B62">
        <w:rPr>
          <w:rFonts w:cs="Calibri Light"/>
        </w:rPr>
        <w:t>It may also be the case that a non-party refuses to give a document unless it is promised that the document will not be used against them (or another condition).</w:t>
      </w:r>
    </w:p>
    <w:p w14:paraId="5EB0D598" w14:textId="77777777" w:rsidR="00C53EA1" w:rsidRPr="00563B62" w:rsidRDefault="00C53EA1" w:rsidP="007B57EA">
      <w:pPr>
        <w:pStyle w:val="NoSpacing"/>
        <w:numPr>
          <w:ilvl w:val="1"/>
          <w:numId w:val="11"/>
        </w:numPr>
        <w:rPr>
          <w:rFonts w:cs="Calibri Light"/>
          <w:lang w:val="en-US"/>
        </w:rPr>
      </w:pPr>
      <w:r w:rsidRPr="00563B62">
        <w:rPr>
          <w:rFonts w:cs="Calibri Light"/>
        </w:rPr>
        <w:t>The party has the choice whether to accept the condition, or to bring a motion for the production of the documents.</w:t>
      </w:r>
    </w:p>
    <w:p w14:paraId="5EB0D599" w14:textId="77777777" w:rsidR="00C53EA1" w:rsidRPr="00563B62" w:rsidRDefault="00C53EA1" w:rsidP="007B57EA">
      <w:pPr>
        <w:pStyle w:val="NoSpacing"/>
        <w:numPr>
          <w:ilvl w:val="1"/>
          <w:numId w:val="11"/>
        </w:numPr>
        <w:rPr>
          <w:rFonts w:cs="Calibri Light"/>
          <w:lang w:val="en-US"/>
        </w:rPr>
      </w:pPr>
      <w:r w:rsidRPr="00563B62">
        <w:rPr>
          <w:rFonts w:cs="Calibri Light"/>
        </w:rPr>
        <w:t>The court then has to assess the two-part test and whether the conditions are unreasonable.</w:t>
      </w:r>
    </w:p>
    <w:p w14:paraId="5EB0D59A" w14:textId="77777777" w:rsidR="00C53EA1" w:rsidRPr="00563B62" w:rsidRDefault="00C53EA1" w:rsidP="007B57EA">
      <w:pPr>
        <w:pStyle w:val="NoSpacing"/>
        <w:numPr>
          <w:ilvl w:val="1"/>
          <w:numId w:val="11"/>
        </w:numPr>
        <w:rPr>
          <w:rFonts w:cs="Calibri Light"/>
          <w:lang w:val="en-US"/>
        </w:rPr>
      </w:pPr>
      <w:r w:rsidRPr="00563B62">
        <w:rPr>
          <w:rFonts w:cs="Calibri Light"/>
        </w:rPr>
        <w:t>The court may then order the outright production of the documents, or the production of the documents but with the conditions attached.</w:t>
      </w:r>
    </w:p>
    <w:p w14:paraId="2824B0B2" w14:textId="3A28C61C" w:rsidR="009C2E7E" w:rsidRPr="00563B62" w:rsidRDefault="009C2E7E" w:rsidP="00C53EA1">
      <w:pPr>
        <w:pStyle w:val="NoSpacing"/>
        <w:rPr>
          <w:rFonts w:cs="Calibri Light"/>
        </w:rPr>
      </w:pPr>
    </w:p>
    <w:p w14:paraId="5EB0D59C" w14:textId="42257066" w:rsidR="00C53EA1" w:rsidRPr="00563B62" w:rsidRDefault="00C53EA1" w:rsidP="004D764F">
      <w:pPr>
        <w:pStyle w:val="Heading20"/>
      </w:pPr>
      <w:bookmarkStart w:id="446" w:name="_Toc479867201"/>
      <w:bookmarkStart w:id="447" w:name="_Toc6193771"/>
      <w:bookmarkStart w:id="448" w:name="_Toc6202275"/>
      <w:r w:rsidRPr="00563B62">
        <w:t>Implied Undertaking</w:t>
      </w:r>
      <w:bookmarkEnd w:id="446"/>
      <w:bookmarkEnd w:id="447"/>
      <w:bookmarkEnd w:id="448"/>
    </w:p>
    <w:p w14:paraId="616785CA" w14:textId="58BCCE52" w:rsidR="00EA5FE7" w:rsidRPr="00563B62" w:rsidRDefault="00EA5FE7" w:rsidP="007B57EA">
      <w:pPr>
        <w:pStyle w:val="NoSpacing"/>
        <w:numPr>
          <w:ilvl w:val="0"/>
          <w:numId w:val="11"/>
        </w:numPr>
        <w:rPr>
          <w:rFonts w:cs="Calibri Light"/>
          <w:lang w:val="en-US"/>
        </w:rPr>
      </w:pPr>
      <w:r w:rsidRPr="00563B62">
        <w:rPr>
          <w:rFonts w:cs="Calibri Light"/>
          <w:lang w:val="en-US"/>
        </w:rPr>
        <w:t xml:space="preserve">Developed from </w:t>
      </w:r>
      <w:r w:rsidRPr="00563B62">
        <w:rPr>
          <w:rFonts w:cs="Calibri Light"/>
          <w:b/>
          <w:u w:val="single"/>
          <w:lang w:val="en-US"/>
        </w:rPr>
        <w:t>common law</w:t>
      </w:r>
      <w:r w:rsidRPr="00563B62">
        <w:rPr>
          <w:rFonts w:cs="Calibri Light"/>
          <w:lang w:val="en-US"/>
        </w:rPr>
        <w:t xml:space="preserve"> – </w:t>
      </w:r>
      <w:r w:rsidRPr="00563B62">
        <w:rPr>
          <w:rFonts w:cs="Calibri Light"/>
          <w:u w:val="single"/>
          <w:lang w:val="en-US"/>
        </w:rPr>
        <w:t>limitation</w:t>
      </w:r>
      <w:r w:rsidRPr="00563B62">
        <w:rPr>
          <w:rFonts w:cs="Calibri Light"/>
          <w:lang w:val="en-US"/>
        </w:rPr>
        <w:t xml:space="preserve"> on the use of documentation</w:t>
      </w:r>
      <w:r w:rsidR="00A02D17" w:rsidRPr="00563B62">
        <w:rPr>
          <w:rFonts w:cs="Calibri Light"/>
          <w:lang w:val="en-US"/>
        </w:rPr>
        <w:t xml:space="preserve"> </w:t>
      </w:r>
      <w:r w:rsidR="00A02D17" w:rsidRPr="00563B62">
        <w:rPr>
          <w:rFonts w:cs="Calibri Light"/>
          <w:lang w:val="en-US"/>
        </w:rPr>
        <w:sym w:font="Wingdings" w:char="F0E0"/>
      </w:r>
      <w:r w:rsidR="00A02D17" w:rsidRPr="00563B62">
        <w:rPr>
          <w:rFonts w:cs="Calibri Light"/>
          <w:lang w:val="en-US"/>
        </w:rPr>
        <w:t xml:space="preserve"> </w:t>
      </w:r>
      <w:r w:rsidR="00A02D17" w:rsidRPr="008B5CD5">
        <w:rPr>
          <w:rFonts w:cs="Calibri Light"/>
          <w:u w:val="single"/>
          <w:lang w:val="en-US"/>
        </w:rPr>
        <w:t xml:space="preserve">becomes the </w:t>
      </w:r>
      <w:r w:rsidR="00A02D17" w:rsidRPr="008B5CD5">
        <w:rPr>
          <w:rFonts w:cs="Calibri Light"/>
          <w:b/>
          <w:u w:val="single"/>
          <w:lang w:val="en-US"/>
        </w:rPr>
        <w:t>Deemed Undertaking Rule</w:t>
      </w:r>
      <w:r w:rsidR="00A02D17" w:rsidRPr="00563B62">
        <w:rPr>
          <w:rFonts w:cs="Calibri Light"/>
          <w:b/>
          <w:lang w:val="en-US"/>
        </w:rPr>
        <w:t xml:space="preserve"> </w:t>
      </w:r>
      <w:r w:rsidR="00A02D17" w:rsidRPr="00563B62">
        <w:rPr>
          <w:rFonts w:cs="Calibri Light"/>
          <w:lang w:val="en-US"/>
        </w:rPr>
        <w:t>(see below)</w:t>
      </w:r>
    </w:p>
    <w:p w14:paraId="26F7043A" w14:textId="0EAF0FEC" w:rsidR="00552328" w:rsidRPr="00563B62" w:rsidRDefault="00552328" w:rsidP="007B57EA">
      <w:pPr>
        <w:numPr>
          <w:ilvl w:val="0"/>
          <w:numId w:val="11"/>
        </w:numPr>
        <w:rPr>
          <w:rFonts w:cs="Calibri Light"/>
          <w:szCs w:val="20"/>
        </w:rPr>
      </w:pPr>
      <w:r w:rsidRPr="00563B62">
        <w:rPr>
          <w:rFonts w:cs="Calibri Light"/>
          <w:szCs w:val="20"/>
        </w:rPr>
        <w:t xml:space="preserve">Question: what can party do with the documents once they have received them from </w:t>
      </w:r>
      <w:r w:rsidR="00B220CF" w:rsidRPr="00563B62">
        <w:rPr>
          <w:rFonts w:cs="Calibri Light"/>
          <w:szCs w:val="20"/>
        </w:rPr>
        <w:t>D</w:t>
      </w:r>
      <w:r w:rsidRPr="00563B62">
        <w:rPr>
          <w:rFonts w:cs="Calibri Light"/>
          <w:szCs w:val="20"/>
        </w:rPr>
        <w:t xml:space="preserve"> or third party? </w:t>
      </w:r>
    </w:p>
    <w:p w14:paraId="5EB0D5A0" w14:textId="465E5678" w:rsidR="00C53EA1" w:rsidRPr="00563B62" w:rsidRDefault="00552328" w:rsidP="007B57EA">
      <w:pPr>
        <w:numPr>
          <w:ilvl w:val="1"/>
          <w:numId w:val="11"/>
        </w:numPr>
        <w:rPr>
          <w:rFonts w:cs="Calibri Light"/>
          <w:szCs w:val="20"/>
        </w:rPr>
      </w:pPr>
      <w:r w:rsidRPr="00563B62">
        <w:rPr>
          <w:rFonts w:cs="Calibri Light"/>
          <w:szCs w:val="20"/>
        </w:rPr>
        <w:t>Especially, what can be done with</w:t>
      </w:r>
      <w:r w:rsidR="007E110B" w:rsidRPr="00563B62">
        <w:rPr>
          <w:rFonts w:cs="Calibri Light"/>
          <w:szCs w:val="20"/>
        </w:rPr>
        <w:t xml:space="preserve"> them outside of the litigation? </w:t>
      </w:r>
      <w:r w:rsidRPr="00563B62">
        <w:rPr>
          <w:rFonts w:cs="Calibri Light"/>
          <w:szCs w:val="20"/>
        </w:rPr>
        <w:t>E</w:t>
      </w:r>
      <w:r w:rsidR="0064001E" w:rsidRPr="00563B62">
        <w:rPr>
          <w:rFonts w:cs="Calibri Light"/>
          <w:szCs w:val="20"/>
        </w:rPr>
        <w:t>.</w:t>
      </w:r>
      <w:r w:rsidRPr="00563B62">
        <w:rPr>
          <w:rFonts w:cs="Calibri Light"/>
          <w:szCs w:val="20"/>
        </w:rPr>
        <w:t>g., can documents obtained on discovery be used to found new cause of action (because someone i</w:t>
      </w:r>
      <w:r w:rsidR="007E110B" w:rsidRPr="00563B62">
        <w:rPr>
          <w:rFonts w:cs="Calibri Light"/>
          <w:szCs w:val="20"/>
        </w:rPr>
        <w:t xml:space="preserve">s implicated within documents)? </w:t>
      </w:r>
      <w:r w:rsidR="007E110B" w:rsidRPr="00563B62">
        <w:rPr>
          <w:rFonts w:cs="Calibri Light"/>
          <w:szCs w:val="20"/>
        </w:rPr>
        <w:sym w:font="Wingdings" w:char="F0E0"/>
      </w:r>
      <w:r w:rsidR="007E110B" w:rsidRPr="00563B62">
        <w:rPr>
          <w:rFonts w:cs="Calibri Light"/>
          <w:szCs w:val="20"/>
        </w:rPr>
        <w:t xml:space="preserve"> no, c</w:t>
      </w:r>
      <w:r w:rsidR="00C53EA1" w:rsidRPr="00563B62">
        <w:rPr>
          <w:rFonts w:cs="Calibri Light"/>
          <w:szCs w:val="20"/>
        </w:rPr>
        <w:t>an’t do this except for the matter it was discovered for, unless you obtain consent from the other party. Documents are produced only for the purpose of the litigation. If you want to use them for something else, then you need to go to the court to get permission to use them for another purpose or ask the other side</w:t>
      </w:r>
    </w:p>
    <w:p w14:paraId="06A96ECC" w14:textId="77777777" w:rsidR="00552328" w:rsidRPr="00563B62" w:rsidRDefault="00552328" w:rsidP="00552328">
      <w:pPr>
        <w:pStyle w:val="NoSpacing"/>
        <w:rPr>
          <w:rFonts w:cs="Calibri Light"/>
          <w:b/>
          <w:lang w:val="en-US"/>
        </w:rPr>
      </w:pPr>
    </w:p>
    <w:p w14:paraId="0E5E5D02" w14:textId="7905896D" w:rsidR="00552328" w:rsidRPr="008B5CD5" w:rsidRDefault="00552328" w:rsidP="00552328">
      <w:pPr>
        <w:pStyle w:val="NoSpacing"/>
        <w:rPr>
          <w:rFonts w:cs="Calibri Light"/>
          <w:u w:val="single"/>
          <w:lang w:val="en-US"/>
        </w:rPr>
      </w:pPr>
      <w:r w:rsidRPr="008B5CD5">
        <w:rPr>
          <w:rFonts w:cs="Calibri Light"/>
          <w:u w:val="single"/>
          <w:lang w:val="en-US"/>
        </w:rPr>
        <w:t>Implied Undertaking Rule:</w:t>
      </w:r>
    </w:p>
    <w:p w14:paraId="5EB0D5A1" w14:textId="38050F79" w:rsidR="00C53EA1" w:rsidRPr="00563B62" w:rsidRDefault="00C53EA1" w:rsidP="002935D4">
      <w:pPr>
        <w:jc w:val="center"/>
      </w:pPr>
      <w:bookmarkStart w:id="449" w:name="_Toc479867202"/>
      <w:r w:rsidRPr="002935D4">
        <w:rPr>
          <w:color w:val="C00000"/>
        </w:rPr>
        <w:t>Goodman v. Rossi (1995), 24 O.R. (3d) 359 (C.A.), p. 702</w:t>
      </w:r>
      <w:bookmarkEnd w:id="449"/>
    </w:p>
    <w:p w14:paraId="5EB0D5A2" w14:textId="77777777" w:rsidR="00C53EA1" w:rsidRPr="00563B62" w:rsidRDefault="00C53EA1" w:rsidP="00C53EA1">
      <w:pPr>
        <w:pStyle w:val="NoSpacing"/>
        <w:ind w:left="288"/>
        <w:rPr>
          <w:rFonts w:cs="Calibri Light"/>
          <w:lang w:val="en-US"/>
        </w:rPr>
      </w:pPr>
      <w:r w:rsidRPr="00563B62">
        <w:rPr>
          <w:rFonts w:cs="Calibri Light"/>
          <w:b/>
        </w:rPr>
        <w:t xml:space="preserve">Issue: </w:t>
      </w:r>
      <w:r w:rsidRPr="00563B62">
        <w:rPr>
          <w:rFonts w:cs="Calibri Light"/>
        </w:rPr>
        <w:t>Addressed the questions of whether you use documents obtained through discovery for founding a claim of defamation.</w:t>
      </w:r>
    </w:p>
    <w:p w14:paraId="5EB0D5A3" w14:textId="77777777" w:rsidR="00C53EA1" w:rsidRPr="00563B62" w:rsidRDefault="00C53EA1" w:rsidP="00C53EA1">
      <w:pPr>
        <w:pStyle w:val="NoSpacing"/>
        <w:ind w:left="288"/>
        <w:rPr>
          <w:rFonts w:cs="Calibri Light"/>
          <w:lang w:val="en-US"/>
        </w:rPr>
      </w:pPr>
      <w:r w:rsidRPr="00563B62">
        <w:rPr>
          <w:rFonts w:cs="Calibri Light"/>
          <w:b/>
        </w:rPr>
        <w:t xml:space="preserve">Held: </w:t>
      </w:r>
      <w:r w:rsidRPr="00563B62">
        <w:rPr>
          <w:rFonts w:cs="Calibri Light"/>
        </w:rPr>
        <w:t>There was an implied undertaking not to use documents obtained through discovery except for the matter they were given for except with the consent of the other side or with permission of the court</w:t>
      </w:r>
    </w:p>
    <w:p w14:paraId="5EB0D5A4" w14:textId="77777777" w:rsidR="00C53EA1" w:rsidRPr="00563B62" w:rsidRDefault="00C53EA1" w:rsidP="007B57EA">
      <w:pPr>
        <w:pStyle w:val="NoSpacing"/>
        <w:numPr>
          <w:ilvl w:val="1"/>
          <w:numId w:val="11"/>
        </w:numPr>
        <w:rPr>
          <w:rFonts w:cs="Calibri Light"/>
          <w:lang w:val="en-US"/>
        </w:rPr>
      </w:pPr>
      <w:r w:rsidRPr="00563B62">
        <w:rPr>
          <w:rFonts w:cs="Calibri Light"/>
        </w:rPr>
        <w:t>Using a document for a purpose outside of the litigation can attract a contempt order, and would likely attract a LSUC complaint.</w:t>
      </w:r>
    </w:p>
    <w:p w14:paraId="5EB0D5A5" w14:textId="77777777" w:rsidR="00C53EA1" w:rsidRPr="00563B62" w:rsidRDefault="00C53EA1" w:rsidP="00C53EA1">
      <w:pPr>
        <w:pStyle w:val="NoSpacing"/>
        <w:rPr>
          <w:rFonts w:cs="Calibri Light"/>
          <w:lang w:val="en-US"/>
        </w:rPr>
      </w:pPr>
    </w:p>
    <w:p w14:paraId="5EB0D5A6" w14:textId="591DF8F0" w:rsidR="00C53EA1" w:rsidRPr="00563B62" w:rsidRDefault="00C53EA1" w:rsidP="004D764F">
      <w:pPr>
        <w:pStyle w:val="Heading20"/>
      </w:pPr>
      <w:bookmarkStart w:id="450" w:name="_Toc479867203"/>
      <w:bookmarkStart w:id="451" w:name="_Toc6193772"/>
      <w:bookmarkStart w:id="452" w:name="_Toc6202276"/>
      <w:r w:rsidRPr="00563B62">
        <w:t>Deemed Undertaking</w:t>
      </w:r>
      <w:bookmarkEnd w:id="450"/>
      <w:bookmarkEnd w:id="451"/>
      <w:bookmarkEnd w:id="452"/>
    </w:p>
    <w:p w14:paraId="5EB0D5A7" w14:textId="1E942A96" w:rsidR="00C53EA1" w:rsidRPr="00563B62" w:rsidRDefault="00C53EA1" w:rsidP="007B57EA">
      <w:pPr>
        <w:pStyle w:val="NoSpacing"/>
        <w:numPr>
          <w:ilvl w:val="0"/>
          <w:numId w:val="11"/>
        </w:numPr>
        <w:rPr>
          <w:rFonts w:cs="Calibri Light"/>
          <w:lang w:val="en-US"/>
        </w:rPr>
      </w:pPr>
      <w:r w:rsidRPr="00563B62">
        <w:rPr>
          <w:rFonts w:cs="Calibri Light"/>
        </w:rPr>
        <w:t xml:space="preserve">This </w:t>
      </w:r>
      <w:r w:rsidRPr="00563B62">
        <w:rPr>
          <w:rFonts w:cs="Calibri Light"/>
          <w:lang w:val="en-US"/>
        </w:rPr>
        <w:t xml:space="preserve">rule was developed by the Rules Committee in response to the Court of Appeal’s decision in </w:t>
      </w:r>
      <w:r w:rsidRPr="008B5CD5">
        <w:rPr>
          <w:rFonts w:cs="Calibri Light"/>
          <w:b/>
          <w:i/>
          <w:color w:val="C00000"/>
          <w:lang w:val="en-US"/>
        </w:rPr>
        <w:t>Goodman v. Rossi</w:t>
      </w:r>
    </w:p>
    <w:p w14:paraId="5EB0D5A8" w14:textId="70A3998E" w:rsidR="00C53EA1" w:rsidRPr="00563B62" w:rsidRDefault="00C53EA1" w:rsidP="007B57EA">
      <w:pPr>
        <w:pStyle w:val="NoSpacing"/>
        <w:numPr>
          <w:ilvl w:val="0"/>
          <w:numId w:val="11"/>
        </w:numPr>
        <w:rPr>
          <w:rFonts w:cs="Calibri Light"/>
          <w:lang w:val="en-US"/>
        </w:rPr>
      </w:pPr>
      <w:r w:rsidRPr="00563B62">
        <w:rPr>
          <w:rFonts w:cs="Calibri Light"/>
          <w:lang w:val="en-US"/>
        </w:rPr>
        <w:t>The rule is actually more broad th</w:t>
      </w:r>
      <w:r w:rsidR="00517CBA" w:rsidRPr="00563B62">
        <w:rPr>
          <w:rFonts w:cs="Calibri Light"/>
          <w:lang w:val="en-US"/>
        </w:rPr>
        <w:t>a</w:t>
      </w:r>
      <w:r w:rsidRPr="00563B62">
        <w:rPr>
          <w:rFonts w:cs="Calibri Light"/>
          <w:lang w:val="en-US"/>
        </w:rPr>
        <w:t xml:space="preserve">n the rule in </w:t>
      </w:r>
      <w:r w:rsidRPr="00563B62">
        <w:rPr>
          <w:rFonts w:cs="Calibri Light"/>
          <w:b/>
          <w:i/>
          <w:lang w:val="en-US"/>
        </w:rPr>
        <w:t>Goodman</w:t>
      </w:r>
    </w:p>
    <w:p w14:paraId="5EB0D5A9" w14:textId="396F7F70" w:rsidR="00C53EA1" w:rsidRPr="00563B62" w:rsidRDefault="00C53EA1" w:rsidP="007B57EA">
      <w:pPr>
        <w:pStyle w:val="NoSpacing"/>
        <w:numPr>
          <w:ilvl w:val="0"/>
          <w:numId w:val="11"/>
        </w:numPr>
        <w:rPr>
          <w:rFonts w:cs="Calibri Light"/>
          <w:u w:val="single"/>
          <w:lang w:val="en-US"/>
        </w:rPr>
      </w:pPr>
      <w:r w:rsidRPr="00563B62">
        <w:rPr>
          <w:rFonts w:cs="Calibri Light"/>
          <w:u w:val="single"/>
          <w:lang w:val="en-US"/>
        </w:rPr>
        <w:t xml:space="preserve">The rule does </w:t>
      </w:r>
      <w:r w:rsidRPr="008B5CD5">
        <w:rPr>
          <w:rFonts w:cs="Calibri Light"/>
          <w:i/>
          <w:u w:val="single"/>
          <w:lang w:val="en-US"/>
        </w:rPr>
        <w:t>not</w:t>
      </w:r>
      <w:r w:rsidRPr="008B5CD5">
        <w:rPr>
          <w:rFonts w:cs="Calibri Light"/>
          <w:i/>
          <w:u w:val="single"/>
        </w:rPr>
        <w:t xml:space="preserve"> just</w:t>
      </w:r>
      <w:r w:rsidRPr="00563B62">
        <w:rPr>
          <w:rFonts w:cs="Calibri Light"/>
          <w:u w:val="single"/>
        </w:rPr>
        <w:t xml:space="preserve"> </w:t>
      </w:r>
      <w:r w:rsidRPr="008B5CD5">
        <w:rPr>
          <w:rFonts w:cs="Calibri Light"/>
          <w:i/>
          <w:u w:val="single"/>
        </w:rPr>
        <w:t>apply</w:t>
      </w:r>
      <w:r w:rsidR="008B5CD5">
        <w:rPr>
          <w:rFonts w:cs="Calibri Light"/>
          <w:u w:val="single"/>
        </w:rPr>
        <w:t xml:space="preserve"> to documents, but ALL </w:t>
      </w:r>
      <w:r w:rsidR="00517CBA" w:rsidRPr="00563B62">
        <w:rPr>
          <w:rFonts w:cs="Calibri Light"/>
          <w:u w:val="single"/>
        </w:rPr>
        <w:t>evidence obtained in discovery</w:t>
      </w:r>
    </w:p>
    <w:p w14:paraId="5EB0D5AA" w14:textId="77777777" w:rsidR="00C53EA1" w:rsidRPr="00563B62" w:rsidRDefault="00C53EA1" w:rsidP="00C53EA1">
      <w:pPr>
        <w:pStyle w:val="NoSpacing"/>
        <w:rPr>
          <w:rFonts w:cs="Calibri Light"/>
          <w:b/>
          <w:bCs/>
          <w:lang w:val="en-US"/>
        </w:rPr>
      </w:pPr>
    </w:p>
    <w:p w14:paraId="5EB0D5AB" w14:textId="6239B441" w:rsidR="00C53EA1" w:rsidRPr="00563B62" w:rsidRDefault="00FD43CC" w:rsidP="00C53EA1">
      <w:pPr>
        <w:pStyle w:val="NoSpacing"/>
        <w:rPr>
          <w:rFonts w:cs="Calibri Light"/>
          <w:lang w:val="en-US"/>
        </w:rPr>
      </w:pPr>
      <w:r w:rsidRPr="00563B62">
        <w:rPr>
          <w:rFonts w:cs="Calibri Light"/>
          <w:b/>
          <w:bCs/>
          <w:lang w:val="en-US"/>
        </w:rPr>
        <w:t>R. 30.1.01(3)</w:t>
      </w:r>
      <w:r w:rsidR="00C53EA1" w:rsidRPr="00563B62">
        <w:rPr>
          <w:rFonts w:cs="Calibri Light"/>
          <w:b/>
          <w:bCs/>
          <w:lang w:val="en-US"/>
        </w:rPr>
        <w:t>: Deemed Undertaking</w:t>
      </w:r>
    </w:p>
    <w:p w14:paraId="5EB0D5AC" w14:textId="7A76ECB8" w:rsidR="00ED2679" w:rsidRPr="00563B62" w:rsidRDefault="00067734" w:rsidP="00FD43CC">
      <w:pPr>
        <w:pStyle w:val="NoSpacing"/>
        <w:rPr>
          <w:rFonts w:cs="Calibri Light"/>
          <w:lang w:val="en-US"/>
        </w:rPr>
      </w:pPr>
      <w:r w:rsidRPr="00563B62">
        <w:rPr>
          <w:rFonts w:cs="Calibri Light"/>
        </w:rPr>
        <w:t>All parties and their counsel are deemed to undertake not to use evidence or information to which this Rule applies for any purposes other than those of the proceeding in which the evidence was obtained.</w:t>
      </w:r>
      <w:r w:rsidR="008D31B1" w:rsidRPr="00563B62">
        <w:rPr>
          <w:rFonts w:cs="Calibri Light"/>
        </w:rPr>
        <w:tab/>
      </w:r>
    </w:p>
    <w:p w14:paraId="12AB54D8" w14:textId="3BC3D2F4" w:rsidR="008D31B1" w:rsidRPr="00563B62" w:rsidRDefault="008D31B1" w:rsidP="007B57EA">
      <w:pPr>
        <w:pStyle w:val="NoSpacing"/>
        <w:numPr>
          <w:ilvl w:val="1"/>
          <w:numId w:val="11"/>
        </w:numPr>
        <w:rPr>
          <w:rFonts w:cs="Calibri Light"/>
          <w:lang w:val="en-US"/>
        </w:rPr>
      </w:pPr>
      <w:r w:rsidRPr="00563B62">
        <w:rPr>
          <w:rFonts w:cs="Calibri Light"/>
        </w:rPr>
        <w:t xml:space="preserve">Can </w:t>
      </w:r>
      <w:r w:rsidRPr="00563B62">
        <w:rPr>
          <w:rFonts w:cs="Calibri Light"/>
          <w:b/>
          <w:u w:val="single"/>
        </w:rPr>
        <w:t>only</w:t>
      </w:r>
      <w:r w:rsidRPr="00563B62">
        <w:rPr>
          <w:rFonts w:cs="Calibri Light"/>
        </w:rPr>
        <w:t xml:space="preserve"> use the information for that action</w:t>
      </w:r>
    </w:p>
    <w:p w14:paraId="1A576B56" w14:textId="77777777" w:rsidR="00701D93" w:rsidRPr="00563B62" w:rsidRDefault="00701D93" w:rsidP="007B57EA">
      <w:pPr>
        <w:pStyle w:val="ListParagraph"/>
        <w:keepNext/>
        <w:keepLines/>
        <w:widowControl w:val="0"/>
        <w:numPr>
          <w:ilvl w:val="1"/>
          <w:numId w:val="11"/>
        </w:numPr>
        <w:suppressLineNumbers/>
        <w:suppressAutoHyphens/>
        <w:autoSpaceDE w:val="0"/>
        <w:autoSpaceDN w:val="0"/>
        <w:adjustRightInd w:val="0"/>
        <w:spacing w:before="0" w:after="240" w:line="240" w:lineRule="auto"/>
        <w:rPr>
          <w:rFonts w:cs="Calibri Light"/>
        </w:rPr>
      </w:pPr>
      <w:r w:rsidRPr="00563B62">
        <w:rPr>
          <w:rFonts w:cs="Calibri Light"/>
        </w:rPr>
        <w:t>This does not apply if the other person consents (4)</w:t>
      </w:r>
    </w:p>
    <w:p w14:paraId="26BD7220" w14:textId="1350FC65" w:rsidR="00701D93" w:rsidRPr="00563B62" w:rsidRDefault="00520C9A" w:rsidP="007B57EA">
      <w:pPr>
        <w:pStyle w:val="ListParagraph"/>
        <w:keepNext/>
        <w:keepLines/>
        <w:widowControl w:val="0"/>
        <w:numPr>
          <w:ilvl w:val="1"/>
          <w:numId w:val="11"/>
        </w:numPr>
        <w:suppressLineNumbers/>
        <w:suppressAutoHyphens/>
        <w:autoSpaceDE w:val="0"/>
        <w:autoSpaceDN w:val="0"/>
        <w:adjustRightInd w:val="0"/>
        <w:spacing w:before="0" w:after="240" w:line="240" w:lineRule="auto"/>
        <w:rPr>
          <w:rFonts w:cs="Calibri Light"/>
        </w:rPr>
      </w:pPr>
      <w:r>
        <w:rPr>
          <w:rFonts w:cs="Calibri Light"/>
        </w:rPr>
        <w:t>Does not</w:t>
      </w:r>
      <w:r w:rsidR="00701D93" w:rsidRPr="00563B62">
        <w:rPr>
          <w:rFonts w:cs="Calibri Light"/>
        </w:rPr>
        <w:t xml:space="preserve"> include evidence filed with court, evidence that is given in hearing</w:t>
      </w:r>
    </w:p>
    <w:p w14:paraId="5EB0D5AD" w14:textId="273DA495" w:rsidR="00C53EA1" w:rsidRPr="00563B62" w:rsidRDefault="00701D93" w:rsidP="007B57EA">
      <w:pPr>
        <w:pStyle w:val="ListParagraph"/>
        <w:keepNext/>
        <w:keepLines/>
        <w:widowControl w:val="0"/>
        <w:numPr>
          <w:ilvl w:val="1"/>
          <w:numId w:val="11"/>
        </w:numPr>
        <w:suppressLineNumbers/>
        <w:suppressAutoHyphens/>
        <w:autoSpaceDE w:val="0"/>
        <w:autoSpaceDN w:val="0"/>
        <w:adjustRightInd w:val="0"/>
        <w:spacing w:before="0" w:after="240" w:line="240" w:lineRule="auto"/>
        <w:rPr>
          <w:rFonts w:cs="Calibri Light"/>
        </w:rPr>
      </w:pPr>
      <w:r w:rsidRPr="00563B62">
        <w:rPr>
          <w:rFonts w:cs="Calibri Light"/>
        </w:rPr>
        <w:t>Does not refer to the ability to impeach witness</w:t>
      </w:r>
    </w:p>
    <w:p w14:paraId="5EB0D5AE" w14:textId="77777777" w:rsidR="00C53EA1" w:rsidRPr="00563B62" w:rsidRDefault="00C53EA1" w:rsidP="00C53EA1">
      <w:pPr>
        <w:pStyle w:val="NoSpacing"/>
        <w:rPr>
          <w:rFonts w:cs="Calibri Light"/>
          <w:lang w:val="en-US"/>
        </w:rPr>
      </w:pPr>
      <w:r w:rsidRPr="00563B62">
        <w:rPr>
          <w:rFonts w:cs="Calibri Light"/>
          <w:b/>
          <w:bCs/>
          <w:lang w:val="en-US"/>
        </w:rPr>
        <w:t>R. 30.1.01(8): Order that Undertaking does not Apply</w:t>
      </w:r>
    </w:p>
    <w:p w14:paraId="5EB0D5AF" w14:textId="2491839E" w:rsidR="00ED2679" w:rsidRPr="00563B62" w:rsidRDefault="00067734" w:rsidP="00FD43CC">
      <w:pPr>
        <w:pStyle w:val="NoSpacing"/>
        <w:rPr>
          <w:rFonts w:cs="Calibri Light"/>
          <w:lang w:val="en-US"/>
        </w:rPr>
      </w:pPr>
      <w:r w:rsidRPr="00563B62">
        <w:rPr>
          <w:rFonts w:cs="Calibri Light"/>
        </w:rPr>
        <w:t>If satisfied that the interest of justice outweighs any prejudice that would result to a party who disclosed evidence, the court may order that subrule (3) does not apply to the evidence or to information obtained from it, and may impose such terms and give such directions as are just.</w:t>
      </w:r>
    </w:p>
    <w:p w14:paraId="5EB0D5B0" w14:textId="14436100" w:rsidR="009A7F02" w:rsidRPr="00563B62" w:rsidRDefault="00C53EA1" w:rsidP="007B57EA">
      <w:pPr>
        <w:pStyle w:val="NoSpacing"/>
        <w:numPr>
          <w:ilvl w:val="1"/>
          <w:numId w:val="11"/>
        </w:numPr>
        <w:rPr>
          <w:rFonts w:cs="Calibri Light"/>
          <w:lang w:val="en-US"/>
        </w:rPr>
      </w:pPr>
      <w:r w:rsidRPr="00563B62">
        <w:rPr>
          <w:rFonts w:cs="Calibri Light"/>
          <w:lang w:val="en-US"/>
        </w:rPr>
        <w:t>I</w:t>
      </w:r>
      <w:r w:rsidR="009A7F02" w:rsidRPr="00563B62">
        <w:rPr>
          <w:rFonts w:cs="Calibri Light"/>
          <w:lang w:val="en-US"/>
        </w:rPr>
        <w:t xml:space="preserve">f you can convince a court that this test is met, then you can use documents for a purpose other than that which it was produced </w:t>
      </w:r>
    </w:p>
    <w:p w14:paraId="5EB0D5B2" w14:textId="67C2923D" w:rsidR="009A7F02" w:rsidRPr="00563B62" w:rsidRDefault="007B447D" w:rsidP="004D764F">
      <w:pPr>
        <w:pStyle w:val="Heading1"/>
        <w:rPr>
          <w:lang w:val="en-US" w:eastAsia="ko-KR" w:bidi="en-US"/>
        </w:rPr>
      </w:pPr>
      <w:bookmarkStart w:id="453" w:name="_Toc479867204"/>
      <w:bookmarkStart w:id="454" w:name="_Toc6193773"/>
      <w:bookmarkStart w:id="455" w:name="_Toc6202277"/>
      <w:r w:rsidRPr="00563B62">
        <w:rPr>
          <w:lang w:val="en-US" w:eastAsia="ko-KR" w:bidi="en-US"/>
        </w:rPr>
        <w:t>EXAMINATION FOR DISCOVERY</w:t>
      </w:r>
      <w:r w:rsidR="00464521" w:rsidRPr="00563B62">
        <w:rPr>
          <w:lang w:val="en-US" w:eastAsia="ko-KR" w:bidi="en-US"/>
        </w:rPr>
        <w:t>: R.31</w:t>
      </w:r>
      <w:bookmarkEnd w:id="453"/>
      <w:bookmarkEnd w:id="454"/>
      <w:bookmarkEnd w:id="455"/>
    </w:p>
    <w:p w14:paraId="19D67451" w14:textId="156D984C" w:rsidR="00307240" w:rsidRPr="00563B62" w:rsidRDefault="000F7F8F" w:rsidP="009925C3">
      <w:pPr>
        <w:pStyle w:val="NoSpacing"/>
        <w:rPr>
          <w:rFonts w:cs="Calibri Light"/>
          <w:lang w:val="en-US" w:eastAsia="ko-KR" w:bidi="en-US"/>
        </w:rPr>
      </w:pPr>
      <w:r w:rsidRPr="00563B62">
        <w:rPr>
          <w:rFonts w:cs="Calibri Light"/>
          <w:lang w:val="en-US" w:eastAsia="ko-KR" w:bidi="en-US"/>
        </w:rPr>
        <w:t>Discovery has two</w:t>
      </w:r>
      <w:r w:rsidR="00307240" w:rsidRPr="00563B62">
        <w:rPr>
          <w:rFonts w:cs="Calibri Light"/>
          <w:lang w:val="en-US" w:eastAsia="ko-KR" w:bidi="en-US"/>
        </w:rPr>
        <w:t xml:space="preserve"> parts:</w:t>
      </w:r>
    </w:p>
    <w:p w14:paraId="53390AB6" w14:textId="77777777" w:rsidR="00307240" w:rsidRPr="00563B62" w:rsidRDefault="00307240" w:rsidP="00AE2BA2">
      <w:pPr>
        <w:pStyle w:val="NoSpacing"/>
        <w:numPr>
          <w:ilvl w:val="1"/>
          <w:numId w:val="102"/>
        </w:numPr>
        <w:rPr>
          <w:rFonts w:cs="Calibri Light"/>
          <w:lang w:val="en-US" w:eastAsia="ko-KR" w:bidi="en-US"/>
        </w:rPr>
      </w:pPr>
      <w:r w:rsidRPr="00563B62">
        <w:rPr>
          <w:rFonts w:cs="Calibri Light"/>
          <w:b/>
          <w:lang w:val="en-US" w:eastAsia="ko-KR" w:bidi="en-US"/>
        </w:rPr>
        <w:t>Physical part</w:t>
      </w:r>
      <w:r w:rsidRPr="00563B62">
        <w:rPr>
          <w:rFonts w:cs="Calibri Light"/>
          <w:lang w:val="en-US" w:eastAsia="ko-KR" w:bidi="en-US"/>
        </w:rPr>
        <w:t xml:space="preserve"> – documentary discovery</w:t>
      </w:r>
    </w:p>
    <w:p w14:paraId="4E5CC64D" w14:textId="77777777" w:rsidR="00307240" w:rsidRPr="00563B62" w:rsidRDefault="00307240" w:rsidP="007B57EA">
      <w:pPr>
        <w:pStyle w:val="NoSpacing"/>
        <w:numPr>
          <w:ilvl w:val="2"/>
          <w:numId w:val="11"/>
        </w:numPr>
        <w:rPr>
          <w:rFonts w:cs="Calibri Light"/>
          <w:lang w:val="en-US" w:eastAsia="ko-KR" w:bidi="en-US"/>
        </w:rPr>
      </w:pPr>
      <w:r w:rsidRPr="00563B62">
        <w:rPr>
          <w:rFonts w:cs="Calibri Light"/>
          <w:lang w:val="en-US" w:eastAsia="ko-KR" w:bidi="en-US"/>
        </w:rPr>
        <w:t>This is where you really get a sense of what the case will be about and what the other side has</w:t>
      </w:r>
    </w:p>
    <w:p w14:paraId="58305E2C" w14:textId="77777777" w:rsidR="00307240" w:rsidRPr="00563B62" w:rsidRDefault="00307240" w:rsidP="00AE2BA2">
      <w:pPr>
        <w:pStyle w:val="NoSpacing"/>
        <w:numPr>
          <w:ilvl w:val="1"/>
          <w:numId w:val="102"/>
        </w:numPr>
        <w:rPr>
          <w:rFonts w:cs="Calibri Light"/>
          <w:lang w:val="en-US" w:eastAsia="ko-KR" w:bidi="en-US"/>
        </w:rPr>
      </w:pPr>
      <w:r w:rsidRPr="00563B62">
        <w:rPr>
          <w:rFonts w:cs="Calibri Light"/>
          <w:b/>
          <w:lang w:val="en-US" w:eastAsia="ko-KR" w:bidi="en-US"/>
        </w:rPr>
        <w:t>Oral part</w:t>
      </w:r>
      <w:r w:rsidRPr="00563B62">
        <w:rPr>
          <w:rFonts w:cs="Calibri Light"/>
          <w:lang w:val="en-US" w:eastAsia="ko-KR" w:bidi="en-US"/>
        </w:rPr>
        <w:t xml:space="preserve"> – oral discovery</w:t>
      </w:r>
    </w:p>
    <w:p w14:paraId="5EB0D5B3" w14:textId="77777777" w:rsidR="009A7F02" w:rsidRPr="00563B62" w:rsidRDefault="009A7F02" w:rsidP="00F30973">
      <w:pPr>
        <w:pStyle w:val="NoSpacing"/>
        <w:rPr>
          <w:rFonts w:cs="Calibri Light"/>
          <w:lang w:val="en-US" w:eastAsia="ko-KR" w:bidi="en-US"/>
        </w:rPr>
      </w:pPr>
    </w:p>
    <w:p w14:paraId="5EB0D5B4" w14:textId="77777777" w:rsidR="00464521" w:rsidRPr="00563B62" w:rsidRDefault="00464521" w:rsidP="00F30973">
      <w:pPr>
        <w:pStyle w:val="NoSpacing"/>
        <w:rPr>
          <w:rFonts w:cs="Calibri Light"/>
          <w:b/>
          <w:lang w:val="en-US" w:eastAsia="ko-KR" w:bidi="en-US"/>
        </w:rPr>
      </w:pPr>
      <w:r w:rsidRPr="00563B62">
        <w:rPr>
          <w:rFonts w:cs="Calibri Light"/>
          <w:b/>
          <w:color w:val="FF0000"/>
          <w:lang w:val="en-US" w:eastAsia="ko-KR" w:bidi="en-US"/>
        </w:rPr>
        <w:t xml:space="preserve">R.31: </w:t>
      </w:r>
      <w:r w:rsidRPr="00563B62">
        <w:rPr>
          <w:rFonts w:cs="Calibri Light"/>
          <w:b/>
          <w:lang w:val="en-US" w:eastAsia="ko-KR" w:bidi="en-US"/>
        </w:rPr>
        <w:t>Examination for Discovery</w:t>
      </w:r>
    </w:p>
    <w:p w14:paraId="5EB0D5B5" w14:textId="66024916" w:rsidR="00464521" w:rsidRPr="00563B62" w:rsidRDefault="00464521" w:rsidP="007B57EA">
      <w:pPr>
        <w:pStyle w:val="NoSpacing"/>
        <w:numPr>
          <w:ilvl w:val="0"/>
          <w:numId w:val="11"/>
        </w:numPr>
        <w:rPr>
          <w:rFonts w:cs="Calibri Light"/>
          <w:lang w:val="en-US"/>
        </w:rPr>
      </w:pPr>
      <w:r w:rsidRPr="00563B62">
        <w:rPr>
          <w:rFonts w:cs="Calibri Light"/>
          <w:lang w:val="en-US"/>
        </w:rPr>
        <w:t>One of the most important steps in litigation</w:t>
      </w:r>
      <w:r w:rsidR="00A66E58" w:rsidRPr="00563B62">
        <w:rPr>
          <w:rFonts w:cs="Calibri Light"/>
          <w:lang w:val="en-US"/>
        </w:rPr>
        <w:t xml:space="preserve"> (if not the most important step)</w:t>
      </w:r>
    </w:p>
    <w:p w14:paraId="5EB0D5B6" w14:textId="77777777" w:rsidR="00464521" w:rsidRPr="00563B62" w:rsidRDefault="00464521" w:rsidP="007B57EA">
      <w:pPr>
        <w:pStyle w:val="NoSpacing"/>
        <w:numPr>
          <w:ilvl w:val="0"/>
          <w:numId w:val="11"/>
        </w:numPr>
        <w:rPr>
          <w:rFonts w:cs="Calibri Light"/>
          <w:lang w:val="en-US"/>
        </w:rPr>
      </w:pPr>
      <w:r w:rsidRPr="00563B62">
        <w:rPr>
          <w:rFonts w:cs="Calibri Light"/>
          <w:lang w:val="en-US"/>
        </w:rPr>
        <w:t xml:space="preserve">Permitted by Rule 31 to </w:t>
      </w:r>
      <w:r w:rsidRPr="00563B62">
        <w:rPr>
          <w:rFonts w:cs="Calibri Light"/>
          <w:u w:val="single"/>
          <w:lang w:val="en-US"/>
        </w:rPr>
        <w:t>examine opposing party under oath</w:t>
      </w:r>
      <w:r w:rsidRPr="00563B62">
        <w:rPr>
          <w:rFonts w:cs="Calibri Light"/>
          <w:lang w:val="en-US"/>
        </w:rPr>
        <w:t>.</w:t>
      </w:r>
    </w:p>
    <w:p w14:paraId="7E789FB2" w14:textId="77777777" w:rsidR="0075197E" w:rsidRPr="0075197E" w:rsidRDefault="0075197E" w:rsidP="0075197E">
      <w:pPr>
        <w:numPr>
          <w:ilvl w:val="0"/>
          <w:numId w:val="11"/>
        </w:numPr>
        <w:rPr>
          <w:rFonts w:cs="Calibri Light"/>
          <w:szCs w:val="20"/>
        </w:rPr>
      </w:pPr>
      <w:r w:rsidRPr="0075197E">
        <w:rPr>
          <w:rFonts w:cs="Calibri Light"/>
          <w:b/>
          <w:szCs w:val="20"/>
          <w:lang w:val="en-US"/>
        </w:rPr>
        <w:t>Provides an Opportunity to</w:t>
      </w:r>
      <w:r w:rsidRPr="0075197E">
        <w:rPr>
          <w:rFonts w:cs="Calibri Light"/>
          <w:szCs w:val="20"/>
          <w:lang w:val="en-US"/>
        </w:rPr>
        <w:t>: test strength and weakness of opposing party’s case, secure admissions, access credibility of a witness, commit evidence to a transcript; impeachment at trial</w:t>
      </w:r>
    </w:p>
    <w:p w14:paraId="65D14373" w14:textId="3B8A0BD3" w:rsidR="00307240" w:rsidRPr="0075197E" w:rsidRDefault="00307240" w:rsidP="0075197E">
      <w:pPr>
        <w:numPr>
          <w:ilvl w:val="0"/>
          <w:numId w:val="11"/>
        </w:numPr>
        <w:rPr>
          <w:rFonts w:cs="Calibri Light"/>
          <w:szCs w:val="20"/>
        </w:rPr>
      </w:pPr>
      <w:r w:rsidRPr="0075197E">
        <w:rPr>
          <w:rFonts w:cs="Calibri Light"/>
          <w:szCs w:val="20"/>
        </w:rPr>
        <w:t xml:space="preserve">Examination for discovery is a </w:t>
      </w:r>
      <w:r w:rsidRPr="0075197E">
        <w:rPr>
          <w:rFonts w:cs="Calibri Light"/>
          <w:b/>
          <w:szCs w:val="20"/>
        </w:rPr>
        <w:t>compulsory, pre-trial disclosure</w:t>
      </w:r>
      <w:r w:rsidRPr="0075197E">
        <w:rPr>
          <w:rFonts w:cs="Calibri Light"/>
          <w:szCs w:val="20"/>
        </w:rPr>
        <w:t xml:space="preserve"> </w:t>
      </w:r>
      <w:r w:rsidRPr="0075197E">
        <w:rPr>
          <w:rFonts w:cs="Calibri Light"/>
          <w:b/>
          <w:szCs w:val="20"/>
        </w:rPr>
        <w:t>made under oath</w:t>
      </w:r>
      <w:r w:rsidRPr="0075197E">
        <w:rPr>
          <w:rFonts w:cs="Calibri Light"/>
          <w:szCs w:val="20"/>
        </w:rPr>
        <w:t xml:space="preserve"> about each party’s knowledge and belief about facts of the litigation </w:t>
      </w:r>
      <w:r w:rsidR="0075197E" w:rsidRPr="0075197E">
        <w:rPr>
          <w:rFonts w:cs="Calibri Light"/>
          <w:szCs w:val="20"/>
        </w:rPr>
        <w:sym w:font="Wingdings" w:char="F0E0"/>
      </w:r>
      <w:r w:rsidR="0075197E" w:rsidRPr="0075197E">
        <w:rPr>
          <w:rFonts w:cs="Calibri Light"/>
          <w:szCs w:val="20"/>
        </w:rPr>
        <w:t xml:space="preserve"> </w:t>
      </w:r>
      <w:r w:rsidRPr="0075197E">
        <w:rPr>
          <w:rFonts w:cs="Calibri Light"/>
          <w:szCs w:val="20"/>
        </w:rPr>
        <w:t>Doesn’t happen in a courtroom—could be in the office of an examiner, the office of a court recording service, or at a lawyer’s office</w:t>
      </w:r>
      <w:r w:rsidR="0075197E" w:rsidRPr="0075197E">
        <w:rPr>
          <w:rFonts w:cs="Calibri Light"/>
          <w:szCs w:val="20"/>
        </w:rPr>
        <w:t xml:space="preserve">; </w:t>
      </w:r>
      <w:r w:rsidRPr="0075197E">
        <w:rPr>
          <w:rFonts w:cs="Calibri Light"/>
          <w:szCs w:val="20"/>
        </w:rPr>
        <w:t>Court recorder makes an official record of what goes on during the examination. They create a transcript of the examination</w:t>
      </w:r>
    </w:p>
    <w:p w14:paraId="493BEF3F" w14:textId="77777777" w:rsidR="00307240" w:rsidRPr="00563B62" w:rsidRDefault="00307240" w:rsidP="007B57EA">
      <w:pPr>
        <w:numPr>
          <w:ilvl w:val="0"/>
          <w:numId w:val="11"/>
        </w:numPr>
        <w:rPr>
          <w:rFonts w:cs="Calibri Light"/>
          <w:szCs w:val="20"/>
        </w:rPr>
      </w:pPr>
      <w:r w:rsidRPr="00563B62">
        <w:rPr>
          <w:rFonts w:cs="Calibri Light"/>
          <w:szCs w:val="20"/>
        </w:rPr>
        <w:t xml:space="preserve">General rule is that the </w:t>
      </w:r>
      <w:r w:rsidRPr="005518AC">
        <w:rPr>
          <w:rFonts w:cs="Calibri Light"/>
          <w:szCs w:val="20"/>
          <w:u w:val="single"/>
        </w:rPr>
        <w:t>parties answer the questions</w:t>
      </w:r>
      <w:r w:rsidRPr="00563B62">
        <w:rPr>
          <w:rFonts w:cs="Calibri Light"/>
          <w:szCs w:val="20"/>
        </w:rPr>
        <w:t>, not the lawyers</w:t>
      </w:r>
    </w:p>
    <w:p w14:paraId="545CFC1C" w14:textId="770F469F" w:rsidR="00307240" w:rsidRPr="005518AC" w:rsidRDefault="00307240" w:rsidP="005518AC">
      <w:pPr>
        <w:numPr>
          <w:ilvl w:val="0"/>
          <w:numId w:val="11"/>
        </w:numPr>
        <w:rPr>
          <w:rFonts w:cs="Calibri Light"/>
          <w:szCs w:val="20"/>
        </w:rPr>
      </w:pPr>
      <w:r w:rsidRPr="00563B62">
        <w:rPr>
          <w:rFonts w:cs="Calibri Light"/>
          <w:szCs w:val="20"/>
        </w:rPr>
        <w:t>Counsel needs to be attentive at all times – listen to question and making a snap decision on whether that question is proper and admissible or not</w:t>
      </w:r>
      <w:r w:rsidR="005518AC">
        <w:rPr>
          <w:rFonts w:cs="Calibri Light"/>
          <w:szCs w:val="20"/>
        </w:rPr>
        <w:t xml:space="preserve"> </w:t>
      </w:r>
      <w:r w:rsidR="005518AC" w:rsidRPr="005518AC">
        <w:rPr>
          <w:rFonts w:cs="Calibri Light"/>
          <w:szCs w:val="20"/>
        </w:rPr>
        <w:sym w:font="Wingdings" w:char="F0E0"/>
      </w:r>
      <w:r w:rsidR="005518AC">
        <w:rPr>
          <w:rFonts w:cs="Calibri Light"/>
          <w:szCs w:val="20"/>
        </w:rPr>
        <w:t xml:space="preserve"> </w:t>
      </w:r>
      <w:r w:rsidRPr="005518AC">
        <w:rPr>
          <w:rFonts w:cs="Calibri Light"/>
          <w:szCs w:val="20"/>
        </w:rPr>
        <w:t>If it’s a question that shouldn’t be answered or isn’t proper, you must act quickly</w:t>
      </w:r>
    </w:p>
    <w:p w14:paraId="5ED81F7A" w14:textId="77777777" w:rsidR="00307240" w:rsidRPr="00563B62" w:rsidRDefault="00307240" w:rsidP="007B57EA">
      <w:pPr>
        <w:numPr>
          <w:ilvl w:val="0"/>
          <w:numId w:val="11"/>
        </w:numPr>
        <w:rPr>
          <w:rFonts w:cs="Calibri Light"/>
          <w:szCs w:val="20"/>
        </w:rPr>
      </w:pPr>
      <w:r w:rsidRPr="00563B62">
        <w:rPr>
          <w:rFonts w:cs="Calibri Light"/>
          <w:szCs w:val="20"/>
        </w:rPr>
        <w:t>On examination for discovery, you’re on the record and it goes on the transcript</w:t>
      </w:r>
    </w:p>
    <w:p w14:paraId="243C6E87" w14:textId="77777777" w:rsidR="00307240" w:rsidRPr="00563B62" w:rsidRDefault="00307240" w:rsidP="007B57EA">
      <w:pPr>
        <w:numPr>
          <w:ilvl w:val="2"/>
          <w:numId w:val="11"/>
        </w:numPr>
        <w:rPr>
          <w:rFonts w:cs="Calibri Light"/>
          <w:szCs w:val="20"/>
        </w:rPr>
      </w:pPr>
      <w:r w:rsidRPr="00563B62">
        <w:rPr>
          <w:rFonts w:cs="Calibri Light"/>
          <w:szCs w:val="20"/>
        </w:rPr>
        <w:t>If you want to take a break, you officially ask to go off the record so the recording stops</w:t>
      </w:r>
    </w:p>
    <w:p w14:paraId="5EB0D5BC" w14:textId="77777777" w:rsidR="00F913C5" w:rsidRPr="00563B62" w:rsidRDefault="00F913C5" w:rsidP="00F913C5">
      <w:pPr>
        <w:pStyle w:val="NoSpacing"/>
        <w:ind w:left="648"/>
        <w:rPr>
          <w:rFonts w:cs="Calibri Light"/>
          <w:lang w:val="en-US"/>
        </w:rPr>
      </w:pPr>
    </w:p>
    <w:p w14:paraId="5EB0D5BD" w14:textId="2B8FB22F" w:rsidR="009A7F02" w:rsidRPr="00563B62" w:rsidRDefault="00F913C5" w:rsidP="004D764F">
      <w:pPr>
        <w:pStyle w:val="Heading20"/>
      </w:pPr>
      <w:bookmarkStart w:id="456" w:name="_Toc479867205"/>
      <w:bookmarkStart w:id="457" w:name="_Toc6193774"/>
      <w:bookmarkStart w:id="458" w:name="_Toc6202278"/>
      <w:r w:rsidRPr="00563B62">
        <w:t>Procedure on Oral Examinations</w:t>
      </w:r>
      <w:r w:rsidR="00854AB7" w:rsidRPr="00563B62">
        <w:t>: R.34</w:t>
      </w:r>
      <w:bookmarkEnd w:id="456"/>
      <w:bookmarkEnd w:id="457"/>
      <w:bookmarkEnd w:id="458"/>
    </w:p>
    <w:p w14:paraId="5EB0D5BE" w14:textId="13A27930" w:rsidR="00464521" w:rsidRPr="00563B62" w:rsidRDefault="00D9036F" w:rsidP="007B57EA">
      <w:pPr>
        <w:pStyle w:val="NoSpacing"/>
        <w:numPr>
          <w:ilvl w:val="0"/>
          <w:numId w:val="11"/>
        </w:numPr>
        <w:rPr>
          <w:rFonts w:cs="Calibri Light"/>
          <w:lang w:val="en-US" w:eastAsia="ko-KR" w:bidi="en-US"/>
        </w:rPr>
      </w:pPr>
      <w:r w:rsidRPr="00563B62">
        <w:rPr>
          <w:rFonts w:cs="Calibri Light"/>
          <w:b/>
          <w:color w:val="FF0000"/>
          <w:lang w:val="en-US" w:eastAsia="ko-KR" w:bidi="en-US"/>
        </w:rPr>
        <w:t xml:space="preserve">R.31.02: </w:t>
      </w:r>
      <w:r w:rsidR="00464521" w:rsidRPr="00563B62">
        <w:rPr>
          <w:rFonts w:cs="Calibri Light"/>
          <w:lang w:val="en-US" w:eastAsia="ko-KR" w:bidi="en-US"/>
        </w:rPr>
        <w:t xml:space="preserve">An examination for discovery may be </w:t>
      </w:r>
      <w:r w:rsidR="00464521" w:rsidRPr="0075197E">
        <w:rPr>
          <w:rFonts w:cs="Calibri Light"/>
          <w:b/>
          <w:lang w:val="en-US" w:eastAsia="ko-KR" w:bidi="en-US"/>
        </w:rPr>
        <w:t>oral or by written questions or answers,</w:t>
      </w:r>
      <w:r w:rsidRPr="0075197E">
        <w:rPr>
          <w:rFonts w:cs="Calibri Light"/>
          <w:b/>
          <w:lang w:val="en-US" w:eastAsia="ko-KR" w:bidi="en-US"/>
        </w:rPr>
        <w:t xml:space="preserve"> but not both</w:t>
      </w:r>
      <w:r w:rsidRPr="00563B62">
        <w:rPr>
          <w:rFonts w:cs="Calibri Light"/>
          <w:lang w:val="en-US" w:eastAsia="ko-KR" w:bidi="en-US"/>
        </w:rPr>
        <w:t xml:space="preserve"> except with leave.</w:t>
      </w:r>
    </w:p>
    <w:p w14:paraId="5EB0D5BF" w14:textId="78C24814" w:rsidR="00464521" w:rsidRPr="00563B62" w:rsidRDefault="00D9036F" w:rsidP="007B57EA">
      <w:pPr>
        <w:pStyle w:val="NoSpacing"/>
        <w:numPr>
          <w:ilvl w:val="0"/>
          <w:numId w:val="11"/>
        </w:numPr>
        <w:rPr>
          <w:rFonts w:cs="Calibri Light"/>
          <w:lang w:val="en-US" w:eastAsia="ko-KR" w:bidi="en-US"/>
        </w:rPr>
      </w:pPr>
      <w:r w:rsidRPr="00563B62">
        <w:rPr>
          <w:rFonts w:cs="Calibri Light"/>
          <w:b/>
          <w:color w:val="FF0000"/>
          <w:lang w:val="en-US" w:eastAsia="ko-KR" w:bidi="en-US"/>
        </w:rPr>
        <w:t xml:space="preserve">Rule 35 </w:t>
      </w:r>
      <w:r w:rsidRPr="00563B62">
        <w:rPr>
          <w:rFonts w:cs="Calibri Light"/>
          <w:b/>
          <w:lang w:val="en-US" w:eastAsia="ko-KR" w:bidi="en-US"/>
        </w:rPr>
        <w:t xml:space="preserve">Written Questions: </w:t>
      </w:r>
      <w:r w:rsidR="00464521" w:rsidRPr="00563B62">
        <w:rPr>
          <w:rFonts w:cs="Calibri Light"/>
          <w:lang w:val="en-US" w:eastAsia="ko-KR" w:bidi="en-US"/>
        </w:rPr>
        <w:t xml:space="preserve">The procedure on examination for </w:t>
      </w:r>
      <w:r w:rsidR="00464521" w:rsidRPr="00563B62">
        <w:rPr>
          <w:rFonts w:cs="Calibri Light"/>
          <w:u w:val="single"/>
          <w:lang w:val="en-US" w:eastAsia="ko-KR" w:bidi="en-US"/>
        </w:rPr>
        <w:t>written questions</w:t>
      </w:r>
      <w:r w:rsidR="00464521" w:rsidRPr="00563B62">
        <w:rPr>
          <w:rFonts w:cs="Calibri Light"/>
          <w:lang w:val="en-US" w:eastAsia="ko-KR" w:bidi="en-US"/>
        </w:rPr>
        <w:t xml:space="preserve"> is regulated by Rule 35; rare.</w:t>
      </w:r>
    </w:p>
    <w:p w14:paraId="5A17E015" w14:textId="4BF89EAE" w:rsidR="00307240" w:rsidRPr="00563B62" w:rsidRDefault="00307240" w:rsidP="00AE2BA2">
      <w:pPr>
        <w:pStyle w:val="ListParagraph"/>
        <w:numPr>
          <w:ilvl w:val="2"/>
          <w:numId w:val="103"/>
        </w:numPr>
        <w:spacing w:before="0" w:after="0" w:line="240" w:lineRule="auto"/>
        <w:rPr>
          <w:rFonts w:cs="Calibri Light"/>
          <w:sz w:val="17"/>
          <w:szCs w:val="17"/>
        </w:rPr>
      </w:pPr>
      <w:r w:rsidRPr="00563B62">
        <w:rPr>
          <w:rFonts w:cs="Calibri Light"/>
          <w:sz w:val="17"/>
          <w:szCs w:val="17"/>
        </w:rPr>
        <w:t>Problem with written questions is you can’t go with the flow for follow up questions</w:t>
      </w:r>
    </w:p>
    <w:p w14:paraId="5EB0D5C0" w14:textId="7225601C" w:rsidR="00464521" w:rsidRPr="00563B62" w:rsidRDefault="00464521" w:rsidP="007B57EA">
      <w:pPr>
        <w:pStyle w:val="NoSpacing"/>
        <w:numPr>
          <w:ilvl w:val="0"/>
          <w:numId w:val="11"/>
        </w:numPr>
        <w:rPr>
          <w:rFonts w:cs="Calibri Light"/>
          <w:lang w:val="en-US" w:eastAsia="ko-KR" w:bidi="en-US"/>
        </w:rPr>
      </w:pPr>
      <w:r w:rsidRPr="00563B62">
        <w:rPr>
          <w:rFonts w:cs="Calibri Light"/>
          <w:b/>
          <w:color w:val="FF0000"/>
          <w:lang w:val="en-US" w:eastAsia="ko-KR" w:bidi="en-US"/>
        </w:rPr>
        <w:t>Rule 34</w:t>
      </w:r>
      <w:r w:rsidRPr="00563B62">
        <w:rPr>
          <w:rFonts w:cs="Calibri Light"/>
          <w:color w:val="FF0000"/>
          <w:lang w:val="en-US" w:eastAsia="ko-KR" w:bidi="en-US"/>
        </w:rPr>
        <w:t xml:space="preserve"> </w:t>
      </w:r>
      <w:r w:rsidR="00D9036F" w:rsidRPr="00563B62">
        <w:rPr>
          <w:rFonts w:cs="Calibri Light"/>
          <w:b/>
          <w:lang w:val="en-US" w:eastAsia="ko-KR" w:bidi="en-US"/>
        </w:rPr>
        <w:t xml:space="preserve">Oral Examinations: </w:t>
      </w:r>
      <w:r w:rsidR="00D9036F" w:rsidRPr="00563B62">
        <w:rPr>
          <w:rFonts w:cs="Calibri Light"/>
          <w:lang w:val="en-US" w:eastAsia="ko-KR" w:bidi="en-US"/>
        </w:rPr>
        <w:t>Rule 34 g</w:t>
      </w:r>
      <w:r w:rsidRPr="00563B62">
        <w:rPr>
          <w:rFonts w:cs="Calibri Light"/>
          <w:lang w:val="en-US" w:eastAsia="ko-KR" w:bidi="en-US"/>
        </w:rPr>
        <w:t xml:space="preserve">overns the procedure on </w:t>
      </w:r>
      <w:r w:rsidRPr="00563B62">
        <w:rPr>
          <w:rFonts w:cs="Calibri Light"/>
          <w:u w:val="single"/>
          <w:lang w:val="en-US" w:eastAsia="ko-KR" w:bidi="en-US"/>
        </w:rPr>
        <w:t>oral examinations</w:t>
      </w:r>
      <w:r w:rsidRPr="00563B62">
        <w:rPr>
          <w:rFonts w:cs="Calibri Light"/>
          <w:lang w:val="en-US" w:eastAsia="ko-KR" w:bidi="en-US"/>
        </w:rPr>
        <w:t xml:space="preserve"> including:</w:t>
      </w:r>
    </w:p>
    <w:p w14:paraId="5EB0D5C1" w14:textId="248CEC23" w:rsidR="00464521" w:rsidRPr="00563B62" w:rsidRDefault="00464521" w:rsidP="00AE2BA2">
      <w:pPr>
        <w:pStyle w:val="NoSpacing"/>
        <w:numPr>
          <w:ilvl w:val="1"/>
          <w:numId w:val="226"/>
        </w:numPr>
        <w:rPr>
          <w:rFonts w:cs="Calibri Light"/>
          <w:lang w:val="en-US" w:eastAsia="ko-KR" w:bidi="en-US"/>
        </w:rPr>
      </w:pPr>
      <w:r w:rsidRPr="00563B62">
        <w:rPr>
          <w:rFonts w:cs="Calibri Light"/>
          <w:lang w:val="en-US" w:eastAsia="ko-KR" w:bidi="en-US"/>
        </w:rPr>
        <w:t>Location (county where party being examined resides)</w:t>
      </w:r>
    </w:p>
    <w:p w14:paraId="0C344899" w14:textId="53A46467" w:rsidR="00116418" w:rsidRPr="00563B62" w:rsidRDefault="00116418" w:rsidP="00AE2BA2">
      <w:pPr>
        <w:pStyle w:val="NoSpacing"/>
        <w:numPr>
          <w:ilvl w:val="2"/>
          <w:numId w:val="104"/>
        </w:numPr>
        <w:rPr>
          <w:rFonts w:cs="Calibri Light"/>
          <w:sz w:val="17"/>
          <w:szCs w:val="17"/>
          <w:lang w:val="en-US" w:eastAsia="ko-KR" w:bidi="en-US"/>
        </w:rPr>
      </w:pPr>
      <w:r w:rsidRPr="00563B62">
        <w:rPr>
          <w:rFonts w:cs="Calibri Light"/>
          <w:sz w:val="17"/>
          <w:szCs w:val="17"/>
          <w:lang w:val="en-US" w:eastAsia="ko-KR" w:bidi="en-US"/>
        </w:rPr>
        <w:t>Only applicable if they are in Ontario; otherwise, there will be an argument between lawyers</w:t>
      </w:r>
      <w:r w:rsidR="00C50B78" w:rsidRPr="00563B62">
        <w:rPr>
          <w:rFonts w:cs="Calibri Light"/>
          <w:sz w:val="17"/>
          <w:szCs w:val="17"/>
          <w:lang w:val="en-US" w:eastAsia="ko-KR" w:bidi="en-US"/>
        </w:rPr>
        <w:t xml:space="preserve"> regarding</w:t>
      </w:r>
      <w:r w:rsidRPr="00563B62">
        <w:rPr>
          <w:rFonts w:cs="Calibri Light"/>
          <w:sz w:val="17"/>
          <w:szCs w:val="17"/>
          <w:lang w:val="en-US" w:eastAsia="ko-KR" w:bidi="en-US"/>
        </w:rPr>
        <w:t xml:space="preserve"> where it will occur</w:t>
      </w:r>
    </w:p>
    <w:p w14:paraId="63813886" w14:textId="010FAEA4" w:rsidR="00A53783" w:rsidRPr="00563B62" w:rsidRDefault="00A53783" w:rsidP="00AE2BA2">
      <w:pPr>
        <w:pStyle w:val="NoSpacing"/>
        <w:numPr>
          <w:ilvl w:val="2"/>
          <w:numId w:val="104"/>
        </w:numPr>
        <w:rPr>
          <w:rFonts w:cs="Calibri Light"/>
          <w:sz w:val="17"/>
          <w:szCs w:val="17"/>
          <w:lang w:val="en-US" w:eastAsia="ko-KR" w:bidi="en-US"/>
        </w:rPr>
      </w:pPr>
      <w:r w:rsidRPr="00563B62">
        <w:rPr>
          <w:rFonts w:cs="Calibri Light"/>
          <w:sz w:val="17"/>
          <w:szCs w:val="17"/>
          <w:lang w:val="en-US" w:eastAsia="ko-KR" w:bidi="en-US"/>
        </w:rPr>
        <w:t>Can be done in different cities (and the two parties don’t even have to see each other)</w:t>
      </w:r>
    </w:p>
    <w:p w14:paraId="5EB0D5C2" w14:textId="77777777" w:rsidR="00464521" w:rsidRPr="00563B62" w:rsidRDefault="00464521" w:rsidP="00AE2BA2">
      <w:pPr>
        <w:pStyle w:val="NoSpacing"/>
        <w:numPr>
          <w:ilvl w:val="1"/>
          <w:numId w:val="226"/>
        </w:numPr>
        <w:rPr>
          <w:rFonts w:cs="Calibri Light"/>
          <w:lang w:val="en-US" w:eastAsia="ko-KR" w:bidi="en-US"/>
        </w:rPr>
      </w:pPr>
      <w:r w:rsidRPr="00563B62">
        <w:rPr>
          <w:rFonts w:cs="Calibri Light"/>
          <w:lang w:val="en-US" w:eastAsia="ko-KR" w:bidi="en-US"/>
        </w:rPr>
        <w:t>Form of Notice (generally, a Notice of Examination – Form 34A)</w:t>
      </w:r>
    </w:p>
    <w:p w14:paraId="33516D9F" w14:textId="680FDF7A" w:rsidR="009C2ADC" w:rsidRPr="00563B62" w:rsidRDefault="00854AB7" w:rsidP="00AE2BA2">
      <w:pPr>
        <w:pStyle w:val="NoSpacing"/>
        <w:numPr>
          <w:ilvl w:val="1"/>
          <w:numId w:val="226"/>
        </w:numPr>
        <w:rPr>
          <w:rFonts w:cs="Calibri Light"/>
          <w:lang w:val="en-US" w:eastAsia="ko-KR" w:bidi="en-US"/>
        </w:rPr>
      </w:pPr>
      <w:r w:rsidRPr="00563B62">
        <w:rPr>
          <w:rFonts w:cs="Calibri Light"/>
          <w:lang w:val="en-US" w:eastAsia="ko-KR" w:bidi="en-US"/>
        </w:rPr>
        <w:t>Use of an interpreter (</w:t>
      </w:r>
      <w:r w:rsidRPr="00563B62">
        <w:rPr>
          <w:rFonts w:cs="Calibri Light"/>
          <w:color w:val="FF0000"/>
          <w:lang w:val="en-US" w:eastAsia="ko-KR" w:bidi="en-US"/>
        </w:rPr>
        <w:t>R.</w:t>
      </w:r>
      <w:r w:rsidR="00464521" w:rsidRPr="00563B62">
        <w:rPr>
          <w:rFonts w:cs="Calibri Light"/>
          <w:color w:val="FF0000"/>
          <w:lang w:val="en-US" w:eastAsia="ko-KR" w:bidi="en-US"/>
        </w:rPr>
        <w:t>34.09(1)</w:t>
      </w:r>
      <w:r w:rsidR="00464521" w:rsidRPr="00563B62">
        <w:rPr>
          <w:rFonts w:cs="Calibri Light"/>
          <w:lang w:val="en-US" w:eastAsia="ko-KR" w:bidi="en-US"/>
        </w:rPr>
        <w:t>)</w:t>
      </w:r>
    </w:p>
    <w:p w14:paraId="2B11FEFA" w14:textId="77777777" w:rsidR="009C2ADC" w:rsidRPr="00563B62" w:rsidRDefault="009C2ADC" w:rsidP="00F913C5">
      <w:pPr>
        <w:pStyle w:val="NoSpacing"/>
        <w:rPr>
          <w:rFonts w:cs="Calibri Light"/>
          <w:lang w:val="en-US" w:eastAsia="ko-KR" w:bidi="en-US"/>
        </w:rPr>
      </w:pPr>
    </w:p>
    <w:p w14:paraId="5EB0D5C5" w14:textId="76EF34AA" w:rsidR="00F913C5" w:rsidRPr="00563B62" w:rsidRDefault="00C56270" w:rsidP="004D764F">
      <w:pPr>
        <w:pStyle w:val="Heading20"/>
      </w:pPr>
      <w:bookmarkStart w:id="459" w:name="_Toc479867206"/>
      <w:bookmarkStart w:id="460" w:name="_Toc6193775"/>
      <w:bookmarkStart w:id="461" w:name="_Toc6202279"/>
      <w:r w:rsidRPr="00563B62">
        <w:t>Issue #1: Who is entitled to be present at the examination for discovery?</w:t>
      </w:r>
      <w:bookmarkEnd w:id="459"/>
      <w:bookmarkEnd w:id="460"/>
      <w:bookmarkEnd w:id="461"/>
    </w:p>
    <w:p w14:paraId="6E3682C4" w14:textId="1F8F4964" w:rsidR="009C2ADC" w:rsidRPr="00563B62" w:rsidRDefault="00C33032" w:rsidP="007B57EA">
      <w:pPr>
        <w:numPr>
          <w:ilvl w:val="0"/>
          <w:numId w:val="11"/>
        </w:numPr>
        <w:rPr>
          <w:rFonts w:cs="Calibri Light"/>
          <w:szCs w:val="20"/>
        </w:rPr>
      </w:pPr>
      <w:r w:rsidRPr="00563B62">
        <w:rPr>
          <w:rFonts w:cs="Calibri Light"/>
          <w:szCs w:val="20"/>
        </w:rPr>
        <w:t>Party/parties being examined (parties rarely testify on the same day); lawyers for parties; no judges</w:t>
      </w:r>
      <w:r w:rsidR="00DE75B6" w:rsidRPr="00563B62">
        <w:rPr>
          <w:rFonts w:cs="Calibri Light"/>
          <w:szCs w:val="20"/>
        </w:rPr>
        <w:t>; court reporter/official reporter who makes a verbatim transcript of examination</w:t>
      </w:r>
    </w:p>
    <w:p w14:paraId="4DE42B8E" w14:textId="6A640768" w:rsidR="009C2ADC" w:rsidRPr="00563B62" w:rsidRDefault="009C2ADC" w:rsidP="007B57EA">
      <w:pPr>
        <w:numPr>
          <w:ilvl w:val="0"/>
          <w:numId w:val="11"/>
        </w:numPr>
        <w:rPr>
          <w:rFonts w:cs="Calibri Light"/>
          <w:szCs w:val="20"/>
        </w:rPr>
      </w:pPr>
      <w:r w:rsidRPr="00563B62">
        <w:rPr>
          <w:rFonts w:cs="Calibri Light"/>
          <w:szCs w:val="20"/>
        </w:rPr>
        <w:t>Optionally, any other parties to litigation (do not have to be there, but have right)</w:t>
      </w:r>
    </w:p>
    <w:p w14:paraId="39679A99" w14:textId="52C832C9" w:rsidR="009C2ADC" w:rsidRPr="00753194" w:rsidRDefault="009C2ADC" w:rsidP="00753194">
      <w:pPr>
        <w:numPr>
          <w:ilvl w:val="0"/>
          <w:numId w:val="11"/>
        </w:numPr>
        <w:rPr>
          <w:rFonts w:cs="Calibri Light"/>
          <w:szCs w:val="20"/>
        </w:rPr>
      </w:pPr>
      <w:r w:rsidRPr="00803AD7">
        <w:rPr>
          <w:rFonts w:cs="Calibri Light"/>
          <w:szCs w:val="20"/>
          <w:u w:val="single"/>
        </w:rPr>
        <w:t>Note:</w:t>
      </w:r>
      <w:r w:rsidRPr="00563B62">
        <w:rPr>
          <w:rFonts w:cs="Calibri Light"/>
          <w:szCs w:val="20"/>
        </w:rPr>
        <w:t xml:space="preserve"> Ca</w:t>
      </w:r>
      <w:r w:rsidR="000C23EE" w:rsidRPr="00563B62">
        <w:rPr>
          <w:rFonts w:cs="Calibri Light"/>
          <w:szCs w:val="20"/>
        </w:rPr>
        <w:t>n make orders excluding a party</w:t>
      </w:r>
      <w:r w:rsidR="00753194">
        <w:rPr>
          <w:rFonts w:cs="Calibri Light"/>
          <w:szCs w:val="20"/>
        </w:rPr>
        <w:t xml:space="preserve"> </w:t>
      </w:r>
      <w:r w:rsidR="00753194" w:rsidRPr="00753194">
        <w:rPr>
          <w:rFonts w:cs="Calibri Light"/>
          <w:szCs w:val="20"/>
        </w:rPr>
        <w:sym w:font="Wingdings" w:char="F0E0"/>
      </w:r>
      <w:r w:rsidR="00753194">
        <w:rPr>
          <w:rFonts w:cs="Calibri Light"/>
          <w:szCs w:val="20"/>
        </w:rPr>
        <w:t xml:space="preserve"> </w:t>
      </w:r>
      <w:r w:rsidR="00116418" w:rsidRPr="00753194">
        <w:rPr>
          <w:rFonts w:cs="Calibri Light"/>
          <w:szCs w:val="20"/>
        </w:rPr>
        <w:t>E.g</w:t>
      </w:r>
      <w:r w:rsidRPr="00753194">
        <w:rPr>
          <w:rFonts w:cs="Calibri Light"/>
          <w:szCs w:val="20"/>
        </w:rPr>
        <w:t xml:space="preserve">. Sexual assault cases (don’t want </w:t>
      </w:r>
      <w:r w:rsidR="00B220CF" w:rsidRPr="00753194">
        <w:rPr>
          <w:rFonts w:cs="Calibri Light"/>
          <w:szCs w:val="20"/>
        </w:rPr>
        <w:t>P</w:t>
      </w:r>
      <w:r w:rsidRPr="00753194">
        <w:rPr>
          <w:rFonts w:cs="Calibri Light"/>
          <w:szCs w:val="20"/>
        </w:rPr>
        <w:t xml:space="preserve"> and </w:t>
      </w:r>
      <w:r w:rsidR="00B220CF" w:rsidRPr="00753194">
        <w:rPr>
          <w:rFonts w:cs="Calibri Light"/>
          <w:szCs w:val="20"/>
        </w:rPr>
        <w:t>D</w:t>
      </w:r>
      <w:r w:rsidRPr="00753194">
        <w:rPr>
          <w:rFonts w:cs="Calibri Light"/>
          <w:szCs w:val="20"/>
        </w:rPr>
        <w:t xml:space="preserve"> in same room), issues of credibility (don’t want </w:t>
      </w:r>
      <w:r w:rsidR="00B220CF" w:rsidRPr="00753194">
        <w:rPr>
          <w:rFonts w:cs="Calibri Light"/>
          <w:szCs w:val="20"/>
        </w:rPr>
        <w:t>D</w:t>
      </w:r>
      <w:r w:rsidRPr="00753194">
        <w:rPr>
          <w:rFonts w:cs="Calibri Light"/>
          <w:szCs w:val="20"/>
        </w:rPr>
        <w:t xml:space="preserve"> to tailor his/her answers to match those given by first </w:t>
      </w:r>
      <w:r w:rsidR="00B220CF" w:rsidRPr="00753194">
        <w:rPr>
          <w:rFonts w:cs="Calibri Light"/>
          <w:szCs w:val="20"/>
        </w:rPr>
        <w:t>D</w:t>
      </w:r>
      <w:r w:rsidR="00C33032" w:rsidRPr="00753194">
        <w:rPr>
          <w:rFonts w:cs="Calibri Light"/>
          <w:szCs w:val="20"/>
        </w:rPr>
        <w:t>), etc.</w:t>
      </w:r>
    </w:p>
    <w:p w14:paraId="5EB0D5C8" w14:textId="77777777" w:rsidR="00C56270" w:rsidRPr="00563B62" w:rsidRDefault="00C56270" w:rsidP="009C2ADC">
      <w:pPr>
        <w:pStyle w:val="NoSpacing"/>
        <w:ind w:left="288"/>
        <w:rPr>
          <w:rFonts w:cs="Calibri Light"/>
          <w:b/>
          <w:lang w:val="en-US" w:eastAsia="ko-KR" w:bidi="en-US"/>
        </w:rPr>
      </w:pPr>
    </w:p>
    <w:p w14:paraId="5EB0D5C9" w14:textId="77777777" w:rsidR="00854AB7" w:rsidRPr="00563B62" w:rsidRDefault="00DA5AB0" w:rsidP="00C56270">
      <w:pPr>
        <w:pStyle w:val="NoSpacing"/>
        <w:rPr>
          <w:rFonts w:cs="Calibri Light"/>
          <w:lang w:val="en-US" w:eastAsia="ko-KR" w:bidi="en-US"/>
        </w:rPr>
      </w:pPr>
      <w:r w:rsidRPr="00563B62">
        <w:rPr>
          <w:rFonts w:cs="Calibri Light"/>
          <w:b/>
          <w:color w:val="FF0000"/>
          <w:lang w:val="en-US" w:eastAsia="ko-KR" w:bidi="en-US"/>
        </w:rPr>
        <w:t>R.</w:t>
      </w:r>
      <w:r w:rsidR="00854AB7" w:rsidRPr="00563B62">
        <w:rPr>
          <w:rFonts w:cs="Calibri Light"/>
          <w:b/>
          <w:color w:val="FF0000"/>
          <w:lang w:val="en-US" w:eastAsia="ko-KR" w:bidi="en-US"/>
        </w:rPr>
        <w:t>31.03(1)</w:t>
      </w:r>
      <w:r w:rsidR="00854AB7" w:rsidRPr="00563B62">
        <w:rPr>
          <w:rFonts w:cs="Calibri Light"/>
          <w:color w:val="FF0000"/>
          <w:lang w:val="en-US" w:eastAsia="ko-KR" w:bidi="en-US"/>
        </w:rPr>
        <w:t xml:space="preserve"> </w:t>
      </w:r>
      <w:r w:rsidR="00854AB7" w:rsidRPr="00563B62">
        <w:rPr>
          <w:rFonts w:cs="Calibri Light"/>
          <w:lang w:val="en-US" w:eastAsia="ko-KR" w:bidi="en-US"/>
        </w:rPr>
        <w:t xml:space="preserve">– A party to an action may examine for discovery any other party adverse in interest, </w:t>
      </w:r>
      <w:r w:rsidR="00854AB7" w:rsidRPr="00563B62">
        <w:rPr>
          <w:rFonts w:cs="Calibri Light"/>
          <w:u w:val="single"/>
          <w:lang w:val="en-US" w:eastAsia="ko-KR" w:bidi="en-US"/>
        </w:rPr>
        <w:t>once</w:t>
      </w:r>
      <w:r w:rsidR="00854AB7" w:rsidRPr="00563B62">
        <w:rPr>
          <w:rFonts w:cs="Calibri Light"/>
          <w:lang w:val="en-US" w:eastAsia="ko-KR" w:bidi="en-US"/>
        </w:rPr>
        <w:t>, an</w:t>
      </w:r>
      <w:r w:rsidR="00C56270" w:rsidRPr="00563B62">
        <w:rPr>
          <w:rFonts w:cs="Calibri Light"/>
          <w:lang w:val="en-US" w:eastAsia="ko-KR" w:bidi="en-US"/>
        </w:rPr>
        <w:t>d</w:t>
      </w:r>
      <w:r w:rsidR="00854AB7" w:rsidRPr="00563B62">
        <w:rPr>
          <w:rFonts w:cs="Calibri Light"/>
          <w:lang w:val="en-US" w:eastAsia="ko-KR" w:bidi="en-US"/>
        </w:rPr>
        <w:t xml:space="preserve"> may examine that party more than once only with leave of the court, but a party may examine </w:t>
      </w:r>
      <w:r w:rsidR="00854AB7" w:rsidRPr="00563B62">
        <w:rPr>
          <w:rFonts w:cs="Calibri Light"/>
          <w:u w:val="single"/>
          <w:lang w:val="en-US" w:eastAsia="ko-KR" w:bidi="en-US"/>
        </w:rPr>
        <w:t>more than one person</w:t>
      </w:r>
      <w:r w:rsidR="00854AB7" w:rsidRPr="00563B62">
        <w:rPr>
          <w:rFonts w:cs="Calibri Light"/>
          <w:lang w:val="en-US" w:eastAsia="ko-KR" w:bidi="en-US"/>
        </w:rPr>
        <w:t xml:space="preserve"> as permitted by subrules (2) to (8).</w:t>
      </w:r>
    </w:p>
    <w:p w14:paraId="5EB0D5CA" w14:textId="26B97E2B" w:rsidR="00854AB7" w:rsidRPr="00563B62" w:rsidRDefault="00854AB7" w:rsidP="00AE2BA2">
      <w:pPr>
        <w:pStyle w:val="NoSpacing"/>
        <w:numPr>
          <w:ilvl w:val="1"/>
          <w:numId w:val="105"/>
        </w:numPr>
        <w:rPr>
          <w:rFonts w:cs="Calibri Light"/>
          <w:lang w:val="en-US"/>
        </w:rPr>
      </w:pPr>
      <w:r w:rsidRPr="00563B62">
        <w:rPr>
          <w:rFonts w:cs="Calibri Light"/>
          <w:lang w:val="en-US"/>
        </w:rPr>
        <w:t xml:space="preserve">Doesn’t say who can be in the room, but just that </w:t>
      </w:r>
      <w:r w:rsidR="00803AD7">
        <w:rPr>
          <w:rFonts w:cs="Calibri Light"/>
          <w:lang w:val="en-US"/>
        </w:rPr>
        <w:t>can only examine once</w:t>
      </w:r>
    </w:p>
    <w:p w14:paraId="0215CD13" w14:textId="34D36A3B" w:rsidR="00F02AF5" w:rsidRPr="00803AD7" w:rsidRDefault="00F02AF5" w:rsidP="00803AD7">
      <w:pPr>
        <w:pStyle w:val="NoSpacing"/>
        <w:numPr>
          <w:ilvl w:val="2"/>
          <w:numId w:val="11"/>
        </w:numPr>
        <w:rPr>
          <w:rFonts w:cs="Calibri Light"/>
          <w:lang w:val="en-US"/>
        </w:rPr>
      </w:pPr>
      <w:r w:rsidRPr="00563B62">
        <w:rPr>
          <w:rFonts w:cs="Calibri Light"/>
          <w:lang w:val="en-US"/>
        </w:rPr>
        <w:t>But there can be undertakings that the lawyer will ask the person for</w:t>
      </w:r>
      <w:r w:rsidR="00803AD7">
        <w:rPr>
          <w:rFonts w:cs="Calibri Light"/>
          <w:lang w:val="en-US"/>
        </w:rPr>
        <w:t>, s</w:t>
      </w:r>
      <w:r w:rsidRPr="00803AD7">
        <w:rPr>
          <w:rFonts w:cs="Calibri Light"/>
          <w:lang w:val="en-US"/>
        </w:rPr>
        <w:t>o you will always end an examination for discovery by saying “these are all my questions, subject to any questions that arise in relation to undertakings” – this is how you get around this rule</w:t>
      </w:r>
    </w:p>
    <w:p w14:paraId="5EB0D5CB" w14:textId="77777777" w:rsidR="00C56270" w:rsidRPr="00563B62" w:rsidRDefault="00C56270" w:rsidP="00AE2BA2">
      <w:pPr>
        <w:pStyle w:val="NoSpacing"/>
        <w:numPr>
          <w:ilvl w:val="1"/>
          <w:numId w:val="105"/>
        </w:numPr>
        <w:rPr>
          <w:rFonts w:cs="Calibri Light"/>
          <w:lang w:val="en-US"/>
        </w:rPr>
      </w:pPr>
      <w:r w:rsidRPr="00563B62">
        <w:rPr>
          <w:rFonts w:cs="Calibri Light"/>
          <w:lang w:val="en-US"/>
        </w:rPr>
        <w:t>Factors to consider on who can be in the room</w:t>
      </w:r>
    </w:p>
    <w:p w14:paraId="5EB0D5CC" w14:textId="77777777" w:rsidR="00C56270" w:rsidRPr="00563B62" w:rsidRDefault="00C56270" w:rsidP="007B57EA">
      <w:pPr>
        <w:pStyle w:val="NoSpacing"/>
        <w:numPr>
          <w:ilvl w:val="2"/>
          <w:numId w:val="16"/>
        </w:numPr>
        <w:rPr>
          <w:rFonts w:cs="Calibri Light"/>
          <w:lang w:val="en-US"/>
        </w:rPr>
      </w:pPr>
      <w:r w:rsidRPr="00563B62">
        <w:rPr>
          <w:rFonts w:cs="Calibri Light"/>
          <w:lang w:val="en-US"/>
        </w:rPr>
        <w:t>Have to be fair but not prejudicial</w:t>
      </w:r>
    </w:p>
    <w:p w14:paraId="71ADB470" w14:textId="750E748D" w:rsidR="00717370" w:rsidRPr="00563B62" w:rsidRDefault="00A778BF" w:rsidP="007B57EA">
      <w:pPr>
        <w:pStyle w:val="ListParagraph"/>
        <w:numPr>
          <w:ilvl w:val="3"/>
          <w:numId w:val="16"/>
        </w:numPr>
        <w:spacing w:before="0" w:after="0"/>
        <w:rPr>
          <w:rFonts w:cs="Calibri Light"/>
          <w:lang w:val="en-US" w:eastAsia="zh-CN"/>
        </w:rPr>
      </w:pPr>
      <w:r w:rsidRPr="00563B62">
        <w:rPr>
          <w:rFonts w:cs="Calibri Light"/>
          <w:lang w:val="en-US"/>
        </w:rPr>
        <w:t>E.g.</w:t>
      </w:r>
      <w:r w:rsidR="00E8540B" w:rsidRPr="00563B62">
        <w:rPr>
          <w:rFonts w:cs="Calibri Light"/>
          <w:lang w:val="en-US"/>
        </w:rPr>
        <w:t xml:space="preserve"> </w:t>
      </w:r>
      <w:r w:rsidR="00717370" w:rsidRPr="00563B62">
        <w:rPr>
          <w:rFonts w:cs="Calibri Light"/>
          <w:lang w:val="en-US" w:eastAsia="zh-CN"/>
        </w:rPr>
        <w:t>You can make order from court to get the party not to be present at the discovery examination (for example in sexual assault cases)</w:t>
      </w:r>
    </w:p>
    <w:p w14:paraId="5EB0D5CE" w14:textId="77777777" w:rsidR="00C56270" w:rsidRPr="00563B62" w:rsidRDefault="00C56270" w:rsidP="007B57EA">
      <w:pPr>
        <w:pStyle w:val="NoSpacing"/>
        <w:numPr>
          <w:ilvl w:val="2"/>
          <w:numId w:val="16"/>
        </w:numPr>
        <w:rPr>
          <w:rFonts w:cs="Calibri Light"/>
          <w:lang w:val="en-US"/>
        </w:rPr>
      </w:pPr>
      <w:r w:rsidRPr="00563B62">
        <w:rPr>
          <w:rFonts w:cs="Calibri Light"/>
          <w:lang w:val="en-US"/>
        </w:rPr>
        <w:t>Are you going to get honest answers?</w:t>
      </w:r>
    </w:p>
    <w:p w14:paraId="5EB0D5CF" w14:textId="77777777" w:rsidR="00C56270" w:rsidRPr="00563B62" w:rsidRDefault="00C56270" w:rsidP="007B57EA">
      <w:pPr>
        <w:pStyle w:val="NoSpacing"/>
        <w:numPr>
          <w:ilvl w:val="2"/>
          <w:numId w:val="16"/>
        </w:numPr>
        <w:rPr>
          <w:rFonts w:cs="Calibri Light"/>
          <w:lang w:val="en-US"/>
        </w:rPr>
      </w:pPr>
      <w:r w:rsidRPr="00563B62">
        <w:rPr>
          <w:rFonts w:cs="Calibri Light"/>
          <w:lang w:val="en-US"/>
        </w:rPr>
        <w:t>Can you assess credibility better or worse?</w:t>
      </w:r>
    </w:p>
    <w:p w14:paraId="5EB0D5D0" w14:textId="77777777" w:rsidR="00C56270" w:rsidRPr="00563B62" w:rsidRDefault="00C56270" w:rsidP="007B57EA">
      <w:pPr>
        <w:pStyle w:val="NoSpacing"/>
        <w:numPr>
          <w:ilvl w:val="2"/>
          <w:numId w:val="16"/>
        </w:numPr>
        <w:rPr>
          <w:rFonts w:cs="Calibri Light"/>
          <w:lang w:val="en-US"/>
        </w:rPr>
      </w:pPr>
      <w:r w:rsidRPr="00563B62">
        <w:rPr>
          <w:rFonts w:cs="Calibri Light"/>
          <w:lang w:val="en-US"/>
        </w:rPr>
        <w:t>How will this have an impact on your case?</w:t>
      </w:r>
    </w:p>
    <w:p w14:paraId="5EB0D5D3" w14:textId="2C76C75E" w:rsidR="00854AB7" w:rsidRPr="00563B62" w:rsidRDefault="00854AB7" w:rsidP="00554FBD">
      <w:pPr>
        <w:pStyle w:val="NoSpacing"/>
        <w:rPr>
          <w:rFonts w:cs="Calibri Light"/>
          <w:lang w:val="en-US" w:eastAsia="ko-KR" w:bidi="en-US"/>
        </w:rPr>
      </w:pPr>
    </w:p>
    <w:p w14:paraId="4194E4A5" w14:textId="78D12D62" w:rsidR="00554FBD" w:rsidRPr="00563B62" w:rsidRDefault="00554FBD" w:rsidP="00554FBD">
      <w:pPr>
        <w:pStyle w:val="NoSpacing"/>
        <w:rPr>
          <w:rFonts w:cs="Calibri Light"/>
          <w:lang w:val="en-US" w:eastAsia="ko-KR" w:bidi="en-US"/>
        </w:rPr>
      </w:pPr>
      <w:r w:rsidRPr="00563B62">
        <w:rPr>
          <w:rFonts w:cs="Calibri Light"/>
          <w:u w:val="single"/>
          <w:lang w:val="en-US" w:eastAsia="ko-KR" w:bidi="en-US"/>
        </w:rPr>
        <w:t>Examples where opposing party was permitted to be in the room:</w:t>
      </w:r>
    </w:p>
    <w:p w14:paraId="4B44A791" w14:textId="7F214B0F" w:rsidR="009C2ADC" w:rsidRPr="00563B62" w:rsidRDefault="00FE2CA1" w:rsidP="007B57EA">
      <w:pPr>
        <w:pStyle w:val="NoSpacing"/>
        <w:numPr>
          <w:ilvl w:val="0"/>
          <w:numId w:val="11"/>
        </w:numPr>
        <w:rPr>
          <w:rFonts w:cs="Calibri Light"/>
          <w:lang w:val="en-US"/>
        </w:rPr>
      </w:pPr>
      <w:r w:rsidRPr="0007591D">
        <w:rPr>
          <w:rFonts w:cs="Calibri Light"/>
          <w:i/>
          <w:iCs/>
          <w:color w:val="C00000"/>
          <w:lang w:val="en-US"/>
        </w:rPr>
        <w:t>Alexandridis v. Richa</w:t>
      </w:r>
      <w:r w:rsidRPr="0007591D">
        <w:rPr>
          <w:rFonts w:cs="Calibri Light"/>
          <w:i/>
          <w:color w:val="C00000"/>
          <w:lang w:val="en-US"/>
        </w:rPr>
        <w:t>rd</w:t>
      </w:r>
      <w:r w:rsidR="009C2ADC" w:rsidRPr="00563B62">
        <w:rPr>
          <w:rFonts w:cs="Calibri Light"/>
          <w:b/>
        </w:rPr>
        <w:t>:</w:t>
      </w:r>
      <w:r w:rsidR="009C2ADC" w:rsidRPr="00563B62">
        <w:rPr>
          <w:rFonts w:cs="Calibri Light"/>
        </w:rPr>
        <w:t xml:space="preserve"> MVA- multiple Ps, wanted both P</w:t>
      </w:r>
      <w:r w:rsidR="008E57E3" w:rsidRPr="00563B62">
        <w:rPr>
          <w:rFonts w:cs="Calibri Light"/>
        </w:rPr>
        <w:t xml:space="preserve">s to sit in (husband and wife); </w:t>
      </w:r>
      <w:r w:rsidR="009C2ADC" w:rsidRPr="00563B62">
        <w:rPr>
          <w:rFonts w:cs="Calibri Light"/>
        </w:rPr>
        <w:t xml:space="preserve">Concern that there would be tailored evidence </w:t>
      </w:r>
    </w:p>
    <w:p w14:paraId="23DD3FD1" w14:textId="77777777" w:rsidR="009C2ADC" w:rsidRPr="00563B62" w:rsidRDefault="009C2ADC" w:rsidP="00AE2BA2">
      <w:pPr>
        <w:numPr>
          <w:ilvl w:val="1"/>
          <w:numId w:val="106"/>
        </w:numPr>
        <w:rPr>
          <w:rFonts w:cs="Calibri Light"/>
          <w:szCs w:val="20"/>
        </w:rPr>
      </w:pPr>
      <w:r w:rsidRPr="00C02DC9">
        <w:rPr>
          <w:rFonts w:cs="Calibri Light"/>
          <w:b/>
          <w:szCs w:val="20"/>
        </w:rPr>
        <w:t>Mere allegations of tailoring evidence not sufficient</w:t>
      </w:r>
      <w:r w:rsidRPr="00563B62">
        <w:rPr>
          <w:rFonts w:cs="Calibri Light"/>
          <w:szCs w:val="20"/>
        </w:rPr>
        <w:t xml:space="preserve"> to exclude party from attending examination of another party </w:t>
      </w:r>
    </w:p>
    <w:p w14:paraId="5AF57AD0" w14:textId="2B59C683" w:rsidR="009C2ADC" w:rsidRPr="00563B62" w:rsidRDefault="009C2ADC" w:rsidP="00AE2BA2">
      <w:pPr>
        <w:numPr>
          <w:ilvl w:val="1"/>
          <w:numId w:val="106"/>
        </w:numPr>
        <w:rPr>
          <w:rFonts w:cs="Calibri Light"/>
          <w:szCs w:val="20"/>
        </w:rPr>
      </w:pPr>
      <w:r w:rsidRPr="00563B62">
        <w:rPr>
          <w:rFonts w:cs="Calibri Light"/>
          <w:szCs w:val="20"/>
        </w:rPr>
        <w:t>Need persuasive evidentiary basis that process will be compromised</w:t>
      </w:r>
    </w:p>
    <w:p w14:paraId="5DBAC113" w14:textId="65A1E2E7" w:rsidR="009C2ADC" w:rsidRPr="00563B62" w:rsidRDefault="009C2ADC" w:rsidP="007B57EA">
      <w:pPr>
        <w:pStyle w:val="NoSpacing"/>
        <w:numPr>
          <w:ilvl w:val="0"/>
          <w:numId w:val="11"/>
        </w:numPr>
        <w:rPr>
          <w:rFonts w:cs="Calibri Light"/>
          <w:lang w:val="en-US"/>
        </w:rPr>
      </w:pPr>
      <w:r w:rsidRPr="0007591D">
        <w:rPr>
          <w:rFonts w:cs="Calibri Light"/>
          <w:i/>
          <w:iCs/>
          <w:color w:val="C00000"/>
          <w:lang w:val="en-US"/>
        </w:rPr>
        <w:t>Besner v. Ontario</w:t>
      </w:r>
      <w:r w:rsidRPr="00563B62">
        <w:rPr>
          <w:rFonts w:cs="Calibri Light"/>
          <w:b/>
          <w:i/>
          <w:iCs/>
          <w:lang w:val="en-US"/>
        </w:rPr>
        <w:t xml:space="preserve">: </w:t>
      </w:r>
      <w:r w:rsidRPr="00563B62">
        <w:rPr>
          <w:rFonts w:cs="Calibri Light"/>
        </w:rPr>
        <w:t xml:space="preserve">malicious prosecution case –claimed credibility case so D should not be there </w:t>
      </w:r>
    </w:p>
    <w:p w14:paraId="608DDB81" w14:textId="762D1B54" w:rsidR="009C2ADC" w:rsidRDefault="009C2ADC" w:rsidP="00AE2BA2">
      <w:pPr>
        <w:numPr>
          <w:ilvl w:val="1"/>
          <w:numId w:val="106"/>
        </w:numPr>
        <w:rPr>
          <w:rFonts w:cs="Calibri Light"/>
          <w:szCs w:val="20"/>
        </w:rPr>
      </w:pPr>
      <w:r w:rsidRPr="00563B62">
        <w:rPr>
          <w:rFonts w:cs="Calibri Light"/>
          <w:szCs w:val="20"/>
        </w:rPr>
        <w:t xml:space="preserve">Court: </w:t>
      </w:r>
      <w:r w:rsidRPr="00C02DC9">
        <w:rPr>
          <w:rFonts w:cs="Calibri Light"/>
          <w:b/>
          <w:szCs w:val="20"/>
        </w:rPr>
        <w:t xml:space="preserve">credibility </w:t>
      </w:r>
      <w:r w:rsidRPr="00C02DC9">
        <w:rPr>
          <w:rFonts w:cs="Calibri Light"/>
          <w:b/>
          <w:szCs w:val="20"/>
          <w:u w:val="single"/>
        </w:rPr>
        <w:t>not the 'crux'</w:t>
      </w:r>
      <w:r w:rsidRPr="00C02DC9">
        <w:rPr>
          <w:rFonts w:cs="Calibri Light"/>
          <w:b/>
          <w:szCs w:val="20"/>
        </w:rPr>
        <w:t xml:space="preserve"> </w:t>
      </w:r>
      <w:r w:rsidR="008E57E3" w:rsidRPr="00C02DC9">
        <w:rPr>
          <w:rFonts w:cs="Calibri Light"/>
          <w:b/>
          <w:szCs w:val="20"/>
        </w:rPr>
        <w:t xml:space="preserve">of the case </w:t>
      </w:r>
      <w:r w:rsidRPr="00563B62">
        <w:rPr>
          <w:rFonts w:cs="Calibri Light"/>
          <w:szCs w:val="20"/>
        </w:rPr>
        <w:t>so permitted D police officers to be at each other’s examinations</w:t>
      </w:r>
    </w:p>
    <w:p w14:paraId="6DE8793F" w14:textId="77777777" w:rsidR="00C02DC9" w:rsidRPr="00FD71E1" w:rsidRDefault="00C02DC9" w:rsidP="00AE2BA2">
      <w:pPr>
        <w:pStyle w:val="NoSpacing"/>
        <w:numPr>
          <w:ilvl w:val="0"/>
          <w:numId w:val="106"/>
        </w:numPr>
        <w:rPr>
          <w:rFonts w:cs="Calibri Light"/>
          <w:b/>
          <w:lang w:val="en-US"/>
        </w:rPr>
      </w:pPr>
      <w:r w:rsidRPr="0007591D">
        <w:rPr>
          <w:rFonts w:cs="Calibri Light"/>
          <w:i/>
          <w:iCs/>
          <w:color w:val="C00000"/>
          <w:lang w:val="en-US"/>
        </w:rPr>
        <w:t>Roe v. Leone</w:t>
      </w:r>
      <w:r w:rsidRPr="0007591D">
        <w:rPr>
          <w:rFonts w:cs="Calibri Light"/>
          <w:color w:val="C00000"/>
          <w:lang w:val="en-US"/>
        </w:rPr>
        <w:t xml:space="preserve">: </w:t>
      </w:r>
      <w:r w:rsidRPr="00563B62">
        <w:rPr>
          <w:rFonts w:cs="Calibri Light"/>
        </w:rPr>
        <w:t xml:space="preserve">HIV case - D had sex with many women and they contracted HIV. Court refused to grant the motion to exclude him from attending P’s examination for discovery as </w:t>
      </w:r>
      <w:r w:rsidRPr="00FD71E1">
        <w:rPr>
          <w:rFonts w:cs="Calibri Light"/>
          <w:b/>
        </w:rPr>
        <w:t>no compelling evidence that P felt intimidation</w:t>
      </w:r>
    </w:p>
    <w:p w14:paraId="0A8063C5" w14:textId="77777777" w:rsidR="00C02DC9" w:rsidRPr="00563B62" w:rsidRDefault="00C02DC9" w:rsidP="00AE2BA2">
      <w:pPr>
        <w:pStyle w:val="NoSpacing"/>
        <w:numPr>
          <w:ilvl w:val="1"/>
          <w:numId w:val="106"/>
        </w:numPr>
        <w:rPr>
          <w:rFonts w:cs="Calibri Light"/>
          <w:lang w:val="en-US"/>
        </w:rPr>
      </w:pPr>
      <w:r w:rsidRPr="00563B62">
        <w:rPr>
          <w:rFonts w:cs="Calibri Light"/>
          <w:sz w:val="16"/>
          <w:szCs w:val="16"/>
        </w:rPr>
        <w:t>Evidence presented by P, being affidavit from her mother and from her lawyer, was insufficient to show that case was one of exceptional cases in which order to exclude D from attending her examination for discovery should be granted. While case arose out of sexual assault, Ds in this case were not perpetrators — There was no evidence of medical nature or from plaintiff herself as to any detrimental effect on her of their attendance — There was no evidence upon which it could be found that there had been intimidation by D in respect of plaintiff herself or that he had conducted himself in any way at discoveries he had attended that could result in disruption or intimidation of parties being examined</w:t>
      </w:r>
      <w:r w:rsidRPr="00563B62">
        <w:rPr>
          <w:rFonts w:cs="Calibri Light"/>
        </w:rPr>
        <w:t>.</w:t>
      </w:r>
    </w:p>
    <w:p w14:paraId="30CDEB40" w14:textId="77777777" w:rsidR="009C2ADC" w:rsidRPr="00563B62" w:rsidRDefault="009C2ADC" w:rsidP="009C2ADC">
      <w:pPr>
        <w:pStyle w:val="NoSpacing"/>
        <w:rPr>
          <w:rFonts w:cs="Calibri Light"/>
          <w:lang w:val="en-US"/>
        </w:rPr>
      </w:pPr>
    </w:p>
    <w:p w14:paraId="5EB0D5D6" w14:textId="79DB9625" w:rsidR="00DD3B1C" w:rsidRPr="00563B62" w:rsidRDefault="00FE2CA1" w:rsidP="009C2ADC">
      <w:pPr>
        <w:pStyle w:val="NoSpacing"/>
        <w:rPr>
          <w:rFonts w:cs="Calibri Light"/>
          <w:u w:val="single"/>
          <w:lang w:val="en-US"/>
        </w:rPr>
      </w:pPr>
      <w:r w:rsidRPr="00563B62">
        <w:rPr>
          <w:rFonts w:cs="Calibri Light"/>
          <w:u w:val="single"/>
          <w:lang w:val="en-US"/>
        </w:rPr>
        <w:t>But also consider:</w:t>
      </w:r>
    </w:p>
    <w:p w14:paraId="357D95DC" w14:textId="76FFE521" w:rsidR="00554FBD" w:rsidRPr="00563B62" w:rsidRDefault="00FE2CA1" w:rsidP="007B57EA">
      <w:pPr>
        <w:pStyle w:val="NoSpacing"/>
        <w:numPr>
          <w:ilvl w:val="0"/>
          <w:numId w:val="11"/>
        </w:numPr>
        <w:rPr>
          <w:rFonts w:cs="Calibri Light"/>
          <w:lang w:val="en-US"/>
        </w:rPr>
      </w:pPr>
      <w:r w:rsidRPr="0007591D">
        <w:rPr>
          <w:rFonts w:cs="Calibri Light"/>
          <w:i/>
          <w:iCs/>
          <w:color w:val="C00000"/>
          <w:lang w:val="en-US"/>
        </w:rPr>
        <w:t>The Atlas</w:t>
      </w:r>
      <w:r w:rsidR="009C2ADC" w:rsidRPr="0007591D">
        <w:rPr>
          <w:rFonts w:cs="Calibri Light"/>
          <w:i/>
          <w:iCs/>
          <w:color w:val="C00000"/>
          <w:lang w:val="en-US"/>
        </w:rPr>
        <w:t xml:space="preserve"> Corporation v. Andy Ingriselli</w:t>
      </w:r>
      <w:r w:rsidR="009C2ADC" w:rsidRPr="00563B62">
        <w:rPr>
          <w:rFonts w:cs="Calibri Light"/>
          <w:b/>
          <w:i/>
          <w:iCs/>
          <w:lang w:val="en-US"/>
        </w:rPr>
        <w:t>:</w:t>
      </w:r>
      <w:r w:rsidR="00554FBD" w:rsidRPr="00563B62">
        <w:rPr>
          <w:rFonts w:cs="Calibri Light"/>
          <w:i/>
          <w:iCs/>
          <w:lang w:val="en-US"/>
        </w:rPr>
        <w:t xml:space="preserve"> </w:t>
      </w:r>
      <w:r w:rsidR="00554FBD" w:rsidRPr="00563B62">
        <w:rPr>
          <w:rFonts w:cs="Calibri Light"/>
        </w:rPr>
        <w:t>Case fails on credibility; Breach of non-compliance clause</w:t>
      </w:r>
    </w:p>
    <w:p w14:paraId="2DEAE38D" w14:textId="77777777" w:rsidR="00554FBD" w:rsidRPr="00563B62" w:rsidRDefault="00554FBD" w:rsidP="00AE2BA2">
      <w:pPr>
        <w:numPr>
          <w:ilvl w:val="1"/>
          <w:numId w:val="106"/>
        </w:numPr>
        <w:rPr>
          <w:rFonts w:cs="Calibri Light"/>
          <w:szCs w:val="20"/>
        </w:rPr>
      </w:pPr>
      <w:r w:rsidRPr="00563B62">
        <w:rPr>
          <w:rFonts w:cs="Calibri Light"/>
          <w:szCs w:val="20"/>
        </w:rPr>
        <w:t xml:space="preserve">Court: Credibility was part of claim so there was </w:t>
      </w:r>
      <w:r w:rsidRPr="00C02DC9">
        <w:rPr>
          <w:rFonts w:cs="Calibri Light"/>
          <w:b/>
          <w:szCs w:val="20"/>
        </w:rPr>
        <w:t>real concern of tailoring evidence</w:t>
      </w:r>
      <w:r w:rsidRPr="00563B62">
        <w:rPr>
          <w:rFonts w:cs="Calibri Light"/>
          <w:szCs w:val="20"/>
        </w:rPr>
        <w:t xml:space="preserve"> </w:t>
      </w:r>
    </w:p>
    <w:p w14:paraId="27286EC4" w14:textId="77777777" w:rsidR="00554FBD" w:rsidRPr="00563B62" w:rsidRDefault="00554FBD" w:rsidP="00AE2BA2">
      <w:pPr>
        <w:numPr>
          <w:ilvl w:val="1"/>
          <w:numId w:val="106"/>
        </w:numPr>
        <w:rPr>
          <w:rFonts w:cs="Calibri Light"/>
          <w:szCs w:val="20"/>
        </w:rPr>
      </w:pPr>
      <w:r w:rsidRPr="00563B62">
        <w:rPr>
          <w:rFonts w:cs="Calibri Light"/>
          <w:szCs w:val="20"/>
        </w:rPr>
        <w:t>Moving party has onus to show potential for tailoring evidence</w:t>
      </w:r>
    </w:p>
    <w:p w14:paraId="15840361" w14:textId="3C72B20D" w:rsidR="00554FBD" w:rsidRPr="00563B62" w:rsidRDefault="00FE2CA1" w:rsidP="007B57EA">
      <w:pPr>
        <w:pStyle w:val="NoSpacing"/>
        <w:numPr>
          <w:ilvl w:val="0"/>
          <w:numId w:val="11"/>
        </w:numPr>
        <w:rPr>
          <w:rFonts w:cs="Calibri Light"/>
          <w:lang w:val="en-US"/>
        </w:rPr>
      </w:pPr>
      <w:r w:rsidRPr="0007591D">
        <w:rPr>
          <w:rFonts w:cs="Calibri Light"/>
          <w:i/>
          <w:iCs/>
          <w:color w:val="C00000"/>
          <w:lang w:val="en-US"/>
        </w:rPr>
        <w:t>K. F. (Litigation Guardian of) v. White</w:t>
      </w:r>
      <w:r w:rsidR="009C2ADC" w:rsidRPr="00563B62">
        <w:rPr>
          <w:rFonts w:cs="Calibri Light"/>
          <w:b/>
          <w:lang w:val="en-US"/>
        </w:rPr>
        <w:t>:</w:t>
      </w:r>
      <w:r w:rsidR="00554FBD" w:rsidRPr="00563B62">
        <w:rPr>
          <w:rFonts w:cs="Calibri Light"/>
          <w:b/>
          <w:lang w:val="en-US"/>
        </w:rPr>
        <w:t xml:space="preserve"> </w:t>
      </w:r>
      <w:r w:rsidR="00554FBD" w:rsidRPr="00563B62">
        <w:rPr>
          <w:rFonts w:cs="Calibri Light"/>
        </w:rPr>
        <w:t xml:space="preserve">Sexual assault case; court ordered exclusion on basis of </w:t>
      </w:r>
      <w:r w:rsidR="00554FBD" w:rsidRPr="00C02DC9">
        <w:rPr>
          <w:rFonts w:cs="Calibri Light"/>
          <w:b/>
        </w:rPr>
        <w:t>intimidation of witness</w:t>
      </w:r>
    </w:p>
    <w:p w14:paraId="5EB0D5DC" w14:textId="77777777" w:rsidR="00C56270" w:rsidRPr="00563B62" w:rsidRDefault="00C56270" w:rsidP="00C56270">
      <w:pPr>
        <w:pStyle w:val="NoSpacing"/>
        <w:rPr>
          <w:rFonts w:cs="Calibri Light"/>
          <w:lang w:val="en-US"/>
        </w:rPr>
      </w:pPr>
    </w:p>
    <w:p w14:paraId="5EB0D5DD" w14:textId="4B845E2E" w:rsidR="00C56270" w:rsidRPr="00563B62" w:rsidRDefault="00C56270" w:rsidP="004D764F">
      <w:pPr>
        <w:pStyle w:val="Heading20"/>
      </w:pPr>
      <w:bookmarkStart w:id="462" w:name="_Toc479867207"/>
      <w:bookmarkStart w:id="463" w:name="_Toc6193776"/>
      <w:bookmarkStart w:id="464" w:name="_Toc6202280"/>
      <w:r w:rsidRPr="00563B62">
        <w:t>Issue #2: Who is the “party” to be examined?</w:t>
      </w:r>
      <w:bookmarkEnd w:id="462"/>
      <w:bookmarkEnd w:id="463"/>
      <w:bookmarkEnd w:id="464"/>
    </w:p>
    <w:p w14:paraId="5EB0D5E1" w14:textId="77777777" w:rsidR="00C56270" w:rsidRPr="00563B62" w:rsidRDefault="00DA5AB0" w:rsidP="00C56270">
      <w:pPr>
        <w:pStyle w:val="NoSpacing"/>
        <w:rPr>
          <w:rFonts w:cs="Calibri Light"/>
          <w:lang w:val="en-US"/>
        </w:rPr>
      </w:pPr>
      <w:r w:rsidRPr="00563B62">
        <w:rPr>
          <w:rFonts w:cs="Calibri Light"/>
          <w:b/>
          <w:bCs/>
          <w:color w:val="FF0000"/>
          <w:lang w:val="en-US"/>
        </w:rPr>
        <w:t>R.</w:t>
      </w:r>
      <w:r w:rsidR="00C56270" w:rsidRPr="00563B62">
        <w:rPr>
          <w:rFonts w:cs="Calibri Light"/>
          <w:b/>
          <w:bCs/>
          <w:color w:val="FF0000"/>
          <w:lang w:val="en-US"/>
        </w:rPr>
        <w:t>31.03(2)</w:t>
      </w:r>
      <w:r w:rsidR="00C56270" w:rsidRPr="00563B62">
        <w:rPr>
          <w:rFonts w:cs="Calibri Light"/>
          <w:b/>
          <w:bCs/>
          <w:lang w:val="en-US"/>
        </w:rPr>
        <w:t>: Where a corporation may be examined for discovery,</w:t>
      </w:r>
    </w:p>
    <w:p w14:paraId="5EB0D5E2" w14:textId="651D91B9" w:rsidR="00C56270" w:rsidRPr="00563B62" w:rsidRDefault="00C56270" w:rsidP="00E6214A">
      <w:pPr>
        <w:pStyle w:val="NoSpacing"/>
        <w:rPr>
          <w:rFonts w:cs="Calibri Light"/>
          <w:lang w:val="en-US"/>
        </w:rPr>
      </w:pPr>
      <w:r w:rsidRPr="00563B62">
        <w:rPr>
          <w:rFonts w:cs="Calibri Light"/>
          <w:b/>
          <w:lang w:val="en-US"/>
        </w:rPr>
        <w:t>(a)</w:t>
      </w:r>
      <w:r w:rsidRPr="00563B62">
        <w:rPr>
          <w:rFonts w:cs="Calibri Light"/>
          <w:lang w:val="en-US"/>
        </w:rPr>
        <w:t xml:space="preserve"> </w:t>
      </w:r>
      <w:r w:rsidR="00E6214A" w:rsidRPr="00563B62">
        <w:rPr>
          <w:rFonts w:cs="Calibri Light"/>
          <w:b/>
          <w:lang w:val="en-US"/>
        </w:rPr>
        <w:t xml:space="preserve">General Rule: </w:t>
      </w:r>
      <w:r w:rsidRPr="00563B62">
        <w:rPr>
          <w:rFonts w:cs="Calibri Light"/>
          <w:lang w:val="en-US"/>
        </w:rPr>
        <w:t xml:space="preserve">the examining party may examine any officer, director or employee on behalf of the corporation, but the court on motion of the corporation </w:t>
      </w:r>
      <w:r w:rsidRPr="00563B62">
        <w:rPr>
          <w:rFonts w:cs="Calibri Light"/>
          <w:u w:val="single"/>
          <w:lang w:val="en-US"/>
        </w:rPr>
        <w:t>before the examination</w:t>
      </w:r>
      <w:r w:rsidRPr="00563B62">
        <w:rPr>
          <w:rFonts w:cs="Calibri Light"/>
          <w:lang w:val="en-US"/>
        </w:rPr>
        <w:t xml:space="preserve"> may order the examining party to examine another officer, director or employee; and</w:t>
      </w:r>
    </w:p>
    <w:p w14:paraId="5EB0D5E3" w14:textId="18FE3BB2" w:rsidR="00C56270" w:rsidRPr="00563B62" w:rsidRDefault="00943C56" w:rsidP="00AE2BA2">
      <w:pPr>
        <w:pStyle w:val="NoSpacing"/>
        <w:numPr>
          <w:ilvl w:val="1"/>
          <w:numId w:val="107"/>
        </w:numPr>
        <w:rPr>
          <w:rFonts w:cs="Calibri Light"/>
          <w:sz w:val="16"/>
          <w:szCs w:val="16"/>
          <w:lang w:val="en-US"/>
        </w:rPr>
      </w:pPr>
      <w:r>
        <w:rPr>
          <w:rFonts w:cs="Calibri Light"/>
          <w:b/>
          <w:sz w:val="16"/>
          <w:szCs w:val="16"/>
          <w:lang w:val="en-US"/>
        </w:rPr>
        <w:t>“</w:t>
      </w:r>
      <w:r w:rsidR="00C56270" w:rsidRPr="00943C56">
        <w:rPr>
          <w:rFonts w:cs="Calibri Light"/>
          <w:b/>
          <w:sz w:val="16"/>
          <w:szCs w:val="16"/>
          <w:lang w:val="en-US"/>
        </w:rPr>
        <w:t>May examine ANY officer</w:t>
      </w:r>
      <w:r>
        <w:rPr>
          <w:rFonts w:cs="Calibri Light"/>
          <w:b/>
          <w:sz w:val="16"/>
          <w:szCs w:val="16"/>
          <w:lang w:val="en-US"/>
        </w:rPr>
        <w:t>”</w:t>
      </w:r>
      <w:r w:rsidR="00C56270" w:rsidRPr="00563B62">
        <w:rPr>
          <w:rFonts w:cs="Calibri Light"/>
          <w:sz w:val="16"/>
          <w:szCs w:val="16"/>
          <w:lang w:val="en-US"/>
        </w:rPr>
        <w:t xml:space="preserve">… first choice goes to the examining party (i.e. the P’s lawyer), but if </w:t>
      </w:r>
      <w:r w:rsidR="00327044" w:rsidRPr="00563B62">
        <w:rPr>
          <w:rFonts w:cs="Calibri Light"/>
          <w:sz w:val="16"/>
          <w:szCs w:val="16"/>
          <w:lang w:val="en-US"/>
        </w:rPr>
        <w:t>corporation doesn’</w:t>
      </w:r>
      <w:r w:rsidR="00C56270" w:rsidRPr="00563B62">
        <w:rPr>
          <w:rFonts w:cs="Calibri Light"/>
          <w:sz w:val="16"/>
          <w:szCs w:val="16"/>
          <w:lang w:val="en-US"/>
        </w:rPr>
        <w:t>t want t</w:t>
      </w:r>
      <w:r w:rsidR="00327044" w:rsidRPr="00563B62">
        <w:rPr>
          <w:rFonts w:cs="Calibri Light"/>
          <w:sz w:val="16"/>
          <w:szCs w:val="16"/>
          <w:lang w:val="en-US"/>
        </w:rPr>
        <w:t xml:space="preserve">o produce the CEO, </w:t>
      </w:r>
      <w:r w:rsidR="00C56270" w:rsidRPr="00563B62">
        <w:rPr>
          <w:rFonts w:cs="Calibri Light"/>
          <w:sz w:val="16"/>
          <w:szCs w:val="16"/>
          <w:lang w:val="en-US"/>
        </w:rPr>
        <w:t>can bring a motion and would have to bring an affidavit setting out the evidence saying that the CEO is not the most appropriate person, the discovery would have to be delayed, costs more, this person knows more</w:t>
      </w:r>
      <w:r w:rsidR="00327044" w:rsidRPr="00563B62">
        <w:rPr>
          <w:rFonts w:cs="Calibri Light"/>
          <w:sz w:val="16"/>
          <w:szCs w:val="16"/>
          <w:lang w:val="en-US"/>
        </w:rPr>
        <w:t xml:space="preserve"> etc</w:t>
      </w:r>
      <w:r w:rsidR="00C56270" w:rsidRPr="00563B62">
        <w:rPr>
          <w:rFonts w:cs="Calibri Light"/>
          <w:sz w:val="16"/>
          <w:szCs w:val="16"/>
          <w:lang w:val="en-US"/>
        </w:rPr>
        <w:t>. The opposing party would have to bring their own evidence on why they want the CEO and the court makes a fact-based decision</w:t>
      </w:r>
    </w:p>
    <w:p w14:paraId="5EB0D5E4" w14:textId="774B5BF5" w:rsidR="00C56270" w:rsidRPr="00563B62" w:rsidRDefault="00C56270" w:rsidP="00E6214A">
      <w:pPr>
        <w:pStyle w:val="NoSpacing"/>
        <w:rPr>
          <w:rFonts w:cs="Calibri Light"/>
          <w:lang w:val="en-US"/>
        </w:rPr>
      </w:pPr>
      <w:r w:rsidRPr="00563B62">
        <w:rPr>
          <w:rFonts w:cs="Calibri Light"/>
          <w:b/>
          <w:lang w:val="en-US"/>
        </w:rPr>
        <w:t>(b)</w:t>
      </w:r>
      <w:r w:rsidRPr="00563B62">
        <w:rPr>
          <w:rFonts w:cs="Calibri Light"/>
          <w:lang w:val="en-US"/>
        </w:rPr>
        <w:t xml:space="preserve"> the examining party </w:t>
      </w:r>
      <w:r w:rsidRPr="00563B62">
        <w:rPr>
          <w:rFonts w:cs="Calibri Light"/>
          <w:u w:val="single"/>
          <w:lang w:val="en-US"/>
        </w:rPr>
        <w:t>may examine more than one</w:t>
      </w:r>
      <w:r w:rsidRPr="00563B62">
        <w:rPr>
          <w:rFonts w:cs="Calibri Light"/>
          <w:lang w:val="en-US"/>
        </w:rPr>
        <w:t xml:space="preserve"> officer, director or employee </w:t>
      </w:r>
      <w:r w:rsidRPr="00563B62">
        <w:rPr>
          <w:rFonts w:cs="Calibri Light"/>
          <w:u w:val="single"/>
          <w:lang w:val="en-US"/>
        </w:rPr>
        <w:t xml:space="preserve">only with the consent </w:t>
      </w:r>
      <w:r w:rsidRPr="00563B62">
        <w:rPr>
          <w:rFonts w:cs="Calibri Light"/>
          <w:lang w:val="en-US"/>
        </w:rPr>
        <w:t xml:space="preserve">of the parties </w:t>
      </w:r>
      <w:r w:rsidRPr="00563B62">
        <w:rPr>
          <w:rFonts w:cs="Calibri Light"/>
          <w:u w:val="single"/>
          <w:lang w:val="en-US"/>
        </w:rPr>
        <w:t>or the leave</w:t>
      </w:r>
      <w:r w:rsidRPr="00563B62">
        <w:rPr>
          <w:rFonts w:cs="Calibri Light"/>
          <w:lang w:val="en-US"/>
        </w:rPr>
        <w:t xml:space="preserve"> of the court.</w:t>
      </w:r>
    </w:p>
    <w:p w14:paraId="2113C60F" w14:textId="77777777" w:rsidR="00E6214A" w:rsidRPr="00563B62" w:rsidRDefault="00E6214A" w:rsidP="00E6214A">
      <w:pPr>
        <w:pStyle w:val="NoSpacing"/>
        <w:rPr>
          <w:rFonts w:cs="Calibri Light"/>
          <w:lang w:val="en-US"/>
        </w:rPr>
      </w:pPr>
    </w:p>
    <w:p w14:paraId="3B209E87" w14:textId="2A423B50" w:rsidR="00AC481F" w:rsidRPr="00563B62" w:rsidRDefault="00554FBD" w:rsidP="00AC481F">
      <w:pPr>
        <w:pStyle w:val="NoSpacing"/>
        <w:rPr>
          <w:rFonts w:cs="Calibri Light"/>
        </w:rPr>
      </w:pPr>
      <w:r w:rsidRPr="00025FCA">
        <w:rPr>
          <w:rFonts w:cs="Calibri Light"/>
          <w:i/>
          <w:iCs/>
          <w:color w:val="C00000"/>
          <w:lang w:val="en-US"/>
        </w:rPr>
        <w:t>Sawah v Strategy Insurance Ltd</w:t>
      </w:r>
      <w:r w:rsidRPr="00563B62">
        <w:rPr>
          <w:rFonts w:cs="Calibri Light"/>
          <w:b/>
          <w:i/>
          <w:iCs/>
          <w:lang w:val="en-US"/>
        </w:rPr>
        <w:t>:</w:t>
      </w:r>
      <w:r w:rsidRPr="00563B62">
        <w:rPr>
          <w:rFonts w:cs="Calibri Light"/>
          <w:i/>
          <w:iCs/>
          <w:lang w:val="en-US"/>
        </w:rPr>
        <w:t xml:space="preserve"> </w:t>
      </w:r>
      <w:r w:rsidR="00AC481F" w:rsidRPr="00563B62">
        <w:rPr>
          <w:rFonts w:cs="Calibri Light"/>
        </w:rPr>
        <w:t>Where the plaintiff chose to examine the president of the corporate defendant, the court refused to substitute a different witness. Court held the president has sufficient knowledge of matters at issue.</w:t>
      </w:r>
    </w:p>
    <w:p w14:paraId="240EA541" w14:textId="3295E28A" w:rsidR="00574502" w:rsidRPr="00563B62" w:rsidRDefault="00574502" w:rsidP="00AE2BA2">
      <w:pPr>
        <w:pStyle w:val="NoSpacing"/>
        <w:numPr>
          <w:ilvl w:val="1"/>
          <w:numId w:val="107"/>
        </w:numPr>
        <w:rPr>
          <w:rFonts w:cs="Calibri Light"/>
          <w:lang w:val="en-US"/>
        </w:rPr>
      </w:pPr>
      <w:r w:rsidRPr="00563B62">
        <w:rPr>
          <w:rFonts w:cs="Calibri Light"/>
          <w:iCs/>
          <w:lang w:val="en-US"/>
        </w:rPr>
        <w:t>The following practice is becoming more prevalent: the corporation will offer up multiple people and the other party will choose who they want to examine</w:t>
      </w:r>
      <w:r w:rsidR="00F967E7" w:rsidRPr="00563B62">
        <w:rPr>
          <w:rFonts w:cs="Calibri Light"/>
          <w:iCs/>
          <w:lang w:val="en-US"/>
        </w:rPr>
        <w:t>.</w:t>
      </w:r>
    </w:p>
    <w:p w14:paraId="5EB0D5E9" w14:textId="25756A7E" w:rsidR="00C56270" w:rsidRPr="00563B62" w:rsidRDefault="00C56270" w:rsidP="004D764F">
      <w:pPr>
        <w:pStyle w:val="Heading20"/>
      </w:pPr>
      <w:bookmarkStart w:id="465" w:name="_Toc479867208"/>
      <w:bookmarkStart w:id="466" w:name="_Toc6193777"/>
      <w:bookmarkStart w:id="467" w:name="_Toc6202281"/>
      <w:r w:rsidRPr="00563B62">
        <w:t>Issue #3: What if the person you need to examine is not a party?</w:t>
      </w:r>
      <w:bookmarkEnd w:id="465"/>
      <w:bookmarkEnd w:id="466"/>
      <w:bookmarkEnd w:id="467"/>
    </w:p>
    <w:p w14:paraId="5EB0D5ED" w14:textId="0F5BF9C3" w:rsidR="00C56270" w:rsidRPr="00563B62" w:rsidRDefault="00DA5AB0" w:rsidP="00C56270">
      <w:pPr>
        <w:pStyle w:val="NoSpacing"/>
        <w:rPr>
          <w:rFonts w:cs="Calibri Light"/>
          <w:lang w:val="en-US"/>
        </w:rPr>
      </w:pPr>
      <w:r w:rsidRPr="00563B62">
        <w:rPr>
          <w:rFonts w:cs="Calibri Light"/>
          <w:b/>
          <w:bCs/>
          <w:color w:val="FF0000"/>
          <w:lang w:val="en-US"/>
        </w:rPr>
        <w:t>R.</w:t>
      </w:r>
      <w:r w:rsidR="00C56270" w:rsidRPr="00563B62">
        <w:rPr>
          <w:rFonts w:cs="Calibri Light"/>
          <w:b/>
          <w:bCs/>
          <w:color w:val="FF0000"/>
          <w:lang w:val="en-US"/>
        </w:rPr>
        <w:t>31.10</w:t>
      </w:r>
      <w:r w:rsidR="00D84D36">
        <w:rPr>
          <w:rFonts w:cs="Calibri Light"/>
          <w:b/>
          <w:bCs/>
          <w:color w:val="FF0000"/>
          <w:lang w:val="en-US"/>
        </w:rPr>
        <w:t xml:space="preserve"> (1)</w:t>
      </w:r>
      <w:r w:rsidR="00C56270" w:rsidRPr="00563B62">
        <w:rPr>
          <w:rFonts w:cs="Calibri Light"/>
          <w:b/>
          <w:bCs/>
          <w:color w:val="FF0000"/>
          <w:lang w:val="en-US"/>
        </w:rPr>
        <w:t xml:space="preserve">: </w:t>
      </w:r>
      <w:r w:rsidR="00C56270" w:rsidRPr="00563B62">
        <w:rPr>
          <w:rFonts w:cs="Calibri Light"/>
          <w:b/>
          <w:bCs/>
          <w:lang w:val="en-US"/>
        </w:rPr>
        <w:t>Discovery of Non-Parties with Leave</w:t>
      </w:r>
    </w:p>
    <w:p w14:paraId="5EB0D5EE" w14:textId="431C09CA" w:rsidR="00C56270" w:rsidRPr="00563B62" w:rsidRDefault="00C56270" w:rsidP="00255F2D">
      <w:pPr>
        <w:pStyle w:val="NoSpacing"/>
        <w:rPr>
          <w:rFonts w:cs="Calibri Light"/>
          <w:lang w:val="en-US"/>
        </w:rPr>
      </w:pPr>
      <w:r w:rsidRPr="00B0164D">
        <w:rPr>
          <w:rFonts w:cs="Calibri Light"/>
          <w:u w:val="single"/>
          <w:lang w:val="en-US"/>
        </w:rPr>
        <w:t xml:space="preserve">The court may </w:t>
      </w:r>
      <w:r w:rsidRPr="00791A07">
        <w:rPr>
          <w:rFonts w:cs="Calibri Light"/>
          <w:b/>
          <w:u w:val="single"/>
          <w:lang w:val="en-US"/>
        </w:rPr>
        <w:t>grant leave</w:t>
      </w:r>
      <w:r w:rsidRPr="00563B62">
        <w:rPr>
          <w:rFonts w:cs="Calibri Light"/>
          <w:lang w:val="en-US"/>
        </w:rPr>
        <w:t xml:space="preserve">, on such terms respecting costs and other matters as are just, to examine for discovery </w:t>
      </w:r>
      <w:r w:rsidRPr="001675BD">
        <w:rPr>
          <w:rFonts w:cs="Calibri Light"/>
          <w:u w:val="single"/>
          <w:lang w:val="en-US"/>
        </w:rPr>
        <w:t>any person</w:t>
      </w:r>
      <w:r w:rsidRPr="00563B62">
        <w:rPr>
          <w:rFonts w:cs="Calibri Light"/>
          <w:lang w:val="en-US"/>
        </w:rPr>
        <w:t xml:space="preserve"> who there is reason to believe has information </w:t>
      </w:r>
      <w:r w:rsidRPr="00563B62">
        <w:rPr>
          <w:rFonts w:cs="Calibri Light"/>
          <w:u w:val="single"/>
          <w:lang w:val="en-US"/>
        </w:rPr>
        <w:t>relevant to a material issue</w:t>
      </w:r>
      <w:r w:rsidRPr="00563B62">
        <w:rPr>
          <w:rFonts w:cs="Calibri Light"/>
          <w:lang w:val="en-US"/>
        </w:rPr>
        <w:t xml:space="preserve"> in the action, </w:t>
      </w:r>
      <w:r w:rsidRPr="00563B62">
        <w:rPr>
          <w:rFonts w:cs="Calibri Light"/>
          <w:u w:val="single"/>
          <w:lang w:val="en-US"/>
        </w:rPr>
        <w:t>other than an expert engaged</w:t>
      </w:r>
      <w:r w:rsidRPr="00563B62">
        <w:rPr>
          <w:rFonts w:cs="Calibri Light"/>
          <w:lang w:val="en-US"/>
        </w:rPr>
        <w:t xml:space="preserve"> by or on behalf of a party in preparation for contemplated or pending litigation.</w:t>
      </w:r>
    </w:p>
    <w:p w14:paraId="363597B6" w14:textId="21D3713E" w:rsidR="00554FBD" w:rsidRPr="00563B62" w:rsidRDefault="001675BD" w:rsidP="00AE2BA2">
      <w:pPr>
        <w:numPr>
          <w:ilvl w:val="1"/>
          <w:numId w:val="108"/>
        </w:numPr>
        <w:rPr>
          <w:rFonts w:cs="Calibri Light"/>
          <w:szCs w:val="20"/>
        </w:rPr>
      </w:pPr>
      <w:r>
        <w:rPr>
          <w:rFonts w:cs="Calibri Light"/>
          <w:szCs w:val="20"/>
        </w:rPr>
        <w:t>Any person</w:t>
      </w:r>
      <w:r w:rsidR="006F61F0">
        <w:rPr>
          <w:rFonts w:cs="Calibri Light"/>
          <w:szCs w:val="20"/>
        </w:rPr>
        <w:t xml:space="preserve"> with info</w:t>
      </w:r>
      <w:r>
        <w:rPr>
          <w:rFonts w:cs="Calibri Light"/>
          <w:szCs w:val="20"/>
        </w:rPr>
        <w:t xml:space="preserve"> r</w:t>
      </w:r>
      <w:r w:rsidR="00554FBD" w:rsidRPr="00563B62">
        <w:rPr>
          <w:rFonts w:cs="Calibri Light"/>
          <w:szCs w:val="20"/>
        </w:rPr>
        <w:t>elevant to a material issue = higher threshold (i.e. not just any issue)</w:t>
      </w:r>
    </w:p>
    <w:p w14:paraId="1C84715C" w14:textId="50554E2E" w:rsidR="00892A47" w:rsidRPr="00563B62" w:rsidRDefault="00892A47" w:rsidP="00AE2BA2">
      <w:pPr>
        <w:numPr>
          <w:ilvl w:val="1"/>
          <w:numId w:val="108"/>
        </w:numPr>
        <w:rPr>
          <w:rFonts w:cs="Calibri Light"/>
          <w:szCs w:val="20"/>
        </w:rPr>
      </w:pPr>
      <w:r w:rsidRPr="00563B62">
        <w:rPr>
          <w:rFonts w:cs="Calibri Light"/>
          <w:szCs w:val="20"/>
        </w:rPr>
        <w:t>Except for an expert – they are protected because they give expert opinions – cannot examine them</w:t>
      </w:r>
    </w:p>
    <w:p w14:paraId="5EB0D5F2" w14:textId="2EB98C5D" w:rsidR="00C56270" w:rsidRPr="00563B62" w:rsidRDefault="00C56270" w:rsidP="007B57EA">
      <w:pPr>
        <w:pStyle w:val="NoSpacing"/>
        <w:numPr>
          <w:ilvl w:val="0"/>
          <w:numId w:val="11"/>
        </w:numPr>
        <w:rPr>
          <w:rFonts w:cs="Calibri Light"/>
          <w:lang w:val="en-US"/>
        </w:rPr>
      </w:pPr>
      <w:r w:rsidRPr="00563B62">
        <w:rPr>
          <w:rFonts w:cs="Calibri Light"/>
          <w:lang w:val="en-US"/>
        </w:rPr>
        <w:t>You can get leave from the court</w:t>
      </w:r>
      <w:r w:rsidR="00791A07">
        <w:rPr>
          <w:rFonts w:cs="Calibri Light"/>
          <w:lang w:val="en-US"/>
        </w:rPr>
        <w:t xml:space="preserve"> to get order to compel 3</w:t>
      </w:r>
      <w:r w:rsidR="00791A07" w:rsidRPr="00791A07">
        <w:rPr>
          <w:rFonts w:cs="Calibri Light"/>
          <w:vertAlign w:val="superscript"/>
          <w:lang w:val="en-US"/>
        </w:rPr>
        <w:t>rd</w:t>
      </w:r>
      <w:r w:rsidR="00791A07">
        <w:rPr>
          <w:rFonts w:cs="Calibri Light"/>
          <w:lang w:val="en-US"/>
        </w:rPr>
        <w:t xml:space="preserve"> party to attend</w:t>
      </w:r>
      <w:r w:rsidRPr="00563B62">
        <w:rPr>
          <w:rFonts w:cs="Calibri Light"/>
          <w:lang w:val="en-US"/>
        </w:rPr>
        <w:t>, but you can also ask the 3</w:t>
      </w:r>
      <w:r w:rsidRPr="00563B62">
        <w:rPr>
          <w:rFonts w:cs="Calibri Light"/>
          <w:vertAlign w:val="superscript"/>
          <w:lang w:val="en-US"/>
        </w:rPr>
        <w:t>rd</w:t>
      </w:r>
      <w:r w:rsidRPr="00563B62">
        <w:rPr>
          <w:rFonts w:cs="Calibri Light"/>
          <w:lang w:val="en-US"/>
        </w:rPr>
        <w:t xml:space="preserve"> party directly</w:t>
      </w:r>
      <w:r w:rsidR="00802542">
        <w:rPr>
          <w:rFonts w:cs="Calibri Light"/>
          <w:lang w:val="en-US"/>
        </w:rPr>
        <w:t xml:space="preserve"> to attend</w:t>
      </w:r>
      <w:r w:rsidR="00791A07">
        <w:rPr>
          <w:rFonts w:cs="Calibri Light"/>
          <w:lang w:val="en-US"/>
        </w:rPr>
        <w:t>.</w:t>
      </w:r>
    </w:p>
    <w:p w14:paraId="5EB0D5F3" w14:textId="77777777" w:rsidR="00C56270" w:rsidRPr="00563B62" w:rsidRDefault="00C56270" w:rsidP="00C56270">
      <w:pPr>
        <w:pStyle w:val="NoSpacing"/>
        <w:rPr>
          <w:rFonts w:cs="Calibri Light"/>
          <w:b/>
          <w:bCs/>
          <w:lang w:val="en-US"/>
        </w:rPr>
      </w:pPr>
    </w:p>
    <w:p w14:paraId="5EB0D5F4" w14:textId="526A7CBF" w:rsidR="00C56270" w:rsidRPr="00563B62" w:rsidRDefault="002B65D4" w:rsidP="00C56270">
      <w:pPr>
        <w:pStyle w:val="NoSpacing"/>
        <w:rPr>
          <w:rFonts w:cs="Calibri Light"/>
          <w:lang w:val="en-US"/>
        </w:rPr>
      </w:pPr>
      <w:r w:rsidRPr="00563B62">
        <w:rPr>
          <w:rFonts w:cs="Calibri Light"/>
          <w:b/>
          <w:bCs/>
          <w:color w:val="FF0000"/>
          <w:lang w:val="en-US"/>
        </w:rPr>
        <w:t>R.31.10</w:t>
      </w:r>
      <w:r w:rsidR="00D84D36">
        <w:rPr>
          <w:rFonts w:cs="Calibri Light"/>
          <w:b/>
          <w:bCs/>
          <w:color w:val="FF0000"/>
          <w:lang w:val="en-US"/>
        </w:rPr>
        <w:t xml:space="preserve"> (2)</w:t>
      </w:r>
      <w:r>
        <w:rPr>
          <w:rFonts w:cs="Calibri Light"/>
          <w:b/>
          <w:bCs/>
          <w:color w:val="FF0000"/>
          <w:lang w:val="en-US"/>
        </w:rPr>
        <w:t xml:space="preserve">: </w:t>
      </w:r>
      <w:r>
        <w:rPr>
          <w:rFonts w:cs="Calibri Light"/>
          <w:b/>
          <w:bCs/>
          <w:lang w:val="en-US"/>
        </w:rPr>
        <w:t xml:space="preserve">Test for Granting Leave </w:t>
      </w:r>
    </w:p>
    <w:p w14:paraId="5EB0D5F5" w14:textId="3BCD0F53" w:rsidR="00C56270" w:rsidRPr="00563B62" w:rsidRDefault="00C56270" w:rsidP="00255F2D">
      <w:pPr>
        <w:pStyle w:val="NoSpacing"/>
        <w:rPr>
          <w:rFonts w:cs="Calibri Light"/>
          <w:lang w:val="en-US"/>
        </w:rPr>
      </w:pPr>
      <w:r w:rsidRPr="00563B62">
        <w:rPr>
          <w:rFonts w:cs="Calibri Light"/>
          <w:lang w:val="en-US"/>
        </w:rPr>
        <w:t xml:space="preserve">An order under subrule </w:t>
      </w:r>
      <w:r w:rsidRPr="00563B62">
        <w:rPr>
          <w:rFonts w:cs="Calibri Light"/>
          <w:b/>
          <w:lang w:val="en-US"/>
        </w:rPr>
        <w:t>(1)</w:t>
      </w:r>
      <w:r w:rsidRPr="00563B62">
        <w:rPr>
          <w:rFonts w:cs="Calibri Light"/>
          <w:lang w:val="en-US"/>
        </w:rPr>
        <w:t xml:space="preserve"> shall not be made unless the court is satisfied that,</w:t>
      </w:r>
    </w:p>
    <w:p w14:paraId="5EB0D5F6" w14:textId="77777777" w:rsidR="00C56270" w:rsidRPr="00563B62" w:rsidRDefault="00C56270" w:rsidP="00D84D36">
      <w:pPr>
        <w:pStyle w:val="NoSpacing"/>
        <w:rPr>
          <w:rFonts w:cs="Calibri Light"/>
          <w:lang w:val="en-US"/>
        </w:rPr>
      </w:pPr>
      <w:r w:rsidRPr="00563B62">
        <w:rPr>
          <w:rFonts w:cs="Calibri Light"/>
          <w:b/>
          <w:lang w:val="en-US"/>
        </w:rPr>
        <w:t>(a)</w:t>
      </w:r>
      <w:r w:rsidRPr="00563B62">
        <w:rPr>
          <w:rFonts w:cs="Calibri Light"/>
          <w:lang w:val="en-US"/>
        </w:rPr>
        <w:t xml:space="preserve"> the moving party has been unable to obtain the information from other persons whom the moving party is entitled to examine for discovery, or from the person the party seeks to examine;</w:t>
      </w:r>
    </w:p>
    <w:p w14:paraId="5EB0D5F7" w14:textId="5DCC9B4B" w:rsidR="00C56270" w:rsidRPr="00563B62" w:rsidRDefault="00C56270" w:rsidP="00D84D36">
      <w:pPr>
        <w:pStyle w:val="NoSpacing"/>
        <w:rPr>
          <w:rFonts w:cs="Calibri Light"/>
          <w:lang w:val="en-US"/>
        </w:rPr>
      </w:pPr>
      <w:r w:rsidRPr="00563B62">
        <w:rPr>
          <w:rFonts w:cs="Calibri Light"/>
          <w:b/>
          <w:lang w:val="en-US"/>
        </w:rPr>
        <w:t>(b)</w:t>
      </w:r>
      <w:r w:rsidRPr="00563B62">
        <w:rPr>
          <w:rFonts w:cs="Calibri Light"/>
          <w:lang w:val="en-US"/>
        </w:rPr>
        <w:t xml:space="preserve"> it would be unfair to require the moving party to proceed to trial without having the opportunity of examining the person; </w:t>
      </w:r>
      <w:r w:rsidR="00534847" w:rsidRPr="00563B62">
        <w:rPr>
          <w:rFonts w:cs="Calibri Light"/>
          <w:lang w:val="en-US"/>
        </w:rPr>
        <w:t>AND</w:t>
      </w:r>
      <w:r w:rsidR="007639E9" w:rsidRPr="00563B62">
        <w:rPr>
          <w:rFonts w:cs="Calibri Light"/>
          <w:lang w:val="en-US"/>
        </w:rPr>
        <w:t xml:space="preserve"> </w:t>
      </w:r>
    </w:p>
    <w:p w14:paraId="5EB0D5F8" w14:textId="77777777" w:rsidR="00C56270" w:rsidRPr="00563B62" w:rsidRDefault="00C56270" w:rsidP="00D84D36">
      <w:pPr>
        <w:pStyle w:val="NoSpacing"/>
        <w:rPr>
          <w:rFonts w:cs="Calibri Light"/>
          <w:lang w:val="en-US"/>
        </w:rPr>
      </w:pPr>
      <w:r w:rsidRPr="00563B62">
        <w:rPr>
          <w:rFonts w:cs="Calibri Light"/>
          <w:b/>
          <w:lang w:val="en-US"/>
        </w:rPr>
        <w:t>(c)</w:t>
      </w:r>
      <w:r w:rsidRPr="00563B62">
        <w:rPr>
          <w:rFonts w:cs="Calibri Light"/>
          <w:lang w:val="en-US"/>
        </w:rPr>
        <w:t xml:space="preserve"> the examination will not,</w:t>
      </w:r>
    </w:p>
    <w:p w14:paraId="5EB0D5F9" w14:textId="77777777" w:rsidR="00C56270" w:rsidRPr="00563B62" w:rsidRDefault="00C56270" w:rsidP="00D84D36">
      <w:pPr>
        <w:pStyle w:val="NoSpacing"/>
        <w:ind w:left="384"/>
        <w:rPr>
          <w:rFonts w:cs="Calibri Light"/>
          <w:lang w:val="en-US"/>
        </w:rPr>
      </w:pPr>
      <w:r w:rsidRPr="00563B62">
        <w:rPr>
          <w:rFonts w:cs="Calibri Light"/>
          <w:b/>
          <w:lang w:val="en-US"/>
        </w:rPr>
        <w:t>(i)</w:t>
      </w:r>
      <w:r w:rsidRPr="00563B62">
        <w:rPr>
          <w:rFonts w:cs="Calibri Light"/>
          <w:lang w:val="en-US"/>
        </w:rPr>
        <w:t xml:space="preserve"> unduly delay the commencement of the trial of the action,</w:t>
      </w:r>
    </w:p>
    <w:p w14:paraId="5EB0D5FA" w14:textId="77777777" w:rsidR="00C56270" w:rsidRPr="00563B62" w:rsidRDefault="00C56270" w:rsidP="00D84D36">
      <w:pPr>
        <w:pStyle w:val="NoSpacing"/>
        <w:ind w:left="384"/>
        <w:rPr>
          <w:rFonts w:cs="Calibri Light"/>
          <w:lang w:val="en-US"/>
        </w:rPr>
      </w:pPr>
      <w:r w:rsidRPr="00563B62">
        <w:rPr>
          <w:rFonts w:cs="Calibri Light"/>
          <w:b/>
          <w:lang w:val="en-US"/>
        </w:rPr>
        <w:t>(ii)</w:t>
      </w:r>
      <w:r w:rsidRPr="00563B62">
        <w:rPr>
          <w:rFonts w:cs="Calibri Light"/>
          <w:lang w:val="en-US"/>
        </w:rPr>
        <w:t xml:space="preserve"> entail unreasonable expense for other parties, or</w:t>
      </w:r>
    </w:p>
    <w:p w14:paraId="272D5716" w14:textId="07BEE19A" w:rsidR="00255F2D" w:rsidRPr="00563B62" w:rsidRDefault="00C56270" w:rsidP="00B0164D">
      <w:pPr>
        <w:pStyle w:val="NoSpacing"/>
        <w:ind w:left="384"/>
        <w:rPr>
          <w:rFonts w:cs="Calibri Light"/>
          <w:lang w:val="en-US"/>
        </w:rPr>
      </w:pPr>
      <w:r w:rsidRPr="00563B62">
        <w:rPr>
          <w:rFonts w:cs="Calibri Light"/>
          <w:b/>
          <w:lang w:val="en-US"/>
        </w:rPr>
        <w:t>(iii)</w:t>
      </w:r>
      <w:r w:rsidRPr="00563B62">
        <w:rPr>
          <w:rFonts w:cs="Calibri Light"/>
          <w:lang w:val="en-US"/>
        </w:rPr>
        <w:t xml:space="preserve"> result in unfairness to the person the moving party seeks to examine.</w:t>
      </w:r>
    </w:p>
    <w:p w14:paraId="4B7D51F6" w14:textId="143F6613" w:rsidR="002732E8" w:rsidRPr="00563B62" w:rsidRDefault="00C56270" w:rsidP="007B57EA">
      <w:pPr>
        <w:pStyle w:val="NoSpacing"/>
        <w:numPr>
          <w:ilvl w:val="0"/>
          <w:numId w:val="11"/>
        </w:numPr>
        <w:rPr>
          <w:rFonts w:cs="Calibri Light"/>
          <w:lang w:val="en-US"/>
        </w:rPr>
      </w:pPr>
      <w:r w:rsidRPr="00563B62">
        <w:rPr>
          <w:rFonts w:cs="Calibri Light"/>
          <w:b/>
          <w:i/>
          <w:iCs/>
          <w:color w:val="FF0000"/>
          <w:lang w:val="en-US"/>
        </w:rPr>
        <w:t>Rothwell v. Raes</w:t>
      </w:r>
      <w:r w:rsidR="00B0164D">
        <w:rPr>
          <w:rFonts w:cs="Calibri Light"/>
          <w:b/>
          <w:iCs/>
          <w:color w:val="FF0000"/>
          <w:lang w:val="en-US"/>
        </w:rPr>
        <w:t xml:space="preserve">, [1986 </w:t>
      </w:r>
      <w:r w:rsidR="0005438E" w:rsidRPr="00563B62">
        <w:rPr>
          <w:rFonts w:cs="Calibri Light"/>
          <w:b/>
          <w:iCs/>
          <w:color w:val="FF0000"/>
          <w:lang w:val="en-US"/>
        </w:rPr>
        <w:t>Div. Ct.)</w:t>
      </w:r>
      <w:r w:rsidR="00554FBD" w:rsidRPr="00563B62">
        <w:rPr>
          <w:rFonts w:cs="Calibri Light"/>
          <w:b/>
          <w:color w:val="FF0000"/>
          <w:lang w:val="en-US"/>
        </w:rPr>
        <w:t>:</w:t>
      </w:r>
      <w:r w:rsidR="00554FBD" w:rsidRPr="00563B62">
        <w:rPr>
          <w:rFonts w:cs="Calibri Light"/>
          <w:color w:val="FF0000"/>
          <w:lang w:val="en-US"/>
        </w:rPr>
        <w:t xml:space="preserve"> </w:t>
      </w:r>
      <w:r w:rsidR="002732E8" w:rsidRPr="00563B62">
        <w:rPr>
          <w:rFonts w:cs="Calibri Light"/>
          <w:lang w:val="en-US"/>
        </w:rPr>
        <w:t xml:space="preserve">The requirements of </w:t>
      </w:r>
      <w:r w:rsidR="002732E8" w:rsidRPr="002B79C1">
        <w:rPr>
          <w:rFonts w:cs="Calibri Light"/>
          <w:b/>
          <w:lang w:val="en-US"/>
        </w:rPr>
        <w:t>R. 31.10(2)</w:t>
      </w:r>
      <w:r w:rsidR="002732E8" w:rsidRPr="00563B62">
        <w:rPr>
          <w:rFonts w:cs="Calibri Light"/>
          <w:lang w:val="en-US"/>
        </w:rPr>
        <w:t xml:space="preserve"> are cumulative and </w:t>
      </w:r>
      <w:r w:rsidR="002732E8" w:rsidRPr="00B0164D">
        <w:rPr>
          <w:rFonts w:cs="Calibri Light"/>
          <w:u w:val="single"/>
          <w:lang w:val="en-US"/>
        </w:rPr>
        <w:t>all of them must be satisfied</w:t>
      </w:r>
      <w:r w:rsidR="002732E8" w:rsidRPr="00563B62">
        <w:rPr>
          <w:rFonts w:cs="Calibri Light"/>
          <w:lang w:val="en-US"/>
        </w:rPr>
        <w:t xml:space="preserve"> – the rule-makers established a number of preconditions so that the remedy could not easily be subjected to abuse. The onus is on the applicant to show that the requirements of the rule have been satisfied. To satisfy the 2</w:t>
      </w:r>
      <w:r w:rsidR="002732E8" w:rsidRPr="00563B62">
        <w:rPr>
          <w:rFonts w:cs="Calibri Light"/>
          <w:vertAlign w:val="superscript"/>
          <w:lang w:val="en-US"/>
        </w:rPr>
        <w:t>nd</w:t>
      </w:r>
      <w:r w:rsidR="002732E8" w:rsidRPr="00563B62">
        <w:rPr>
          <w:rFonts w:cs="Calibri Light"/>
          <w:lang w:val="en-US"/>
        </w:rPr>
        <w:t xml:space="preserve"> requirement it may be necessary to ask the person to be examined to supplement her initial response. </w:t>
      </w:r>
    </w:p>
    <w:p w14:paraId="0CEFEC38" w14:textId="6B45D2FE" w:rsidR="0069505C" w:rsidRPr="00563B62" w:rsidRDefault="0069505C" w:rsidP="00AE2BA2">
      <w:pPr>
        <w:pStyle w:val="NoSpacing"/>
        <w:numPr>
          <w:ilvl w:val="1"/>
          <w:numId w:val="109"/>
        </w:numPr>
        <w:rPr>
          <w:rFonts w:cs="Calibri Light"/>
          <w:sz w:val="16"/>
          <w:szCs w:val="16"/>
          <w:lang w:val="en-US"/>
        </w:rPr>
      </w:pPr>
      <w:r w:rsidRPr="00563B62">
        <w:rPr>
          <w:rFonts w:cs="Calibri Light"/>
          <w:sz w:val="16"/>
          <w:szCs w:val="16"/>
          <w:lang w:val="en-US"/>
        </w:rPr>
        <w:t>This is the test for when you can examine a non-party (remember experts are exempted)</w:t>
      </w:r>
    </w:p>
    <w:p w14:paraId="4B71E8CC" w14:textId="77777777" w:rsidR="008E7953" w:rsidRPr="00563B62" w:rsidRDefault="007073DB" w:rsidP="00AE2BA2">
      <w:pPr>
        <w:pStyle w:val="NoSpacing"/>
        <w:numPr>
          <w:ilvl w:val="1"/>
          <w:numId w:val="109"/>
        </w:numPr>
        <w:rPr>
          <w:rFonts w:cs="Calibri Light"/>
          <w:sz w:val="16"/>
          <w:szCs w:val="16"/>
          <w:lang w:val="en-US"/>
        </w:rPr>
      </w:pPr>
      <w:r w:rsidRPr="00563B62">
        <w:rPr>
          <w:rFonts w:cs="Calibri Light"/>
          <w:sz w:val="16"/>
          <w:szCs w:val="16"/>
          <w:lang w:val="en-US"/>
        </w:rPr>
        <w:t xml:space="preserve">Most common non-parties are lawyers and doctors that were </w:t>
      </w:r>
      <w:r w:rsidRPr="00563B62">
        <w:rPr>
          <w:rFonts w:cs="Calibri Light"/>
          <w:sz w:val="16"/>
          <w:szCs w:val="16"/>
          <w:u w:val="single"/>
          <w:lang w:val="en-US"/>
        </w:rPr>
        <w:t>not</w:t>
      </w:r>
      <w:r w:rsidRPr="00563B62">
        <w:rPr>
          <w:rFonts w:cs="Calibri Light"/>
          <w:sz w:val="16"/>
          <w:szCs w:val="16"/>
          <w:lang w:val="en-US"/>
        </w:rPr>
        <w:t xml:space="preserve"> engaged as experts</w:t>
      </w:r>
    </w:p>
    <w:p w14:paraId="5EB0D5FD" w14:textId="0833EF59" w:rsidR="00C56270" w:rsidRPr="00563B62" w:rsidRDefault="00C56270" w:rsidP="00AE2BA2">
      <w:pPr>
        <w:pStyle w:val="NoSpacing"/>
        <w:numPr>
          <w:ilvl w:val="1"/>
          <w:numId w:val="109"/>
        </w:numPr>
        <w:rPr>
          <w:rFonts w:cs="Calibri Light"/>
          <w:sz w:val="16"/>
          <w:szCs w:val="16"/>
          <w:lang w:val="en-US"/>
        </w:rPr>
      </w:pPr>
      <w:r w:rsidRPr="00563B62">
        <w:rPr>
          <w:rFonts w:cs="Calibri Light"/>
          <w:sz w:val="16"/>
          <w:szCs w:val="16"/>
          <w:lang w:val="en-US"/>
        </w:rPr>
        <w:t>Can’t be redundant – if the information they are likely to get is already readily available, then you likely wouldn’t get leave to examine them</w:t>
      </w:r>
    </w:p>
    <w:p w14:paraId="5EB0D603" w14:textId="2F06CA3A" w:rsidR="00C56270" w:rsidRPr="00563B62" w:rsidRDefault="00C56270" w:rsidP="002B79C1">
      <w:pPr>
        <w:pStyle w:val="NoSpacing"/>
        <w:rPr>
          <w:rFonts w:cs="Calibri Light"/>
          <w:lang w:val="en-US"/>
        </w:rPr>
      </w:pPr>
    </w:p>
    <w:p w14:paraId="5EB0D604" w14:textId="1D2FD324" w:rsidR="00C56270" w:rsidRPr="00563B62" w:rsidRDefault="00C56270" w:rsidP="004D764F">
      <w:pPr>
        <w:pStyle w:val="Heading20"/>
      </w:pPr>
      <w:bookmarkStart w:id="468" w:name="_Toc479867209"/>
      <w:bookmarkStart w:id="469" w:name="_Toc6193778"/>
      <w:bookmarkStart w:id="470" w:name="_Toc6202282"/>
      <w:r w:rsidRPr="00563B62">
        <w:t>Issue #4: What if party no longer resides in Ontario?</w:t>
      </w:r>
      <w:bookmarkEnd w:id="468"/>
      <w:bookmarkEnd w:id="469"/>
      <w:bookmarkEnd w:id="470"/>
    </w:p>
    <w:p w14:paraId="5EB0D608" w14:textId="77777777" w:rsidR="00632004" w:rsidRPr="00563B62" w:rsidRDefault="00DA5AB0" w:rsidP="00632004">
      <w:pPr>
        <w:pStyle w:val="NoSpacing"/>
        <w:rPr>
          <w:rFonts w:cs="Calibri Light"/>
          <w:lang w:val="en-US"/>
        </w:rPr>
      </w:pPr>
      <w:r w:rsidRPr="00563B62">
        <w:rPr>
          <w:rFonts w:cs="Calibri Light"/>
          <w:b/>
          <w:bCs/>
          <w:color w:val="FF0000"/>
          <w:lang w:val="en-US"/>
        </w:rPr>
        <w:t>R.</w:t>
      </w:r>
      <w:r w:rsidR="00632004" w:rsidRPr="00563B62">
        <w:rPr>
          <w:rFonts w:cs="Calibri Light"/>
          <w:b/>
          <w:bCs/>
          <w:color w:val="FF0000"/>
          <w:lang w:val="en-US"/>
        </w:rPr>
        <w:t>34.07</w:t>
      </w:r>
      <w:r w:rsidR="00632004" w:rsidRPr="00563B62">
        <w:rPr>
          <w:rFonts w:cs="Calibri Light"/>
          <w:b/>
          <w:bCs/>
          <w:lang w:val="en-US"/>
        </w:rPr>
        <w:t>: Where Person to be Examined Resides outside Ontario</w:t>
      </w:r>
    </w:p>
    <w:p w14:paraId="5EB0D609" w14:textId="77777777" w:rsidR="00632004" w:rsidRPr="00563B62" w:rsidRDefault="00632004" w:rsidP="00E04A72">
      <w:pPr>
        <w:pStyle w:val="NoSpacing"/>
        <w:rPr>
          <w:rFonts w:cs="Calibri Light"/>
          <w:lang w:val="en-US"/>
        </w:rPr>
      </w:pPr>
      <w:r w:rsidRPr="00563B62">
        <w:rPr>
          <w:rFonts w:cs="Calibri Light"/>
          <w:b/>
          <w:lang w:val="en-US"/>
        </w:rPr>
        <w:t>(1)</w:t>
      </w:r>
      <w:r w:rsidRPr="00563B62">
        <w:rPr>
          <w:rFonts w:cs="Calibri Light"/>
          <w:lang w:val="en-US"/>
        </w:rPr>
        <w:t xml:space="preserve"> Where the person to be examined resides outside Ontario, </w:t>
      </w:r>
      <w:r w:rsidRPr="00563B62">
        <w:rPr>
          <w:rFonts w:cs="Calibri Light"/>
          <w:u w:val="single"/>
          <w:lang w:val="en-US"/>
        </w:rPr>
        <w:t>the court may determine</w:t>
      </w:r>
      <w:r w:rsidRPr="00563B62">
        <w:rPr>
          <w:rFonts w:cs="Calibri Light"/>
          <w:lang w:val="en-US"/>
        </w:rPr>
        <w:t>,</w:t>
      </w:r>
    </w:p>
    <w:p w14:paraId="5EB0D60A" w14:textId="7F1F52D4" w:rsidR="00632004" w:rsidRPr="00563B62" w:rsidRDefault="00632004" w:rsidP="00E04A72">
      <w:pPr>
        <w:pStyle w:val="NoSpacing"/>
        <w:ind w:left="426"/>
        <w:rPr>
          <w:rFonts w:cs="Calibri Light"/>
          <w:lang w:val="en-US"/>
        </w:rPr>
      </w:pPr>
      <w:r w:rsidRPr="00563B62">
        <w:rPr>
          <w:rFonts w:cs="Calibri Light"/>
          <w:b/>
          <w:lang w:val="en-US"/>
        </w:rPr>
        <w:t>(a)</w:t>
      </w:r>
      <w:r w:rsidRPr="00563B62">
        <w:rPr>
          <w:rFonts w:cs="Calibri Light"/>
          <w:lang w:val="en-US"/>
        </w:rPr>
        <w:t xml:space="preserve"> whether the exam</w:t>
      </w:r>
      <w:r w:rsidR="00CE625E" w:rsidRPr="00563B62">
        <w:rPr>
          <w:rFonts w:cs="Calibri Light"/>
          <w:lang w:val="en-US"/>
        </w:rPr>
        <w:t xml:space="preserve">ination is to take place in or </w:t>
      </w:r>
      <w:r w:rsidRPr="00563B62">
        <w:rPr>
          <w:rFonts w:cs="Calibri Light"/>
          <w:lang w:val="en-US"/>
        </w:rPr>
        <w:t>outside Ontario;</w:t>
      </w:r>
    </w:p>
    <w:p w14:paraId="5EB0D60B" w14:textId="77777777" w:rsidR="00632004" w:rsidRPr="00563B62" w:rsidRDefault="00632004" w:rsidP="00E04A72">
      <w:pPr>
        <w:pStyle w:val="NoSpacing"/>
        <w:ind w:left="426"/>
        <w:rPr>
          <w:rFonts w:cs="Calibri Light"/>
          <w:lang w:val="en-US"/>
        </w:rPr>
      </w:pPr>
      <w:r w:rsidRPr="00563B62">
        <w:rPr>
          <w:rFonts w:cs="Calibri Light"/>
          <w:b/>
          <w:lang w:val="en-US"/>
        </w:rPr>
        <w:t>(b)</w:t>
      </w:r>
      <w:r w:rsidRPr="00563B62">
        <w:rPr>
          <w:rFonts w:cs="Calibri Light"/>
          <w:lang w:val="en-US"/>
        </w:rPr>
        <w:t xml:space="preserve"> the time and place of the examination;</w:t>
      </w:r>
    </w:p>
    <w:p w14:paraId="5EB0D60C" w14:textId="77777777" w:rsidR="00632004" w:rsidRPr="00563B62" w:rsidRDefault="00632004" w:rsidP="00E04A72">
      <w:pPr>
        <w:pStyle w:val="NoSpacing"/>
        <w:ind w:left="426"/>
        <w:rPr>
          <w:rFonts w:cs="Calibri Light"/>
          <w:lang w:val="en-US"/>
        </w:rPr>
      </w:pPr>
      <w:r w:rsidRPr="00563B62">
        <w:rPr>
          <w:rFonts w:cs="Calibri Light"/>
          <w:b/>
          <w:lang w:val="en-US"/>
        </w:rPr>
        <w:t>(c)</w:t>
      </w:r>
      <w:r w:rsidRPr="00563B62">
        <w:rPr>
          <w:rFonts w:cs="Calibri Light"/>
          <w:lang w:val="en-US"/>
        </w:rPr>
        <w:t xml:space="preserve"> the minimum notice period;</w:t>
      </w:r>
    </w:p>
    <w:p w14:paraId="5EB0D60D" w14:textId="77777777" w:rsidR="00632004" w:rsidRPr="00563B62" w:rsidRDefault="00632004" w:rsidP="00E04A72">
      <w:pPr>
        <w:pStyle w:val="NoSpacing"/>
        <w:ind w:left="426"/>
        <w:rPr>
          <w:rFonts w:cs="Calibri Light"/>
          <w:lang w:val="en-US"/>
        </w:rPr>
      </w:pPr>
      <w:r w:rsidRPr="00563B62">
        <w:rPr>
          <w:rFonts w:cs="Calibri Light"/>
          <w:b/>
          <w:lang w:val="en-US"/>
        </w:rPr>
        <w:t>(d)</w:t>
      </w:r>
      <w:r w:rsidRPr="00563B62">
        <w:rPr>
          <w:rFonts w:cs="Calibri Light"/>
          <w:lang w:val="en-US"/>
        </w:rPr>
        <w:t xml:space="preserve"> the person before whom the examination is to be conducted;</w:t>
      </w:r>
    </w:p>
    <w:p w14:paraId="5EB0D60E" w14:textId="77777777" w:rsidR="00632004" w:rsidRPr="00563B62" w:rsidRDefault="00632004" w:rsidP="00E04A72">
      <w:pPr>
        <w:pStyle w:val="NoSpacing"/>
        <w:ind w:left="426"/>
        <w:rPr>
          <w:rFonts w:cs="Calibri Light"/>
          <w:lang w:val="en-US"/>
        </w:rPr>
      </w:pPr>
      <w:r w:rsidRPr="00563B62">
        <w:rPr>
          <w:rFonts w:cs="Calibri Light"/>
          <w:b/>
          <w:lang w:val="en-US"/>
        </w:rPr>
        <w:t>(e)</w:t>
      </w:r>
      <w:r w:rsidRPr="00563B62">
        <w:rPr>
          <w:rFonts w:cs="Calibri Light"/>
          <w:lang w:val="en-US"/>
        </w:rPr>
        <w:t xml:space="preserve"> the amount of attendance money to be paid to the person to be examined; and</w:t>
      </w:r>
    </w:p>
    <w:p w14:paraId="5EB0D60F" w14:textId="77777777" w:rsidR="00632004" w:rsidRPr="00563B62" w:rsidRDefault="00632004" w:rsidP="00E04A72">
      <w:pPr>
        <w:pStyle w:val="NoSpacing"/>
        <w:ind w:left="426"/>
        <w:rPr>
          <w:rFonts w:cs="Calibri Light"/>
          <w:lang w:val="en-US"/>
        </w:rPr>
      </w:pPr>
      <w:r w:rsidRPr="00563B62">
        <w:rPr>
          <w:rFonts w:cs="Calibri Light"/>
          <w:b/>
          <w:lang w:val="en-US"/>
        </w:rPr>
        <w:t>(f)</w:t>
      </w:r>
      <w:r w:rsidRPr="00563B62">
        <w:rPr>
          <w:rFonts w:cs="Calibri Light"/>
          <w:lang w:val="en-US"/>
        </w:rPr>
        <w:t xml:space="preserve"> any other matter respecting the holding of the examination.</w:t>
      </w:r>
    </w:p>
    <w:p w14:paraId="5886E168" w14:textId="1218B601" w:rsidR="00E97C17" w:rsidRPr="00563B62" w:rsidRDefault="00E97C17" w:rsidP="00AE2BA2">
      <w:pPr>
        <w:pStyle w:val="NoSpacing"/>
        <w:numPr>
          <w:ilvl w:val="0"/>
          <w:numId w:val="110"/>
        </w:numPr>
        <w:rPr>
          <w:rFonts w:cs="Calibri Light"/>
          <w:lang w:val="en-US"/>
        </w:rPr>
      </w:pPr>
      <w:r w:rsidRPr="00563B62">
        <w:rPr>
          <w:rFonts w:cs="Calibri Light"/>
          <w:lang w:val="en-US"/>
        </w:rPr>
        <w:t>Rule is open-ended; must go into court and convince the judge on where it should take place</w:t>
      </w:r>
    </w:p>
    <w:p w14:paraId="5EB0D610" w14:textId="77777777" w:rsidR="00632004" w:rsidRPr="00563B62" w:rsidRDefault="00632004" w:rsidP="00632004">
      <w:pPr>
        <w:pStyle w:val="NoSpacing"/>
        <w:ind w:left="648"/>
        <w:rPr>
          <w:rFonts w:cs="Calibri Light"/>
          <w:lang w:val="en-US"/>
        </w:rPr>
      </w:pPr>
    </w:p>
    <w:p w14:paraId="5EB0D611" w14:textId="0173020D" w:rsidR="00C56270" w:rsidRPr="00563B62" w:rsidRDefault="00590AEF" w:rsidP="007B57EA">
      <w:pPr>
        <w:pStyle w:val="NoSpacing"/>
        <w:numPr>
          <w:ilvl w:val="0"/>
          <w:numId w:val="11"/>
        </w:numPr>
        <w:rPr>
          <w:rFonts w:cs="Calibri Light"/>
          <w:lang w:val="en-US"/>
        </w:rPr>
      </w:pPr>
      <w:r w:rsidRPr="00563B62">
        <w:rPr>
          <w:rFonts w:cs="Calibri Light"/>
          <w:lang w:val="en-US"/>
        </w:rPr>
        <w:t>E.g.</w:t>
      </w:r>
      <w:r w:rsidR="00632004" w:rsidRPr="00563B62">
        <w:rPr>
          <w:rFonts w:cs="Calibri Light"/>
          <w:lang w:val="en-US"/>
        </w:rPr>
        <w:t xml:space="preserve"> </w:t>
      </w:r>
      <w:r w:rsidR="00C56270" w:rsidRPr="00563B62">
        <w:rPr>
          <w:rFonts w:cs="Calibri Light"/>
          <w:lang w:val="en-US"/>
        </w:rPr>
        <w:t>Sarah commences a claim for damages related to sexual assaults that occurred at a young age at the hands of her uncle.  Her uncle moved to Vancouver Island (Tofino) many years ago.  He enters a defence through a solicitor in Ontario and strenuously denies the allegations of abuse.  Sarah’s lawyer contacts the uncle’s lawyer to arrange discoveries and is told that the defendant is unwilling to attend for a discovery in Ontario.  The defendant lawyer suggests that Sarah’s lawyer fly out to Tofino to conduct the examination.  Sarah tells her lawyer that she cannot afford to pay for her to fly to Tofino to examine the defendant.</w:t>
      </w:r>
    </w:p>
    <w:p w14:paraId="5EB0D612" w14:textId="77777777" w:rsidR="00DA5AB0" w:rsidRPr="00563B62" w:rsidRDefault="009A7F02" w:rsidP="007B57EA">
      <w:pPr>
        <w:pStyle w:val="NoSpacing"/>
        <w:numPr>
          <w:ilvl w:val="1"/>
          <w:numId w:val="11"/>
        </w:numPr>
        <w:rPr>
          <w:rFonts w:cs="Calibri Light"/>
          <w:lang w:val="en-US"/>
        </w:rPr>
      </w:pPr>
      <w:r w:rsidRPr="00563B62">
        <w:rPr>
          <w:rFonts w:cs="Calibri Light"/>
          <w:lang w:val="en-US"/>
        </w:rPr>
        <w:t xml:space="preserve">3 options: </w:t>
      </w:r>
    </w:p>
    <w:p w14:paraId="5EB0D613" w14:textId="77777777" w:rsidR="00DA5AB0" w:rsidRPr="00563B62" w:rsidRDefault="00DA5AB0" w:rsidP="007B57EA">
      <w:pPr>
        <w:pStyle w:val="NoSpacing"/>
        <w:numPr>
          <w:ilvl w:val="2"/>
          <w:numId w:val="11"/>
        </w:numPr>
        <w:rPr>
          <w:rFonts w:cs="Calibri Light"/>
          <w:lang w:val="en-US"/>
        </w:rPr>
      </w:pPr>
      <w:r w:rsidRPr="00563B62">
        <w:rPr>
          <w:rFonts w:cs="Calibri Light"/>
          <w:lang w:val="en-US"/>
        </w:rPr>
        <w:t>(1) F</w:t>
      </w:r>
      <w:r w:rsidR="009A7F02" w:rsidRPr="00563B62">
        <w:rPr>
          <w:rFonts w:cs="Calibri Light"/>
          <w:lang w:val="en-US"/>
        </w:rPr>
        <w:t>old entirely on the ca</w:t>
      </w:r>
      <w:r w:rsidRPr="00563B62">
        <w:rPr>
          <w:rFonts w:cs="Calibri Light"/>
          <w:lang w:val="en-US"/>
        </w:rPr>
        <w:t>se (access to justice issue)</w:t>
      </w:r>
    </w:p>
    <w:p w14:paraId="5EB0D614" w14:textId="77777777" w:rsidR="00DA5AB0" w:rsidRPr="00563B62" w:rsidRDefault="00DA5AB0" w:rsidP="007B57EA">
      <w:pPr>
        <w:pStyle w:val="NoSpacing"/>
        <w:numPr>
          <w:ilvl w:val="2"/>
          <w:numId w:val="11"/>
        </w:numPr>
        <w:rPr>
          <w:rFonts w:cs="Calibri Light"/>
          <w:lang w:val="en-US"/>
        </w:rPr>
      </w:pPr>
      <w:r w:rsidRPr="00563B62">
        <w:rPr>
          <w:rFonts w:cs="Calibri Light"/>
          <w:lang w:val="en-US"/>
        </w:rPr>
        <w:t>(2) Ri</w:t>
      </w:r>
      <w:r w:rsidR="009A7F02" w:rsidRPr="00563B62">
        <w:rPr>
          <w:rFonts w:cs="Calibri Light"/>
          <w:lang w:val="en-US"/>
        </w:rPr>
        <w:t>sk not doing a discovery and not kn</w:t>
      </w:r>
      <w:r w:rsidRPr="00563B62">
        <w:rPr>
          <w:rFonts w:cs="Calibri Light"/>
          <w:lang w:val="en-US"/>
        </w:rPr>
        <w:t>owing what they’re going to do</w:t>
      </w:r>
    </w:p>
    <w:p w14:paraId="5EB0D615" w14:textId="77777777" w:rsidR="009A7F02" w:rsidRPr="00563B62" w:rsidRDefault="00DA5AB0" w:rsidP="007B57EA">
      <w:pPr>
        <w:pStyle w:val="NoSpacing"/>
        <w:numPr>
          <w:ilvl w:val="2"/>
          <w:numId w:val="11"/>
        </w:numPr>
        <w:rPr>
          <w:rFonts w:cs="Calibri Light"/>
          <w:lang w:val="en-US"/>
        </w:rPr>
      </w:pPr>
      <w:r w:rsidRPr="00563B62">
        <w:rPr>
          <w:rFonts w:cs="Calibri Light"/>
          <w:lang w:val="en-US"/>
        </w:rPr>
        <w:t xml:space="preserve">(3) </w:t>
      </w:r>
      <w:r w:rsidR="009A7F02" w:rsidRPr="00563B62">
        <w:rPr>
          <w:rFonts w:cs="Calibri Light"/>
          <w:lang w:val="en-US"/>
        </w:rPr>
        <w:t>S pays the cost herself</w:t>
      </w:r>
    </w:p>
    <w:p w14:paraId="5EB0D616" w14:textId="77777777" w:rsidR="009A7F02" w:rsidRPr="00563B62" w:rsidRDefault="009A7F02" w:rsidP="007B57EA">
      <w:pPr>
        <w:pStyle w:val="NoSpacing"/>
        <w:numPr>
          <w:ilvl w:val="1"/>
          <w:numId w:val="11"/>
        </w:numPr>
        <w:rPr>
          <w:rFonts w:cs="Calibri Light"/>
          <w:lang w:val="en-US"/>
        </w:rPr>
      </w:pPr>
      <w:r w:rsidRPr="00563B62">
        <w:rPr>
          <w:rFonts w:cs="Calibri Light"/>
          <w:lang w:val="en-US"/>
        </w:rPr>
        <w:t>Could potentially use discovery by writing here, but concerns that this would be an emotionally charged situation so it may not be the best choice</w:t>
      </w:r>
    </w:p>
    <w:p w14:paraId="5EB0D617" w14:textId="77777777" w:rsidR="00DA5AB0" w:rsidRPr="00563B62" w:rsidRDefault="00DA5AB0" w:rsidP="00DA5AB0">
      <w:pPr>
        <w:pStyle w:val="NoSpacing"/>
        <w:rPr>
          <w:rFonts w:cs="Calibri Light"/>
          <w:u w:val="single"/>
          <w:lang w:val="en-US"/>
        </w:rPr>
      </w:pPr>
    </w:p>
    <w:p w14:paraId="5EB0D618" w14:textId="774C2445" w:rsidR="00DA5AB0" w:rsidRPr="00563B62" w:rsidRDefault="00DA5AB0" w:rsidP="004D764F">
      <w:pPr>
        <w:pStyle w:val="Heading20"/>
      </w:pPr>
      <w:bookmarkStart w:id="471" w:name="_Toc479867210"/>
      <w:bookmarkStart w:id="472" w:name="_Toc6193779"/>
      <w:bookmarkStart w:id="473" w:name="_Toc6202283"/>
      <w:r w:rsidRPr="00563B62">
        <w:t>Issue #5: What if the party’s lawyer is answering the questions instead?</w:t>
      </w:r>
      <w:bookmarkEnd w:id="471"/>
      <w:bookmarkEnd w:id="472"/>
      <w:bookmarkEnd w:id="473"/>
    </w:p>
    <w:p w14:paraId="5EB0D61C" w14:textId="77777777" w:rsidR="00DA5AB0" w:rsidRPr="00563B62" w:rsidRDefault="00DA5AB0" w:rsidP="00DA5AB0">
      <w:pPr>
        <w:pStyle w:val="NoSpacing"/>
        <w:rPr>
          <w:rFonts w:cs="Calibri Light"/>
          <w:lang w:val="en-US"/>
        </w:rPr>
      </w:pPr>
      <w:r w:rsidRPr="00563B62">
        <w:rPr>
          <w:rFonts w:cs="Calibri Light"/>
          <w:b/>
          <w:bCs/>
          <w:color w:val="FF0000"/>
          <w:lang w:val="en-US"/>
        </w:rPr>
        <w:t>R.34.14</w:t>
      </w:r>
      <w:r w:rsidRPr="00563B62">
        <w:rPr>
          <w:rFonts w:cs="Calibri Light"/>
          <w:b/>
          <w:bCs/>
          <w:lang w:val="en-US"/>
        </w:rPr>
        <w:t>: Improper Conduct of Examination – Adjournment to Seek Directions</w:t>
      </w:r>
    </w:p>
    <w:p w14:paraId="5EB0D61D" w14:textId="77777777" w:rsidR="00DA5AB0" w:rsidRPr="00563B62" w:rsidRDefault="00DA5AB0" w:rsidP="006334A4">
      <w:pPr>
        <w:pStyle w:val="NoSpacing"/>
        <w:rPr>
          <w:rFonts w:cs="Calibri Light"/>
          <w:lang w:val="en-US"/>
        </w:rPr>
      </w:pPr>
      <w:r w:rsidRPr="00563B62">
        <w:rPr>
          <w:rFonts w:cs="Calibri Light"/>
          <w:b/>
          <w:lang w:val="en-US"/>
        </w:rPr>
        <w:t>(1)</w:t>
      </w:r>
      <w:r w:rsidRPr="00563B62">
        <w:rPr>
          <w:rFonts w:cs="Calibri Light"/>
          <w:lang w:val="en-US"/>
        </w:rPr>
        <w:t xml:space="preserve"> An </w:t>
      </w:r>
      <w:r w:rsidRPr="00563B62">
        <w:rPr>
          <w:rFonts w:cs="Calibri Light"/>
          <w:u w:val="single"/>
          <w:lang w:val="en-US"/>
        </w:rPr>
        <w:t>examination may be adjourned</w:t>
      </w:r>
      <w:r w:rsidRPr="00563B62">
        <w:rPr>
          <w:rFonts w:cs="Calibri Light"/>
          <w:lang w:val="en-US"/>
        </w:rPr>
        <w:t xml:space="preserve"> by the person being examined or by a party present or represented at the examination, for the </w:t>
      </w:r>
      <w:r w:rsidRPr="00563B62">
        <w:rPr>
          <w:rFonts w:cs="Calibri Light"/>
          <w:u w:val="single"/>
          <w:lang w:val="en-US"/>
        </w:rPr>
        <w:t>purpose of moving for directions</w:t>
      </w:r>
      <w:r w:rsidRPr="00563B62">
        <w:rPr>
          <w:rFonts w:cs="Calibri Light"/>
          <w:lang w:val="en-US"/>
        </w:rPr>
        <w:t xml:space="preserve"> with respect to the continuation of the examination or for an order terminating the examination or limiting its scope, where,</w:t>
      </w:r>
    </w:p>
    <w:p w14:paraId="5EB0D61E" w14:textId="5898ECEF" w:rsidR="00DA5AB0" w:rsidRPr="00563B62" w:rsidRDefault="00DA5AB0" w:rsidP="006334A4">
      <w:pPr>
        <w:pStyle w:val="NoSpacing"/>
        <w:ind w:left="426"/>
        <w:rPr>
          <w:rFonts w:cs="Calibri Light"/>
          <w:lang w:val="en-US"/>
        </w:rPr>
      </w:pPr>
      <w:r w:rsidRPr="00563B62">
        <w:rPr>
          <w:rFonts w:cs="Calibri Light"/>
          <w:b/>
          <w:lang w:val="en-US"/>
        </w:rPr>
        <w:t>(a)</w:t>
      </w:r>
      <w:r w:rsidRPr="00563B62">
        <w:rPr>
          <w:rFonts w:cs="Calibri Light"/>
          <w:lang w:val="en-US"/>
        </w:rPr>
        <w:t xml:space="preserve"> the right to examine is being abused by an </w:t>
      </w:r>
      <w:r w:rsidRPr="00563B62">
        <w:rPr>
          <w:rFonts w:cs="Calibri Light"/>
          <w:u w:val="single"/>
          <w:lang w:val="en-US"/>
        </w:rPr>
        <w:t>excess of improper questions</w:t>
      </w:r>
      <w:r w:rsidRPr="00563B62">
        <w:rPr>
          <w:rFonts w:cs="Calibri Light"/>
          <w:lang w:val="en-US"/>
        </w:rPr>
        <w:t xml:space="preserve"> or interfered with by an excess of </w:t>
      </w:r>
      <w:r w:rsidRPr="00563B62">
        <w:rPr>
          <w:rFonts w:cs="Calibri Light"/>
          <w:u w:val="single"/>
          <w:lang w:val="en-US"/>
        </w:rPr>
        <w:t>improper interruptions</w:t>
      </w:r>
      <w:r w:rsidR="00554563" w:rsidRPr="00563B62">
        <w:rPr>
          <w:rFonts w:cs="Calibri Light"/>
          <w:u w:val="single"/>
          <w:lang w:val="en-US"/>
        </w:rPr>
        <w:t xml:space="preserve"> </w:t>
      </w:r>
      <w:r w:rsidRPr="00563B62">
        <w:rPr>
          <w:rFonts w:cs="Calibri Light"/>
          <w:u w:val="single"/>
          <w:lang w:val="en-US"/>
        </w:rPr>
        <w:t>or objections</w:t>
      </w:r>
      <w:r w:rsidRPr="00563B62">
        <w:rPr>
          <w:rFonts w:cs="Calibri Light"/>
          <w:lang w:val="en-US"/>
        </w:rPr>
        <w:t>;</w:t>
      </w:r>
    </w:p>
    <w:p w14:paraId="5EB0D61F" w14:textId="77777777" w:rsidR="00DA5AB0" w:rsidRPr="00563B62" w:rsidRDefault="00DA5AB0" w:rsidP="006334A4">
      <w:pPr>
        <w:pStyle w:val="NoSpacing"/>
        <w:ind w:left="426"/>
        <w:rPr>
          <w:rFonts w:cs="Calibri Light"/>
          <w:lang w:val="en-US"/>
        </w:rPr>
      </w:pPr>
      <w:r w:rsidRPr="00563B62">
        <w:rPr>
          <w:rFonts w:cs="Calibri Light"/>
          <w:b/>
          <w:lang w:val="en-US"/>
        </w:rPr>
        <w:t>(b)</w:t>
      </w:r>
      <w:r w:rsidRPr="00563B62">
        <w:rPr>
          <w:rFonts w:cs="Calibri Light"/>
          <w:lang w:val="en-US"/>
        </w:rPr>
        <w:t xml:space="preserve"> the examination if being conducted in </w:t>
      </w:r>
      <w:r w:rsidRPr="00563B62">
        <w:rPr>
          <w:rFonts w:cs="Calibri Light"/>
          <w:u w:val="single"/>
          <w:lang w:val="en-US"/>
        </w:rPr>
        <w:t>bad faith</w:t>
      </w:r>
      <w:r w:rsidRPr="00563B62">
        <w:rPr>
          <w:rFonts w:cs="Calibri Light"/>
          <w:lang w:val="en-US"/>
        </w:rPr>
        <w:t xml:space="preserve">, or in an </w:t>
      </w:r>
      <w:r w:rsidRPr="00563B62">
        <w:rPr>
          <w:rFonts w:cs="Calibri Light"/>
          <w:u w:val="single"/>
          <w:lang w:val="en-US"/>
        </w:rPr>
        <w:t>unreasonable manner</w:t>
      </w:r>
      <w:r w:rsidRPr="00563B62">
        <w:rPr>
          <w:rFonts w:cs="Calibri Light"/>
          <w:lang w:val="en-US"/>
        </w:rPr>
        <w:t xml:space="preserve"> so as to annoy, embarrass or oppress the person being examined;</w:t>
      </w:r>
    </w:p>
    <w:p w14:paraId="5EB0D620" w14:textId="196851C7" w:rsidR="00DA5AB0" w:rsidRPr="00563B62" w:rsidRDefault="00DA5AB0" w:rsidP="006334A4">
      <w:pPr>
        <w:pStyle w:val="NoSpacing"/>
        <w:ind w:left="426"/>
        <w:rPr>
          <w:rFonts w:cs="Calibri Light"/>
          <w:lang w:val="en-US"/>
        </w:rPr>
      </w:pPr>
      <w:r w:rsidRPr="00563B62">
        <w:rPr>
          <w:rFonts w:cs="Calibri Light"/>
          <w:b/>
          <w:lang w:val="en-US"/>
        </w:rPr>
        <w:t>(c)</w:t>
      </w:r>
      <w:r w:rsidR="008B5056" w:rsidRPr="00563B62">
        <w:rPr>
          <w:rFonts w:cs="Calibri Light"/>
          <w:lang w:val="en-US"/>
        </w:rPr>
        <w:t xml:space="preserve"> m</w:t>
      </w:r>
      <w:r w:rsidRPr="00563B62">
        <w:rPr>
          <w:rFonts w:cs="Calibri Light"/>
          <w:lang w:val="en-US"/>
        </w:rPr>
        <w:t xml:space="preserve">any of the </w:t>
      </w:r>
      <w:r w:rsidRPr="00563B62">
        <w:rPr>
          <w:rFonts w:cs="Calibri Light"/>
          <w:u w:val="single"/>
          <w:lang w:val="en-US"/>
        </w:rPr>
        <w:t>answers</w:t>
      </w:r>
      <w:r w:rsidRPr="00563B62">
        <w:rPr>
          <w:rFonts w:cs="Calibri Light"/>
          <w:lang w:val="en-US"/>
        </w:rPr>
        <w:t xml:space="preserve"> to the questions are </w:t>
      </w:r>
      <w:r w:rsidRPr="00563B62">
        <w:rPr>
          <w:rFonts w:cs="Calibri Light"/>
          <w:u w:val="single"/>
          <w:lang w:val="en-US"/>
        </w:rPr>
        <w:t>evasive, unresponsive or unduly lengthy</w:t>
      </w:r>
      <w:r w:rsidRPr="00563B62">
        <w:rPr>
          <w:rFonts w:cs="Calibri Light"/>
          <w:lang w:val="en-US"/>
        </w:rPr>
        <w:t>; or</w:t>
      </w:r>
    </w:p>
    <w:p w14:paraId="5EB0D621" w14:textId="3198E403" w:rsidR="00DA5AB0" w:rsidRPr="00563B62" w:rsidRDefault="00DA5AB0" w:rsidP="006334A4">
      <w:pPr>
        <w:pStyle w:val="NoSpacing"/>
        <w:ind w:left="426"/>
        <w:rPr>
          <w:rFonts w:cs="Calibri Light"/>
          <w:lang w:val="en-US"/>
        </w:rPr>
      </w:pPr>
      <w:r w:rsidRPr="00563B62">
        <w:rPr>
          <w:rFonts w:cs="Calibri Light"/>
          <w:b/>
          <w:lang w:val="en-US"/>
        </w:rPr>
        <w:t>(d)</w:t>
      </w:r>
      <w:r w:rsidR="008B5056" w:rsidRPr="00563B62">
        <w:rPr>
          <w:rFonts w:cs="Calibri Light"/>
          <w:lang w:val="en-US"/>
        </w:rPr>
        <w:t xml:space="preserve"> t</w:t>
      </w:r>
      <w:r w:rsidRPr="00563B62">
        <w:rPr>
          <w:rFonts w:cs="Calibri Light"/>
          <w:lang w:val="en-US"/>
        </w:rPr>
        <w:t xml:space="preserve">here has been a </w:t>
      </w:r>
      <w:r w:rsidRPr="00563B62">
        <w:rPr>
          <w:rFonts w:cs="Calibri Light"/>
          <w:u w:val="single"/>
          <w:lang w:val="en-US"/>
        </w:rPr>
        <w:t>neglect or improper refusal to produce a relevant document</w:t>
      </w:r>
      <w:r w:rsidRPr="00563B62">
        <w:rPr>
          <w:rFonts w:cs="Calibri Light"/>
          <w:lang w:val="en-US"/>
        </w:rPr>
        <w:t xml:space="preserve"> on the examination.</w:t>
      </w:r>
    </w:p>
    <w:p w14:paraId="3821F27C" w14:textId="09603EAA" w:rsidR="00431900" w:rsidRPr="00563B62" w:rsidRDefault="00431900" w:rsidP="00AE2BA2">
      <w:pPr>
        <w:pStyle w:val="NoSpacing"/>
        <w:numPr>
          <w:ilvl w:val="0"/>
          <w:numId w:val="111"/>
        </w:numPr>
        <w:rPr>
          <w:rFonts w:cs="Calibri Light"/>
          <w:sz w:val="17"/>
          <w:szCs w:val="17"/>
          <w:lang w:val="en-US"/>
        </w:rPr>
      </w:pPr>
      <w:r w:rsidRPr="00563B62">
        <w:rPr>
          <w:rFonts w:cs="Calibri Light"/>
          <w:sz w:val="17"/>
          <w:szCs w:val="17"/>
          <w:lang w:val="en-US"/>
        </w:rPr>
        <w:t>Can seek an adjournment of the examination for discovery to seek instructions</w:t>
      </w:r>
    </w:p>
    <w:p w14:paraId="2EE6FFAF" w14:textId="62E49324" w:rsidR="00BF0287" w:rsidRPr="00563B62" w:rsidRDefault="00BF0287" w:rsidP="00AE2BA2">
      <w:pPr>
        <w:pStyle w:val="NoSpacing"/>
        <w:numPr>
          <w:ilvl w:val="0"/>
          <w:numId w:val="111"/>
        </w:numPr>
        <w:rPr>
          <w:rFonts w:cs="Calibri Light"/>
          <w:sz w:val="17"/>
          <w:szCs w:val="17"/>
          <w:lang w:val="en-US"/>
        </w:rPr>
      </w:pPr>
      <w:r w:rsidRPr="00563B62">
        <w:rPr>
          <w:rFonts w:cs="Calibri Light"/>
          <w:sz w:val="17"/>
          <w:szCs w:val="17"/>
          <w:lang w:val="en-US"/>
        </w:rPr>
        <w:t>Note that this rule applies to a lot more than lawyers answering questions for the party</w:t>
      </w:r>
    </w:p>
    <w:p w14:paraId="6EEBB0A5" w14:textId="0C203FF5" w:rsidR="00BF0287" w:rsidRPr="00563B62" w:rsidRDefault="00BF0287" w:rsidP="007B57EA">
      <w:pPr>
        <w:pStyle w:val="NoSpacing"/>
        <w:numPr>
          <w:ilvl w:val="1"/>
          <w:numId w:val="11"/>
        </w:numPr>
        <w:rPr>
          <w:rFonts w:cs="Calibri Light"/>
          <w:sz w:val="17"/>
          <w:szCs w:val="17"/>
          <w:lang w:val="en-US"/>
        </w:rPr>
      </w:pPr>
      <w:r w:rsidRPr="00563B62">
        <w:rPr>
          <w:rFonts w:cs="Calibri Light"/>
          <w:sz w:val="17"/>
          <w:szCs w:val="17"/>
          <w:lang w:val="en-US"/>
        </w:rPr>
        <w:t>These are all very common – (a) to (d) – but it’s not very common to seek directions</w:t>
      </w:r>
    </w:p>
    <w:p w14:paraId="2C41C0C2" w14:textId="28B77A9B" w:rsidR="00D84B68" w:rsidRPr="00563B62" w:rsidRDefault="00D84B68" w:rsidP="007B57EA">
      <w:pPr>
        <w:pStyle w:val="NoSpacing"/>
        <w:numPr>
          <w:ilvl w:val="1"/>
          <w:numId w:val="11"/>
        </w:numPr>
        <w:rPr>
          <w:rFonts w:cs="Calibri Light"/>
          <w:sz w:val="17"/>
          <w:szCs w:val="17"/>
          <w:lang w:val="en-US"/>
        </w:rPr>
      </w:pPr>
      <w:r w:rsidRPr="00563B62">
        <w:rPr>
          <w:rFonts w:cs="Calibri Light"/>
          <w:sz w:val="17"/>
          <w:szCs w:val="17"/>
          <w:lang w:val="en-US"/>
        </w:rPr>
        <w:t>Lawyers will instead use the tactic of saying you have to stop this behaviour right now or we are walking out of the door (then behaviour ceases)</w:t>
      </w:r>
    </w:p>
    <w:p w14:paraId="5EB0D622" w14:textId="196603F9" w:rsidR="00DA5AB0" w:rsidRPr="003275EB" w:rsidRDefault="00CD78CE" w:rsidP="00AE2BA2">
      <w:pPr>
        <w:pStyle w:val="ListParagraph"/>
        <w:keepNext/>
        <w:keepLines/>
        <w:widowControl w:val="0"/>
        <w:numPr>
          <w:ilvl w:val="0"/>
          <w:numId w:val="111"/>
        </w:numPr>
        <w:suppressLineNumbers/>
        <w:suppressAutoHyphens/>
        <w:autoSpaceDE w:val="0"/>
        <w:autoSpaceDN w:val="0"/>
        <w:adjustRightInd w:val="0"/>
        <w:spacing w:before="0" w:after="240" w:line="240" w:lineRule="auto"/>
        <w:rPr>
          <w:rFonts w:cs="Calibri Light"/>
          <w:sz w:val="17"/>
          <w:szCs w:val="17"/>
        </w:rPr>
      </w:pPr>
      <w:r w:rsidRPr="00563B62">
        <w:rPr>
          <w:rFonts w:cs="Calibri Light"/>
          <w:sz w:val="17"/>
          <w:szCs w:val="17"/>
        </w:rPr>
        <w:t>You would utilize this rule where another party is abusing your client</w:t>
      </w:r>
    </w:p>
    <w:p w14:paraId="5EB0D623" w14:textId="5FEDBCD0" w:rsidR="00DA5AB0" w:rsidRPr="00563B62" w:rsidRDefault="00DA5AB0" w:rsidP="00DA5AB0">
      <w:pPr>
        <w:pStyle w:val="NoSpacing"/>
        <w:rPr>
          <w:rFonts w:cs="Calibri Light"/>
          <w:lang w:val="en-US"/>
        </w:rPr>
      </w:pPr>
      <w:r w:rsidRPr="00563B62">
        <w:rPr>
          <w:rFonts w:cs="Calibri Light"/>
          <w:b/>
          <w:color w:val="FF0000"/>
          <w:lang w:val="en-US"/>
        </w:rPr>
        <w:t>R.31.08</w:t>
      </w:r>
      <w:r w:rsidR="006334A4" w:rsidRPr="00563B62">
        <w:rPr>
          <w:rFonts w:eastAsia="Times New Roman" w:cs="Calibri Light"/>
          <w:b/>
        </w:rPr>
        <w:t xml:space="preserve"> Effect of Lawyer Answering:</w:t>
      </w:r>
      <w:r w:rsidRPr="00563B62">
        <w:rPr>
          <w:rFonts w:cs="Calibri Light"/>
          <w:color w:val="FF0000"/>
          <w:lang w:val="en-US"/>
        </w:rPr>
        <w:t xml:space="preserve"> </w:t>
      </w:r>
      <w:r w:rsidRPr="00563B62">
        <w:rPr>
          <w:rFonts w:cs="Calibri Light"/>
          <w:lang w:val="en-US"/>
        </w:rPr>
        <w:t xml:space="preserve">Questions on an oral examination for discovery shall be answered by the person being examined but, </w:t>
      </w:r>
      <w:r w:rsidRPr="00563B62">
        <w:rPr>
          <w:rFonts w:cs="Calibri Light"/>
          <w:u w:val="single"/>
          <w:lang w:val="en-US"/>
        </w:rPr>
        <w:t>where there is no objection</w:t>
      </w:r>
      <w:r w:rsidRPr="00563B62">
        <w:rPr>
          <w:rFonts w:cs="Calibri Light"/>
          <w:lang w:val="en-US"/>
        </w:rPr>
        <w:t xml:space="preserve">, the question </w:t>
      </w:r>
      <w:r w:rsidRPr="003275EB">
        <w:rPr>
          <w:rFonts w:cs="Calibri Light"/>
          <w:u w:val="single"/>
          <w:lang w:val="en-US"/>
        </w:rPr>
        <w:t>may be answered by his or her lawyer</w:t>
      </w:r>
      <w:r w:rsidRPr="00563B62">
        <w:rPr>
          <w:rFonts w:cs="Calibri Light"/>
          <w:lang w:val="en-US"/>
        </w:rPr>
        <w:t xml:space="preserve"> and the answer shall be deemed to be the answer of the person being examined </w:t>
      </w:r>
      <w:r w:rsidRPr="00563B62">
        <w:rPr>
          <w:rFonts w:cs="Calibri Light"/>
          <w:u w:val="single"/>
          <w:lang w:val="en-US"/>
        </w:rPr>
        <w:t>unless</w:t>
      </w:r>
      <w:r w:rsidRPr="00563B62">
        <w:rPr>
          <w:rFonts w:cs="Calibri Light"/>
          <w:lang w:val="en-US"/>
        </w:rPr>
        <w:t>, before the conclusion of the examination, the person repudiates, contradicts or qualifies the answer.</w:t>
      </w:r>
    </w:p>
    <w:p w14:paraId="5EB0D624" w14:textId="38ED5F6F" w:rsidR="00DA5AB0" w:rsidRPr="00563B62" w:rsidRDefault="00DA5AB0" w:rsidP="00AE2BA2">
      <w:pPr>
        <w:pStyle w:val="NoSpacing"/>
        <w:numPr>
          <w:ilvl w:val="1"/>
          <w:numId w:val="112"/>
        </w:numPr>
        <w:rPr>
          <w:rFonts w:cs="Calibri Light"/>
          <w:sz w:val="16"/>
          <w:szCs w:val="16"/>
          <w:lang w:val="en-US"/>
        </w:rPr>
      </w:pPr>
      <w:r w:rsidRPr="00563B62">
        <w:rPr>
          <w:rFonts w:cs="Calibri Light"/>
          <w:sz w:val="16"/>
          <w:szCs w:val="16"/>
          <w:lang w:val="en-US"/>
        </w:rPr>
        <w:t>It’s ok for the lawyer to answer, but it’s also ok for the lawyer for the other side to object to this</w:t>
      </w:r>
    </w:p>
    <w:p w14:paraId="057307EF" w14:textId="0648D379" w:rsidR="00803B59" w:rsidRPr="00563B62" w:rsidRDefault="00803B59" w:rsidP="00AE2BA2">
      <w:pPr>
        <w:pStyle w:val="NoSpacing"/>
        <w:numPr>
          <w:ilvl w:val="1"/>
          <w:numId w:val="112"/>
        </w:numPr>
        <w:rPr>
          <w:rFonts w:cs="Calibri Light"/>
          <w:sz w:val="16"/>
          <w:szCs w:val="16"/>
          <w:lang w:val="en-US"/>
        </w:rPr>
      </w:pPr>
      <w:r w:rsidRPr="00563B62">
        <w:rPr>
          <w:rFonts w:cs="Calibri Light"/>
          <w:sz w:val="16"/>
          <w:szCs w:val="16"/>
          <w:lang w:val="en-US"/>
        </w:rPr>
        <w:t>If lawyers answer for client and no objection, it would be the client that is bound by it, as if it came from client's mouth unless they repudiate it</w:t>
      </w:r>
    </w:p>
    <w:p w14:paraId="5EB0D625" w14:textId="4A1BE925" w:rsidR="00DA5AB0" w:rsidRPr="00563B62" w:rsidRDefault="00DA5AB0" w:rsidP="00DA5AB0">
      <w:pPr>
        <w:pStyle w:val="NoSpacing"/>
        <w:rPr>
          <w:rFonts w:cs="Calibri Light"/>
          <w:lang w:val="en-US"/>
        </w:rPr>
      </w:pPr>
    </w:p>
    <w:p w14:paraId="18A55C68" w14:textId="77777777" w:rsidR="006334A4" w:rsidRPr="00563B62" w:rsidRDefault="006334A4" w:rsidP="006334A4">
      <w:pPr>
        <w:tabs>
          <w:tab w:val="left" w:pos="2713"/>
        </w:tabs>
        <w:rPr>
          <w:rFonts w:eastAsia="Times New Roman" w:cs="Calibri Light"/>
          <w:b/>
        </w:rPr>
      </w:pPr>
      <w:r w:rsidRPr="00563B62">
        <w:rPr>
          <w:rFonts w:eastAsia="Times New Roman" w:cs="Calibri Light"/>
          <w:b/>
        </w:rPr>
        <w:t>Information Subsequently Obtained</w:t>
      </w:r>
    </w:p>
    <w:p w14:paraId="5EB0D626" w14:textId="252AF09B" w:rsidR="00DA5AB0" w:rsidRPr="00563B62" w:rsidRDefault="00DA5AB0" w:rsidP="00DA5AB0">
      <w:pPr>
        <w:pStyle w:val="NoSpacing"/>
        <w:rPr>
          <w:rFonts w:cs="Calibri Light"/>
          <w:lang w:val="en-US"/>
        </w:rPr>
      </w:pPr>
      <w:r w:rsidRPr="00563B62">
        <w:rPr>
          <w:rFonts w:cs="Calibri Light"/>
          <w:b/>
          <w:color w:val="FF0000"/>
          <w:lang w:val="en-US"/>
        </w:rPr>
        <w:t>R.31.09(1)</w:t>
      </w:r>
      <w:r w:rsidR="006334A4" w:rsidRPr="00563B62">
        <w:rPr>
          <w:rFonts w:cs="Calibri Light"/>
          <w:b/>
          <w:color w:val="FF0000"/>
          <w:lang w:val="en-US"/>
        </w:rPr>
        <w:t xml:space="preserve"> </w:t>
      </w:r>
      <w:r w:rsidR="006334A4" w:rsidRPr="00563B62">
        <w:rPr>
          <w:rFonts w:eastAsia="Times New Roman" w:cs="Calibri Light"/>
          <w:b/>
        </w:rPr>
        <w:t>Duty to Correct Answers:</w:t>
      </w:r>
      <w:r w:rsidR="006334A4" w:rsidRPr="00563B62">
        <w:rPr>
          <w:rFonts w:cs="Calibri Light"/>
          <w:b/>
          <w:color w:val="FF0000"/>
        </w:rPr>
        <w:t xml:space="preserve"> </w:t>
      </w:r>
      <w:r w:rsidRPr="00563B62">
        <w:rPr>
          <w:rFonts w:cs="Calibri Light"/>
          <w:lang w:val="en-US"/>
        </w:rPr>
        <w:t>Where a party has been examined for discovery or a person has been examined for discovery on behalf of or in place of, or in addition to the party, and the party subsequently discovers that the answer to the question on the examination,</w:t>
      </w:r>
    </w:p>
    <w:p w14:paraId="5EB0D627" w14:textId="77777777" w:rsidR="00DA5AB0" w:rsidRPr="00563B62" w:rsidRDefault="00DA5AB0" w:rsidP="00E74022">
      <w:pPr>
        <w:pStyle w:val="NoSpacing"/>
        <w:rPr>
          <w:rFonts w:cs="Calibri Light"/>
          <w:lang w:val="en-US"/>
        </w:rPr>
      </w:pPr>
      <w:r w:rsidRPr="00563B62">
        <w:rPr>
          <w:rFonts w:cs="Calibri Light"/>
          <w:b/>
          <w:lang w:val="en-US"/>
        </w:rPr>
        <w:t>(a)</w:t>
      </w:r>
      <w:r w:rsidRPr="00563B62">
        <w:rPr>
          <w:rFonts w:cs="Calibri Light"/>
          <w:lang w:val="en-US"/>
        </w:rPr>
        <w:t xml:space="preserve"> was incorrect or incomplete when made; or</w:t>
      </w:r>
    </w:p>
    <w:p w14:paraId="5EB0D628" w14:textId="77777777" w:rsidR="00DA5AB0" w:rsidRPr="00563B62" w:rsidRDefault="00DA5AB0" w:rsidP="00E74022">
      <w:pPr>
        <w:pStyle w:val="NoSpacing"/>
        <w:rPr>
          <w:rFonts w:cs="Calibri Light"/>
          <w:lang w:val="en-US"/>
        </w:rPr>
      </w:pPr>
      <w:r w:rsidRPr="00563B62">
        <w:rPr>
          <w:rFonts w:cs="Calibri Light"/>
          <w:b/>
          <w:lang w:val="en-US"/>
        </w:rPr>
        <w:t>(b)</w:t>
      </w:r>
      <w:r w:rsidRPr="00563B62">
        <w:rPr>
          <w:rFonts w:cs="Calibri Light"/>
          <w:lang w:val="en-US"/>
        </w:rPr>
        <w:t xml:space="preserve"> is no longer correct or complete,</w:t>
      </w:r>
    </w:p>
    <w:p w14:paraId="5EB0D629" w14:textId="67897562" w:rsidR="00DA5AB0" w:rsidRPr="00563B62" w:rsidRDefault="00DA5AB0" w:rsidP="00E74022">
      <w:pPr>
        <w:pStyle w:val="NoSpacing"/>
        <w:rPr>
          <w:rFonts w:cs="Calibri Light"/>
          <w:lang w:val="en-US"/>
        </w:rPr>
      </w:pPr>
      <w:r w:rsidRPr="00563B62">
        <w:rPr>
          <w:rFonts w:cs="Calibri Light"/>
          <w:lang w:val="en-US"/>
        </w:rPr>
        <w:t>the party shall forthwith provide the information in writing to every other party.</w:t>
      </w:r>
    </w:p>
    <w:p w14:paraId="2C0FC199" w14:textId="6AC2464E" w:rsidR="00BF18C9" w:rsidRPr="00563B62" w:rsidRDefault="00BF18C9" w:rsidP="00AE2BA2">
      <w:pPr>
        <w:numPr>
          <w:ilvl w:val="1"/>
          <w:numId w:val="113"/>
        </w:numPr>
        <w:rPr>
          <w:rFonts w:cs="Calibri Light"/>
          <w:sz w:val="17"/>
          <w:szCs w:val="17"/>
        </w:rPr>
      </w:pPr>
      <w:r w:rsidRPr="00563B62">
        <w:rPr>
          <w:rFonts w:cs="Calibri Light"/>
          <w:sz w:val="17"/>
          <w:szCs w:val="17"/>
        </w:rPr>
        <w:t>Tip: It is critical to have one’s party review the discovery transcripts prior to trial to make sure that testimony doesn’t conflict with what was said under oath in examination for discovery</w:t>
      </w:r>
    </w:p>
    <w:p w14:paraId="52754BEA" w14:textId="40BB3568" w:rsidR="00803B59" w:rsidRPr="00563B62" w:rsidRDefault="00803B59" w:rsidP="00AE2BA2">
      <w:pPr>
        <w:numPr>
          <w:ilvl w:val="1"/>
          <w:numId w:val="113"/>
        </w:numPr>
        <w:rPr>
          <w:rFonts w:cs="Calibri Light"/>
          <w:sz w:val="17"/>
          <w:szCs w:val="17"/>
        </w:rPr>
      </w:pPr>
      <w:r w:rsidRPr="00563B62">
        <w:rPr>
          <w:rFonts w:cs="Calibri Light"/>
          <w:sz w:val="17"/>
          <w:szCs w:val="17"/>
        </w:rPr>
        <w:t>This provision fixes the transcript, but doesn't mean other side can't examine again and ask: Did a lawyer coach you on how to correct this answer?</w:t>
      </w:r>
    </w:p>
    <w:p w14:paraId="3A101ACB" w14:textId="624FAC72" w:rsidR="00803B59" w:rsidRPr="00563B62" w:rsidRDefault="00803B59" w:rsidP="00AE2BA2">
      <w:pPr>
        <w:numPr>
          <w:ilvl w:val="1"/>
          <w:numId w:val="113"/>
        </w:numPr>
        <w:rPr>
          <w:rFonts w:cs="Calibri Light"/>
          <w:sz w:val="17"/>
          <w:szCs w:val="17"/>
        </w:rPr>
      </w:pPr>
      <w:r w:rsidRPr="00563B62">
        <w:rPr>
          <w:rFonts w:cs="Calibri Light"/>
          <w:sz w:val="17"/>
          <w:szCs w:val="17"/>
        </w:rPr>
        <w:t>allow them to call them back on all the other undertakings</w:t>
      </w:r>
    </w:p>
    <w:p w14:paraId="0E7B210B" w14:textId="77777777" w:rsidR="00BF18C9" w:rsidRPr="00563B62" w:rsidRDefault="00BF18C9" w:rsidP="00BF18C9">
      <w:pPr>
        <w:pStyle w:val="NoSpacing"/>
        <w:ind w:left="288"/>
        <w:rPr>
          <w:rFonts w:cs="Calibri Light"/>
        </w:rPr>
      </w:pPr>
    </w:p>
    <w:p w14:paraId="3CE06A2C" w14:textId="79C386C1" w:rsidR="000B55C1" w:rsidRPr="00563B62" w:rsidRDefault="00DA5AB0" w:rsidP="003B2FCF">
      <w:pPr>
        <w:pStyle w:val="NoSpacing"/>
        <w:rPr>
          <w:rFonts w:cs="Calibri Light"/>
          <w:b/>
          <w:color w:val="FF0000"/>
          <w:lang w:val="en-US"/>
        </w:rPr>
      </w:pPr>
      <w:r w:rsidRPr="00563B62">
        <w:rPr>
          <w:rFonts w:cs="Calibri Light"/>
          <w:i/>
          <w:iCs/>
          <w:color w:val="C00000"/>
          <w:lang w:val="en-US"/>
        </w:rPr>
        <w:t>Iroquois Falls Power Corp v. Jacobs Canada Inc</w:t>
      </w:r>
      <w:r w:rsidR="005D6034" w:rsidRPr="00563B62">
        <w:rPr>
          <w:rFonts w:cs="Calibri Light"/>
          <w:i/>
          <w:iCs/>
          <w:color w:val="C00000"/>
          <w:lang w:val="en-US"/>
        </w:rPr>
        <w:t xml:space="preserve"> </w:t>
      </w:r>
      <w:r w:rsidR="005D6034" w:rsidRPr="00563B62">
        <w:rPr>
          <w:rFonts w:cs="Calibri Light"/>
          <w:iCs/>
          <w:color w:val="C00000"/>
          <w:lang w:val="en-US"/>
        </w:rPr>
        <w:t>(2000, SCJ)</w:t>
      </w:r>
      <w:r w:rsidR="00CE625E" w:rsidRPr="00563B62">
        <w:rPr>
          <w:rFonts w:cs="Calibri Light"/>
          <w:color w:val="C00000"/>
          <w:lang w:val="en-US"/>
        </w:rPr>
        <w:t>:</w:t>
      </w:r>
      <w:r w:rsidR="00CE625E" w:rsidRPr="00563B62">
        <w:rPr>
          <w:rFonts w:cs="Calibri Light"/>
          <w:b/>
          <w:color w:val="FF0000"/>
          <w:lang w:val="en-US"/>
        </w:rPr>
        <w:t xml:space="preserve"> </w:t>
      </w:r>
      <w:r w:rsidR="000B55C1" w:rsidRPr="00563B62">
        <w:rPr>
          <w:rFonts w:cs="Calibri Light"/>
        </w:rPr>
        <w:t>While a lawyer can discuss evidence with client prior to examination, once it has begun the lawyers and client can not continue to discuss examination.</w:t>
      </w:r>
    </w:p>
    <w:p w14:paraId="22B1CE11" w14:textId="2AB8F0A5" w:rsidR="00CE625E" w:rsidRPr="00563B62" w:rsidRDefault="00E47DD4" w:rsidP="00AE2BA2">
      <w:pPr>
        <w:pStyle w:val="NoSpacing"/>
        <w:numPr>
          <w:ilvl w:val="0"/>
          <w:numId w:val="227"/>
        </w:numPr>
        <w:rPr>
          <w:rFonts w:cs="Calibri Light"/>
          <w:b/>
          <w:sz w:val="17"/>
          <w:szCs w:val="17"/>
          <w:lang w:val="en-US"/>
        </w:rPr>
      </w:pPr>
      <w:r w:rsidRPr="00563B62">
        <w:rPr>
          <w:rFonts w:cs="Calibri Light"/>
          <w:sz w:val="17"/>
          <w:szCs w:val="17"/>
        </w:rPr>
        <w:t>W</w:t>
      </w:r>
      <w:r w:rsidR="00CE625E" w:rsidRPr="00563B62">
        <w:rPr>
          <w:rFonts w:cs="Calibri Light"/>
          <w:sz w:val="17"/>
          <w:szCs w:val="17"/>
        </w:rPr>
        <w:t xml:space="preserve">hen </w:t>
      </w:r>
      <w:r w:rsidR="008441AE" w:rsidRPr="00563B62">
        <w:rPr>
          <w:rFonts w:cs="Calibri Light"/>
          <w:sz w:val="17"/>
          <w:szCs w:val="17"/>
        </w:rPr>
        <w:t>client</w:t>
      </w:r>
      <w:r w:rsidR="00CE625E" w:rsidRPr="00563B62">
        <w:rPr>
          <w:rFonts w:cs="Calibri Light"/>
          <w:sz w:val="17"/>
          <w:szCs w:val="17"/>
        </w:rPr>
        <w:t xml:space="preserve"> </w:t>
      </w:r>
      <w:r w:rsidRPr="00563B62">
        <w:rPr>
          <w:rFonts w:cs="Calibri Light"/>
          <w:sz w:val="17"/>
          <w:szCs w:val="17"/>
        </w:rPr>
        <w:t xml:space="preserve">is </w:t>
      </w:r>
      <w:r w:rsidR="00CE625E" w:rsidRPr="00563B62">
        <w:rPr>
          <w:rFonts w:cs="Calibri Light"/>
          <w:sz w:val="17"/>
          <w:szCs w:val="17"/>
        </w:rPr>
        <w:t>being examine</w:t>
      </w:r>
      <w:r w:rsidRPr="00563B62">
        <w:rPr>
          <w:rFonts w:cs="Calibri Light"/>
          <w:sz w:val="17"/>
          <w:szCs w:val="17"/>
        </w:rPr>
        <w:t>d, you cannot discuss the evidence with your client (from the moment the examination starts until it finishes). Cannot aid them. Lawyer and client went for lunch – client said they misunderstood a question. Lawyer disclosed that the</w:t>
      </w:r>
      <w:r w:rsidR="006634AF" w:rsidRPr="00563B62">
        <w:rPr>
          <w:rFonts w:cs="Calibri Light"/>
          <w:sz w:val="17"/>
          <w:szCs w:val="17"/>
        </w:rPr>
        <w:t>y had this discussion because client</w:t>
      </w:r>
      <w:r w:rsidRPr="00563B62">
        <w:rPr>
          <w:rFonts w:cs="Calibri Light"/>
          <w:sz w:val="17"/>
          <w:szCs w:val="17"/>
        </w:rPr>
        <w:t xml:space="preserve"> misunderstood, and they provided documents. Court said that if you are going to have these discussions with your client, you must tell the other side.</w:t>
      </w:r>
      <w:r w:rsidR="00CE625E" w:rsidRPr="00563B62">
        <w:rPr>
          <w:rFonts w:cs="Calibri Light"/>
          <w:sz w:val="17"/>
          <w:szCs w:val="17"/>
        </w:rPr>
        <w:t xml:space="preserve"> </w:t>
      </w:r>
      <w:r w:rsidR="00490F5C" w:rsidRPr="00563B62">
        <w:rPr>
          <w:rFonts w:cs="Calibri Light"/>
          <w:sz w:val="17"/>
          <w:szCs w:val="17"/>
        </w:rPr>
        <w:t>The court did accept that the parties weren’t doing anything wrong; but still, you’re not allowed to speak</w:t>
      </w:r>
      <w:r w:rsidR="006634AF" w:rsidRPr="00563B62">
        <w:rPr>
          <w:rFonts w:cs="Calibri Light"/>
          <w:sz w:val="17"/>
          <w:szCs w:val="17"/>
        </w:rPr>
        <w:t xml:space="preserve"> about it until examination is over</w:t>
      </w:r>
      <w:r w:rsidR="00490F5C" w:rsidRPr="00563B62">
        <w:rPr>
          <w:rFonts w:cs="Calibri Light"/>
          <w:sz w:val="17"/>
          <w:szCs w:val="17"/>
        </w:rPr>
        <w:t xml:space="preserve">. </w:t>
      </w:r>
      <w:r w:rsidR="00CE625E" w:rsidRPr="00563B62">
        <w:rPr>
          <w:rFonts w:cs="Calibri Light"/>
          <w:sz w:val="17"/>
          <w:szCs w:val="17"/>
        </w:rPr>
        <w:t>Improper for counsel who called W to commun</w:t>
      </w:r>
      <w:r w:rsidRPr="00563B62">
        <w:rPr>
          <w:rFonts w:cs="Calibri Light"/>
          <w:sz w:val="17"/>
          <w:szCs w:val="17"/>
        </w:rPr>
        <w:t>icate with W without leave of court while W is under cross</w:t>
      </w:r>
      <w:r w:rsidR="00CE625E" w:rsidRPr="00563B62">
        <w:rPr>
          <w:rFonts w:cs="Calibri Light"/>
          <w:sz w:val="17"/>
          <w:szCs w:val="17"/>
        </w:rPr>
        <w:t>-exam</w:t>
      </w:r>
      <w:r w:rsidRPr="00563B62">
        <w:rPr>
          <w:rFonts w:cs="Calibri Light"/>
          <w:sz w:val="17"/>
          <w:szCs w:val="17"/>
        </w:rPr>
        <w:t>ination</w:t>
      </w:r>
      <w:r w:rsidR="00CE625E" w:rsidRPr="00563B62">
        <w:rPr>
          <w:rFonts w:cs="Calibri Light"/>
          <w:sz w:val="17"/>
          <w:szCs w:val="17"/>
        </w:rPr>
        <w:t xml:space="preserve"> for discovery</w:t>
      </w:r>
      <w:r w:rsidRPr="00563B62">
        <w:rPr>
          <w:rFonts w:cs="Calibri Light"/>
          <w:sz w:val="17"/>
          <w:szCs w:val="17"/>
        </w:rPr>
        <w:t>.</w:t>
      </w:r>
      <w:r w:rsidR="002D5776" w:rsidRPr="00563B62">
        <w:rPr>
          <w:rFonts w:cs="Calibri Light"/>
          <w:sz w:val="17"/>
          <w:szCs w:val="17"/>
        </w:rPr>
        <w:t xml:space="preserve"> </w:t>
      </w:r>
    </w:p>
    <w:p w14:paraId="5EB0D62B" w14:textId="0C6006A0" w:rsidR="00DA5AB0" w:rsidRPr="00563B62" w:rsidRDefault="00DA5AB0" w:rsidP="007B57EA">
      <w:pPr>
        <w:pStyle w:val="NoSpacing"/>
        <w:numPr>
          <w:ilvl w:val="1"/>
          <w:numId w:val="11"/>
        </w:numPr>
        <w:rPr>
          <w:rFonts w:cs="Calibri Light"/>
          <w:sz w:val="17"/>
          <w:szCs w:val="17"/>
          <w:lang w:val="en-US"/>
        </w:rPr>
      </w:pPr>
      <w:r w:rsidRPr="00563B62">
        <w:rPr>
          <w:rFonts w:cs="Calibri Light"/>
          <w:sz w:val="17"/>
          <w:szCs w:val="17"/>
          <w:lang w:val="en-US"/>
        </w:rPr>
        <w:t>If examination has already occurred but you need to fix something, you can still correct it – you are obliged to correct the answer. Write a letter for the other side saying that was incorrect and this is the correct answer</w:t>
      </w:r>
      <w:r w:rsidR="00E47DD4" w:rsidRPr="00563B62">
        <w:rPr>
          <w:rFonts w:cs="Calibri Light"/>
          <w:sz w:val="17"/>
          <w:szCs w:val="17"/>
          <w:lang w:val="en-US"/>
        </w:rPr>
        <w:t>.</w:t>
      </w:r>
    </w:p>
    <w:p w14:paraId="5EB0D62C" w14:textId="77777777" w:rsidR="00DA5AB0" w:rsidRPr="00563B62" w:rsidRDefault="00DA5AB0" w:rsidP="007B57EA">
      <w:pPr>
        <w:pStyle w:val="NoSpacing"/>
        <w:numPr>
          <w:ilvl w:val="1"/>
          <w:numId w:val="11"/>
        </w:numPr>
        <w:rPr>
          <w:rFonts w:cs="Calibri Light"/>
          <w:sz w:val="17"/>
          <w:szCs w:val="17"/>
          <w:lang w:val="en-US"/>
        </w:rPr>
      </w:pPr>
      <w:r w:rsidRPr="00563B62">
        <w:rPr>
          <w:rFonts w:cs="Calibri Light"/>
          <w:sz w:val="17"/>
          <w:szCs w:val="17"/>
          <w:lang w:val="en-US"/>
        </w:rPr>
        <w:t>They may not notice that an answer was incorrect until much later</w:t>
      </w:r>
    </w:p>
    <w:p w14:paraId="5EB0D62F" w14:textId="77777777" w:rsidR="00DA5AB0" w:rsidRPr="00563B62" w:rsidRDefault="00DA5AB0" w:rsidP="00DA5AB0">
      <w:pPr>
        <w:pStyle w:val="NoSpacing"/>
        <w:rPr>
          <w:rFonts w:cs="Calibri Light"/>
          <w:lang w:val="en-US"/>
        </w:rPr>
      </w:pPr>
    </w:p>
    <w:p w14:paraId="5EB0D630" w14:textId="213FB2C6" w:rsidR="00DA5AB0" w:rsidRPr="00563B62" w:rsidRDefault="00DA5AB0" w:rsidP="004D764F">
      <w:pPr>
        <w:pStyle w:val="Heading20"/>
      </w:pPr>
      <w:bookmarkStart w:id="474" w:name="_Toc479867211"/>
      <w:bookmarkStart w:id="475" w:name="_Toc6193780"/>
      <w:bookmarkStart w:id="476" w:name="_Toc6202284"/>
      <w:r w:rsidRPr="00563B62">
        <w:t>Issue #6: What is a relevant question?</w:t>
      </w:r>
      <w:bookmarkEnd w:id="474"/>
      <w:bookmarkEnd w:id="475"/>
      <w:bookmarkEnd w:id="476"/>
    </w:p>
    <w:p w14:paraId="028A5BC0" w14:textId="2E592F03" w:rsidR="00D52590" w:rsidRPr="00563B62" w:rsidRDefault="00DA5AB0" w:rsidP="00D52590">
      <w:pPr>
        <w:tabs>
          <w:tab w:val="left" w:pos="2713"/>
        </w:tabs>
        <w:rPr>
          <w:rFonts w:eastAsia="Times New Roman" w:cs="Calibri Light"/>
          <w:b/>
        </w:rPr>
      </w:pPr>
      <w:r w:rsidRPr="00563B62">
        <w:rPr>
          <w:rFonts w:cs="Calibri Light"/>
          <w:b/>
          <w:color w:val="FF0000"/>
          <w:lang w:val="en-US"/>
        </w:rPr>
        <w:t>R.31.06(1)</w:t>
      </w:r>
      <w:r w:rsidR="00D52590" w:rsidRPr="00563B62">
        <w:rPr>
          <w:rFonts w:cs="Calibri Light"/>
          <w:b/>
          <w:color w:val="FF0000"/>
          <w:lang w:val="en-US"/>
        </w:rPr>
        <w:t xml:space="preserve">: </w:t>
      </w:r>
      <w:r w:rsidR="00D52590" w:rsidRPr="00563B62">
        <w:rPr>
          <w:rFonts w:eastAsia="Times New Roman" w:cs="Calibri Light"/>
          <w:b/>
        </w:rPr>
        <w:t>Scope of Examination (Generally)</w:t>
      </w:r>
    </w:p>
    <w:p w14:paraId="4AAB75AD" w14:textId="396755B5" w:rsidR="00CE625E" w:rsidRPr="00563B62" w:rsidRDefault="00DA5AB0" w:rsidP="007941A2">
      <w:pPr>
        <w:tabs>
          <w:tab w:val="left" w:pos="2713"/>
        </w:tabs>
        <w:rPr>
          <w:rFonts w:cs="Calibri Light"/>
          <w:lang w:val="en-US"/>
        </w:rPr>
      </w:pPr>
      <w:r w:rsidRPr="00563B62">
        <w:rPr>
          <w:rFonts w:cs="Calibri Light"/>
          <w:lang w:val="en-US"/>
        </w:rPr>
        <w:t xml:space="preserve">A person examined for discovery shall answer, to the best of his or her knowledge, information or belief, any proper </w:t>
      </w:r>
      <w:r w:rsidRPr="007941A2">
        <w:rPr>
          <w:rFonts w:cs="Calibri Light"/>
          <w:i/>
          <w:u w:val="single"/>
          <w:lang w:val="en-US"/>
        </w:rPr>
        <w:t xml:space="preserve">question </w:t>
      </w:r>
      <w:r w:rsidRPr="007941A2">
        <w:rPr>
          <w:rFonts w:cs="Calibri Light"/>
          <w:i/>
          <w:iCs/>
          <w:u w:val="single"/>
          <w:lang w:val="en-US"/>
        </w:rPr>
        <w:t>relevant</w:t>
      </w:r>
      <w:r w:rsidRPr="00563B62">
        <w:rPr>
          <w:rFonts w:cs="Calibri Light"/>
          <w:u w:val="single"/>
          <w:lang w:val="en-US"/>
        </w:rPr>
        <w:t xml:space="preserve"> </w:t>
      </w:r>
      <w:r w:rsidRPr="00563B62">
        <w:rPr>
          <w:rFonts w:cs="Calibri Light"/>
          <w:i/>
          <w:iCs/>
          <w:lang w:val="en-US"/>
        </w:rPr>
        <w:t>to any matter in issue</w:t>
      </w:r>
      <w:r w:rsidRPr="00563B62">
        <w:rPr>
          <w:rFonts w:cs="Calibri Light"/>
          <w:lang w:val="en-US"/>
        </w:rPr>
        <w:t xml:space="preserve"> in the action.</w:t>
      </w:r>
      <w:r w:rsidR="007941A2">
        <w:rPr>
          <w:rFonts w:cs="Calibri Light"/>
          <w:lang w:val="en-US"/>
        </w:rPr>
        <w:t xml:space="preserve"> </w:t>
      </w:r>
      <w:r w:rsidR="007941A2" w:rsidRPr="007941A2">
        <w:rPr>
          <w:rFonts w:cs="Calibri Light"/>
          <w:lang w:val="en-US"/>
        </w:rPr>
        <w:sym w:font="Wingdings" w:char="F0E0"/>
      </w:r>
      <w:r w:rsidR="00CE625E" w:rsidRPr="00563B62">
        <w:rPr>
          <w:rFonts w:cs="Calibri Light"/>
          <w:lang w:val="en-US"/>
        </w:rPr>
        <w:t>“Any matter in issue” is interpreted as relative to the pleadings</w:t>
      </w:r>
    </w:p>
    <w:p w14:paraId="205672E8" w14:textId="77777777" w:rsidR="00CB5ED6" w:rsidRPr="00563B62" w:rsidRDefault="00CE625E" w:rsidP="007B57EA">
      <w:pPr>
        <w:pStyle w:val="NoSpacing"/>
        <w:numPr>
          <w:ilvl w:val="0"/>
          <w:numId w:val="11"/>
        </w:numPr>
        <w:rPr>
          <w:rFonts w:cs="Calibri Light"/>
          <w:lang w:val="en-US"/>
        </w:rPr>
      </w:pPr>
      <w:r w:rsidRPr="00563B62">
        <w:rPr>
          <w:rFonts w:cs="Calibri Light"/>
          <w:lang w:val="en-US"/>
        </w:rPr>
        <w:t>Courts have said that this is meant to provide some degree of restraint</w:t>
      </w:r>
      <w:r w:rsidR="00A118EE" w:rsidRPr="00563B62">
        <w:rPr>
          <w:rFonts w:cs="Calibri Light"/>
          <w:lang w:val="en-US"/>
        </w:rPr>
        <w:t xml:space="preserve"> – a</w:t>
      </w:r>
      <w:r w:rsidRPr="00563B62">
        <w:rPr>
          <w:rFonts w:cs="Calibri Light"/>
          <w:lang w:val="en-US"/>
        </w:rPr>
        <w:t>n examination for discove</w:t>
      </w:r>
      <w:r w:rsidR="00A118EE" w:rsidRPr="00563B62">
        <w:rPr>
          <w:rFonts w:cs="Calibri Light"/>
          <w:lang w:val="en-US"/>
        </w:rPr>
        <w:t xml:space="preserve">ry is </w:t>
      </w:r>
      <w:r w:rsidR="00A118EE" w:rsidRPr="007941A2">
        <w:rPr>
          <w:rFonts w:cs="Calibri Light"/>
          <w:b/>
          <w:lang w:val="en-US"/>
        </w:rPr>
        <w:t>not a “fishing expedition</w:t>
      </w:r>
      <w:r w:rsidRPr="00563B62">
        <w:rPr>
          <w:rFonts w:cs="Calibri Light"/>
          <w:lang w:val="en-US"/>
        </w:rPr>
        <w:t>”</w:t>
      </w:r>
      <w:r w:rsidR="00A118EE" w:rsidRPr="00563B62">
        <w:rPr>
          <w:rFonts w:cs="Calibri Light"/>
          <w:lang w:val="en-US"/>
        </w:rPr>
        <w:t xml:space="preserve"> </w:t>
      </w:r>
    </w:p>
    <w:p w14:paraId="2ECE4956" w14:textId="0D1261B7" w:rsidR="00CE625E" w:rsidRDefault="00CB5ED6" w:rsidP="007B57EA">
      <w:pPr>
        <w:pStyle w:val="NoSpacing"/>
        <w:numPr>
          <w:ilvl w:val="0"/>
          <w:numId w:val="11"/>
        </w:numPr>
        <w:rPr>
          <w:rFonts w:cs="Calibri Light"/>
          <w:lang w:val="en-US"/>
        </w:rPr>
      </w:pPr>
      <w:r w:rsidRPr="00563B62">
        <w:rPr>
          <w:rFonts w:cs="Calibri Light"/>
          <w:lang w:val="en-US"/>
        </w:rPr>
        <w:t>T</w:t>
      </w:r>
      <w:r w:rsidR="00A118EE" w:rsidRPr="00563B62">
        <w:rPr>
          <w:rFonts w:cs="Calibri Light"/>
          <w:lang w:val="en-US"/>
        </w:rPr>
        <w:t>his is the big challenge in discovery (not allowing opposing counsel to ask client irrelevant questions)</w:t>
      </w:r>
      <w:r w:rsidRPr="00563B62">
        <w:rPr>
          <w:rFonts w:cs="Calibri Light"/>
          <w:lang w:val="en-US"/>
        </w:rPr>
        <w:t xml:space="preserve"> – lawyer will advise client which questions not to answer because the lawyer believes they are not relevant</w:t>
      </w:r>
    </w:p>
    <w:p w14:paraId="153B7469" w14:textId="77777777" w:rsidR="006403CB" w:rsidRPr="00563B62" w:rsidRDefault="006403CB" w:rsidP="007B57EA">
      <w:pPr>
        <w:pStyle w:val="NoSpacing"/>
        <w:numPr>
          <w:ilvl w:val="0"/>
          <w:numId w:val="11"/>
        </w:numPr>
        <w:rPr>
          <w:rFonts w:cs="Calibri Light"/>
          <w:lang w:val="en-US"/>
        </w:rPr>
      </w:pPr>
    </w:p>
    <w:p w14:paraId="5EB0D635" w14:textId="7F0992BF" w:rsidR="00DA5AB0" w:rsidRPr="006403CB" w:rsidRDefault="00DA5AB0" w:rsidP="006403CB">
      <w:pPr>
        <w:jc w:val="center"/>
        <w:rPr>
          <w:color w:val="C00000"/>
        </w:rPr>
      </w:pPr>
      <w:bookmarkStart w:id="477" w:name="_Toc479867212"/>
      <w:r w:rsidRPr="006403CB">
        <w:rPr>
          <w:color w:val="C00000"/>
        </w:rPr>
        <w:t>Kay v. Posluns</w:t>
      </w:r>
      <w:r w:rsidR="00DC6BA6" w:rsidRPr="006403CB">
        <w:rPr>
          <w:color w:val="C00000"/>
        </w:rPr>
        <w:t xml:space="preserve"> [1989 ON HC]</w:t>
      </w:r>
      <w:bookmarkEnd w:id="477"/>
    </w:p>
    <w:p w14:paraId="63215608" w14:textId="7E16A843" w:rsidR="00CE625E" w:rsidRPr="00563B62" w:rsidRDefault="00B62753" w:rsidP="007B57EA">
      <w:pPr>
        <w:pStyle w:val="NoSpacing"/>
        <w:numPr>
          <w:ilvl w:val="1"/>
          <w:numId w:val="11"/>
        </w:numPr>
        <w:rPr>
          <w:rFonts w:cs="Calibri Light"/>
          <w:lang w:val="en-US"/>
        </w:rPr>
      </w:pPr>
      <w:r w:rsidRPr="00563B62">
        <w:rPr>
          <w:rFonts w:cs="Calibri Light"/>
        </w:rPr>
        <w:t>P</w:t>
      </w:r>
      <w:r w:rsidR="00CE625E" w:rsidRPr="00563B62">
        <w:rPr>
          <w:rFonts w:cs="Calibri Light"/>
        </w:rPr>
        <w:t>leadings will be interpreted broadly by cou</w:t>
      </w:r>
      <w:r w:rsidRPr="00563B62">
        <w:rPr>
          <w:rFonts w:cs="Calibri Light"/>
        </w:rPr>
        <w:t xml:space="preserve">rts—a question must be answered during discoveries </w:t>
      </w:r>
      <w:r w:rsidR="00CE625E" w:rsidRPr="00563B62">
        <w:rPr>
          <w:rFonts w:cs="Calibri Light"/>
        </w:rPr>
        <w:t>if it has a “</w:t>
      </w:r>
      <w:r w:rsidR="00CE625E" w:rsidRPr="00563B62">
        <w:rPr>
          <w:rFonts w:cs="Calibri Light"/>
          <w:b/>
        </w:rPr>
        <w:t>semblance of relevancy</w:t>
      </w:r>
      <w:r w:rsidR="00CE625E" w:rsidRPr="00563B62">
        <w:rPr>
          <w:rFonts w:cs="Calibri Light"/>
        </w:rPr>
        <w:t>” to any matter in issue in litigation</w:t>
      </w:r>
      <w:r w:rsidR="006F691F" w:rsidRPr="00563B62">
        <w:rPr>
          <w:rFonts w:cs="Calibri Light"/>
          <w:lang w:val="en-US" w:eastAsia="zh-CN"/>
        </w:rPr>
        <w:t>. It’s a broader test than at trial (at trial has to be directly and on point, no tolerance nor time for going side ways)</w:t>
      </w:r>
    </w:p>
    <w:p w14:paraId="5EB0D636" w14:textId="7E0D1A6C" w:rsidR="00DA5AB0" w:rsidRPr="00563B62" w:rsidRDefault="006403CB" w:rsidP="007B57EA">
      <w:pPr>
        <w:pStyle w:val="NoSpacing"/>
        <w:numPr>
          <w:ilvl w:val="1"/>
          <w:numId w:val="11"/>
        </w:numPr>
        <w:rPr>
          <w:rFonts w:cs="Calibri Light"/>
          <w:lang w:val="en-US"/>
        </w:rPr>
      </w:pPr>
      <w:r w:rsidRPr="00563B62">
        <w:rPr>
          <w:rFonts w:cs="Calibri Light"/>
          <w:lang w:val="en-US"/>
        </w:rPr>
        <w:t xml:space="preserve">recovery so we’re entitled to know </w:t>
      </w:r>
      <w:r w:rsidR="00DA5AB0" w:rsidRPr="00563B62">
        <w:rPr>
          <w:rFonts w:cs="Calibri Light"/>
          <w:lang w:val="en-US"/>
        </w:rPr>
        <w:t xml:space="preserve">If it was settled based on those injuries, then that was probably related to future care money and in tort law, you can’t get double </w:t>
      </w:r>
    </w:p>
    <w:p w14:paraId="5EB0D637" w14:textId="77777777" w:rsidR="00DA5AB0" w:rsidRPr="00563B62" w:rsidRDefault="00DA5AB0" w:rsidP="007B57EA">
      <w:pPr>
        <w:pStyle w:val="NoSpacing"/>
        <w:numPr>
          <w:ilvl w:val="2"/>
          <w:numId w:val="11"/>
        </w:numPr>
        <w:rPr>
          <w:rFonts w:cs="Calibri Light"/>
          <w:lang w:val="en-US"/>
        </w:rPr>
      </w:pPr>
      <w:r w:rsidRPr="00563B62">
        <w:rPr>
          <w:rFonts w:cs="Calibri Light"/>
          <w:lang w:val="en-US"/>
        </w:rPr>
        <w:t xml:space="preserve">Judge here says no, just knowing a number isn’t going to give you that information </w:t>
      </w:r>
    </w:p>
    <w:p w14:paraId="5EB0D638" w14:textId="77777777" w:rsidR="00DA5AB0" w:rsidRPr="00563B62" w:rsidRDefault="00DA5AB0" w:rsidP="007B57EA">
      <w:pPr>
        <w:pStyle w:val="NoSpacing"/>
        <w:numPr>
          <w:ilvl w:val="2"/>
          <w:numId w:val="11"/>
        </w:numPr>
        <w:rPr>
          <w:rFonts w:cs="Calibri Light"/>
          <w:lang w:val="en-US"/>
        </w:rPr>
      </w:pPr>
      <w:r w:rsidRPr="00563B62">
        <w:rPr>
          <w:rFonts w:cs="Calibri Light"/>
          <w:lang w:val="en-US"/>
        </w:rPr>
        <w:t>On that fact specific basis, it wasn’t relevant but maybe in another situation it could be</w:t>
      </w:r>
    </w:p>
    <w:p w14:paraId="5EB0D639" w14:textId="77777777" w:rsidR="00DA5AB0" w:rsidRPr="00563B62" w:rsidRDefault="00DA5AB0" w:rsidP="007B57EA">
      <w:pPr>
        <w:pStyle w:val="NoSpacing"/>
        <w:numPr>
          <w:ilvl w:val="1"/>
          <w:numId w:val="11"/>
        </w:numPr>
        <w:rPr>
          <w:rFonts w:cs="Calibri Light"/>
          <w:lang w:val="en-US"/>
        </w:rPr>
      </w:pPr>
      <w:r w:rsidRPr="00563B62">
        <w:rPr>
          <w:rFonts w:cs="Calibri Light"/>
          <w:lang w:val="en-US"/>
        </w:rPr>
        <w:t xml:space="preserve">This is what is important with respect to every question asked – is it a relevant question or not? </w:t>
      </w:r>
    </w:p>
    <w:p w14:paraId="5EB0D63A" w14:textId="732F48D2" w:rsidR="00DA5AB0" w:rsidRPr="00563B62" w:rsidRDefault="00DA5AB0" w:rsidP="007B57EA">
      <w:pPr>
        <w:pStyle w:val="NoSpacing"/>
        <w:numPr>
          <w:ilvl w:val="1"/>
          <w:numId w:val="11"/>
        </w:numPr>
        <w:rPr>
          <w:rFonts w:cs="Calibri Light"/>
          <w:lang w:val="en-US"/>
        </w:rPr>
      </w:pPr>
      <w:r w:rsidRPr="00563B62">
        <w:rPr>
          <w:rFonts w:cs="Calibri Light"/>
          <w:lang w:val="en-US"/>
        </w:rPr>
        <w:t xml:space="preserve">This way if the disagreement continues as in </w:t>
      </w:r>
      <w:r w:rsidRPr="00563B62">
        <w:rPr>
          <w:rFonts w:cs="Calibri Light"/>
          <w:b/>
          <w:i/>
          <w:lang w:val="en-US"/>
        </w:rPr>
        <w:t>Kay</w:t>
      </w:r>
      <w:r w:rsidRPr="00563B62">
        <w:rPr>
          <w:rFonts w:cs="Calibri Light"/>
          <w:lang w:val="en-US"/>
        </w:rPr>
        <w:t xml:space="preserve"> case, you can bring it to a judge</w:t>
      </w:r>
    </w:p>
    <w:p w14:paraId="1530D5BC" w14:textId="6B38437B" w:rsidR="005A741B" w:rsidRPr="00563B62" w:rsidRDefault="005A741B" w:rsidP="00AE2BA2">
      <w:pPr>
        <w:pStyle w:val="ListParagraph"/>
        <w:keepNext/>
        <w:keepLines/>
        <w:widowControl w:val="0"/>
        <w:numPr>
          <w:ilvl w:val="0"/>
          <w:numId w:val="114"/>
        </w:numPr>
        <w:suppressLineNumbers/>
        <w:suppressAutoHyphens/>
        <w:autoSpaceDE w:val="0"/>
        <w:autoSpaceDN w:val="0"/>
        <w:adjustRightInd w:val="0"/>
        <w:spacing w:before="0" w:after="240" w:line="240" w:lineRule="auto"/>
        <w:rPr>
          <w:rFonts w:cs="Calibri Light"/>
        </w:rPr>
      </w:pPr>
      <w:r w:rsidRPr="00563B62">
        <w:rPr>
          <w:rFonts w:cs="Calibri Light"/>
        </w:rPr>
        <w:t xml:space="preserve">Wide latitude is allowed on examination or discovery. Questions are permitted so long as they have a semblance of relevancy </w:t>
      </w:r>
    </w:p>
    <w:p w14:paraId="0D845B61" w14:textId="77777777" w:rsidR="005A741B" w:rsidRPr="00563B62" w:rsidRDefault="005A741B" w:rsidP="00AE2BA2">
      <w:pPr>
        <w:pStyle w:val="ListParagraph"/>
        <w:keepNext/>
        <w:keepLines/>
        <w:widowControl w:val="0"/>
        <w:numPr>
          <w:ilvl w:val="0"/>
          <w:numId w:val="114"/>
        </w:numPr>
        <w:suppressLineNumbers/>
        <w:suppressAutoHyphens/>
        <w:autoSpaceDE w:val="0"/>
        <w:autoSpaceDN w:val="0"/>
        <w:adjustRightInd w:val="0"/>
        <w:spacing w:before="0" w:after="240" w:line="240" w:lineRule="auto"/>
        <w:rPr>
          <w:rFonts w:cs="Calibri Light"/>
        </w:rPr>
      </w:pPr>
      <w:r w:rsidRPr="00563B62">
        <w:rPr>
          <w:rFonts w:cs="Calibri Light"/>
        </w:rPr>
        <w:t xml:space="preserve">R 31.06(1)(b) merely removes cross-examination as a ground for objection. It does not authorize or encourage it. In Ontario, cross-examination in the true sense does not occur on examination for discovery </w:t>
      </w:r>
      <w:r w:rsidRPr="00563B62">
        <w:rPr>
          <w:rFonts w:cs="Calibri Light"/>
          <w:i/>
        </w:rPr>
        <w:t xml:space="preserve">(Kay v Posluns) </w:t>
      </w:r>
    </w:p>
    <w:p w14:paraId="5EB0D63B" w14:textId="77777777" w:rsidR="00DA5AB0" w:rsidRPr="00563B62" w:rsidRDefault="00DA5AB0" w:rsidP="00DA5AB0">
      <w:pPr>
        <w:pStyle w:val="NoSpacing"/>
        <w:ind w:left="648"/>
        <w:rPr>
          <w:rFonts w:cs="Calibri Light"/>
          <w:lang w:val="en-US"/>
        </w:rPr>
      </w:pPr>
    </w:p>
    <w:p w14:paraId="2EFCBDA0" w14:textId="77777777" w:rsidR="005A741B" w:rsidRPr="00563B62" w:rsidRDefault="00DA5AB0" w:rsidP="00DA5AB0">
      <w:pPr>
        <w:pStyle w:val="NoSpacing"/>
        <w:rPr>
          <w:rFonts w:cs="Calibri Light"/>
          <w:b/>
          <w:bCs/>
          <w:lang w:val="en-US"/>
        </w:rPr>
      </w:pPr>
      <w:r w:rsidRPr="00563B62">
        <w:rPr>
          <w:rFonts w:cs="Calibri Light"/>
          <w:b/>
          <w:bCs/>
          <w:color w:val="FF0000"/>
          <w:lang w:val="en-US"/>
        </w:rPr>
        <w:t>R.34.12(1)</w:t>
      </w:r>
      <w:r w:rsidR="005A741B" w:rsidRPr="00563B62">
        <w:rPr>
          <w:rFonts w:cs="Calibri Light"/>
          <w:b/>
          <w:bCs/>
          <w:color w:val="FF0000"/>
          <w:lang w:val="en-US"/>
        </w:rPr>
        <w:t xml:space="preserve"> </w:t>
      </w:r>
      <w:r w:rsidR="005A741B" w:rsidRPr="00563B62">
        <w:rPr>
          <w:rFonts w:eastAsia="Times New Roman" w:cs="Calibri Light"/>
          <w:b/>
        </w:rPr>
        <w:t>Objections and Rulings During Examination:</w:t>
      </w:r>
    </w:p>
    <w:p w14:paraId="5EB0D63C" w14:textId="4D83047D" w:rsidR="00DA5AB0" w:rsidRPr="00563B62" w:rsidRDefault="00DA5AB0" w:rsidP="00DA5AB0">
      <w:pPr>
        <w:pStyle w:val="NoSpacing"/>
        <w:rPr>
          <w:rFonts w:cs="Calibri Light"/>
          <w:lang w:val="en-US"/>
        </w:rPr>
      </w:pPr>
      <w:r w:rsidRPr="00563B62">
        <w:rPr>
          <w:rFonts w:cs="Calibri Light"/>
          <w:lang w:val="en-US"/>
        </w:rPr>
        <w:t xml:space="preserve">Where a question is objected to, the </w:t>
      </w:r>
      <w:r w:rsidRPr="00563B62">
        <w:rPr>
          <w:rFonts w:cs="Calibri Light"/>
          <w:u w:val="single"/>
          <w:lang w:val="en-US"/>
        </w:rPr>
        <w:t>objector shall state briefly the reason for the objection</w:t>
      </w:r>
      <w:r w:rsidRPr="00563B62">
        <w:rPr>
          <w:rFonts w:cs="Calibri Light"/>
          <w:lang w:val="en-US"/>
        </w:rPr>
        <w:t>, and the question and the brief statement shall be recorded.</w:t>
      </w:r>
    </w:p>
    <w:p w14:paraId="7D4281DB" w14:textId="1AEB27F2" w:rsidR="005A741B" w:rsidRPr="00563B62" w:rsidRDefault="005A741B" w:rsidP="005A741B">
      <w:pPr>
        <w:keepNext/>
        <w:keepLines/>
        <w:widowControl w:val="0"/>
        <w:suppressLineNumbers/>
        <w:suppressAutoHyphens/>
        <w:autoSpaceDE w:val="0"/>
        <w:autoSpaceDN w:val="0"/>
        <w:adjustRightInd w:val="0"/>
        <w:rPr>
          <w:rFonts w:cs="Calibri Light"/>
        </w:rPr>
      </w:pPr>
      <w:r w:rsidRPr="00563B62">
        <w:rPr>
          <w:rFonts w:cs="Calibri Light"/>
          <w:b/>
          <w:lang w:val="en-US"/>
        </w:rPr>
        <w:t>(2)</w:t>
      </w:r>
      <w:r w:rsidRPr="00563B62">
        <w:rPr>
          <w:rFonts w:cs="Calibri Light"/>
          <w:lang w:val="en-US"/>
        </w:rPr>
        <w:t xml:space="preserve"> </w:t>
      </w:r>
      <w:r w:rsidRPr="00563B62">
        <w:rPr>
          <w:rFonts w:cs="Calibri Light"/>
        </w:rPr>
        <w:t xml:space="preserve">A question that is objected to may be answered with the objector’s consent and where the question is answered, a ruling shall be obtained from the court before the evidence is used at a hearing [R 34.12(2)] </w:t>
      </w:r>
    </w:p>
    <w:p w14:paraId="5EB0D63D" w14:textId="7AF7C0FD" w:rsidR="00DA5AB0" w:rsidRPr="00563B62" w:rsidRDefault="000117DD" w:rsidP="00AE2BA2">
      <w:pPr>
        <w:pStyle w:val="NoSpacing"/>
        <w:numPr>
          <w:ilvl w:val="0"/>
          <w:numId w:val="115"/>
        </w:numPr>
        <w:rPr>
          <w:rFonts w:cs="Calibri Light"/>
          <w:lang w:val="en-US"/>
        </w:rPr>
      </w:pPr>
      <w:r w:rsidRPr="00563B62">
        <w:rPr>
          <w:rFonts w:cs="Calibri Light"/>
          <w:lang w:val="en-US"/>
        </w:rPr>
        <w:t>Advise client not to answer, then give reason of why the question is not relevant</w:t>
      </w:r>
    </w:p>
    <w:p w14:paraId="0DB39BBB" w14:textId="77777777" w:rsidR="004873EE" w:rsidRPr="00563B62" w:rsidRDefault="004873EE" w:rsidP="004873EE">
      <w:pPr>
        <w:pStyle w:val="NoSpacing"/>
        <w:ind w:left="360"/>
        <w:rPr>
          <w:rFonts w:cs="Calibri Light"/>
          <w:lang w:val="en-US"/>
        </w:rPr>
      </w:pPr>
    </w:p>
    <w:p w14:paraId="5EB0D63E" w14:textId="77777777" w:rsidR="00DA5AB0" w:rsidRPr="00563B62" w:rsidRDefault="00DA5AB0" w:rsidP="004873EE">
      <w:pPr>
        <w:pStyle w:val="NoSpacing"/>
        <w:ind w:left="288"/>
        <w:rPr>
          <w:rFonts w:cs="Calibri Light"/>
          <w:u w:val="single"/>
          <w:lang w:val="en-US"/>
        </w:rPr>
      </w:pPr>
      <w:r w:rsidRPr="00563B62">
        <w:rPr>
          <w:rFonts w:cs="Calibri Light"/>
          <w:bCs/>
          <w:u w:val="single"/>
          <w:lang w:val="en-US"/>
        </w:rPr>
        <w:t>Common reasons for objections:</w:t>
      </w:r>
    </w:p>
    <w:p w14:paraId="5EB0D63F" w14:textId="77777777" w:rsidR="00DD3B1C" w:rsidRPr="00563B62" w:rsidRDefault="00FE2CA1" w:rsidP="007B57EA">
      <w:pPr>
        <w:pStyle w:val="NoSpacing"/>
        <w:numPr>
          <w:ilvl w:val="0"/>
          <w:numId w:val="17"/>
        </w:numPr>
        <w:ind w:left="864"/>
        <w:rPr>
          <w:rFonts w:cs="Calibri Light"/>
          <w:lang w:val="en-US"/>
        </w:rPr>
      </w:pPr>
      <w:r w:rsidRPr="00563B62">
        <w:rPr>
          <w:rFonts w:cs="Calibri Light"/>
          <w:lang w:val="en-US"/>
        </w:rPr>
        <w:t>The answer calls for disclosure of privileged information;</w:t>
      </w:r>
    </w:p>
    <w:p w14:paraId="5EB0D640" w14:textId="77777777" w:rsidR="00DD3B1C" w:rsidRPr="00563B62" w:rsidRDefault="00FE2CA1" w:rsidP="007B57EA">
      <w:pPr>
        <w:pStyle w:val="NoSpacing"/>
        <w:numPr>
          <w:ilvl w:val="0"/>
          <w:numId w:val="17"/>
        </w:numPr>
        <w:ind w:left="864"/>
        <w:rPr>
          <w:rFonts w:cs="Calibri Light"/>
          <w:lang w:val="en-US"/>
        </w:rPr>
      </w:pPr>
      <w:r w:rsidRPr="00563B62">
        <w:rPr>
          <w:rFonts w:cs="Calibri Light"/>
          <w:lang w:val="en-US"/>
        </w:rPr>
        <w:t>The question is irrelevant to the matters in issue;</w:t>
      </w:r>
    </w:p>
    <w:p w14:paraId="5EB0D641" w14:textId="77777777" w:rsidR="00DD3B1C" w:rsidRPr="00563B62" w:rsidRDefault="00FE2CA1" w:rsidP="007B57EA">
      <w:pPr>
        <w:pStyle w:val="NoSpacing"/>
        <w:numPr>
          <w:ilvl w:val="0"/>
          <w:numId w:val="17"/>
        </w:numPr>
        <w:ind w:left="864"/>
        <w:rPr>
          <w:rFonts w:cs="Calibri Light"/>
          <w:lang w:val="en-US"/>
        </w:rPr>
      </w:pPr>
      <w:r w:rsidRPr="00563B62">
        <w:rPr>
          <w:rFonts w:cs="Calibri Light"/>
          <w:lang w:val="en-US"/>
        </w:rPr>
        <w:t>The question is repetitive; or</w:t>
      </w:r>
    </w:p>
    <w:p w14:paraId="5EB0D642" w14:textId="24D34DE1" w:rsidR="00DD3B1C" w:rsidRPr="00563B62" w:rsidRDefault="00FE2CA1" w:rsidP="007B57EA">
      <w:pPr>
        <w:pStyle w:val="NoSpacing"/>
        <w:numPr>
          <w:ilvl w:val="0"/>
          <w:numId w:val="17"/>
        </w:numPr>
        <w:ind w:left="864"/>
        <w:rPr>
          <w:rFonts w:cs="Calibri Light"/>
          <w:lang w:val="en-US"/>
        </w:rPr>
      </w:pPr>
      <w:r w:rsidRPr="00563B62">
        <w:rPr>
          <w:rFonts w:cs="Calibri Light"/>
          <w:lang w:val="en-US"/>
        </w:rPr>
        <w:t>The question is ambiguous.</w:t>
      </w:r>
      <w:r w:rsidR="00A70D02" w:rsidRPr="00563B62">
        <w:rPr>
          <w:rFonts w:cs="Calibri Light"/>
          <w:lang w:val="en-US"/>
        </w:rPr>
        <w:t xml:space="preserve"> [can rephrase the question i.e. ask as 2 separate questions]</w:t>
      </w:r>
    </w:p>
    <w:p w14:paraId="5EB0D643" w14:textId="2522FBA4" w:rsidR="00DA5AB0" w:rsidRPr="00563B62" w:rsidRDefault="00DA5AB0" w:rsidP="00DA5AB0">
      <w:pPr>
        <w:pStyle w:val="NoSpacing"/>
        <w:rPr>
          <w:rFonts w:cs="Calibri Light"/>
          <w:color w:val="FF0000"/>
          <w:lang w:val="en-US"/>
        </w:rPr>
      </w:pPr>
    </w:p>
    <w:p w14:paraId="5EB0D644" w14:textId="2C8E6CB3" w:rsidR="00DA5AB0" w:rsidRPr="00563B62" w:rsidRDefault="00DA5AB0" w:rsidP="00DA5AB0">
      <w:pPr>
        <w:pStyle w:val="NoSpacing"/>
        <w:rPr>
          <w:rFonts w:cs="Calibri Light"/>
          <w:b/>
          <w:lang w:val="en-US"/>
        </w:rPr>
      </w:pPr>
      <w:r w:rsidRPr="00563B62">
        <w:rPr>
          <w:rFonts w:cs="Calibri Light"/>
          <w:b/>
          <w:color w:val="FF0000"/>
          <w:lang w:val="en-US"/>
        </w:rPr>
        <w:t xml:space="preserve">R.34.15: </w:t>
      </w:r>
      <w:r w:rsidRPr="00563B62">
        <w:rPr>
          <w:rFonts w:cs="Calibri Light"/>
          <w:b/>
          <w:lang w:val="en-US"/>
        </w:rPr>
        <w:t>Sanctions for Default or Misc</w:t>
      </w:r>
      <w:r w:rsidR="001B52B5">
        <w:rPr>
          <w:rFonts w:cs="Calibri Light"/>
          <w:b/>
          <w:lang w:val="en-US"/>
        </w:rPr>
        <w:t>onduct by Person to be Examined</w:t>
      </w:r>
    </w:p>
    <w:p w14:paraId="5EB0D645" w14:textId="77777777" w:rsidR="00DA5AB0" w:rsidRPr="00563B62" w:rsidRDefault="00DA5AB0" w:rsidP="00772B5F">
      <w:pPr>
        <w:pStyle w:val="NoSpacing"/>
        <w:rPr>
          <w:rFonts w:cs="Calibri Light"/>
          <w:lang w:val="en-US"/>
        </w:rPr>
      </w:pPr>
      <w:r w:rsidRPr="00563B62">
        <w:rPr>
          <w:rFonts w:cs="Calibri Light"/>
          <w:b/>
          <w:lang w:val="en-US"/>
        </w:rPr>
        <w:t>(1)</w:t>
      </w:r>
      <w:r w:rsidRPr="00563B62">
        <w:rPr>
          <w:rFonts w:cs="Calibri Light"/>
          <w:lang w:val="en-US"/>
        </w:rPr>
        <w:t xml:space="preserve"> Where a person fails to attend at the time and place fixed for an examination in the notice of examination or summons to witness or at the time and place agreed on by the parties, or refuses to take an oath or make an affirmation, to answer any proper question, to produce a document or thing that he or she is required to produce or to comply with an order under </w:t>
      </w:r>
      <w:r w:rsidRPr="00563B62">
        <w:rPr>
          <w:rFonts w:cs="Calibri Light"/>
          <w:b/>
          <w:color w:val="FF0000"/>
          <w:lang w:val="en-US"/>
        </w:rPr>
        <w:t>R.34.14</w:t>
      </w:r>
      <w:r w:rsidRPr="00563B62">
        <w:rPr>
          <w:rFonts w:cs="Calibri Light"/>
          <w:lang w:val="en-US"/>
        </w:rPr>
        <w:t>, the court may,</w:t>
      </w:r>
    </w:p>
    <w:p w14:paraId="5EB0D646" w14:textId="72EE7873" w:rsidR="00DA5AB0" w:rsidRPr="00563B62" w:rsidRDefault="00DA5AB0" w:rsidP="00772B5F">
      <w:pPr>
        <w:pStyle w:val="NoSpacing"/>
        <w:ind w:left="426"/>
        <w:rPr>
          <w:rFonts w:cs="Calibri Light"/>
          <w:lang w:val="en-US"/>
        </w:rPr>
      </w:pPr>
      <w:r w:rsidRPr="00563B62">
        <w:rPr>
          <w:rFonts w:cs="Calibri Light"/>
          <w:b/>
          <w:lang w:val="en-US"/>
        </w:rPr>
        <w:t>(a)</w:t>
      </w:r>
      <w:r w:rsidRPr="00563B62">
        <w:rPr>
          <w:rFonts w:cs="Calibri Light"/>
          <w:lang w:val="en-US"/>
        </w:rPr>
        <w:t xml:space="preserve"> Where an objection to a question is held to be improper, order or permit the person being examined to </w:t>
      </w:r>
      <w:r w:rsidRPr="00184B47">
        <w:rPr>
          <w:rFonts w:cs="Calibri Light"/>
          <w:b/>
          <w:lang w:val="en-US"/>
        </w:rPr>
        <w:t>re-attend at his or her own expense and answer the question</w:t>
      </w:r>
      <w:r w:rsidRPr="00563B62">
        <w:rPr>
          <w:rFonts w:cs="Calibri Light"/>
          <w:lang w:val="en-US"/>
        </w:rPr>
        <w:t>, in which case the person shall also answer any proper questions arising from the answer;</w:t>
      </w:r>
      <w:r w:rsidR="0075681E" w:rsidRPr="00563B62">
        <w:rPr>
          <w:rFonts w:cs="Calibri Light"/>
          <w:lang w:val="en-US"/>
        </w:rPr>
        <w:t xml:space="preserve"> </w:t>
      </w:r>
      <w:r w:rsidR="0075681E" w:rsidRPr="00563B62">
        <w:rPr>
          <w:rFonts w:cs="Calibri Light"/>
          <w:color w:val="0070C0"/>
          <w:lang w:val="en-US"/>
        </w:rPr>
        <w:t>[usually judge will order this]</w:t>
      </w:r>
    </w:p>
    <w:p w14:paraId="5EB0D647" w14:textId="77777777" w:rsidR="00DA5AB0" w:rsidRPr="00563B62" w:rsidRDefault="00DA5AB0" w:rsidP="00772B5F">
      <w:pPr>
        <w:pStyle w:val="NoSpacing"/>
        <w:ind w:left="426"/>
        <w:rPr>
          <w:rFonts w:cs="Calibri Light"/>
        </w:rPr>
      </w:pPr>
      <w:r w:rsidRPr="00563B62">
        <w:rPr>
          <w:rFonts w:cs="Calibri Light"/>
          <w:b/>
        </w:rPr>
        <w:t>(b)</w:t>
      </w:r>
      <w:r w:rsidRPr="00563B62">
        <w:rPr>
          <w:rFonts w:cs="Calibri Light"/>
        </w:rPr>
        <w:t xml:space="preserve"> Where the person is a party or, on examination for discovery, a person examined on behalf or in place of a party, dismiss the party’s proceeding or strike out the party’s defence.</w:t>
      </w:r>
    </w:p>
    <w:p w14:paraId="5EB0D648" w14:textId="66BA10AE" w:rsidR="00DA5AB0" w:rsidRPr="00563B62" w:rsidRDefault="00DA5AB0" w:rsidP="00772B5F">
      <w:pPr>
        <w:pStyle w:val="NoSpacing"/>
        <w:ind w:left="426"/>
        <w:rPr>
          <w:rFonts w:cs="Calibri Light"/>
          <w:color w:val="0070C0"/>
          <w:lang w:val="en-US"/>
        </w:rPr>
      </w:pPr>
      <w:r w:rsidRPr="00563B62">
        <w:rPr>
          <w:rFonts w:cs="Calibri Light"/>
          <w:b/>
          <w:lang w:val="en-US"/>
        </w:rPr>
        <w:t>(c)</w:t>
      </w:r>
      <w:r w:rsidRPr="00563B62">
        <w:rPr>
          <w:rFonts w:cs="Calibri Light"/>
          <w:lang w:val="en-US"/>
        </w:rPr>
        <w:t xml:space="preserve"> Strike out all or part of the person’s evidence, including any affidavit made by the person; and</w:t>
      </w:r>
      <w:r w:rsidR="0075681E" w:rsidRPr="00563B62">
        <w:rPr>
          <w:rFonts w:cs="Calibri Light"/>
          <w:lang w:val="en-US"/>
        </w:rPr>
        <w:t xml:space="preserve"> </w:t>
      </w:r>
      <w:r w:rsidR="0075681E" w:rsidRPr="00563B62">
        <w:rPr>
          <w:rFonts w:cs="Calibri Light"/>
          <w:color w:val="0070C0"/>
          <w:lang w:val="en-US"/>
        </w:rPr>
        <w:t>[usually won’t strike out since taking a</w:t>
      </w:r>
      <w:r w:rsidR="000F5313" w:rsidRPr="00563B62">
        <w:rPr>
          <w:rFonts w:cs="Calibri Light"/>
          <w:color w:val="0070C0"/>
          <w:lang w:val="en-US"/>
        </w:rPr>
        <w:t>way someone’s ability to defend themselves]</w:t>
      </w:r>
    </w:p>
    <w:p w14:paraId="5EB0D649" w14:textId="77777777" w:rsidR="00DA5AB0" w:rsidRPr="00563B62" w:rsidRDefault="00DA5AB0" w:rsidP="00772B5F">
      <w:pPr>
        <w:pStyle w:val="NoSpacing"/>
        <w:ind w:left="426"/>
        <w:rPr>
          <w:rFonts w:cs="Calibri Light"/>
          <w:lang w:val="en-US"/>
        </w:rPr>
      </w:pPr>
      <w:r w:rsidRPr="00563B62">
        <w:rPr>
          <w:rFonts w:cs="Calibri Light"/>
          <w:b/>
          <w:lang w:val="en-US"/>
        </w:rPr>
        <w:t>(d)</w:t>
      </w:r>
      <w:r w:rsidRPr="00563B62">
        <w:rPr>
          <w:rFonts w:cs="Calibri Light"/>
          <w:lang w:val="en-US"/>
        </w:rPr>
        <w:t xml:space="preserve"> Make such other order as is just.</w:t>
      </w:r>
    </w:p>
    <w:p w14:paraId="5EB0D64A" w14:textId="77777777" w:rsidR="00DA5AB0" w:rsidRPr="00563B62" w:rsidRDefault="00DA5AB0" w:rsidP="00772B5F">
      <w:pPr>
        <w:pStyle w:val="NoSpacing"/>
        <w:rPr>
          <w:rFonts w:cs="Calibri Light"/>
          <w:lang w:val="en-US"/>
        </w:rPr>
      </w:pPr>
      <w:r w:rsidRPr="00563B62">
        <w:rPr>
          <w:rFonts w:cs="Calibri Light"/>
          <w:b/>
          <w:lang w:val="en-US"/>
        </w:rPr>
        <w:t>(2)</w:t>
      </w:r>
      <w:r w:rsidRPr="00563B62">
        <w:rPr>
          <w:rFonts w:cs="Calibri Light"/>
          <w:lang w:val="en-US"/>
        </w:rPr>
        <w:t xml:space="preserve"> Where a person </w:t>
      </w:r>
      <w:r w:rsidRPr="00184B47">
        <w:rPr>
          <w:rFonts w:cs="Calibri Light"/>
          <w:u w:val="single"/>
          <w:lang w:val="en-US"/>
        </w:rPr>
        <w:t>does not comply</w:t>
      </w:r>
      <w:r w:rsidRPr="00563B62">
        <w:rPr>
          <w:rFonts w:cs="Calibri Light"/>
          <w:lang w:val="en-US"/>
        </w:rPr>
        <w:t xml:space="preserve"> with an order under rule 34.14 or subrule (1), a judge may make a </w:t>
      </w:r>
      <w:r w:rsidRPr="00184B47">
        <w:rPr>
          <w:rFonts w:cs="Calibri Light"/>
          <w:b/>
          <w:u w:val="single"/>
          <w:lang w:val="en-US"/>
        </w:rPr>
        <w:t>contempt order</w:t>
      </w:r>
      <w:r w:rsidRPr="00563B62">
        <w:rPr>
          <w:rFonts w:cs="Calibri Light"/>
          <w:lang w:val="en-US"/>
        </w:rPr>
        <w:t xml:space="preserve"> against the person.</w:t>
      </w:r>
    </w:p>
    <w:p w14:paraId="5EB0D64C" w14:textId="06B3AAE0" w:rsidR="00DA5AB0" w:rsidRPr="00563B62" w:rsidRDefault="00DA5AB0" w:rsidP="007B57EA">
      <w:pPr>
        <w:pStyle w:val="NoSpacing"/>
        <w:numPr>
          <w:ilvl w:val="0"/>
          <w:numId w:val="11"/>
        </w:numPr>
        <w:rPr>
          <w:rFonts w:cs="Calibri Light"/>
          <w:lang w:val="en-US"/>
        </w:rPr>
      </w:pPr>
      <w:r w:rsidRPr="00D2682C">
        <w:rPr>
          <w:rFonts w:cs="Calibri Light"/>
          <w:i/>
          <w:iCs/>
          <w:color w:val="C00000"/>
          <w:lang w:val="en-US"/>
        </w:rPr>
        <w:t>Anderson v. Cara Operations Limited</w:t>
      </w:r>
      <w:r w:rsidR="00380646" w:rsidRPr="00D2682C">
        <w:rPr>
          <w:rFonts w:cs="Calibri Light"/>
          <w:iCs/>
          <w:color w:val="C00000"/>
          <w:lang w:val="en-US"/>
        </w:rPr>
        <w:t xml:space="preserve"> (2009, Ont. S.C.)</w:t>
      </w:r>
      <w:r w:rsidR="00BF18C9" w:rsidRPr="00D2682C">
        <w:rPr>
          <w:rFonts w:cs="Calibri Light"/>
          <w:color w:val="C00000"/>
          <w:lang w:val="en-US"/>
        </w:rPr>
        <w:t>:</w:t>
      </w:r>
      <w:r w:rsidR="00772B5F" w:rsidRPr="00D2682C">
        <w:rPr>
          <w:rFonts w:cs="Calibri Light"/>
          <w:b/>
          <w:color w:val="C00000"/>
          <w:lang w:val="en-US"/>
        </w:rPr>
        <w:t xml:space="preserve"> </w:t>
      </w:r>
      <w:r w:rsidR="00772B5F" w:rsidRPr="00563B62">
        <w:rPr>
          <w:rFonts w:cs="Calibri Light"/>
          <w:lang w:val="en-US"/>
        </w:rPr>
        <w:t>After th</w:t>
      </w:r>
      <w:r w:rsidR="0091541A">
        <w:rPr>
          <w:rFonts w:cs="Calibri Light"/>
          <w:lang w:val="en-US"/>
        </w:rPr>
        <w:t>e court made 4 order under 34.14</w:t>
      </w:r>
      <w:r w:rsidR="00772B5F" w:rsidRPr="00563B62">
        <w:rPr>
          <w:rFonts w:cs="Calibri Light"/>
          <w:lang w:val="en-US"/>
        </w:rPr>
        <w:t>(1)</w:t>
      </w:r>
      <w:r w:rsidR="0091541A">
        <w:rPr>
          <w:rFonts w:cs="Calibri Light"/>
          <w:lang w:val="en-US"/>
        </w:rPr>
        <w:t xml:space="preserve"> (adjournment to seek directions)</w:t>
      </w:r>
      <w:r w:rsidR="00772B5F" w:rsidRPr="00563B62">
        <w:rPr>
          <w:rFonts w:cs="Calibri Light"/>
          <w:lang w:val="en-US"/>
        </w:rPr>
        <w:t>, the court dismissed the action</w:t>
      </w:r>
    </w:p>
    <w:p w14:paraId="0568FEDE" w14:textId="77777777" w:rsidR="00BF18C9" w:rsidRPr="00563B62" w:rsidRDefault="00BF18C9" w:rsidP="00BF18C9">
      <w:pPr>
        <w:pStyle w:val="NoSpacing"/>
        <w:ind w:left="288"/>
        <w:rPr>
          <w:rFonts w:cs="Calibri Light"/>
          <w:lang w:val="en-US"/>
        </w:rPr>
      </w:pPr>
    </w:p>
    <w:p w14:paraId="5EB0D64D" w14:textId="6F328BE9" w:rsidR="00DA5AB0" w:rsidRPr="00563B62" w:rsidRDefault="001C5C00" w:rsidP="0041725C">
      <w:pPr>
        <w:pStyle w:val="Heading3"/>
      </w:pPr>
      <w:bookmarkStart w:id="478" w:name="_Toc6193781"/>
      <w:bookmarkStart w:id="479" w:name="_Toc6202285"/>
      <w:r w:rsidRPr="00563B62">
        <w:t>Discovery Plan r</w:t>
      </w:r>
      <w:r w:rsidR="00DA5AB0" w:rsidRPr="00563B62">
        <w:t>e: Later Motions</w:t>
      </w:r>
      <w:bookmarkEnd w:id="478"/>
      <w:bookmarkEnd w:id="479"/>
    </w:p>
    <w:p w14:paraId="5EB0D64E" w14:textId="656EA70C" w:rsidR="00DA5AB0" w:rsidRPr="00563B62" w:rsidRDefault="00DA5AB0" w:rsidP="00DA5AB0">
      <w:pPr>
        <w:pStyle w:val="NoSpacing"/>
        <w:rPr>
          <w:rFonts w:cs="Calibri Light"/>
          <w:lang w:val="en-US"/>
        </w:rPr>
      </w:pPr>
      <w:r w:rsidRPr="00563B62">
        <w:rPr>
          <w:rFonts w:cs="Calibri Light"/>
          <w:b/>
          <w:color w:val="FF0000"/>
          <w:lang w:val="en-US"/>
        </w:rPr>
        <w:t>R.29.1.05</w:t>
      </w:r>
      <w:r w:rsidR="00960995" w:rsidRPr="00563B62">
        <w:rPr>
          <w:rFonts w:cs="Calibri Light"/>
          <w:b/>
          <w:color w:val="FF0000"/>
          <w:lang w:val="en-US"/>
        </w:rPr>
        <w:t xml:space="preserve"> </w:t>
      </w:r>
      <w:r w:rsidR="00960995" w:rsidRPr="00563B62">
        <w:rPr>
          <w:rFonts w:eastAsia="Times New Roman" w:cs="Calibri Light"/>
          <w:b/>
        </w:rPr>
        <w:t>Failure to Agree to Discovery Plan</w:t>
      </w:r>
      <w:r w:rsidRPr="00563B62">
        <w:rPr>
          <w:rFonts w:cs="Calibri Light"/>
          <w:b/>
          <w:lang w:val="en-US"/>
        </w:rPr>
        <w:t>:</w:t>
      </w:r>
      <w:r w:rsidRPr="00563B62">
        <w:rPr>
          <w:rFonts w:cs="Calibri Light"/>
          <w:lang w:val="en-US"/>
        </w:rPr>
        <w:t xml:space="preserve"> On any motion under </w:t>
      </w:r>
      <w:r w:rsidRPr="00563B62">
        <w:rPr>
          <w:rFonts w:cs="Calibri Light"/>
          <w:b/>
          <w:lang w:val="en-US"/>
        </w:rPr>
        <w:t>Rules 30 to 35</w:t>
      </w:r>
      <w:r w:rsidRPr="00563B62">
        <w:rPr>
          <w:rFonts w:cs="Calibri Light"/>
          <w:lang w:val="en-US"/>
        </w:rPr>
        <w:t xml:space="preserve"> relating to discovery, the court </w:t>
      </w:r>
      <w:r w:rsidRPr="00563B62">
        <w:rPr>
          <w:rFonts w:cs="Calibri Light"/>
          <w:u w:val="single"/>
          <w:lang w:val="en-US"/>
        </w:rPr>
        <w:t>may refuse to grant any relief or to award any costs</w:t>
      </w:r>
      <w:r w:rsidRPr="00563B62">
        <w:rPr>
          <w:rFonts w:cs="Calibri Light"/>
          <w:lang w:val="en-US"/>
        </w:rPr>
        <w:t xml:space="preserve"> if the parties have failed to agree to or update a discovery plan in accordance with this Rule.</w:t>
      </w:r>
    </w:p>
    <w:p w14:paraId="5EE7CDFC" w14:textId="77777777" w:rsidR="00B06A94" w:rsidRPr="00563B62" w:rsidRDefault="00B06A94" w:rsidP="00AE2BA2">
      <w:pPr>
        <w:pStyle w:val="NoSpacing"/>
        <w:numPr>
          <w:ilvl w:val="0"/>
          <w:numId w:val="115"/>
        </w:numPr>
        <w:rPr>
          <w:rFonts w:cs="Calibri Light"/>
          <w:lang w:val="en-US"/>
        </w:rPr>
      </w:pPr>
      <w:r w:rsidRPr="00563B62">
        <w:rPr>
          <w:rFonts w:cs="Calibri Light"/>
          <w:lang w:val="en-US"/>
        </w:rPr>
        <w:t>This is court saying you have to do a discovery plan. A lot of times lawyers don't want to do discovery plans since spending client's money into a plan.</w:t>
      </w:r>
    </w:p>
    <w:p w14:paraId="610B5851" w14:textId="63290B5F" w:rsidR="00B06A94" w:rsidRPr="00563B62" w:rsidRDefault="00B06A94" w:rsidP="00AE2BA2">
      <w:pPr>
        <w:pStyle w:val="NoSpacing"/>
        <w:numPr>
          <w:ilvl w:val="0"/>
          <w:numId w:val="115"/>
        </w:numPr>
        <w:rPr>
          <w:rFonts w:cs="Calibri Light"/>
          <w:lang w:val="en-US"/>
        </w:rPr>
      </w:pPr>
      <w:r w:rsidRPr="00563B62">
        <w:rPr>
          <w:rFonts w:cs="Calibri Light"/>
          <w:lang w:val="en-US"/>
        </w:rPr>
        <w:t>In reality, Prof has never seen this provision relied on. Both counsels can "forget" to do it, no one will rely on this rule since both sides are at fault.</w:t>
      </w:r>
    </w:p>
    <w:p w14:paraId="38A62323" w14:textId="35A77DA4" w:rsidR="00B06A94" w:rsidRPr="00563B62" w:rsidRDefault="00B06A94" w:rsidP="00AE2BA2">
      <w:pPr>
        <w:pStyle w:val="NoSpacing"/>
        <w:numPr>
          <w:ilvl w:val="0"/>
          <w:numId w:val="115"/>
        </w:numPr>
        <w:rPr>
          <w:rFonts w:cs="Calibri Light"/>
          <w:lang w:val="en-US"/>
        </w:rPr>
      </w:pPr>
      <w:r w:rsidRPr="00563B62">
        <w:rPr>
          <w:rFonts w:cs="Calibri Light"/>
          <w:lang w:val="en-US"/>
        </w:rPr>
        <w:t>discovery plan – what broad issues will you examine each other on, what format (may be e-discover)</w:t>
      </w:r>
      <w:r w:rsidR="00F37583" w:rsidRPr="00563B62">
        <w:rPr>
          <w:rFonts w:cs="Calibri Light"/>
          <w:lang w:val="en-US"/>
        </w:rPr>
        <w:t>, etc.</w:t>
      </w:r>
    </w:p>
    <w:p w14:paraId="5EB0D64F" w14:textId="77777777" w:rsidR="00DA5AB0" w:rsidRPr="00563B62" w:rsidRDefault="00DA5AB0" w:rsidP="00DA5AB0">
      <w:pPr>
        <w:pStyle w:val="NoSpacing"/>
        <w:ind w:left="288"/>
        <w:rPr>
          <w:rFonts w:cs="Calibri Light"/>
          <w:lang w:val="en-US"/>
        </w:rPr>
      </w:pPr>
    </w:p>
    <w:p w14:paraId="5EB0D651" w14:textId="77777777" w:rsidR="00DA5AB0" w:rsidRPr="00563B62" w:rsidRDefault="00DA5AB0" w:rsidP="00DA5AB0">
      <w:pPr>
        <w:pStyle w:val="NoSpacing"/>
        <w:rPr>
          <w:rFonts w:cs="Calibri Light"/>
          <w:lang w:val="en-US"/>
        </w:rPr>
      </w:pPr>
    </w:p>
    <w:p w14:paraId="5EB0D652" w14:textId="57E6D891" w:rsidR="00DA5AB0" w:rsidRPr="00563B62" w:rsidRDefault="00DA5AB0" w:rsidP="004D764F">
      <w:pPr>
        <w:pStyle w:val="Heading20"/>
      </w:pPr>
      <w:bookmarkStart w:id="480" w:name="_Toc479867213"/>
      <w:bookmarkStart w:id="481" w:name="_Toc6193782"/>
      <w:bookmarkStart w:id="482" w:name="_Toc6202286"/>
      <w:r w:rsidRPr="00563B62">
        <w:t>Issue #7: What if the party and/or counsel are abusive/obstructionist?</w:t>
      </w:r>
      <w:bookmarkEnd w:id="480"/>
      <w:bookmarkEnd w:id="481"/>
      <w:bookmarkEnd w:id="482"/>
    </w:p>
    <w:p w14:paraId="5EB0D654" w14:textId="77777777" w:rsidR="00DA5AB0" w:rsidRPr="00563B62" w:rsidRDefault="00DA5AB0" w:rsidP="00DA5AB0">
      <w:pPr>
        <w:pStyle w:val="NoSpacing"/>
        <w:rPr>
          <w:rFonts w:cs="Calibri Light"/>
          <w:lang w:val="en-US"/>
        </w:rPr>
      </w:pPr>
      <w:r w:rsidRPr="00563B62">
        <w:rPr>
          <w:rFonts w:cs="Calibri Light"/>
          <w:u w:val="single"/>
          <w:lang w:val="en-US"/>
        </w:rPr>
        <w:t>Issue #7: What if the party who is being examined, and/or their counsel, conducts themselves in an abusive or obstructionist fashion?</w:t>
      </w:r>
    </w:p>
    <w:p w14:paraId="5EB0D655" w14:textId="42757CBE" w:rsidR="00DA5AB0" w:rsidRPr="00563B62" w:rsidRDefault="00254ECB" w:rsidP="007B57EA">
      <w:pPr>
        <w:pStyle w:val="NoSpacing"/>
        <w:numPr>
          <w:ilvl w:val="0"/>
          <w:numId w:val="11"/>
        </w:numPr>
        <w:rPr>
          <w:rFonts w:cs="Calibri Light"/>
          <w:lang w:val="en-US"/>
        </w:rPr>
      </w:pPr>
      <w:r w:rsidRPr="00563B62">
        <w:rPr>
          <w:rFonts w:cs="Calibri Light"/>
          <w:lang w:val="en-US"/>
        </w:rPr>
        <w:t>E.g.</w:t>
      </w:r>
      <w:r w:rsidR="00DA5AB0" w:rsidRPr="00563B62">
        <w:rPr>
          <w:rFonts w:cs="Calibri Light"/>
          <w:lang w:val="en-US"/>
        </w:rPr>
        <w:t xml:space="preserve"> Ms. Civility, counsel for the plaintiff, commences her examination of the defendant physician in a wrongful dismissal action.  She barely gets into her examination before she is being cut off and challenged by the defendant’s lawyer, Mr. Disagreeable.  Early on in the course of the examination, Mr. Disagreeable tells Ms. Civility to put all of her questions on the record, although they will just refuse to answer them as being irrelevant. What is Ms. Civility to do?</w:t>
      </w:r>
    </w:p>
    <w:p w14:paraId="0ACB80B6" w14:textId="1D3E7324" w:rsidR="003177E9" w:rsidRPr="00563B62" w:rsidRDefault="003177E9" w:rsidP="007B57EA">
      <w:pPr>
        <w:pStyle w:val="NoSpacing"/>
        <w:numPr>
          <w:ilvl w:val="0"/>
          <w:numId w:val="11"/>
        </w:numPr>
        <w:rPr>
          <w:rFonts w:cs="Calibri Light"/>
          <w:lang w:val="en-US"/>
        </w:rPr>
      </w:pPr>
      <w:r w:rsidRPr="00563B62">
        <w:rPr>
          <w:rFonts w:cs="Calibri Light"/>
          <w:lang w:val="en-US"/>
        </w:rPr>
        <w:t>Goal is to obtain the other side’s story – so lawyer being abusive or obstructionist is very problematic</w:t>
      </w:r>
    </w:p>
    <w:p w14:paraId="38B775FB" w14:textId="58CCA581" w:rsidR="00AA513A" w:rsidRPr="00563B62" w:rsidRDefault="00AA513A" w:rsidP="007B57EA">
      <w:pPr>
        <w:pStyle w:val="NoSpacing"/>
        <w:numPr>
          <w:ilvl w:val="1"/>
          <w:numId w:val="11"/>
        </w:numPr>
        <w:rPr>
          <w:rFonts w:cs="Calibri Light"/>
          <w:lang w:val="en-US"/>
        </w:rPr>
      </w:pPr>
      <w:r w:rsidRPr="00563B62">
        <w:rPr>
          <w:rFonts w:cs="Calibri Light"/>
          <w:lang w:val="en-US"/>
        </w:rPr>
        <w:t xml:space="preserve">2 different rules that can be used: </w:t>
      </w:r>
    </w:p>
    <w:p w14:paraId="1010DA46" w14:textId="07C2B940" w:rsidR="00AA513A" w:rsidRPr="00563B62" w:rsidRDefault="00AA513A" w:rsidP="007B57EA">
      <w:pPr>
        <w:pStyle w:val="NoSpacing"/>
        <w:numPr>
          <w:ilvl w:val="2"/>
          <w:numId w:val="11"/>
        </w:numPr>
        <w:rPr>
          <w:rFonts w:cs="Calibri Light"/>
          <w:lang w:val="en-US"/>
        </w:rPr>
      </w:pPr>
      <w:r w:rsidRPr="00F34905">
        <w:rPr>
          <w:rFonts w:cs="Calibri Light"/>
          <w:b/>
          <w:color w:val="FF0000"/>
          <w:lang w:val="en-US"/>
        </w:rPr>
        <w:t>34(14)</w:t>
      </w:r>
      <w:r w:rsidRPr="00563B62">
        <w:rPr>
          <w:rFonts w:cs="Calibri Light"/>
          <w:color w:val="FF0000"/>
          <w:lang w:val="en-US"/>
        </w:rPr>
        <w:t xml:space="preserve"> </w:t>
      </w:r>
      <w:r w:rsidRPr="00563B62">
        <w:rPr>
          <w:rFonts w:cs="Calibri Light"/>
          <w:lang w:val="en-US"/>
        </w:rPr>
        <w:t>[Improper Conduct of Examination - Adjournment to Seek Directions] AND</w:t>
      </w:r>
    </w:p>
    <w:p w14:paraId="5D104FC4" w14:textId="77777777" w:rsidR="00D70B10" w:rsidRDefault="00AA513A" w:rsidP="007B57EA">
      <w:pPr>
        <w:pStyle w:val="NoSpacing"/>
        <w:numPr>
          <w:ilvl w:val="2"/>
          <w:numId w:val="11"/>
        </w:numPr>
        <w:rPr>
          <w:rFonts w:cs="Calibri Light"/>
          <w:lang w:val="en-US"/>
        </w:rPr>
      </w:pPr>
      <w:r w:rsidRPr="00F34905">
        <w:rPr>
          <w:rFonts w:cs="Calibri Light"/>
          <w:b/>
          <w:color w:val="FF0000"/>
          <w:lang w:val="en-US"/>
        </w:rPr>
        <w:t>34(15</w:t>
      </w:r>
      <w:r w:rsidR="00F34905" w:rsidRPr="00F34905">
        <w:rPr>
          <w:rFonts w:cs="Calibri Light"/>
          <w:b/>
          <w:color w:val="FF0000"/>
          <w:lang w:val="en-US"/>
        </w:rPr>
        <w:t>)</w:t>
      </w:r>
      <w:r w:rsidRPr="00563B62">
        <w:rPr>
          <w:rFonts w:cs="Calibri Light"/>
          <w:lang w:val="en-US"/>
        </w:rPr>
        <w:t xml:space="preserve"> [Sanctions for Default of Misconduct by Person to be Examined]</w:t>
      </w:r>
    </w:p>
    <w:p w14:paraId="5BEC1E9B" w14:textId="2385BF80" w:rsidR="00AA513A" w:rsidRPr="00563B62" w:rsidRDefault="00AA513A" w:rsidP="00D70B10">
      <w:pPr>
        <w:pStyle w:val="NoSpacing"/>
        <w:numPr>
          <w:ilvl w:val="3"/>
          <w:numId w:val="11"/>
        </w:numPr>
        <w:rPr>
          <w:rFonts w:cs="Calibri Light"/>
          <w:lang w:val="en-US"/>
        </w:rPr>
      </w:pPr>
      <w:r w:rsidRPr="00563B62">
        <w:rPr>
          <w:rFonts w:cs="Calibri Light"/>
          <w:lang w:val="en-US"/>
        </w:rPr>
        <w:t xml:space="preserve"> can either proceed and just deal with it later OR can stop things and get motion for directions</w:t>
      </w:r>
    </w:p>
    <w:p w14:paraId="341C650E" w14:textId="209AB1AB" w:rsidR="00AA513A" w:rsidRDefault="00AA513A" w:rsidP="007B57EA">
      <w:pPr>
        <w:pStyle w:val="NoSpacing"/>
        <w:numPr>
          <w:ilvl w:val="1"/>
          <w:numId w:val="11"/>
        </w:numPr>
        <w:rPr>
          <w:rFonts w:cs="Calibri Light"/>
          <w:lang w:val="en-US"/>
        </w:rPr>
      </w:pPr>
      <w:r w:rsidRPr="00563B62">
        <w:rPr>
          <w:rFonts w:cs="Calibri Light"/>
          <w:lang w:val="en-US"/>
        </w:rPr>
        <w:t xml:space="preserve">If person </w:t>
      </w:r>
      <w:r w:rsidRPr="00D70B10">
        <w:rPr>
          <w:rFonts w:cs="Calibri Light"/>
          <w:u w:val="single"/>
          <w:lang w:val="en-US"/>
        </w:rPr>
        <w:t>isn't answering questions</w:t>
      </w:r>
      <w:r w:rsidRPr="00563B62">
        <w:rPr>
          <w:rFonts w:cs="Calibri Light"/>
          <w:lang w:val="en-US"/>
        </w:rPr>
        <w:t xml:space="preserve">, thinks best to go with </w:t>
      </w:r>
      <w:r w:rsidRPr="00D70B10">
        <w:rPr>
          <w:rFonts w:cs="Calibri Light"/>
          <w:color w:val="FF0000"/>
          <w:lang w:val="en-US"/>
        </w:rPr>
        <w:t xml:space="preserve">34(14) </w:t>
      </w:r>
      <w:r w:rsidRPr="00563B62">
        <w:rPr>
          <w:rFonts w:cs="Calibri Light"/>
          <w:lang w:val="en-US"/>
        </w:rPr>
        <w:t xml:space="preserve">and get motion for directions. </w:t>
      </w:r>
    </w:p>
    <w:p w14:paraId="699E9F3F" w14:textId="77777777" w:rsidR="00F405ED" w:rsidRPr="00563B62" w:rsidRDefault="00F405ED" w:rsidP="00F405ED">
      <w:pPr>
        <w:pStyle w:val="NoSpacing"/>
        <w:ind w:left="648"/>
        <w:rPr>
          <w:rFonts w:cs="Calibri Light"/>
          <w:lang w:val="en-US"/>
        </w:rPr>
      </w:pPr>
    </w:p>
    <w:p w14:paraId="5EB0D656" w14:textId="3D82D101" w:rsidR="00DA5AB0" w:rsidRPr="00F405ED" w:rsidRDefault="00DA5AB0" w:rsidP="00F405ED">
      <w:pPr>
        <w:jc w:val="center"/>
        <w:rPr>
          <w:i/>
          <w:color w:val="C00000"/>
        </w:rPr>
      </w:pPr>
      <w:bookmarkStart w:id="483" w:name="_Toc479867214"/>
      <w:r w:rsidRPr="00F405ED">
        <w:rPr>
          <w:i/>
          <w:color w:val="C00000"/>
        </w:rPr>
        <w:t>Ornstein v Starr</w:t>
      </w:r>
      <w:r w:rsidR="00DC6BA6" w:rsidRPr="00F405ED">
        <w:rPr>
          <w:i/>
          <w:color w:val="C00000"/>
        </w:rPr>
        <w:t xml:space="preserve"> [2011 ONSC]</w:t>
      </w:r>
      <w:bookmarkEnd w:id="483"/>
    </w:p>
    <w:p w14:paraId="39E0911C" w14:textId="77777777" w:rsidR="00F405ED" w:rsidRDefault="00F405ED" w:rsidP="00AE2BA2">
      <w:pPr>
        <w:pStyle w:val="NoSpacing"/>
        <w:numPr>
          <w:ilvl w:val="0"/>
          <w:numId w:val="228"/>
        </w:numPr>
        <w:rPr>
          <w:rFonts w:cs="Calibri Light"/>
          <w:lang w:val="en-US"/>
        </w:rPr>
      </w:pPr>
      <w:r>
        <w:rPr>
          <w:rFonts w:cs="Calibri Light"/>
          <w:lang w:val="en-US"/>
        </w:rPr>
        <w:t xml:space="preserve">Counsel keeps on saying don’t answer that </w:t>
      </w:r>
      <w:r w:rsidR="00644C29" w:rsidRPr="00F405ED">
        <w:rPr>
          <w:rFonts w:cs="Calibri Light"/>
          <w:color w:val="0070C0"/>
          <w:lang w:val="en-US"/>
        </w:rPr>
        <w:t>[If counsel keeps on saying don't answer that, better to stop and get motion for directions 34(14)]</w:t>
      </w:r>
    </w:p>
    <w:p w14:paraId="5EB0D665" w14:textId="453914D2" w:rsidR="00DA5AB0" w:rsidRPr="00F405ED" w:rsidRDefault="00DA5AB0" w:rsidP="00AE2BA2">
      <w:pPr>
        <w:pStyle w:val="NoSpacing"/>
        <w:numPr>
          <w:ilvl w:val="0"/>
          <w:numId w:val="228"/>
        </w:numPr>
        <w:rPr>
          <w:rFonts w:cs="Calibri Light"/>
          <w:lang w:val="en-US"/>
        </w:rPr>
      </w:pPr>
      <w:r w:rsidRPr="00F405ED">
        <w:rPr>
          <w:rFonts w:cs="Calibri Light"/>
          <w:b/>
          <w:bCs/>
          <w:iCs/>
          <w:u w:val="single"/>
          <w:lang w:val="en-US"/>
        </w:rPr>
        <w:t>Held</w:t>
      </w:r>
      <w:r w:rsidRPr="00F405ED">
        <w:rPr>
          <w:rFonts w:cs="Calibri Light"/>
          <w:b/>
          <w:bCs/>
          <w:iCs/>
          <w:lang w:val="en-US"/>
        </w:rPr>
        <w:t xml:space="preserve">: </w:t>
      </w:r>
      <w:r w:rsidRPr="00F405ED">
        <w:rPr>
          <w:rFonts w:cs="Calibri Light"/>
        </w:rPr>
        <w:t>It i</w:t>
      </w:r>
      <w:r w:rsidR="00001955" w:rsidRPr="00F405ED">
        <w:rPr>
          <w:rFonts w:cs="Calibri Light"/>
        </w:rPr>
        <w:t xml:space="preserve">s my view it is indeed enough. </w:t>
      </w:r>
      <w:r w:rsidRPr="00F405ED">
        <w:rPr>
          <w:rFonts w:cs="Calibri Light"/>
        </w:rPr>
        <w:t>Enough to justify making the order sought with costs on a substantial indemnity basis, payable forthwith.</w:t>
      </w:r>
    </w:p>
    <w:p w14:paraId="683D5C68" w14:textId="77777777" w:rsidR="0085371C" w:rsidRPr="00563B62" w:rsidRDefault="00E97DC3" w:rsidP="007B57EA">
      <w:pPr>
        <w:pStyle w:val="NoSpacing"/>
        <w:numPr>
          <w:ilvl w:val="2"/>
          <w:numId w:val="11"/>
        </w:numPr>
        <w:rPr>
          <w:rFonts w:cs="Calibri Light"/>
          <w:b/>
          <w:bCs/>
          <w:iCs/>
          <w:u w:val="single"/>
          <w:lang w:val="en-US"/>
        </w:rPr>
      </w:pPr>
      <w:r w:rsidRPr="00563B62">
        <w:rPr>
          <w:rFonts w:cs="Calibri Light"/>
          <w:bCs/>
          <w:iCs/>
          <w:lang w:val="en-US"/>
        </w:rPr>
        <w:t>Court ordered substantial indemnity costs</w:t>
      </w:r>
      <w:r w:rsidR="0085371C" w:rsidRPr="00563B62">
        <w:rPr>
          <w:rFonts w:cs="Calibri Light"/>
          <w:bCs/>
          <w:iCs/>
          <w:lang w:val="en-US"/>
        </w:rPr>
        <w:t xml:space="preserve"> </w:t>
      </w:r>
    </w:p>
    <w:p w14:paraId="19EF9B87" w14:textId="150F0163" w:rsidR="00E97DC3" w:rsidRPr="00563B62" w:rsidRDefault="0085371C" w:rsidP="007B57EA">
      <w:pPr>
        <w:pStyle w:val="NoSpacing"/>
        <w:numPr>
          <w:ilvl w:val="3"/>
          <w:numId w:val="11"/>
        </w:numPr>
        <w:rPr>
          <w:rFonts w:cs="Calibri Light"/>
          <w:b/>
          <w:bCs/>
          <w:iCs/>
          <w:u w:val="single"/>
          <w:lang w:val="en-US"/>
        </w:rPr>
      </w:pPr>
      <w:r w:rsidRPr="00563B62">
        <w:rPr>
          <w:rFonts w:cs="Calibri Light"/>
          <w:bCs/>
          <w:iCs/>
          <w:lang w:val="en-US"/>
        </w:rPr>
        <w:t>Substantial is the upper end – you won’t get full indemnity</w:t>
      </w:r>
    </w:p>
    <w:p w14:paraId="72724910" w14:textId="1A780BD1" w:rsidR="00B91D86" w:rsidRPr="00563B62" w:rsidRDefault="00DA5AB0" w:rsidP="007B57EA">
      <w:pPr>
        <w:pStyle w:val="NoSpacing"/>
        <w:numPr>
          <w:ilvl w:val="2"/>
          <w:numId w:val="11"/>
        </w:numPr>
        <w:rPr>
          <w:rFonts w:cs="Calibri Light"/>
          <w:lang w:val="en-US"/>
        </w:rPr>
      </w:pPr>
      <w:r w:rsidRPr="00563B62">
        <w:rPr>
          <w:rFonts w:cs="Calibri Light"/>
          <w:lang w:val="en-US"/>
        </w:rPr>
        <w:t>Yo</w:t>
      </w:r>
      <w:r w:rsidR="009A7F02" w:rsidRPr="00563B62">
        <w:rPr>
          <w:rFonts w:cs="Calibri Light"/>
          <w:lang w:val="en-US"/>
        </w:rPr>
        <w:t>u can refuse to answer questions on a proper basis, but if you just take the basis that you will not answer any questions, there will be consequences for that. This was a higher cost than usual for obstructing the process</w:t>
      </w:r>
      <w:r w:rsidR="00606C4C" w:rsidRPr="00563B62">
        <w:rPr>
          <w:rFonts w:cs="Calibri Light"/>
          <w:lang w:val="en-US"/>
        </w:rPr>
        <w:t>.</w:t>
      </w:r>
    </w:p>
    <w:p w14:paraId="5EB0D667" w14:textId="77777777" w:rsidR="009A7F02" w:rsidRPr="00563B62" w:rsidRDefault="009A7F02" w:rsidP="00F30973">
      <w:pPr>
        <w:pStyle w:val="NoSpacing"/>
        <w:ind w:left="648"/>
        <w:rPr>
          <w:rFonts w:cs="Calibri Light"/>
          <w:lang w:val="en-US"/>
        </w:rPr>
      </w:pPr>
    </w:p>
    <w:p w14:paraId="5EB0D668" w14:textId="0BBE71B4" w:rsidR="00DA5AB0" w:rsidRPr="00563B62" w:rsidRDefault="00DA5AB0" w:rsidP="004D764F">
      <w:pPr>
        <w:pStyle w:val="Heading20"/>
      </w:pPr>
      <w:bookmarkStart w:id="484" w:name="_Toc479867215"/>
      <w:bookmarkStart w:id="485" w:name="_Toc6193783"/>
      <w:bookmarkStart w:id="486" w:name="_Toc6202287"/>
      <w:r w:rsidRPr="00563B62">
        <w:t>Issue #8: Does a party have to provide disclosure of their expert</w:t>
      </w:r>
      <w:r w:rsidR="00404224">
        <w:t>’s</w:t>
      </w:r>
      <w:r w:rsidRPr="00563B62">
        <w:t xml:space="preserve"> opinions?</w:t>
      </w:r>
      <w:bookmarkEnd w:id="484"/>
      <w:bookmarkEnd w:id="485"/>
      <w:bookmarkEnd w:id="486"/>
    </w:p>
    <w:p w14:paraId="5EB0D66A" w14:textId="4DDAA3B6" w:rsidR="00DA5AB0" w:rsidRPr="00563B62" w:rsidRDefault="00DA5AB0" w:rsidP="00DA5AB0">
      <w:pPr>
        <w:pStyle w:val="NoSpacing"/>
        <w:rPr>
          <w:rFonts w:cs="Calibri Light"/>
          <w:lang w:val="en-US"/>
        </w:rPr>
      </w:pPr>
      <w:r w:rsidRPr="00563B62">
        <w:rPr>
          <w:rFonts w:cs="Calibri Light"/>
          <w:u w:val="single"/>
          <w:lang w:val="en-US"/>
        </w:rPr>
        <w:t>Issue #8: Does a party that is being examined have to provide disclosure of their expert</w:t>
      </w:r>
      <w:r w:rsidR="00CE1A37">
        <w:rPr>
          <w:rFonts w:cs="Calibri Light"/>
          <w:u w:val="single"/>
          <w:lang w:val="en-US"/>
        </w:rPr>
        <w:t>’s</w:t>
      </w:r>
      <w:r w:rsidRPr="00563B62">
        <w:rPr>
          <w:rFonts w:cs="Calibri Light"/>
          <w:u w:val="single"/>
          <w:lang w:val="en-US"/>
        </w:rPr>
        <w:t xml:space="preserve"> opinions?</w:t>
      </w:r>
    </w:p>
    <w:p w14:paraId="5EB0D66B" w14:textId="77777777" w:rsidR="00DA5AB0" w:rsidRPr="00563B62" w:rsidRDefault="00DA5AB0" w:rsidP="00DA5AB0">
      <w:pPr>
        <w:pStyle w:val="NoSpacing"/>
        <w:rPr>
          <w:rFonts w:cs="Calibri Light"/>
          <w:lang w:val="en-US"/>
        </w:rPr>
      </w:pPr>
    </w:p>
    <w:p w14:paraId="5EB0D66C" w14:textId="25E30A31" w:rsidR="00DA5AB0" w:rsidRPr="00563B62" w:rsidRDefault="004B4D89" w:rsidP="00DA5AB0">
      <w:pPr>
        <w:pStyle w:val="NoSpacing"/>
        <w:rPr>
          <w:rFonts w:cs="Calibri Light"/>
          <w:b/>
          <w:lang w:val="en-US"/>
        </w:rPr>
      </w:pPr>
      <w:r w:rsidRPr="00563B62">
        <w:rPr>
          <w:rFonts w:cs="Calibri Light"/>
          <w:b/>
          <w:lang w:val="en-US"/>
        </w:rPr>
        <w:t>R.</w:t>
      </w:r>
      <w:r w:rsidR="00DA5AB0" w:rsidRPr="00563B62">
        <w:rPr>
          <w:rFonts w:cs="Calibri Light"/>
          <w:b/>
          <w:lang w:val="en-US"/>
        </w:rPr>
        <w:t xml:space="preserve"> 31.06(3): Scope of Examination – Expert Opinions</w:t>
      </w:r>
    </w:p>
    <w:p w14:paraId="5EB0D66D" w14:textId="77777777" w:rsidR="00DA5AB0" w:rsidRPr="00563B62" w:rsidRDefault="00DA5AB0" w:rsidP="004B4D89">
      <w:pPr>
        <w:pStyle w:val="NoSpacing"/>
        <w:rPr>
          <w:rFonts w:cs="Calibri Light"/>
          <w:lang w:val="en-US"/>
        </w:rPr>
      </w:pPr>
      <w:r w:rsidRPr="00563B62">
        <w:rPr>
          <w:rFonts w:cs="Calibri Light"/>
          <w:b/>
        </w:rPr>
        <w:t xml:space="preserve">(3) </w:t>
      </w:r>
      <w:r w:rsidRPr="00563B62">
        <w:rPr>
          <w:rFonts w:cs="Calibri Light"/>
          <w:lang w:val="en-US"/>
        </w:rPr>
        <w:t xml:space="preserve">A party may on an examination for discovery obtain disclosure of the findings, opinions and conclusions of an expert engaged by or on behalf of the party being examined that relate to a matter in issue in the action and of the expert’s name and address, but the party being examined </w:t>
      </w:r>
      <w:r w:rsidRPr="00563B62">
        <w:rPr>
          <w:rFonts w:cs="Calibri Light"/>
          <w:u w:val="single"/>
          <w:lang w:val="en-US"/>
        </w:rPr>
        <w:t>need not disclose</w:t>
      </w:r>
      <w:r w:rsidRPr="00563B62">
        <w:rPr>
          <w:rFonts w:cs="Calibri Light"/>
          <w:lang w:val="en-US"/>
        </w:rPr>
        <w:t xml:space="preserve"> the information or the name and address of the expert where,</w:t>
      </w:r>
    </w:p>
    <w:p w14:paraId="5EB0D66E" w14:textId="20437125" w:rsidR="00DA5AB0" w:rsidRPr="00563B62" w:rsidRDefault="00DA5AB0" w:rsidP="004B4D89">
      <w:pPr>
        <w:pStyle w:val="NoSpacing"/>
        <w:ind w:left="426"/>
        <w:rPr>
          <w:rFonts w:cs="Calibri Light"/>
          <w:lang w:val="en-US"/>
        </w:rPr>
      </w:pPr>
      <w:r w:rsidRPr="00563B62">
        <w:rPr>
          <w:rFonts w:cs="Calibri Light"/>
          <w:b/>
          <w:lang w:val="en-US"/>
        </w:rPr>
        <w:t>(a)</w:t>
      </w:r>
      <w:r w:rsidRPr="00563B62">
        <w:rPr>
          <w:rFonts w:cs="Calibri Light"/>
          <w:lang w:val="en-US"/>
        </w:rPr>
        <w:t xml:space="preserve"> the findings, opinions and conclusions of the exp</w:t>
      </w:r>
      <w:r w:rsidR="00BF18C9" w:rsidRPr="00563B62">
        <w:rPr>
          <w:rFonts w:cs="Calibri Light"/>
          <w:lang w:val="en-US"/>
        </w:rPr>
        <w:t xml:space="preserve">ert relating to any </w:t>
      </w:r>
      <w:r w:rsidR="00E36A77" w:rsidRPr="00563B62">
        <w:rPr>
          <w:rFonts w:cs="Calibri Light"/>
          <w:lang w:val="en-US"/>
        </w:rPr>
        <w:t xml:space="preserve">matter in issue in the action </w:t>
      </w:r>
      <w:r w:rsidRPr="00563B62">
        <w:rPr>
          <w:rFonts w:cs="Calibri Light"/>
          <w:lang w:val="en-US"/>
        </w:rPr>
        <w:t>were made or formed in preparation for contemplated or pending litigation and for no other purpose; and</w:t>
      </w:r>
    </w:p>
    <w:p w14:paraId="4A4BF3DE" w14:textId="527955CC" w:rsidR="00BF18C9" w:rsidRPr="00563B62" w:rsidRDefault="00396214" w:rsidP="004B4D89">
      <w:pPr>
        <w:ind w:left="810"/>
        <w:rPr>
          <w:rFonts w:cs="Calibri Light"/>
          <w:szCs w:val="20"/>
        </w:rPr>
      </w:pPr>
      <w:r w:rsidRPr="00563B62">
        <w:rPr>
          <w:rFonts w:cs="Calibri Light"/>
          <w:szCs w:val="20"/>
        </w:rPr>
        <w:t>I.</w:t>
      </w:r>
      <w:r w:rsidR="00095EDD" w:rsidRPr="00563B62">
        <w:rPr>
          <w:rFonts w:cs="Calibri Light"/>
          <w:szCs w:val="20"/>
        </w:rPr>
        <w:t>e. O</w:t>
      </w:r>
      <w:r w:rsidR="00BF18C9" w:rsidRPr="00563B62">
        <w:rPr>
          <w:rFonts w:cs="Calibri Light"/>
          <w:szCs w:val="20"/>
        </w:rPr>
        <w:t>pinions, etc. have been prepared solely for purpose of litigation assessment</w:t>
      </w:r>
      <w:r w:rsidR="00813018" w:rsidRPr="00563B62">
        <w:rPr>
          <w:rFonts w:cs="Calibri Light"/>
          <w:szCs w:val="20"/>
        </w:rPr>
        <w:t xml:space="preserve"> </w:t>
      </w:r>
      <w:r w:rsidR="00813018" w:rsidRPr="00563B62">
        <w:rPr>
          <w:rFonts w:cs="Calibri Light"/>
          <w:szCs w:val="20"/>
        </w:rPr>
        <w:sym w:font="Wingdings" w:char="F0E0"/>
      </w:r>
      <w:r w:rsidR="00813018" w:rsidRPr="00563B62">
        <w:rPr>
          <w:rFonts w:cs="Calibri Light"/>
          <w:szCs w:val="20"/>
        </w:rPr>
        <w:t xml:space="preserve"> don’t have to disclose</w:t>
      </w:r>
    </w:p>
    <w:p w14:paraId="5EB0D66F" w14:textId="17BD5FAB" w:rsidR="00DA5AB0" w:rsidRPr="00563B62" w:rsidRDefault="00DA5AB0" w:rsidP="004B4D89">
      <w:pPr>
        <w:pStyle w:val="NoSpacing"/>
        <w:ind w:left="426"/>
        <w:rPr>
          <w:rFonts w:cs="Calibri Light"/>
          <w:lang w:val="en-US"/>
        </w:rPr>
      </w:pPr>
      <w:r w:rsidRPr="00563B62">
        <w:rPr>
          <w:rFonts w:cs="Calibri Light"/>
          <w:b/>
          <w:lang w:val="en-US"/>
        </w:rPr>
        <w:t>(b)</w:t>
      </w:r>
      <w:r w:rsidRPr="00563B62">
        <w:rPr>
          <w:rFonts w:cs="Calibri Light"/>
          <w:lang w:val="en-US"/>
        </w:rPr>
        <w:t xml:space="preserve"> the party being examined undertakes not to call the expert as a witness at the trial.</w:t>
      </w:r>
    </w:p>
    <w:p w14:paraId="7D81F314" w14:textId="238B66CC" w:rsidR="00813018" w:rsidRPr="00694381" w:rsidRDefault="003C15D1" w:rsidP="00AE2BA2">
      <w:pPr>
        <w:pStyle w:val="ListParagraph"/>
        <w:numPr>
          <w:ilvl w:val="0"/>
          <w:numId w:val="118"/>
        </w:numPr>
        <w:spacing w:before="0" w:after="0"/>
        <w:rPr>
          <w:rFonts w:cs="Calibri Light"/>
          <w:lang w:val="en-US"/>
        </w:rPr>
      </w:pPr>
      <w:r w:rsidRPr="00694381">
        <w:rPr>
          <w:rFonts w:cs="Calibri Light"/>
          <w:lang w:val="en-US"/>
        </w:rPr>
        <w:t xml:space="preserve">as long as </w:t>
      </w:r>
      <w:r w:rsidR="003B6F2C" w:rsidRPr="00694381">
        <w:rPr>
          <w:rFonts w:cs="Calibri Light"/>
          <w:lang w:val="en-US"/>
        </w:rPr>
        <w:t>you don't call expert</w:t>
      </w:r>
      <w:r w:rsidR="00813018" w:rsidRPr="00694381">
        <w:rPr>
          <w:rFonts w:cs="Calibri Light"/>
          <w:lang w:val="en-US"/>
        </w:rPr>
        <w:t xml:space="preserve"> at trial </w:t>
      </w:r>
      <w:r w:rsidR="00813018" w:rsidRPr="00563B62">
        <w:rPr>
          <w:rFonts w:cs="Calibri Light"/>
          <w:lang w:val="en-US"/>
        </w:rPr>
        <w:sym w:font="Wingdings" w:char="F0E0"/>
      </w:r>
      <w:r w:rsidR="00813018" w:rsidRPr="00694381">
        <w:rPr>
          <w:rFonts w:cs="Calibri Light"/>
          <w:lang w:val="en-US"/>
        </w:rPr>
        <w:t xml:space="preserve"> don't have to disclose</w:t>
      </w:r>
      <w:r w:rsidR="00694381" w:rsidRPr="00694381">
        <w:rPr>
          <w:rFonts w:cs="Calibri Light"/>
          <w:lang w:val="en-US"/>
        </w:rPr>
        <w:t xml:space="preserve"> (E.g. Expert is just providing expertise to assist lawyer in developing questions to ask in discovery (due to very technical nature of issue), but expert will not be called at trial)</w:t>
      </w:r>
      <w:r w:rsidR="00694381">
        <w:rPr>
          <w:rFonts w:cs="Calibri Light"/>
          <w:lang w:val="en-US"/>
        </w:rPr>
        <w:t>)</w:t>
      </w:r>
    </w:p>
    <w:p w14:paraId="1520BD6A" w14:textId="10969FED" w:rsidR="00A41FC3" w:rsidRPr="00563B62" w:rsidRDefault="00A41FC3" w:rsidP="00AE2BA2">
      <w:pPr>
        <w:pStyle w:val="NoSpacing"/>
        <w:numPr>
          <w:ilvl w:val="0"/>
          <w:numId w:val="118"/>
        </w:numPr>
        <w:rPr>
          <w:rFonts w:cs="Calibri Light"/>
          <w:lang w:val="en-US"/>
        </w:rPr>
      </w:pPr>
      <w:r w:rsidRPr="00563B62">
        <w:rPr>
          <w:rFonts w:cs="Calibri Light"/>
          <w:lang w:val="en-US"/>
        </w:rPr>
        <w:t>if haven’t decided whether will rely on report, undertake to disclose the info</w:t>
      </w:r>
    </w:p>
    <w:p w14:paraId="4ED90BD8" w14:textId="4202BF7F" w:rsidR="00060314" w:rsidRPr="00563B62" w:rsidRDefault="00060314" w:rsidP="007B57EA">
      <w:pPr>
        <w:pStyle w:val="NoSpacing"/>
        <w:numPr>
          <w:ilvl w:val="0"/>
          <w:numId w:val="11"/>
        </w:numPr>
        <w:rPr>
          <w:rFonts w:cs="Calibri Light"/>
          <w:u w:val="single"/>
          <w:lang w:val="en-US"/>
        </w:rPr>
      </w:pPr>
      <w:r w:rsidRPr="00563B62">
        <w:rPr>
          <w:rFonts w:cs="Calibri Light"/>
          <w:u w:val="single"/>
          <w:lang w:val="en-US"/>
        </w:rPr>
        <w:t>These are the two situations where you do not have to disclose the opinions of their expert(s)</w:t>
      </w:r>
    </w:p>
    <w:p w14:paraId="726726D4" w14:textId="21622842" w:rsidR="00A96B1C" w:rsidRPr="00563B62" w:rsidRDefault="00A96B1C" w:rsidP="007B57EA">
      <w:pPr>
        <w:numPr>
          <w:ilvl w:val="0"/>
          <w:numId w:val="11"/>
        </w:numPr>
        <w:rPr>
          <w:rFonts w:cs="Calibri Light"/>
          <w:szCs w:val="20"/>
        </w:rPr>
      </w:pPr>
      <w:r w:rsidRPr="00563B62">
        <w:rPr>
          <w:rFonts w:cs="Calibri Light"/>
          <w:szCs w:val="20"/>
        </w:rPr>
        <w:t>Beyond an expert’s findings, opinions, and</w:t>
      </w:r>
      <w:r w:rsidR="006E5465" w:rsidRPr="00563B62">
        <w:rPr>
          <w:rFonts w:cs="Calibri Light"/>
          <w:szCs w:val="20"/>
        </w:rPr>
        <w:t xml:space="preserve"> conclusions (I.</w:t>
      </w:r>
      <w:r w:rsidRPr="00563B62">
        <w:rPr>
          <w:rFonts w:cs="Calibri Light"/>
          <w:szCs w:val="20"/>
        </w:rPr>
        <w:t xml:space="preserve">e. the expert’s “final report”) this section broadly extends to </w:t>
      </w:r>
      <w:r w:rsidRPr="0059365E">
        <w:rPr>
          <w:rFonts w:cs="Calibri Light"/>
          <w:szCs w:val="20"/>
          <w:u w:val="single"/>
        </w:rPr>
        <w:t>include factual information and documents that went into forming expert’s report.</w:t>
      </w:r>
    </w:p>
    <w:p w14:paraId="524D48DB" w14:textId="77777777" w:rsidR="00A96B1C" w:rsidRPr="00563B62" w:rsidRDefault="00A96B1C" w:rsidP="007B57EA">
      <w:pPr>
        <w:numPr>
          <w:ilvl w:val="1"/>
          <w:numId w:val="11"/>
        </w:numPr>
        <w:rPr>
          <w:rFonts w:cs="Calibri Light"/>
          <w:szCs w:val="20"/>
        </w:rPr>
      </w:pPr>
      <w:r w:rsidRPr="00563B62">
        <w:rPr>
          <w:rFonts w:cs="Calibri Light"/>
          <w:szCs w:val="20"/>
        </w:rPr>
        <w:t>Includes underlying documentation, tests, raw data, etc. used in making the final report</w:t>
      </w:r>
    </w:p>
    <w:p w14:paraId="7A498281" w14:textId="55CBCEFB" w:rsidR="00A96B1C" w:rsidRPr="00563B62" w:rsidRDefault="00A96B1C" w:rsidP="007B57EA">
      <w:pPr>
        <w:numPr>
          <w:ilvl w:val="1"/>
          <w:numId w:val="11"/>
        </w:numPr>
        <w:rPr>
          <w:rFonts w:cs="Calibri Light"/>
          <w:szCs w:val="20"/>
        </w:rPr>
      </w:pPr>
      <w:r w:rsidRPr="00563B62">
        <w:rPr>
          <w:rFonts w:cs="Calibri Light"/>
          <w:szCs w:val="20"/>
        </w:rPr>
        <w:t>Aim is wide disclosure of factual underp</w:t>
      </w:r>
      <w:r w:rsidR="001244D0" w:rsidRPr="00563B62">
        <w:rPr>
          <w:rFonts w:cs="Calibri Light"/>
          <w:szCs w:val="20"/>
        </w:rPr>
        <w:t>innings of expert’s conclusions</w:t>
      </w:r>
    </w:p>
    <w:p w14:paraId="3919F505" w14:textId="77777777" w:rsidR="00A96B1C" w:rsidRPr="00563B62" w:rsidRDefault="00A96B1C" w:rsidP="00A96B1C">
      <w:pPr>
        <w:pStyle w:val="NoSpacing"/>
        <w:ind w:left="288"/>
        <w:rPr>
          <w:rFonts w:cs="Calibri Light"/>
          <w:lang w:val="en-US"/>
        </w:rPr>
      </w:pPr>
    </w:p>
    <w:p w14:paraId="5EB0D671" w14:textId="1D4B4D2B" w:rsidR="00DA5AB0" w:rsidRPr="00563B62" w:rsidRDefault="00DA5AB0" w:rsidP="007B57EA">
      <w:pPr>
        <w:pStyle w:val="NoSpacing"/>
        <w:numPr>
          <w:ilvl w:val="0"/>
          <w:numId w:val="11"/>
        </w:numPr>
        <w:rPr>
          <w:rFonts w:cs="Calibri Light"/>
          <w:lang w:val="en-US"/>
        </w:rPr>
      </w:pPr>
      <w:r w:rsidRPr="00563B62">
        <w:rPr>
          <w:rFonts w:cs="Calibri Light"/>
          <w:lang w:val="en-US"/>
        </w:rPr>
        <w:t>E</w:t>
      </w:r>
      <w:r w:rsidR="005C4FB9" w:rsidRPr="00563B62">
        <w:rPr>
          <w:rFonts w:cs="Calibri Light"/>
          <w:lang w:val="en-US"/>
        </w:rPr>
        <w:t>.g.</w:t>
      </w:r>
      <w:r w:rsidRPr="00563B62">
        <w:rPr>
          <w:rFonts w:cs="Calibri Light"/>
          <w:lang w:val="en-US"/>
        </w:rPr>
        <w:t xml:space="preserve"> Yola is examining a defendant engineer.  She asks that witness if he has obtained any findings, opinions</w:t>
      </w:r>
      <w:r w:rsidR="00793CE8" w:rsidRPr="00563B62">
        <w:rPr>
          <w:rFonts w:cs="Calibri Light"/>
          <w:lang w:val="en-US"/>
        </w:rPr>
        <w:t xml:space="preserve"> and conclusions of any expert.</w:t>
      </w:r>
      <w:r w:rsidRPr="00563B62">
        <w:rPr>
          <w:rFonts w:cs="Calibri Light"/>
          <w:lang w:val="en-US"/>
        </w:rPr>
        <w:t xml:space="preserve"> The lawyer for the witness says that they have retained an expert but it is a preliminary retainer at this stage and they “have no other information to offer.” What should Yola do?</w:t>
      </w:r>
    </w:p>
    <w:p w14:paraId="5EB0D673" w14:textId="447B2317" w:rsidR="009A7F02" w:rsidRPr="00563B62" w:rsidRDefault="009A7F02" w:rsidP="007B57EA">
      <w:pPr>
        <w:pStyle w:val="NoSpacing"/>
        <w:numPr>
          <w:ilvl w:val="1"/>
          <w:numId w:val="11"/>
        </w:numPr>
        <w:rPr>
          <w:rFonts w:cs="Calibri Light"/>
          <w:lang w:val="en-US"/>
        </w:rPr>
      </w:pPr>
      <w:r w:rsidRPr="00563B62">
        <w:rPr>
          <w:rFonts w:cs="Calibri Light"/>
          <w:lang w:val="en-US"/>
        </w:rPr>
        <w:t>She asked the expert with the exact wording of the rule</w:t>
      </w:r>
      <w:r w:rsidR="00793CE8" w:rsidRPr="00563B62">
        <w:rPr>
          <w:rFonts w:cs="Calibri Light"/>
          <w:lang w:val="en-US"/>
        </w:rPr>
        <w:t xml:space="preserve">. </w:t>
      </w:r>
      <w:r w:rsidRPr="00563B62">
        <w:rPr>
          <w:rFonts w:cs="Calibri Light"/>
          <w:lang w:val="en-US"/>
        </w:rPr>
        <w:t>If they hired the expert to provide opinions on findings, opinions, etc., the rule says they have to provide you with that information but they don’t have to provide you with any report or any information of the expert, so long as they were provided for</w:t>
      </w:r>
      <w:r w:rsidR="00793CE8" w:rsidRPr="00563B62">
        <w:rPr>
          <w:rFonts w:cs="Calibri Light"/>
          <w:lang w:val="en-US"/>
        </w:rPr>
        <w:t xml:space="preserve"> the purposes of the litigation.</w:t>
      </w:r>
    </w:p>
    <w:p w14:paraId="5EB0D675" w14:textId="711CE432" w:rsidR="009A7F02" w:rsidRPr="00563B62" w:rsidRDefault="006425EF" w:rsidP="007B57EA">
      <w:pPr>
        <w:pStyle w:val="NoSpacing"/>
        <w:numPr>
          <w:ilvl w:val="1"/>
          <w:numId w:val="11"/>
        </w:numPr>
        <w:rPr>
          <w:rFonts w:cs="Calibri Light"/>
          <w:lang w:val="en-US"/>
        </w:rPr>
      </w:pPr>
      <w:r w:rsidRPr="00563B62">
        <w:rPr>
          <w:rFonts w:cs="Calibri Light"/>
          <w:lang w:val="en-US"/>
        </w:rPr>
        <w:t>E.g. S</w:t>
      </w:r>
      <w:r w:rsidR="009A7F02" w:rsidRPr="00563B62">
        <w:rPr>
          <w:rFonts w:cs="Calibri Light"/>
          <w:lang w:val="en-US"/>
        </w:rPr>
        <w:t>end clients to medical specialists for assessment. Doctor might say there’s nothing wrong. You might not want to use this information. You don’t have to disclose this (r.25) if you’re not relying on it. If you’re not relying on it, you never have to serve it. But you have to say that you did speak to a doctor, except that I’m not going to give that information to you. This rule s</w:t>
      </w:r>
      <w:r w:rsidR="0059365E">
        <w:rPr>
          <w:rFonts w:cs="Calibri Light"/>
          <w:lang w:val="en-US"/>
        </w:rPr>
        <w:t>ays you only have to disclose info</w:t>
      </w:r>
      <w:r w:rsidR="009A7F02" w:rsidRPr="00563B62">
        <w:rPr>
          <w:rFonts w:cs="Calibri Light"/>
          <w:lang w:val="en-US"/>
        </w:rPr>
        <w:t xml:space="preserve"> if you’re going to rely on it</w:t>
      </w:r>
    </w:p>
    <w:p w14:paraId="5EB0D676" w14:textId="77777777" w:rsidR="00DA5AB0" w:rsidRPr="00563B62" w:rsidRDefault="00DA5AB0" w:rsidP="00DA5AB0">
      <w:pPr>
        <w:pStyle w:val="NoSpacing"/>
        <w:ind w:left="648"/>
        <w:rPr>
          <w:rFonts w:cs="Calibri Light"/>
          <w:lang w:val="en-US"/>
        </w:rPr>
      </w:pPr>
    </w:p>
    <w:p w14:paraId="5EB0D677" w14:textId="393D2908" w:rsidR="00DA5AB0" w:rsidRPr="00563B62" w:rsidRDefault="00DA5AB0" w:rsidP="004D764F">
      <w:pPr>
        <w:pStyle w:val="Heading20"/>
      </w:pPr>
      <w:bookmarkStart w:id="487" w:name="_Toc479867216"/>
      <w:bookmarkStart w:id="488" w:name="_Toc6193784"/>
      <w:bookmarkStart w:id="489" w:name="_Toc6202288"/>
      <w:r w:rsidRPr="00563B62">
        <w:t>Issue #9: How can a discovery transcript be used at trial?</w:t>
      </w:r>
      <w:bookmarkEnd w:id="487"/>
      <w:bookmarkEnd w:id="488"/>
      <w:bookmarkEnd w:id="489"/>
    </w:p>
    <w:p w14:paraId="54980AD3" w14:textId="58CAD309" w:rsidR="00A96B1C" w:rsidRPr="00563B62" w:rsidRDefault="00A96B1C" w:rsidP="00DA5AB0">
      <w:pPr>
        <w:pStyle w:val="NoSpacing"/>
        <w:rPr>
          <w:rFonts w:cs="Calibri Light"/>
          <w:u w:val="single"/>
          <w:lang w:val="en-US"/>
        </w:rPr>
      </w:pPr>
      <w:r w:rsidRPr="00563B62">
        <w:rPr>
          <w:rFonts w:cs="Calibri Light"/>
          <w:b/>
          <w:u w:val="single"/>
          <w:lang w:val="en-US"/>
        </w:rPr>
        <w:t>Use of Examination at Trial</w:t>
      </w:r>
    </w:p>
    <w:p w14:paraId="5EB0D67B" w14:textId="72C21929" w:rsidR="00DA5AB0" w:rsidRPr="00563B62" w:rsidRDefault="00B73699" w:rsidP="00DA5AB0">
      <w:pPr>
        <w:pStyle w:val="NoSpacing"/>
        <w:rPr>
          <w:rFonts w:cs="Calibri Light"/>
          <w:lang w:val="en-US"/>
        </w:rPr>
      </w:pPr>
      <w:r w:rsidRPr="00563B62">
        <w:rPr>
          <w:rFonts w:cs="Calibri Light"/>
          <w:b/>
          <w:color w:val="FF0000"/>
          <w:lang w:val="en-US"/>
        </w:rPr>
        <w:t xml:space="preserve">R. </w:t>
      </w:r>
      <w:r w:rsidR="00DA5AB0" w:rsidRPr="00563B62">
        <w:rPr>
          <w:rFonts w:cs="Calibri Light"/>
          <w:b/>
          <w:color w:val="FF0000"/>
          <w:lang w:val="en-US"/>
        </w:rPr>
        <w:t xml:space="preserve">31.11(1): </w:t>
      </w:r>
      <w:r w:rsidR="00DA5AB0" w:rsidRPr="00563B62">
        <w:rPr>
          <w:rFonts w:cs="Calibri Light"/>
          <w:b/>
          <w:lang w:val="en-US"/>
        </w:rPr>
        <w:t>Reading in Examination of Party</w:t>
      </w:r>
      <w:r w:rsidR="00DA5AB0" w:rsidRPr="00563B62">
        <w:rPr>
          <w:rFonts w:cs="Calibri Light"/>
          <w:lang w:val="en-US"/>
        </w:rPr>
        <w:t xml:space="preserve"> </w:t>
      </w:r>
    </w:p>
    <w:p w14:paraId="5EB0D67C" w14:textId="77777777" w:rsidR="00DA5AB0" w:rsidRPr="00563B62" w:rsidRDefault="00DA5AB0" w:rsidP="00520BFE">
      <w:pPr>
        <w:pStyle w:val="NoSpacing"/>
        <w:rPr>
          <w:rFonts w:cs="Calibri Light"/>
          <w:lang w:val="en-US"/>
        </w:rPr>
      </w:pPr>
      <w:r w:rsidRPr="00563B62">
        <w:rPr>
          <w:rFonts w:cs="Calibri Light"/>
          <w:b/>
          <w:lang w:val="en-US"/>
        </w:rPr>
        <w:t>(1)</w:t>
      </w:r>
      <w:r w:rsidRPr="00563B62">
        <w:rPr>
          <w:rFonts w:cs="Calibri Light"/>
          <w:lang w:val="en-US"/>
        </w:rPr>
        <w:t xml:space="preserve"> At the trial of an action, a party </w:t>
      </w:r>
      <w:r w:rsidRPr="00563B62">
        <w:rPr>
          <w:rFonts w:cs="Calibri Light"/>
          <w:u w:val="single"/>
          <w:lang w:val="en-US"/>
        </w:rPr>
        <w:t>may read into evidence</w:t>
      </w:r>
      <w:r w:rsidRPr="00563B62">
        <w:rPr>
          <w:rFonts w:cs="Calibri Light"/>
          <w:lang w:val="en-US"/>
        </w:rPr>
        <w:t xml:space="preserve"> as part of the party’s own case against an adverse party any part of the evidence given on the examination for discovery of,</w:t>
      </w:r>
    </w:p>
    <w:p w14:paraId="5EB0D67D" w14:textId="77777777" w:rsidR="00DA5AB0" w:rsidRPr="00563B62" w:rsidRDefault="00DA5AB0" w:rsidP="00520BFE">
      <w:pPr>
        <w:pStyle w:val="NoSpacing"/>
        <w:ind w:left="426"/>
        <w:rPr>
          <w:rFonts w:cs="Calibri Light"/>
          <w:lang w:val="en-US"/>
        </w:rPr>
      </w:pPr>
      <w:r w:rsidRPr="00563B62">
        <w:rPr>
          <w:rFonts w:cs="Calibri Light"/>
          <w:b/>
          <w:lang w:val="en-US"/>
        </w:rPr>
        <w:t>(a)</w:t>
      </w:r>
      <w:r w:rsidRPr="00563B62">
        <w:rPr>
          <w:rFonts w:cs="Calibri Light"/>
          <w:lang w:val="en-US"/>
        </w:rPr>
        <w:t xml:space="preserve"> the adverse party; or</w:t>
      </w:r>
    </w:p>
    <w:p w14:paraId="5EB0D67E" w14:textId="77777777" w:rsidR="00DA5AB0" w:rsidRPr="00563B62" w:rsidRDefault="00DA5AB0" w:rsidP="00520BFE">
      <w:pPr>
        <w:pStyle w:val="NoSpacing"/>
        <w:ind w:left="426"/>
        <w:rPr>
          <w:rFonts w:cs="Calibri Light"/>
          <w:lang w:val="en-US"/>
        </w:rPr>
      </w:pPr>
      <w:r w:rsidRPr="00563B62">
        <w:rPr>
          <w:rFonts w:cs="Calibri Light"/>
          <w:b/>
          <w:lang w:val="en-US"/>
        </w:rPr>
        <w:t>(b)</w:t>
      </w:r>
      <w:r w:rsidRPr="00563B62">
        <w:rPr>
          <w:rFonts w:cs="Calibri Light"/>
          <w:lang w:val="en-US"/>
        </w:rPr>
        <w:t xml:space="preserve"> a person examined for discovery on behalf or in place of, or in addition to the adverse party, unless the trial judge orders otherwise,</w:t>
      </w:r>
    </w:p>
    <w:p w14:paraId="5EB0D67F" w14:textId="01D59E78" w:rsidR="00DA5AB0" w:rsidRPr="00563B62" w:rsidRDefault="004D65AF" w:rsidP="001A09A9">
      <w:pPr>
        <w:pStyle w:val="NoSpacing"/>
        <w:rPr>
          <w:rFonts w:cs="Calibri Light"/>
          <w:lang w:val="en-US"/>
        </w:rPr>
      </w:pPr>
      <w:r w:rsidRPr="00563B62">
        <w:rPr>
          <w:rFonts w:cs="Calibri Light"/>
          <w:lang w:val="en-US"/>
        </w:rPr>
        <w:t>I</w:t>
      </w:r>
      <w:r w:rsidR="00DA5AB0" w:rsidRPr="00563B62">
        <w:rPr>
          <w:rFonts w:cs="Calibri Light"/>
          <w:lang w:val="en-US"/>
        </w:rPr>
        <w:t>f the evidence is otherwise admissible, whether the party or person has already given evidence or not.</w:t>
      </w:r>
    </w:p>
    <w:p w14:paraId="0FF192A6" w14:textId="4F5D6F0A" w:rsidR="00A96B1C" w:rsidRPr="00563B62" w:rsidRDefault="00A96B1C" w:rsidP="007B57EA">
      <w:pPr>
        <w:numPr>
          <w:ilvl w:val="1"/>
          <w:numId w:val="11"/>
        </w:numPr>
        <w:rPr>
          <w:rFonts w:cs="Calibri Light"/>
          <w:szCs w:val="20"/>
        </w:rPr>
      </w:pPr>
      <w:r w:rsidRPr="00563B62">
        <w:rPr>
          <w:rFonts w:cs="Calibri Light"/>
          <w:szCs w:val="20"/>
        </w:rPr>
        <w:t>“</w:t>
      </w:r>
      <w:r w:rsidRPr="00563B62">
        <w:rPr>
          <w:rFonts w:cs="Calibri Light"/>
          <w:b/>
          <w:szCs w:val="20"/>
        </w:rPr>
        <w:t>Read into evidence”:</w:t>
      </w:r>
      <w:r w:rsidRPr="00563B62">
        <w:rPr>
          <w:rFonts w:cs="Calibri Light"/>
          <w:szCs w:val="20"/>
        </w:rPr>
        <w:t xml:space="preserve"> the attorney provides a schedule (of the answers he/she wants admitted) which court “reads in” as evidence.</w:t>
      </w:r>
      <w:r w:rsidR="004D65AF" w:rsidRPr="00563B62">
        <w:rPr>
          <w:rFonts w:cs="Calibri Light"/>
          <w:szCs w:val="20"/>
        </w:rPr>
        <w:t xml:space="preserve"> </w:t>
      </w:r>
    </w:p>
    <w:p w14:paraId="4193AF17" w14:textId="77777777" w:rsidR="00A96B1C" w:rsidRPr="00563B62" w:rsidRDefault="00A96B1C" w:rsidP="00AE2BA2">
      <w:pPr>
        <w:numPr>
          <w:ilvl w:val="2"/>
          <w:numId w:val="119"/>
        </w:numPr>
        <w:rPr>
          <w:rFonts w:cs="Calibri Light"/>
          <w:szCs w:val="20"/>
        </w:rPr>
      </w:pPr>
      <w:r w:rsidRPr="00563B62">
        <w:rPr>
          <w:rFonts w:cs="Calibri Light"/>
          <w:szCs w:val="20"/>
        </w:rPr>
        <w:t xml:space="preserve">However, leave of court is required if party being examined is </w:t>
      </w:r>
      <w:r w:rsidRPr="00584940">
        <w:rPr>
          <w:rFonts w:cs="Calibri Light"/>
          <w:szCs w:val="20"/>
          <w:u w:val="single"/>
        </w:rPr>
        <w:t>under a disability</w:t>
      </w:r>
      <w:r w:rsidRPr="00563B62">
        <w:rPr>
          <w:rFonts w:cs="Calibri Light"/>
          <w:szCs w:val="20"/>
        </w:rPr>
        <w:t xml:space="preserve"> </w:t>
      </w:r>
      <w:r w:rsidRPr="00584940">
        <w:rPr>
          <w:rFonts w:cs="Calibri Light"/>
          <w:b/>
          <w:szCs w:val="20"/>
        </w:rPr>
        <w:t>(5)</w:t>
      </w:r>
      <w:r w:rsidRPr="00563B62">
        <w:rPr>
          <w:rFonts w:cs="Calibri Light"/>
          <w:szCs w:val="20"/>
        </w:rPr>
        <w:t>.</w:t>
      </w:r>
    </w:p>
    <w:p w14:paraId="722D1410" w14:textId="21F8004F" w:rsidR="004D65AF" w:rsidRPr="00563B62" w:rsidRDefault="000745AF" w:rsidP="00AE2BA2">
      <w:pPr>
        <w:numPr>
          <w:ilvl w:val="2"/>
          <w:numId w:val="119"/>
        </w:numPr>
        <w:rPr>
          <w:rFonts w:cs="Calibri Light"/>
          <w:szCs w:val="20"/>
        </w:rPr>
      </w:pPr>
      <w:r w:rsidRPr="00563B62">
        <w:rPr>
          <w:rFonts w:cs="Calibri Light"/>
          <w:szCs w:val="20"/>
        </w:rPr>
        <w:t>E.g. You would want to read in admissions by witness that they are unlikely to repeat</w:t>
      </w:r>
      <w:r w:rsidR="00657D24" w:rsidRPr="00563B62">
        <w:rPr>
          <w:rFonts w:cs="Calibri Light"/>
          <w:szCs w:val="20"/>
        </w:rPr>
        <w:t xml:space="preserve"> (e.g. instructor’s case where witness admitted job offered was on lower level than previous job)</w:t>
      </w:r>
      <w:r w:rsidRPr="00563B62">
        <w:rPr>
          <w:rFonts w:cs="Calibri Light"/>
          <w:szCs w:val="20"/>
        </w:rPr>
        <w:t xml:space="preserve"> </w:t>
      </w:r>
      <w:r w:rsidR="004D65AF" w:rsidRPr="00563B62">
        <w:rPr>
          <w:rFonts w:cs="Calibri Light"/>
          <w:szCs w:val="20"/>
        </w:rPr>
        <w:t xml:space="preserve"> </w:t>
      </w:r>
    </w:p>
    <w:p w14:paraId="6FF9A3A5" w14:textId="636B3DED" w:rsidR="00A96B1C" w:rsidRPr="00563B62" w:rsidRDefault="00A96B1C" w:rsidP="007B57EA">
      <w:pPr>
        <w:numPr>
          <w:ilvl w:val="1"/>
          <w:numId w:val="11"/>
        </w:numPr>
        <w:rPr>
          <w:rFonts w:cs="Calibri Light"/>
          <w:szCs w:val="20"/>
        </w:rPr>
      </w:pPr>
      <w:r w:rsidRPr="00563B62">
        <w:rPr>
          <w:rFonts w:cs="Calibri Light"/>
          <w:szCs w:val="20"/>
        </w:rPr>
        <w:t>“</w:t>
      </w:r>
      <w:r w:rsidRPr="00563B62">
        <w:rPr>
          <w:rFonts w:cs="Calibri Light"/>
          <w:b/>
          <w:szCs w:val="20"/>
        </w:rPr>
        <w:t>Of an adverse party</w:t>
      </w:r>
      <w:r w:rsidRPr="00563B62">
        <w:rPr>
          <w:rFonts w:cs="Calibri Light"/>
          <w:szCs w:val="20"/>
        </w:rPr>
        <w:t>”: cannot use the evidence of your own client given in examination for discovery—that evidence must be provided through testimony on the stand.</w:t>
      </w:r>
      <w:r w:rsidR="001A09A9" w:rsidRPr="00563B62">
        <w:rPr>
          <w:rFonts w:cs="Calibri Light"/>
          <w:szCs w:val="20"/>
        </w:rPr>
        <w:t xml:space="preserve"> </w:t>
      </w:r>
      <w:r w:rsidRPr="00563B62">
        <w:rPr>
          <w:rFonts w:cs="Calibri Light"/>
          <w:szCs w:val="20"/>
        </w:rPr>
        <w:t>Can only put in information that procured from other side.</w:t>
      </w:r>
    </w:p>
    <w:p w14:paraId="5707EF58" w14:textId="2C61C087" w:rsidR="00A96B1C" w:rsidRPr="00563B62" w:rsidRDefault="00A96B1C" w:rsidP="007B57EA">
      <w:pPr>
        <w:numPr>
          <w:ilvl w:val="1"/>
          <w:numId w:val="11"/>
        </w:numPr>
        <w:rPr>
          <w:rFonts w:cs="Calibri Light"/>
          <w:szCs w:val="20"/>
        </w:rPr>
      </w:pPr>
      <w:r w:rsidRPr="00563B62">
        <w:rPr>
          <w:rFonts w:cs="Calibri Light"/>
          <w:szCs w:val="20"/>
        </w:rPr>
        <w:t>“</w:t>
      </w:r>
      <w:r w:rsidRPr="00563B62">
        <w:rPr>
          <w:rFonts w:cs="Calibri Light"/>
          <w:b/>
          <w:szCs w:val="20"/>
        </w:rPr>
        <w:t>Otherwise admissible</w:t>
      </w:r>
      <w:r w:rsidRPr="00563B62">
        <w:rPr>
          <w:rFonts w:cs="Calibri Light"/>
          <w:szCs w:val="20"/>
        </w:rPr>
        <w:t>”: since at trial, must now live up to general evidential rules of admissibility (e</w:t>
      </w:r>
      <w:r w:rsidR="004D65AF" w:rsidRPr="00563B62">
        <w:rPr>
          <w:rFonts w:cs="Calibri Light"/>
          <w:szCs w:val="20"/>
        </w:rPr>
        <w:t>.</w:t>
      </w:r>
      <w:r w:rsidRPr="00563B62">
        <w:rPr>
          <w:rFonts w:cs="Calibri Light"/>
          <w:szCs w:val="20"/>
        </w:rPr>
        <w:t>g</w:t>
      </w:r>
      <w:r w:rsidR="004D65AF" w:rsidRPr="00563B62">
        <w:rPr>
          <w:rFonts w:cs="Calibri Light"/>
          <w:szCs w:val="20"/>
        </w:rPr>
        <w:t>.</w:t>
      </w:r>
      <w:r w:rsidRPr="00563B62">
        <w:rPr>
          <w:rFonts w:cs="Calibri Light"/>
          <w:szCs w:val="20"/>
        </w:rPr>
        <w:t xml:space="preserve"> hearsay admissible at discovery, but not at trial</w:t>
      </w:r>
      <w:r w:rsidR="006700B8" w:rsidRPr="00563B62">
        <w:rPr>
          <w:rFonts w:cs="Calibri Light"/>
          <w:szCs w:val="20"/>
        </w:rPr>
        <w:t>)</w:t>
      </w:r>
    </w:p>
    <w:p w14:paraId="2FF2222A" w14:textId="77777777" w:rsidR="00442610" w:rsidRPr="00563B62" w:rsidRDefault="00442610" w:rsidP="00DA5AB0">
      <w:pPr>
        <w:pStyle w:val="NoSpacing"/>
        <w:rPr>
          <w:rFonts w:cs="Calibri Light"/>
          <w:b/>
          <w:bCs/>
          <w:lang w:val="en-US"/>
        </w:rPr>
      </w:pPr>
    </w:p>
    <w:p w14:paraId="5EB0D681" w14:textId="79F17783" w:rsidR="00DA5AB0" w:rsidRPr="00563B62" w:rsidRDefault="003D5FCA" w:rsidP="00DA5AB0">
      <w:pPr>
        <w:pStyle w:val="NoSpacing"/>
        <w:rPr>
          <w:rFonts w:cs="Calibri Light"/>
          <w:lang w:val="en-US"/>
        </w:rPr>
      </w:pPr>
      <w:r w:rsidRPr="00563B62">
        <w:rPr>
          <w:rFonts w:cs="Calibri Light"/>
          <w:b/>
          <w:bCs/>
          <w:color w:val="FF0000"/>
          <w:lang w:val="en-US"/>
        </w:rPr>
        <w:t>R</w:t>
      </w:r>
      <w:r w:rsidR="00DA4F32" w:rsidRPr="00563B62">
        <w:rPr>
          <w:rFonts w:cs="Calibri Light"/>
          <w:b/>
          <w:bCs/>
          <w:color w:val="FF0000"/>
          <w:lang w:val="en-US"/>
        </w:rPr>
        <w:t>.</w:t>
      </w:r>
      <w:r w:rsidR="00DA5AB0" w:rsidRPr="00563B62">
        <w:rPr>
          <w:rFonts w:cs="Calibri Light"/>
          <w:b/>
          <w:bCs/>
          <w:color w:val="FF0000"/>
          <w:lang w:val="en-US"/>
        </w:rPr>
        <w:t xml:space="preserve"> 31.11(6): </w:t>
      </w:r>
      <w:r w:rsidR="00DA5AB0" w:rsidRPr="00563B62">
        <w:rPr>
          <w:rFonts w:cs="Calibri Light"/>
          <w:b/>
          <w:bCs/>
          <w:lang w:val="en-US"/>
        </w:rPr>
        <w:t>Unavailability of Deponent</w:t>
      </w:r>
    </w:p>
    <w:p w14:paraId="5EB0D682" w14:textId="77777777" w:rsidR="00DA5AB0" w:rsidRPr="00563B62" w:rsidRDefault="00DA5AB0" w:rsidP="00684198">
      <w:pPr>
        <w:pStyle w:val="NoSpacing"/>
        <w:rPr>
          <w:rFonts w:cs="Calibri Light"/>
          <w:lang w:val="en-US"/>
        </w:rPr>
      </w:pPr>
      <w:r w:rsidRPr="00563B62">
        <w:rPr>
          <w:rFonts w:cs="Calibri Light"/>
          <w:b/>
          <w:lang w:val="en-US"/>
        </w:rPr>
        <w:t>(6)</w:t>
      </w:r>
      <w:r w:rsidRPr="00563B62">
        <w:rPr>
          <w:rFonts w:cs="Calibri Light"/>
          <w:lang w:val="en-US"/>
        </w:rPr>
        <w:t xml:space="preserve"> Where a person examined for discovery,</w:t>
      </w:r>
    </w:p>
    <w:p w14:paraId="5EB0D683" w14:textId="1E9742B9" w:rsidR="00DA5AB0" w:rsidRPr="00563B62" w:rsidRDefault="00DA5AB0" w:rsidP="00684198">
      <w:pPr>
        <w:pStyle w:val="NoSpacing"/>
        <w:ind w:left="426"/>
        <w:rPr>
          <w:rFonts w:cs="Calibri Light"/>
          <w:lang w:val="en-US"/>
        </w:rPr>
      </w:pPr>
      <w:r w:rsidRPr="00563B62">
        <w:rPr>
          <w:rFonts w:cs="Calibri Light"/>
          <w:b/>
          <w:lang w:val="en-US"/>
        </w:rPr>
        <w:t>(a)</w:t>
      </w:r>
      <w:r w:rsidR="006700B8" w:rsidRPr="00563B62">
        <w:rPr>
          <w:rFonts w:cs="Calibri Light"/>
          <w:lang w:val="en-US"/>
        </w:rPr>
        <w:t xml:space="preserve"> has died;</w:t>
      </w:r>
    </w:p>
    <w:p w14:paraId="5EB0D684" w14:textId="77777777" w:rsidR="00DA5AB0" w:rsidRPr="00563B62" w:rsidRDefault="00DA5AB0" w:rsidP="00684198">
      <w:pPr>
        <w:pStyle w:val="NoSpacing"/>
        <w:ind w:left="426"/>
        <w:rPr>
          <w:rFonts w:cs="Calibri Light"/>
          <w:lang w:val="en-US"/>
        </w:rPr>
      </w:pPr>
      <w:r w:rsidRPr="00563B62">
        <w:rPr>
          <w:rFonts w:cs="Calibri Light"/>
          <w:b/>
          <w:lang w:val="en-US"/>
        </w:rPr>
        <w:t>(b)</w:t>
      </w:r>
      <w:r w:rsidRPr="00563B62">
        <w:rPr>
          <w:rFonts w:cs="Calibri Light"/>
          <w:lang w:val="en-US"/>
        </w:rPr>
        <w:t xml:space="preserve"> is unable to testify because of infirmity or illness;</w:t>
      </w:r>
    </w:p>
    <w:p w14:paraId="5EB0D685" w14:textId="77777777" w:rsidR="00DA5AB0" w:rsidRPr="00563B62" w:rsidRDefault="00DA5AB0" w:rsidP="00684198">
      <w:pPr>
        <w:pStyle w:val="NoSpacing"/>
        <w:ind w:left="426"/>
        <w:rPr>
          <w:rFonts w:cs="Calibri Light"/>
          <w:lang w:val="en-US"/>
        </w:rPr>
      </w:pPr>
      <w:r w:rsidRPr="00563B62">
        <w:rPr>
          <w:rFonts w:cs="Calibri Light"/>
          <w:b/>
          <w:lang w:val="en-US"/>
        </w:rPr>
        <w:t>(c)</w:t>
      </w:r>
      <w:r w:rsidRPr="00563B62">
        <w:rPr>
          <w:rFonts w:cs="Calibri Light"/>
          <w:lang w:val="en-US"/>
        </w:rPr>
        <w:t xml:space="preserve"> for any other sufficient reason cannot be compelled to attend at the trial; or</w:t>
      </w:r>
    </w:p>
    <w:p w14:paraId="4CABCB30" w14:textId="77777777" w:rsidR="00A96B1C" w:rsidRPr="00563B62" w:rsidRDefault="00DA5AB0" w:rsidP="00684198">
      <w:pPr>
        <w:pStyle w:val="NoSpacing"/>
        <w:ind w:left="426"/>
        <w:rPr>
          <w:rFonts w:cs="Calibri Light"/>
          <w:lang w:val="en-US"/>
        </w:rPr>
      </w:pPr>
      <w:r w:rsidRPr="00563B62">
        <w:rPr>
          <w:rFonts w:cs="Calibri Light"/>
          <w:b/>
          <w:lang w:val="en-US"/>
        </w:rPr>
        <w:t>(d)</w:t>
      </w:r>
      <w:r w:rsidRPr="00563B62">
        <w:rPr>
          <w:rFonts w:cs="Calibri Light"/>
          <w:lang w:val="en-US"/>
        </w:rPr>
        <w:t xml:space="preserve">refuses to take an oath or make an affirmation or to answer any proper question, </w:t>
      </w:r>
    </w:p>
    <w:p w14:paraId="5EB0D686" w14:textId="4C92762D" w:rsidR="00DA5AB0" w:rsidRPr="00563B62" w:rsidRDefault="00DA5AB0" w:rsidP="00684198">
      <w:pPr>
        <w:pStyle w:val="NoSpacing"/>
        <w:rPr>
          <w:rFonts w:cs="Calibri Light"/>
          <w:lang w:val="en-US"/>
        </w:rPr>
      </w:pPr>
      <w:r w:rsidRPr="00563B62">
        <w:rPr>
          <w:rFonts w:cs="Calibri Light"/>
          <w:lang w:val="en-US"/>
        </w:rPr>
        <w:t xml:space="preserve">any party may, </w:t>
      </w:r>
      <w:r w:rsidRPr="00584940">
        <w:rPr>
          <w:rFonts w:cs="Calibri Light"/>
          <w:u w:val="single"/>
          <w:lang w:val="en-US"/>
        </w:rPr>
        <w:t>with leave of the trial judg</w:t>
      </w:r>
      <w:r w:rsidRPr="00563B62">
        <w:rPr>
          <w:rFonts w:cs="Calibri Light"/>
          <w:lang w:val="en-US"/>
        </w:rPr>
        <w:t>e, read into evidence all or part of the evidence given on the examination for discovery as the evidence of the person examined, to the extent that it would be admissible if the person were testifying in court.</w:t>
      </w:r>
    </w:p>
    <w:p w14:paraId="00245439" w14:textId="4298E88C" w:rsidR="00A96B1C" w:rsidRPr="00563B62" w:rsidRDefault="00A96B1C" w:rsidP="00DA4F32">
      <w:pPr>
        <w:rPr>
          <w:rFonts w:cs="Calibri Light"/>
          <w:szCs w:val="20"/>
        </w:rPr>
      </w:pPr>
      <w:r w:rsidRPr="00563B62">
        <w:rPr>
          <w:rFonts w:cs="Calibri Light"/>
          <w:b/>
          <w:szCs w:val="20"/>
        </w:rPr>
        <w:t>(7)</w:t>
      </w:r>
      <w:r w:rsidRPr="00563B62">
        <w:rPr>
          <w:rFonts w:cs="Calibri Light"/>
          <w:szCs w:val="20"/>
        </w:rPr>
        <w:t xml:space="preserve"> in deciding whether to grant this leave, the court will consider 3 factors plus a basket clause</w:t>
      </w:r>
      <w:r w:rsidR="003B79D4" w:rsidRPr="00563B62">
        <w:rPr>
          <w:rFonts w:cs="Calibri Light"/>
          <w:szCs w:val="20"/>
        </w:rPr>
        <w:t xml:space="preserve"> (d)</w:t>
      </w:r>
    </w:p>
    <w:p w14:paraId="0CBFB6A6" w14:textId="77777777" w:rsidR="00A96B1C" w:rsidRPr="00563B62" w:rsidRDefault="00A96B1C" w:rsidP="00F63AEF">
      <w:pPr>
        <w:ind w:left="720"/>
        <w:rPr>
          <w:rFonts w:cs="Calibri Light"/>
          <w:szCs w:val="20"/>
        </w:rPr>
      </w:pPr>
      <w:r w:rsidRPr="00563B62">
        <w:rPr>
          <w:rFonts w:cs="Calibri Light"/>
          <w:b/>
          <w:szCs w:val="20"/>
        </w:rPr>
        <w:t>(a)</w:t>
      </w:r>
      <w:r w:rsidRPr="00563B62">
        <w:rPr>
          <w:rFonts w:cs="Calibri Light"/>
          <w:szCs w:val="20"/>
        </w:rPr>
        <w:t xml:space="preserve"> the extent to which the person was cross-examined on examination for discovery;</w:t>
      </w:r>
    </w:p>
    <w:p w14:paraId="31CEAAAA" w14:textId="77777777" w:rsidR="00A96B1C" w:rsidRPr="00563B62" w:rsidRDefault="00A96B1C" w:rsidP="00F63AEF">
      <w:pPr>
        <w:ind w:left="720"/>
        <w:rPr>
          <w:rFonts w:cs="Calibri Light"/>
          <w:szCs w:val="20"/>
        </w:rPr>
      </w:pPr>
      <w:r w:rsidRPr="00563B62">
        <w:rPr>
          <w:rFonts w:cs="Calibri Light"/>
          <w:b/>
          <w:szCs w:val="20"/>
        </w:rPr>
        <w:t>(b)</w:t>
      </w:r>
      <w:r w:rsidRPr="00563B62">
        <w:rPr>
          <w:rFonts w:cs="Calibri Light"/>
          <w:szCs w:val="20"/>
        </w:rPr>
        <w:t xml:space="preserve"> the importance of the evidence in the proceeding;</w:t>
      </w:r>
    </w:p>
    <w:p w14:paraId="607611FD" w14:textId="77777777" w:rsidR="00A96B1C" w:rsidRPr="00563B62" w:rsidRDefault="00A96B1C" w:rsidP="00F63AEF">
      <w:pPr>
        <w:ind w:left="720"/>
        <w:rPr>
          <w:rFonts w:cs="Calibri Light"/>
          <w:szCs w:val="20"/>
        </w:rPr>
      </w:pPr>
      <w:r w:rsidRPr="00563B62">
        <w:rPr>
          <w:rFonts w:cs="Calibri Light"/>
          <w:b/>
          <w:szCs w:val="20"/>
        </w:rPr>
        <w:t>(c)</w:t>
      </w:r>
      <w:r w:rsidRPr="00563B62">
        <w:rPr>
          <w:rFonts w:cs="Calibri Light"/>
          <w:szCs w:val="20"/>
        </w:rPr>
        <w:t xml:space="preserve"> the general principle that evidence should be presented orally in court; and</w:t>
      </w:r>
    </w:p>
    <w:p w14:paraId="2C9D0A7D" w14:textId="3A8ABFF7" w:rsidR="00A96B1C" w:rsidRPr="00563B62" w:rsidRDefault="003B79D4" w:rsidP="00F63AEF">
      <w:pPr>
        <w:ind w:left="720"/>
        <w:rPr>
          <w:rFonts w:cs="Calibri Light"/>
          <w:szCs w:val="20"/>
        </w:rPr>
      </w:pPr>
      <w:r w:rsidRPr="00563B62">
        <w:rPr>
          <w:rFonts w:cs="Calibri Light"/>
          <w:b/>
          <w:szCs w:val="20"/>
        </w:rPr>
        <w:t>(d)</w:t>
      </w:r>
      <w:r w:rsidRPr="00563B62">
        <w:rPr>
          <w:rFonts w:cs="Calibri Light"/>
          <w:szCs w:val="20"/>
        </w:rPr>
        <w:t xml:space="preserve"> any other relevant factor</w:t>
      </w:r>
    </w:p>
    <w:p w14:paraId="5EB0D687" w14:textId="0A0B316C" w:rsidR="00DA5AB0" w:rsidRPr="00563B62" w:rsidRDefault="00DA5AB0" w:rsidP="007B57EA">
      <w:pPr>
        <w:pStyle w:val="NoSpacing"/>
        <w:numPr>
          <w:ilvl w:val="0"/>
          <w:numId w:val="11"/>
        </w:numPr>
        <w:rPr>
          <w:rFonts w:cs="Calibri Light"/>
          <w:lang w:val="en-US"/>
        </w:rPr>
      </w:pPr>
      <w:r w:rsidRPr="00584940">
        <w:rPr>
          <w:rFonts w:cs="Calibri Light"/>
          <w:i/>
          <w:iCs/>
          <w:color w:val="C00000"/>
          <w:lang w:val="en-US"/>
        </w:rPr>
        <w:t>TD Bank v. Leigh Instruments Ltd.</w:t>
      </w:r>
      <w:r w:rsidR="00A96B1C" w:rsidRPr="00584940">
        <w:rPr>
          <w:rFonts w:cs="Calibri Light"/>
          <w:color w:val="C00000"/>
          <w:lang w:val="en-US"/>
        </w:rPr>
        <w:t>:</w:t>
      </w:r>
      <w:r w:rsidR="00A96B1C" w:rsidRPr="00584940">
        <w:rPr>
          <w:rFonts w:cs="Calibri Light"/>
          <w:color w:val="C00000"/>
        </w:rPr>
        <w:t xml:space="preserve"> </w:t>
      </w:r>
      <w:r w:rsidR="00A96B1C" w:rsidRPr="00563B62">
        <w:rPr>
          <w:rFonts w:cs="Calibri Light"/>
        </w:rPr>
        <w:t xml:space="preserve">the court permitted the use of examination for discovery, including answers to undertakings, </w:t>
      </w:r>
      <w:r w:rsidR="00A741F3" w:rsidRPr="00563B62">
        <w:rPr>
          <w:rFonts w:cs="Calibri Light"/>
        </w:rPr>
        <w:t xml:space="preserve">of a </w:t>
      </w:r>
      <w:r w:rsidR="00A741F3" w:rsidRPr="00584940">
        <w:rPr>
          <w:rFonts w:cs="Calibri Light"/>
          <w:b/>
          <w:u w:val="single"/>
        </w:rPr>
        <w:t>deceased witness</w:t>
      </w:r>
      <w:r w:rsidR="00A741F3" w:rsidRPr="00563B62">
        <w:rPr>
          <w:rFonts w:cs="Calibri Light"/>
        </w:rPr>
        <w:t xml:space="preserve"> at trial – </w:t>
      </w:r>
      <w:r w:rsidR="00A96B1C" w:rsidRPr="00563B62">
        <w:rPr>
          <w:rFonts w:cs="Calibri Light"/>
        </w:rPr>
        <w:t>acceptable as appropriate substitute for live witness because it was thorough and detailed</w:t>
      </w:r>
    </w:p>
    <w:p w14:paraId="5EB0D688" w14:textId="77777777" w:rsidR="00DA5AB0" w:rsidRPr="00563B62" w:rsidRDefault="00DA5AB0" w:rsidP="00DA5AB0">
      <w:pPr>
        <w:pStyle w:val="NoSpacing"/>
        <w:rPr>
          <w:rFonts w:cs="Calibri Light"/>
          <w:b/>
          <w:bCs/>
          <w:lang w:val="en-US"/>
        </w:rPr>
      </w:pPr>
    </w:p>
    <w:p w14:paraId="5EB0D689" w14:textId="18836BBB" w:rsidR="00DA5AB0" w:rsidRPr="00563B62" w:rsidRDefault="006631B9" w:rsidP="00DA5AB0">
      <w:pPr>
        <w:pStyle w:val="NoSpacing"/>
        <w:rPr>
          <w:rFonts w:cs="Calibri Light"/>
          <w:lang w:val="en-US"/>
        </w:rPr>
      </w:pPr>
      <w:r w:rsidRPr="00563B62">
        <w:rPr>
          <w:rFonts w:cs="Calibri Light"/>
          <w:b/>
          <w:bCs/>
          <w:color w:val="FF0000"/>
          <w:lang w:val="en-US"/>
        </w:rPr>
        <w:t>R.</w:t>
      </w:r>
      <w:r w:rsidR="00DA5AB0" w:rsidRPr="00563B62">
        <w:rPr>
          <w:rFonts w:cs="Calibri Light"/>
          <w:b/>
          <w:bCs/>
          <w:color w:val="FF0000"/>
          <w:lang w:val="en-US"/>
        </w:rPr>
        <w:t xml:space="preserve"> 31.11(2): </w:t>
      </w:r>
      <w:r w:rsidR="00DA5AB0" w:rsidRPr="00563B62">
        <w:rPr>
          <w:rFonts w:cs="Calibri Light"/>
          <w:b/>
          <w:bCs/>
          <w:lang w:val="en-US"/>
        </w:rPr>
        <w:t>Impeachment</w:t>
      </w:r>
    </w:p>
    <w:p w14:paraId="5EB0D68A" w14:textId="5DF4933B" w:rsidR="00DA5AB0" w:rsidRPr="00563B62" w:rsidRDefault="00DA5AB0" w:rsidP="006631B9">
      <w:pPr>
        <w:pStyle w:val="NoSpacing"/>
        <w:rPr>
          <w:rFonts w:cs="Calibri Light"/>
          <w:lang w:val="en-US"/>
        </w:rPr>
      </w:pPr>
      <w:r w:rsidRPr="00563B62">
        <w:rPr>
          <w:rFonts w:cs="Calibri Light"/>
          <w:b/>
          <w:lang w:val="en-US"/>
        </w:rPr>
        <w:t>(2)</w:t>
      </w:r>
      <w:r w:rsidRPr="00563B62">
        <w:rPr>
          <w:rFonts w:cs="Calibri Light"/>
          <w:lang w:val="en-US"/>
        </w:rPr>
        <w:t xml:space="preserve"> The evidence given on an examination for discovery may be used </w:t>
      </w:r>
      <w:r w:rsidRPr="000666F9">
        <w:rPr>
          <w:rFonts w:cs="Calibri Light"/>
          <w:u w:val="single"/>
          <w:lang w:val="en-US"/>
        </w:rPr>
        <w:t>for the purpose of impeaching the testimony of the deponent</w:t>
      </w:r>
      <w:r w:rsidRPr="00563B62">
        <w:rPr>
          <w:rFonts w:cs="Calibri Light"/>
          <w:lang w:val="en-US"/>
        </w:rPr>
        <w:t xml:space="preserve"> as a witness in the same manner as any previous inconsistent statement by that witness.</w:t>
      </w:r>
    </w:p>
    <w:p w14:paraId="3C04C035" w14:textId="24A6AD3C" w:rsidR="00442610" w:rsidRPr="00563B62" w:rsidRDefault="00DF7288" w:rsidP="007B57EA">
      <w:pPr>
        <w:numPr>
          <w:ilvl w:val="1"/>
          <w:numId w:val="11"/>
        </w:numPr>
        <w:rPr>
          <w:rFonts w:cs="Calibri Light"/>
          <w:szCs w:val="20"/>
        </w:rPr>
      </w:pPr>
      <w:r w:rsidRPr="00563B62">
        <w:rPr>
          <w:rFonts w:cs="Calibri Light"/>
          <w:szCs w:val="20"/>
        </w:rPr>
        <w:t>Impeachment n</w:t>
      </w:r>
      <w:r w:rsidR="00442610" w:rsidRPr="00563B62">
        <w:rPr>
          <w:rFonts w:cs="Calibri Light"/>
          <w:szCs w:val="20"/>
        </w:rPr>
        <w:t xml:space="preserve">ot done to bolster </w:t>
      </w:r>
      <w:r w:rsidR="00D7788C" w:rsidRPr="00563B62">
        <w:rPr>
          <w:rFonts w:cs="Calibri Light"/>
          <w:szCs w:val="20"/>
        </w:rPr>
        <w:t xml:space="preserve">your </w:t>
      </w:r>
      <w:r w:rsidR="00442610" w:rsidRPr="00563B62">
        <w:rPr>
          <w:rFonts w:cs="Calibri Light"/>
          <w:szCs w:val="20"/>
        </w:rPr>
        <w:t>own case, but to attack the credibility of witness that is testifying</w:t>
      </w:r>
      <w:r w:rsidR="00127041" w:rsidRPr="00563B62">
        <w:rPr>
          <w:rFonts w:cs="Calibri Light"/>
          <w:szCs w:val="20"/>
        </w:rPr>
        <w:t xml:space="preserve">. </w:t>
      </w:r>
      <w:r w:rsidR="00442610" w:rsidRPr="00563B62">
        <w:rPr>
          <w:rFonts w:cs="Calibri Light"/>
          <w:szCs w:val="20"/>
        </w:rPr>
        <w:t xml:space="preserve">If a prior inconsistent statement is going to be used for purposes of impeachment, the statement must first be put to the witness and the witness must be afforded the opportunity to explain </w:t>
      </w:r>
      <w:r w:rsidR="00026363" w:rsidRPr="00563B62">
        <w:rPr>
          <w:rFonts w:cs="Calibri Light"/>
          <w:szCs w:val="20"/>
        </w:rPr>
        <w:t xml:space="preserve">the </w:t>
      </w:r>
      <w:r w:rsidR="00442610" w:rsidRPr="00563B62">
        <w:rPr>
          <w:rFonts w:cs="Calibri Light"/>
          <w:szCs w:val="20"/>
        </w:rPr>
        <w:t>inconsistency before statement can be put into evide</w:t>
      </w:r>
      <w:r w:rsidR="00C82940" w:rsidRPr="00563B62">
        <w:rPr>
          <w:rFonts w:cs="Calibri Light"/>
          <w:szCs w:val="20"/>
        </w:rPr>
        <w:t>nce</w:t>
      </w:r>
    </w:p>
    <w:p w14:paraId="5EB0D68C" w14:textId="22337FA4" w:rsidR="009A7F02" w:rsidRPr="00563B62" w:rsidRDefault="00442610" w:rsidP="007B57EA">
      <w:pPr>
        <w:pStyle w:val="NoSpacing"/>
        <w:numPr>
          <w:ilvl w:val="1"/>
          <w:numId w:val="11"/>
        </w:numPr>
        <w:rPr>
          <w:rFonts w:cs="Calibri Light"/>
          <w:lang w:val="en-US"/>
        </w:rPr>
      </w:pPr>
      <w:r w:rsidRPr="00563B62">
        <w:rPr>
          <w:rFonts w:cs="Calibri Light"/>
          <w:lang w:val="en-US"/>
        </w:rPr>
        <w:t xml:space="preserve"> </w:t>
      </w:r>
      <w:r w:rsidR="00DA5AB0" w:rsidRPr="00563B62">
        <w:rPr>
          <w:rFonts w:cs="Calibri Light"/>
          <w:lang w:val="en-US"/>
        </w:rPr>
        <w:t>A</w:t>
      </w:r>
      <w:r w:rsidR="009A7F02" w:rsidRPr="00563B62">
        <w:rPr>
          <w:rFonts w:cs="Calibri Light"/>
          <w:lang w:val="en-US"/>
        </w:rPr>
        <w:t>nother way you can use this rule (other than impeachment) is by reading in</w:t>
      </w:r>
      <w:r w:rsidR="00026363" w:rsidRPr="00563B62">
        <w:rPr>
          <w:rFonts w:cs="Calibri Light"/>
          <w:lang w:val="en-US"/>
        </w:rPr>
        <w:t xml:space="preserve"> the evidence given on examination for discovery. </w:t>
      </w:r>
      <w:r w:rsidR="009A7F02" w:rsidRPr="00563B62">
        <w:rPr>
          <w:rFonts w:cs="Calibri Light"/>
          <w:lang w:val="en-US"/>
        </w:rPr>
        <w:t>You can take the transcript of the other guy</w:t>
      </w:r>
      <w:r w:rsidRPr="00563B62">
        <w:rPr>
          <w:rFonts w:cs="Calibri Light"/>
          <w:lang w:val="en-US"/>
        </w:rPr>
        <w:t>’</w:t>
      </w:r>
      <w:r w:rsidR="009A7F02" w:rsidRPr="00563B62">
        <w:rPr>
          <w:rFonts w:cs="Calibri Light"/>
          <w:lang w:val="en-US"/>
        </w:rPr>
        <w:t>s discovery and read it into evidence so that it becomes part of the official record at trial</w:t>
      </w:r>
    </w:p>
    <w:p w14:paraId="5EB0D68D" w14:textId="6016E086" w:rsidR="009A7F02" w:rsidRPr="00563B62" w:rsidRDefault="00026363" w:rsidP="007B57EA">
      <w:pPr>
        <w:pStyle w:val="NoSpacing"/>
        <w:numPr>
          <w:ilvl w:val="1"/>
          <w:numId w:val="11"/>
        </w:numPr>
        <w:rPr>
          <w:rFonts w:cs="Calibri Light"/>
          <w:lang w:val="en-US"/>
        </w:rPr>
      </w:pPr>
      <w:r w:rsidRPr="00563B62">
        <w:rPr>
          <w:rFonts w:cs="Calibri Light"/>
          <w:lang w:val="en-US"/>
        </w:rPr>
        <w:t xml:space="preserve">You CANNOT </w:t>
      </w:r>
      <w:r w:rsidR="009A7F02" w:rsidRPr="00563B62">
        <w:rPr>
          <w:rFonts w:cs="Calibri Light"/>
          <w:lang w:val="en-US"/>
        </w:rPr>
        <w:t xml:space="preserve">read in your own transcript, but you can read in the opposing party’s transcript </w:t>
      </w:r>
      <w:r w:rsidR="009A7F02" w:rsidRPr="00563B62">
        <w:rPr>
          <w:rFonts w:cs="Calibri Light"/>
          <w:lang w:val="en-US"/>
        </w:rPr>
        <w:sym w:font="Wingdings" w:char="F0E0"/>
      </w:r>
      <w:r w:rsidR="009A7F02" w:rsidRPr="00563B62">
        <w:rPr>
          <w:rFonts w:cs="Calibri Light"/>
          <w:lang w:val="en-US"/>
        </w:rPr>
        <w:t xml:space="preserve"> permitted to read it in as part of your evidence for the record</w:t>
      </w:r>
    </w:p>
    <w:p w14:paraId="5EB0D68E" w14:textId="77777777" w:rsidR="009A7F02" w:rsidRPr="00563B62" w:rsidRDefault="009A7F02" w:rsidP="007B57EA">
      <w:pPr>
        <w:pStyle w:val="NoSpacing"/>
        <w:numPr>
          <w:ilvl w:val="1"/>
          <w:numId w:val="11"/>
        </w:numPr>
        <w:rPr>
          <w:rFonts w:cs="Calibri Light"/>
          <w:lang w:val="en-US"/>
        </w:rPr>
      </w:pPr>
      <w:r w:rsidRPr="00563B62">
        <w:rPr>
          <w:rFonts w:cs="Calibri Light"/>
          <w:lang w:val="en-US"/>
        </w:rPr>
        <w:t>If you want to read in your transcript, you have to put your witness on the stand</w:t>
      </w:r>
    </w:p>
    <w:p w14:paraId="25165E35" w14:textId="77777777" w:rsidR="000666F9" w:rsidRDefault="000666F9" w:rsidP="000666F9">
      <w:pPr>
        <w:jc w:val="center"/>
        <w:rPr>
          <w:color w:val="C00000"/>
        </w:rPr>
      </w:pPr>
      <w:bookmarkStart w:id="490" w:name="_Toc479867217"/>
    </w:p>
    <w:p w14:paraId="5EB0D68F" w14:textId="50032E5C" w:rsidR="00DA5AB0" w:rsidRPr="000666F9" w:rsidRDefault="00DA5AB0" w:rsidP="000666F9">
      <w:pPr>
        <w:jc w:val="center"/>
        <w:rPr>
          <w:color w:val="C00000"/>
        </w:rPr>
      </w:pPr>
      <w:r w:rsidRPr="000666F9">
        <w:rPr>
          <w:color w:val="C00000"/>
        </w:rPr>
        <w:t>Rule in Brown and Dunn</w:t>
      </w:r>
      <w:bookmarkEnd w:id="490"/>
    </w:p>
    <w:p w14:paraId="37193A26" w14:textId="77777777" w:rsidR="00835798" w:rsidRPr="00563B62" w:rsidRDefault="00DA5AB0" w:rsidP="00835798">
      <w:pPr>
        <w:pStyle w:val="NoSpacing"/>
        <w:ind w:firstLine="426"/>
        <w:rPr>
          <w:rFonts w:cs="Calibri Light"/>
          <w:lang w:val="en-US"/>
        </w:rPr>
      </w:pPr>
      <w:r w:rsidRPr="00563B62">
        <w:rPr>
          <w:rFonts w:cs="Calibri Light"/>
          <w:b/>
          <w:bCs/>
          <w:lang w:val="en-US"/>
        </w:rPr>
        <w:t xml:space="preserve">Evidence Act, R.S.O. 1990, c. E.23, s. 21 </w:t>
      </w:r>
    </w:p>
    <w:p w14:paraId="5EB0D691" w14:textId="16CC4FAC" w:rsidR="00DA5AB0" w:rsidRPr="00563B62" w:rsidRDefault="00DA5AB0" w:rsidP="00835798">
      <w:pPr>
        <w:pStyle w:val="NoSpacing"/>
        <w:ind w:left="426"/>
        <w:rPr>
          <w:rFonts w:cs="Calibri Light"/>
          <w:lang w:val="en-US"/>
        </w:rPr>
      </w:pPr>
      <w:r w:rsidRPr="00563B62">
        <w:rPr>
          <w:rFonts w:cs="Calibri Light"/>
          <w:lang w:val="en-US"/>
        </w:rPr>
        <w:t>“If a witness upon cross-examination as to a former statement made by him or her relative to the matter in question and inconsistent with his or her present testimony does not distinctly admit that he or she did make such statement, proof may be given that the witness did in fact make it, but before such proof is given the circumstances of the supposed statement sufficient to designate that particular occasion shall be mentioned to the witness, and the witness shall be asked whether or not he or she did make such a statement.”, see also s. 20</w:t>
      </w:r>
    </w:p>
    <w:p w14:paraId="7FF00300" w14:textId="3731BE84" w:rsidR="00835798" w:rsidRPr="00563B62" w:rsidRDefault="00835798" w:rsidP="000666F9">
      <w:pPr>
        <w:pStyle w:val="ListParagraph"/>
        <w:numPr>
          <w:ilvl w:val="2"/>
          <w:numId w:val="11"/>
        </w:numPr>
        <w:spacing w:before="0" w:after="0"/>
        <w:rPr>
          <w:rFonts w:cs="Calibri Light"/>
          <w:lang w:val="en-US"/>
        </w:rPr>
      </w:pPr>
      <w:r w:rsidRPr="00563B62">
        <w:rPr>
          <w:rFonts w:cs="Calibri Light"/>
          <w:lang w:val="en-US"/>
        </w:rPr>
        <w:t>You cannot destroy witness before you give them a chance to correct themselves</w:t>
      </w:r>
      <w:r w:rsidR="00002CE5" w:rsidRPr="00563B62">
        <w:rPr>
          <w:rFonts w:cs="Calibri Light"/>
          <w:lang w:val="en-US"/>
        </w:rPr>
        <w:t xml:space="preserve">. Have to place previous inconsistent statement before him to allow him to explain. </w:t>
      </w:r>
      <w:r w:rsidRPr="00563B62">
        <w:rPr>
          <w:rFonts w:cs="Calibri Light"/>
          <w:lang w:val="en-US"/>
        </w:rPr>
        <w:t xml:space="preserve"> </w:t>
      </w:r>
    </w:p>
    <w:p w14:paraId="5633DCB8" w14:textId="441947A4" w:rsidR="00244150" w:rsidRPr="00563B62" w:rsidRDefault="00B11503" w:rsidP="007B57EA">
      <w:pPr>
        <w:pStyle w:val="NoSpacing"/>
        <w:numPr>
          <w:ilvl w:val="2"/>
          <w:numId w:val="11"/>
        </w:numPr>
        <w:rPr>
          <w:rFonts w:cs="Calibri Light"/>
          <w:lang w:val="en-US"/>
        </w:rPr>
      </w:pPr>
      <w:r w:rsidRPr="00563B62">
        <w:rPr>
          <w:rFonts w:cs="Calibri Light"/>
          <w:lang w:val="en-US"/>
        </w:rPr>
        <w:t xml:space="preserve">If you are going to challenge someone’s credibility (i.e. to impeach them on an inconsistency), you have to put that to them (giving them an opportunity to explain it). </w:t>
      </w:r>
      <w:r w:rsidR="009A7F02" w:rsidRPr="00563B62">
        <w:rPr>
          <w:rFonts w:cs="Calibri Light"/>
          <w:lang w:val="en-US"/>
        </w:rPr>
        <w:t>You can’t impeach someone without providing them an opportunity to look at the document with which you’re impeaching them</w:t>
      </w:r>
      <w:r w:rsidRPr="00563B62">
        <w:rPr>
          <w:rFonts w:cs="Calibri Light"/>
          <w:lang w:val="en-US"/>
        </w:rPr>
        <w:t>.</w:t>
      </w:r>
      <w:r w:rsidR="00244150" w:rsidRPr="00563B62">
        <w:rPr>
          <w:rFonts w:cs="Calibri Light"/>
          <w:lang w:val="en-US"/>
        </w:rPr>
        <w:t xml:space="preserve"> If you don’t give them the opportunity to defend it, the judge will strike that evidence. So this rule can win you the case, but it can also lose you the case – must know it well.</w:t>
      </w:r>
    </w:p>
    <w:p w14:paraId="7F009829" w14:textId="34AED265" w:rsidR="00D61E75" w:rsidRPr="00563B62" w:rsidRDefault="00D61E75" w:rsidP="007B57EA">
      <w:pPr>
        <w:pStyle w:val="NoSpacing"/>
        <w:numPr>
          <w:ilvl w:val="2"/>
          <w:numId w:val="11"/>
        </w:numPr>
        <w:rPr>
          <w:rFonts w:cs="Calibri Light"/>
          <w:lang w:val="en-US"/>
        </w:rPr>
      </w:pPr>
      <w:r w:rsidRPr="00563B62">
        <w:rPr>
          <w:rFonts w:cs="Calibri Light"/>
          <w:lang w:val="en-US"/>
        </w:rPr>
        <w:t>Another context: if you are challenging the witness’ credibility by presenting other witnesses to give evidence (e.g. by saying they stole company funds), you must ask the questions to the witness and put the evidence to them, rather than just calling all the witnesses to say they did it.</w:t>
      </w:r>
    </w:p>
    <w:p w14:paraId="5EB0D694" w14:textId="54E486A6" w:rsidR="00F913C5" w:rsidRPr="00563B62" w:rsidRDefault="008057A0" w:rsidP="004D764F">
      <w:pPr>
        <w:pStyle w:val="Heading1"/>
      </w:pPr>
      <w:bookmarkStart w:id="491" w:name="_Toc479867218"/>
      <w:bookmarkStart w:id="492" w:name="_Toc6193785"/>
      <w:bookmarkStart w:id="493" w:name="_Toc6202289"/>
      <w:r w:rsidRPr="00563B62">
        <w:t>DISCOVERY: PRIVILEGE</w:t>
      </w:r>
      <w:bookmarkEnd w:id="491"/>
      <w:bookmarkEnd w:id="492"/>
      <w:bookmarkEnd w:id="493"/>
    </w:p>
    <w:p w14:paraId="5EB0D695" w14:textId="77777777" w:rsidR="00DD3B1C" w:rsidRPr="00563B62" w:rsidRDefault="00FE2CA1" w:rsidP="007B57EA">
      <w:pPr>
        <w:pStyle w:val="NoSpacing"/>
        <w:numPr>
          <w:ilvl w:val="0"/>
          <w:numId w:val="11"/>
        </w:numPr>
        <w:rPr>
          <w:rFonts w:cs="Calibri Light"/>
          <w:lang w:val="en-US"/>
        </w:rPr>
      </w:pPr>
      <w:r w:rsidRPr="00563B62">
        <w:rPr>
          <w:rFonts w:cs="Calibri Light"/>
          <w:lang w:val="en-US"/>
        </w:rPr>
        <w:t>Discovery of documents and disclosure of information can be protected by privilege.</w:t>
      </w:r>
    </w:p>
    <w:p w14:paraId="638FEDAF" w14:textId="30121B9D" w:rsidR="00A412AC" w:rsidRPr="00563B62" w:rsidRDefault="00A412AC" w:rsidP="007B57EA">
      <w:pPr>
        <w:pStyle w:val="NoSpacing"/>
        <w:numPr>
          <w:ilvl w:val="0"/>
          <w:numId w:val="11"/>
        </w:numPr>
        <w:rPr>
          <w:rFonts w:cs="Calibri Light"/>
          <w:lang w:val="en-US"/>
        </w:rPr>
      </w:pPr>
      <w:r w:rsidRPr="00563B62">
        <w:rPr>
          <w:rFonts w:cs="Calibri Light"/>
          <w:lang w:val="en-US"/>
        </w:rPr>
        <w:t>Another objection in examinations for discovery is privilege</w:t>
      </w:r>
    </w:p>
    <w:p w14:paraId="5EB0D696" w14:textId="77777777" w:rsidR="00DD3B1C" w:rsidRPr="00563B62" w:rsidRDefault="00FE2CA1" w:rsidP="007B57EA">
      <w:pPr>
        <w:pStyle w:val="NoSpacing"/>
        <w:numPr>
          <w:ilvl w:val="0"/>
          <w:numId w:val="11"/>
        </w:numPr>
        <w:rPr>
          <w:rFonts w:cs="Calibri Light"/>
          <w:lang w:val="en-US"/>
        </w:rPr>
      </w:pPr>
      <w:r w:rsidRPr="00563B62">
        <w:rPr>
          <w:rFonts w:cs="Calibri Light"/>
          <w:lang w:val="en-US"/>
        </w:rPr>
        <w:t>4 types of privilege:</w:t>
      </w:r>
    </w:p>
    <w:p w14:paraId="5EB0D697" w14:textId="1BBAB95B" w:rsidR="00DD3B1C" w:rsidRPr="00563B62" w:rsidRDefault="00A412AC" w:rsidP="007B57EA">
      <w:pPr>
        <w:pStyle w:val="NoSpacing"/>
        <w:numPr>
          <w:ilvl w:val="0"/>
          <w:numId w:val="18"/>
        </w:numPr>
        <w:rPr>
          <w:rFonts w:cs="Calibri Light"/>
          <w:lang w:val="en-US"/>
        </w:rPr>
      </w:pPr>
      <w:r w:rsidRPr="00563B62">
        <w:rPr>
          <w:rFonts w:cs="Calibri Light"/>
          <w:lang w:val="en-US"/>
        </w:rPr>
        <w:t>Solicitor-client (legal advic</w:t>
      </w:r>
      <w:r w:rsidR="00FE2CA1" w:rsidRPr="00563B62">
        <w:rPr>
          <w:rFonts w:cs="Calibri Light"/>
          <w:lang w:val="en-US"/>
        </w:rPr>
        <w:t>e) privilege;</w:t>
      </w:r>
    </w:p>
    <w:p w14:paraId="65659799" w14:textId="3EDFAAEC" w:rsidR="00A412AC" w:rsidRPr="00563B62" w:rsidRDefault="00A412AC" w:rsidP="007B57EA">
      <w:pPr>
        <w:pStyle w:val="NoSpacing"/>
        <w:numPr>
          <w:ilvl w:val="1"/>
          <w:numId w:val="18"/>
        </w:numPr>
        <w:rPr>
          <w:rFonts w:cs="Calibri Light"/>
          <w:lang w:val="en-US"/>
        </w:rPr>
      </w:pPr>
      <w:r w:rsidRPr="00563B62">
        <w:rPr>
          <w:rFonts w:cs="Calibri Light"/>
          <w:lang w:val="en-US"/>
        </w:rPr>
        <w:t xml:space="preserve">Must be </w:t>
      </w:r>
      <w:r w:rsidRPr="00563B62">
        <w:rPr>
          <w:rFonts w:cs="Calibri Light"/>
          <w:i/>
          <w:lang w:val="en-US"/>
        </w:rPr>
        <w:t>actual</w:t>
      </w:r>
      <w:r w:rsidR="00DD34CE" w:rsidRPr="00563B62">
        <w:rPr>
          <w:rFonts w:cs="Calibri Light"/>
          <w:lang w:val="en-US"/>
        </w:rPr>
        <w:t xml:space="preserve"> legal advice. Privilege doesn’t attach to factual questions.</w:t>
      </w:r>
    </w:p>
    <w:p w14:paraId="5EB0D698" w14:textId="77777777" w:rsidR="00DD3B1C" w:rsidRPr="00563B62" w:rsidRDefault="00FE2CA1" w:rsidP="007B57EA">
      <w:pPr>
        <w:pStyle w:val="NoSpacing"/>
        <w:numPr>
          <w:ilvl w:val="0"/>
          <w:numId w:val="18"/>
        </w:numPr>
        <w:rPr>
          <w:rFonts w:cs="Calibri Light"/>
          <w:lang w:val="en-US"/>
        </w:rPr>
      </w:pPr>
      <w:r w:rsidRPr="00563B62">
        <w:rPr>
          <w:rFonts w:cs="Calibri Light"/>
          <w:lang w:val="en-US"/>
        </w:rPr>
        <w:t>Litigation privilege;</w:t>
      </w:r>
    </w:p>
    <w:p w14:paraId="5EB0D699" w14:textId="31CA2D5B" w:rsidR="00DA5AB0" w:rsidRPr="00563B62" w:rsidRDefault="00A412AC" w:rsidP="007B57EA">
      <w:pPr>
        <w:pStyle w:val="NoSpacing"/>
        <w:numPr>
          <w:ilvl w:val="1"/>
          <w:numId w:val="18"/>
        </w:numPr>
        <w:rPr>
          <w:rFonts w:cs="Calibri Light"/>
          <w:lang w:val="en-US"/>
        </w:rPr>
      </w:pPr>
      <w:r w:rsidRPr="00563B62">
        <w:rPr>
          <w:rFonts w:cs="Calibri Light"/>
          <w:lang w:val="en-US"/>
        </w:rPr>
        <w:t>E.g.</w:t>
      </w:r>
      <w:r w:rsidR="00DA5AB0" w:rsidRPr="00563B62">
        <w:rPr>
          <w:rFonts w:cs="Calibri Light"/>
          <w:lang w:val="en-US"/>
        </w:rPr>
        <w:t xml:space="preserve"> Going out and seeking expert opinion – you don’t have to tell them you did that</w:t>
      </w:r>
    </w:p>
    <w:p w14:paraId="5EB0D69A" w14:textId="77777777" w:rsidR="00DD3B1C" w:rsidRPr="00563B62" w:rsidRDefault="00FE2CA1" w:rsidP="007B57EA">
      <w:pPr>
        <w:pStyle w:val="NoSpacing"/>
        <w:numPr>
          <w:ilvl w:val="0"/>
          <w:numId w:val="18"/>
        </w:numPr>
        <w:rPr>
          <w:rFonts w:cs="Calibri Light"/>
          <w:lang w:val="en-US"/>
        </w:rPr>
      </w:pPr>
      <w:r w:rsidRPr="00563B62">
        <w:rPr>
          <w:rFonts w:cs="Calibri Light"/>
          <w:lang w:val="en-US"/>
        </w:rPr>
        <w:t>Settlement privilege; and</w:t>
      </w:r>
    </w:p>
    <w:p w14:paraId="5EB0D69B" w14:textId="3E190171" w:rsidR="00DA5AB0" w:rsidRPr="00563B62" w:rsidRDefault="00DA5AB0" w:rsidP="007B57EA">
      <w:pPr>
        <w:pStyle w:val="NoSpacing"/>
        <w:numPr>
          <w:ilvl w:val="1"/>
          <w:numId w:val="18"/>
        </w:numPr>
        <w:rPr>
          <w:rFonts w:cs="Calibri Light"/>
          <w:lang w:val="en-US"/>
        </w:rPr>
      </w:pPr>
      <w:r w:rsidRPr="00563B62">
        <w:rPr>
          <w:rFonts w:cs="Calibri Light"/>
          <w:lang w:val="en-US"/>
        </w:rPr>
        <w:t>If there have been discussions between par</w:t>
      </w:r>
      <w:r w:rsidR="00670EEF" w:rsidRPr="00563B62">
        <w:rPr>
          <w:rFonts w:cs="Calibri Light"/>
          <w:lang w:val="en-US"/>
        </w:rPr>
        <w:t>ties about settlement, that canno</w:t>
      </w:r>
      <w:r w:rsidRPr="00563B62">
        <w:rPr>
          <w:rFonts w:cs="Calibri Light"/>
          <w:lang w:val="en-US"/>
        </w:rPr>
        <w:t>t be introduced as evidenced by way of</w:t>
      </w:r>
      <w:r w:rsidR="00670EEF" w:rsidRPr="00563B62">
        <w:rPr>
          <w:rFonts w:cs="Calibri Light"/>
          <w:lang w:val="en-US"/>
        </w:rPr>
        <w:t xml:space="preserve"> discovery – parties should be entitled to discuss settlement without it ever coming back to harm them</w:t>
      </w:r>
    </w:p>
    <w:p w14:paraId="5EB0D69C" w14:textId="05F8EB4B" w:rsidR="00DA5AB0" w:rsidRPr="00563B62" w:rsidRDefault="00A412AC" w:rsidP="007B57EA">
      <w:pPr>
        <w:pStyle w:val="NoSpacing"/>
        <w:numPr>
          <w:ilvl w:val="2"/>
          <w:numId w:val="18"/>
        </w:numPr>
        <w:rPr>
          <w:rFonts w:cs="Calibri Light"/>
          <w:lang w:val="en-US"/>
        </w:rPr>
      </w:pPr>
      <w:r w:rsidRPr="00563B62">
        <w:rPr>
          <w:rFonts w:cs="Calibri Light"/>
          <w:lang w:val="en-US"/>
        </w:rPr>
        <w:t>E.g. I</w:t>
      </w:r>
      <w:r w:rsidR="00DA5AB0" w:rsidRPr="00563B62">
        <w:rPr>
          <w:rFonts w:cs="Calibri Light"/>
          <w:lang w:val="en-US"/>
        </w:rPr>
        <w:t>f you went to a mediation before discovery</w:t>
      </w:r>
    </w:p>
    <w:p w14:paraId="5EB0D69D" w14:textId="77777777" w:rsidR="00DD3B1C" w:rsidRPr="00563B62" w:rsidRDefault="00FE2CA1" w:rsidP="007B57EA">
      <w:pPr>
        <w:pStyle w:val="NoSpacing"/>
        <w:numPr>
          <w:ilvl w:val="0"/>
          <w:numId w:val="18"/>
        </w:numPr>
        <w:rPr>
          <w:rFonts w:cs="Calibri Light"/>
          <w:lang w:val="en-US"/>
        </w:rPr>
      </w:pPr>
      <w:r w:rsidRPr="00563B62">
        <w:rPr>
          <w:rFonts w:cs="Calibri Light"/>
          <w:lang w:val="en-US"/>
        </w:rPr>
        <w:t>Wigmore’s “confidential communications” privilege</w:t>
      </w:r>
    </w:p>
    <w:p w14:paraId="204C6153" w14:textId="77777777" w:rsidR="00EF4674" w:rsidRPr="00563B62" w:rsidRDefault="00EF4674" w:rsidP="00EF4674">
      <w:pPr>
        <w:pStyle w:val="NoSpacing"/>
        <w:rPr>
          <w:rFonts w:cs="Calibri Light"/>
          <w:sz w:val="18"/>
          <w:szCs w:val="18"/>
          <w:lang w:val="en-US"/>
        </w:rPr>
      </w:pPr>
      <w:r w:rsidRPr="00563B62">
        <w:rPr>
          <w:rFonts w:cs="Calibri Light"/>
          <w:b/>
          <w:sz w:val="18"/>
          <w:szCs w:val="18"/>
          <w:lang w:val="en-US"/>
        </w:rPr>
        <w:t xml:space="preserve">Note: </w:t>
      </w:r>
      <w:r w:rsidRPr="00563B62">
        <w:rPr>
          <w:rFonts w:cs="Calibri Light"/>
          <w:sz w:val="18"/>
          <w:szCs w:val="18"/>
          <w:lang w:val="en-US"/>
        </w:rPr>
        <w:t>Goal of discovery is often to hear all of the evidence and report to your client. You can tell them whether it is a good or bad case.</w:t>
      </w:r>
    </w:p>
    <w:p w14:paraId="5EB0D69E" w14:textId="77777777" w:rsidR="00DA5AB0" w:rsidRPr="00563B62" w:rsidRDefault="00DA5AB0" w:rsidP="00DA5AB0">
      <w:pPr>
        <w:pStyle w:val="NoSpacing"/>
        <w:rPr>
          <w:rFonts w:cs="Calibri Light"/>
          <w:lang w:val="en-US"/>
        </w:rPr>
      </w:pPr>
    </w:p>
    <w:p w14:paraId="5EB0D69F" w14:textId="3CF188E3" w:rsidR="008057A0" w:rsidRPr="00563B62" w:rsidRDefault="008057A0" w:rsidP="004D764F">
      <w:pPr>
        <w:pStyle w:val="Heading20"/>
      </w:pPr>
      <w:bookmarkStart w:id="494" w:name="_Toc479867219"/>
      <w:bookmarkStart w:id="495" w:name="_Toc6193786"/>
      <w:bookmarkStart w:id="496" w:name="_Toc6202290"/>
      <w:r w:rsidRPr="00563B62">
        <w:t>(1) Solicitor-Client Privilege</w:t>
      </w:r>
      <w:bookmarkEnd w:id="494"/>
      <w:bookmarkEnd w:id="495"/>
      <w:bookmarkEnd w:id="496"/>
    </w:p>
    <w:p w14:paraId="5EB0D6A0" w14:textId="6506DC67" w:rsidR="00DD3B1C" w:rsidRPr="00563B62" w:rsidRDefault="00FE2CA1" w:rsidP="007B57EA">
      <w:pPr>
        <w:pStyle w:val="NoSpacing"/>
        <w:numPr>
          <w:ilvl w:val="0"/>
          <w:numId w:val="11"/>
        </w:numPr>
        <w:rPr>
          <w:rFonts w:cs="Calibri Light"/>
          <w:lang w:val="en-US"/>
        </w:rPr>
      </w:pPr>
      <w:r w:rsidRPr="00563B62">
        <w:rPr>
          <w:rFonts w:cs="Calibri Light"/>
          <w:lang w:val="en-US"/>
        </w:rPr>
        <w:t>Recognized by the SCC as a “fundamental civil and legal right”</w:t>
      </w:r>
      <w:r w:rsidR="00D74E71" w:rsidRPr="00563B62">
        <w:rPr>
          <w:rFonts w:cs="Calibri Light"/>
          <w:lang w:val="en-US"/>
        </w:rPr>
        <w:t xml:space="preserve"> – confidentiality is at the center of privilege (although not the same thing)</w:t>
      </w:r>
    </w:p>
    <w:p w14:paraId="3087B195" w14:textId="7D28A650" w:rsidR="00934615" w:rsidRPr="00563B62" w:rsidRDefault="00934615" w:rsidP="007B57EA">
      <w:pPr>
        <w:pStyle w:val="NoSpacing"/>
        <w:numPr>
          <w:ilvl w:val="0"/>
          <w:numId w:val="11"/>
        </w:numPr>
        <w:rPr>
          <w:rFonts w:cs="Calibri Light"/>
          <w:lang w:val="en-US"/>
        </w:rPr>
      </w:pPr>
      <w:r w:rsidRPr="009B1812">
        <w:rPr>
          <w:rFonts w:cs="Calibri Light"/>
          <w:b/>
          <w:u w:val="single"/>
          <w:lang w:val="en-US"/>
        </w:rPr>
        <w:t>Test for when solicitor-client privilege attaches</w:t>
      </w:r>
      <w:r w:rsidRPr="00563B62">
        <w:rPr>
          <w:rFonts w:cs="Calibri Light"/>
          <w:lang w:val="en-US"/>
        </w:rPr>
        <w:t xml:space="preserve"> is outlined in </w:t>
      </w:r>
      <w:r w:rsidRPr="009B1812">
        <w:rPr>
          <w:rFonts w:cs="Calibri Light"/>
          <w:i/>
          <w:iCs/>
          <w:color w:val="C00000"/>
          <w:lang w:val="en-US"/>
        </w:rPr>
        <w:t>Blank v. Canada (Minister of Justice)</w:t>
      </w:r>
      <w:r w:rsidR="00613F9C" w:rsidRPr="009B1812">
        <w:rPr>
          <w:rFonts w:cs="Calibri Light"/>
          <w:color w:val="C00000"/>
          <w:lang w:val="en-US"/>
        </w:rPr>
        <w:t>, [2006 SCC]</w:t>
      </w:r>
    </w:p>
    <w:p w14:paraId="727F4605" w14:textId="77777777" w:rsidR="00045B57" w:rsidRPr="009B1812" w:rsidRDefault="00045B57" w:rsidP="00AE2BA2">
      <w:pPr>
        <w:pStyle w:val="ListParagraph"/>
        <w:keepNext/>
        <w:keepLines/>
        <w:widowControl w:val="0"/>
        <w:numPr>
          <w:ilvl w:val="1"/>
          <w:numId w:val="120"/>
        </w:numPr>
        <w:suppressLineNumbers/>
        <w:suppressAutoHyphens/>
        <w:autoSpaceDE w:val="0"/>
        <w:autoSpaceDN w:val="0"/>
        <w:adjustRightInd w:val="0"/>
        <w:spacing w:before="0" w:after="240" w:line="240" w:lineRule="auto"/>
        <w:rPr>
          <w:rFonts w:cs="Calibri Light"/>
          <w:u w:val="single"/>
        </w:rPr>
      </w:pPr>
      <w:r w:rsidRPr="00563B62">
        <w:rPr>
          <w:rFonts w:cs="Calibri Light"/>
        </w:rPr>
        <w:t xml:space="preserve">First, </w:t>
      </w:r>
      <w:r w:rsidRPr="009B1812">
        <w:rPr>
          <w:rFonts w:cs="Calibri Light"/>
          <w:b/>
        </w:rPr>
        <w:t>solicitor-client privilege</w:t>
      </w:r>
      <w:r w:rsidRPr="00563B62">
        <w:rPr>
          <w:rFonts w:cs="Calibri Light"/>
        </w:rPr>
        <w:t xml:space="preserve"> applies only to </w:t>
      </w:r>
      <w:r w:rsidRPr="009B1812">
        <w:rPr>
          <w:rFonts w:cs="Calibri Light"/>
          <w:u w:val="single"/>
        </w:rPr>
        <w:t>confidential communications between the client and his solicitor</w:t>
      </w:r>
      <w:r w:rsidRPr="00563B62">
        <w:rPr>
          <w:rFonts w:cs="Calibri Light"/>
        </w:rPr>
        <w:t xml:space="preserve">.  </w:t>
      </w:r>
      <w:r w:rsidRPr="009B1812">
        <w:rPr>
          <w:rFonts w:cs="Calibri Light"/>
          <w:b/>
        </w:rPr>
        <w:t>Litigation privilege</w:t>
      </w:r>
      <w:r w:rsidRPr="00563B62">
        <w:rPr>
          <w:rFonts w:cs="Calibri Light"/>
        </w:rPr>
        <w:t xml:space="preserve">, on the other hand, applies to </w:t>
      </w:r>
      <w:r w:rsidRPr="009B1812">
        <w:rPr>
          <w:rFonts w:cs="Calibri Light"/>
          <w:u w:val="single"/>
        </w:rPr>
        <w:t xml:space="preserve">communications of a non-confidential nature between the solicitor and third parties and even includes material of a non-communicative nature.  </w:t>
      </w:r>
    </w:p>
    <w:p w14:paraId="17AE1871" w14:textId="77777777" w:rsidR="00045B57" w:rsidRPr="00563B62" w:rsidRDefault="00045B57" w:rsidP="00AE2BA2">
      <w:pPr>
        <w:pStyle w:val="ListParagraph"/>
        <w:keepNext/>
        <w:keepLines/>
        <w:widowControl w:val="0"/>
        <w:numPr>
          <w:ilvl w:val="1"/>
          <w:numId w:val="120"/>
        </w:numPr>
        <w:suppressLineNumbers/>
        <w:suppressAutoHyphens/>
        <w:autoSpaceDE w:val="0"/>
        <w:autoSpaceDN w:val="0"/>
        <w:adjustRightInd w:val="0"/>
        <w:spacing w:before="0" w:after="240" w:line="240" w:lineRule="auto"/>
        <w:rPr>
          <w:rFonts w:cs="Calibri Light"/>
        </w:rPr>
      </w:pPr>
      <w:r w:rsidRPr="00563B62">
        <w:rPr>
          <w:rFonts w:cs="Calibri Light"/>
        </w:rPr>
        <w:t xml:space="preserve">Secondly, solicitor-client privilege exists any time a client seeks legal advice from his solicitor </w:t>
      </w:r>
      <w:r w:rsidRPr="00563B62">
        <w:rPr>
          <w:rFonts w:cs="Calibri Light"/>
          <w:u w:val="single"/>
        </w:rPr>
        <w:t>whether or not litigation is involved</w:t>
      </w:r>
      <w:r w:rsidRPr="00563B62">
        <w:rPr>
          <w:rFonts w:cs="Calibri Light"/>
        </w:rPr>
        <w:t xml:space="preserve">.  Litigation privilege, on the other hand, applies only in the context of litigation itself.  </w:t>
      </w:r>
    </w:p>
    <w:p w14:paraId="0CEC6CD0" w14:textId="77777777" w:rsidR="00045B57" w:rsidRPr="00563B62" w:rsidRDefault="00045B57" w:rsidP="00AE2BA2">
      <w:pPr>
        <w:pStyle w:val="ListParagraph"/>
        <w:keepNext/>
        <w:keepLines/>
        <w:widowControl w:val="0"/>
        <w:numPr>
          <w:ilvl w:val="1"/>
          <w:numId w:val="120"/>
        </w:numPr>
        <w:suppressLineNumbers/>
        <w:suppressAutoHyphens/>
        <w:autoSpaceDE w:val="0"/>
        <w:autoSpaceDN w:val="0"/>
        <w:adjustRightInd w:val="0"/>
        <w:spacing w:before="0" w:after="0" w:line="240" w:lineRule="auto"/>
        <w:rPr>
          <w:rFonts w:cs="Calibri Light"/>
        </w:rPr>
      </w:pPr>
      <w:r w:rsidRPr="00563B62">
        <w:rPr>
          <w:rFonts w:cs="Calibri Light"/>
        </w:rPr>
        <w:t xml:space="preserve">Thirdly, and most important, the rationale for solicitor-client privilege is very different from that which underlies litigation privilege.  This difference merits close attention.  The interest which underlies the protection accorded communications between a client and a solicitor from disclosure is the interest of all citizens to have full and ready access to legal advice.  If an individual cannot confide in a solicitor knowing that what is said will not be revealed, it will be difficult, if not impossible, for that individual to obtain proper candid legal advice. </w:t>
      </w:r>
      <w:r w:rsidRPr="00563B62">
        <w:rPr>
          <w:rFonts w:cs="Calibri Light"/>
          <w:i/>
        </w:rPr>
        <w:t>(</w:t>
      </w:r>
      <w:r w:rsidRPr="009B1812">
        <w:rPr>
          <w:rFonts w:cs="Calibri Light"/>
          <w:i/>
          <w:color w:val="C00000"/>
        </w:rPr>
        <w:t>Blank v Canada (Minister of Justice</w:t>
      </w:r>
      <w:r w:rsidRPr="00563B62">
        <w:rPr>
          <w:rFonts w:cs="Calibri Light"/>
          <w:i/>
        </w:rPr>
        <w:t xml:space="preserve">) </w:t>
      </w:r>
    </w:p>
    <w:p w14:paraId="60B46563" w14:textId="77777777" w:rsidR="00934615" w:rsidRPr="00563B62" w:rsidRDefault="00934615" w:rsidP="007B57EA">
      <w:pPr>
        <w:pStyle w:val="NoSpacing"/>
        <w:numPr>
          <w:ilvl w:val="0"/>
          <w:numId w:val="11"/>
        </w:numPr>
        <w:rPr>
          <w:rFonts w:cs="Calibri Light"/>
          <w:lang w:val="en-US"/>
        </w:rPr>
      </w:pPr>
      <w:r w:rsidRPr="00563B62">
        <w:rPr>
          <w:rFonts w:cs="Calibri Light"/>
          <w:lang w:val="en-US"/>
        </w:rPr>
        <w:t>Unlike other forms of privilege, there is no balancing of competing interests</w:t>
      </w:r>
    </w:p>
    <w:p w14:paraId="762625DE" w14:textId="6942C620" w:rsidR="00934615" w:rsidRPr="00563B62" w:rsidRDefault="00934615" w:rsidP="007B57EA">
      <w:pPr>
        <w:pStyle w:val="NoSpacing"/>
        <w:numPr>
          <w:ilvl w:val="0"/>
          <w:numId w:val="11"/>
        </w:numPr>
        <w:rPr>
          <w:rFonts w:cs="Calibri Light"/>
          <w:lang w:val="en-US"/>
        </w:rPr>
      </w:pPr>
      <w:r w:rsidRPr="00563B62">
        <w:rPr>
          <w:rFonts w:cs="Calibri Light"/>
          <w:lang w:val="en-US"/>
        </w:rPr>
        <w:t>Limited number of exceptions to solicitor-client privilege</w:t>
      </w:r>
    </w:p>
    <w:p w14:paraId="5EB0D6A1" w14:textId="67593F8E" w:rsidR="00DD3B1C" w:rsidRPr="009B1812" w:rsidRDefault="00FE2CA1" w:rsidP="009B1812">
      <w:pPr>
        <w:jc w:val="center"/>
        <w:rPr>
          <w:i/>
          <w:color w:val="C00000"/>
        </w:rPr>
      </w:pPr>
      <w:bookmarkStart w:id="497" w:name="_Toc479867220"/>
      <w:r w:rsidRPr="009B1812">
        <w:rPr>
          <w:i/>
          <w:color w:val="C00000"/>
        </w:rPr>
        <w:t>Solosky v</w:t>
      </w:r>
      <w:r w:rsidR="00001955" w:rsidRPr="009B1812">
        <w:rPr>
          <w:i/>
          <w:color w:val="C00000"/>
        </w:rPr>
        <w:t>. The Queen [1980 SCC]</w:t>
      </w:r>
      <w:bookmarkEnd w:id="497"/>
    </w:p>
    <w:p w14:paraId="5EB0D6A2" w14:textId="77777777" w:rsidR="00DD3B1C" w:rsidRPr="00563B62" w:rsidRDefault="00FE2CA1" w:rsidP="007B57EA">
      <w:pPr>
        <w:pStyle w:val="NoSpacing"/>
        <w:numPr>
          <w:ilvl w:val="1"/>
          <w:numId w:val="11"/>
        </w:numPr>
        <w:rPr>
          <w:rFonts w:cs="Calibri Light"/>
          <w:lang w:val="en-US"/>
        </w:rPr>
      </w:pPr>
      <w:r w:rsidRPr="00563B62">
        <w:rPr>
          <w:rFonts w:cs="Calibri Light"/>
          <w:lang w:val="en-US"/>
        </w:rPr>
        <w:t>A substantive rule of law and a permanent right</w:t>
      </w:r>
    </w:p>
    <w:p w14:paraId="5EB0D6A3" w14:textId="77777777" w:rsidR="00DD3B1C" w:rsidRPr="000C7723" w:rsidRDefault="00FE2CA1" w:rsidP="007B57EA">
      <w:pPr>
        <w:pStyle w:val="NoSpacing"/>
        <w:numPr>
          <w:ilvl w:val="1"/>
          <w:numId w:val="11"/>
        </w:numPr>
        <w:rPr>
          <w:rFonts w:cs="Calibri Light"/>
          <w:b/>
          <w:lang w:val="en-US"/>
        </w:rPr>
      </w:pPr>
      <w:r w:rsidRPr="000C7723">
        <w:rPr>
          <w:rFonts w:cs="Calibri Light"/>
          <w:b/>
          <w:lang w:val="en-US"/>
        </w:rPr>
        <w:t>Transcends other forms of privilege</w:t>
      </w:r>
    </w:p>
    <w:p w14:paraId="0B28E20C" w14:textId="4EE77CE2" w:rsidR="00D74E71" w:rsidRPr="00563B62" w:rsidRDefault="00FE2CA1" w:rsidP="007B57EA">
      <w:pPr>
        <w:pStyle w:val="NoSpacing"/>
        <w:numPr>
          <w:ilvl w:val="1"/>
          <w:numId w:val="11"/>
        </w:numPr>
        <w:rPr>
          <w:rFonts w:cs="Calibri Light"/>
          <w:lang w:val="en-US"/>
        </w:rPr>
      </w:pPr>
      <w:r w:rsidRPr="00563B62">
        <w:rPr>
          <w:rFonts w:cs="Calibri Light"/>
          <w:lang w:val="en-US"/>
        </w:rPr>
        <w:t>Privilege belongs to the client, not open to the solicitor or any other person to waive it.</w:t>
      </w:r>
    </w:p>
    <w:p w14:paraId="21AEBA6D" w14:textId="537067C9" w:rsidR="00D74E71" w:rsidRPr="00563B62" w:rsidRDefault="00D74E71" w:rsidP="00D74E71">
      <w:pPr>
        <w:pStyle w:val="NoSpacing"/>
        <w:rPr>
          <w:rFonts w:cs="Calibri Light"/>
          <w:lang w:val="en-US"/>
        </w:rPr>
      </w:pPr>
    </w:p>
    <w:p w14:paraId="1A4A6F66" w14:textId="7AAE9DBA" w:rsidR="00D74E71" w:rsidRPr="00563B62" w:rsidRDefault="00D74E71" w:rsidP="00D74E71">
      <w:pPr>
        <w:pStyle w:val="NoSpacing"/>
        <w:rPr>
          <w:rFonts w:cs="Calibri Light"/>
          <w:u w:val="single"/>
          <w:lang w:val="en-US"/>
        </w:rPr>
      </w:pPr>
      <w:r w:rsidRPr="00563B62">
        <w:rPr>
          <w:rFonts w:cs="Calibri Light"/>
          <w:u w:val="single"/>
          <w:lang w:val="en-US"/>
        </w:rPr>
        <w:t>Other Notes:</w:t>
      </w:r>
    </w:p>
    <w:p w14:paraId="67E80A1D" w14:textId="77777777" w:rsidR="00D74E71" w:rsidRPr="00563B62" w:rsidRDefault="00D74E71" w:rsidP="00AE2BA2">
      <w:pPr>
        <w:pStyle w:val="ListParagraph"/>
        <w:keepNext/>
        <w:keepLines/>
        <w:widowControl w:val="0"/>
        <w:numPr>
          <w:ilvl w:val="0"/>
          <w:numId w:val="122"/>
        </w:numPr>
        <w:suppressLineNumbers/>
        <w:suppressAutoHyphens/>
        <w:autoSpaceDE w:val="0"/>
        <w:autoSpaceDN w:val="0"/>
        <w:adjustRightInd w:val="0"/>
        <w:spacing w:before="0" w:after="240" w:line="240" w:lineRule="auto"/>
        <w:rPr>
          <w:rFonts w:cs="Calibri Light"/>
        </w:rPr>
      </w:pPr>
      <w:r w:rsidRPr="00563B62">
        <w:rPr>
          <w:rFonts w:cs="Calibri Light"/>
        </w:rPr>
        <w:t xml:space="preserve">Not always clear that every communication made with lawyer will be seen to be made with purpose of legal advice </w:t>
      </w:r>
      <w:r w:rsidRPr="00563B62">
        <w:rPr>
          <w:rFonts w:cs="Calibri Light"/>
        </w:rPr>
        <w:sym w:font="Wingdings" w:char="F0E0"/>
      </w:r>
      <w:r w:rsidRPr="00563B62">
        <w:rPr>
          <w:rFonts w:cs="Calibri Light"/>
        </w:rPr>
        <w:t xml:space="preserve"> but privilege is applied broadly</w:t>
      </w:r>
    </w:p>
    <w:p w14:paraId="4BD8F677" w14:textId="77777777" w:rsidR="00D74E71" w:rsidRPr="00563B62" w:rsidRDefault="00D74E71" w:rsidP="00AE2BA2">
      <w:pPr>
        <w:pStyle w:val="ListParagraph"/>
        <w:keepNext/>
        <w:keepLines/>
        <w:widowControl w:val="0"/>
        <w:numPr>
          <w:ilvl w:val="0"/>
          <w:numId w:val="122"/>
        </w:numPr>
        <w:suppressLineNumbers/>
        <w:suppressAutoHyphens/>
        <w:autoSpaceDE w:val="0"/>
        <w:autoSpaceDN w:val="0"/>
        <w:adjustRightInd w:val="0"/>
        <w:spacing w:before="0" w:after="240" w:line="240" w:lineRule="auto"/>
        <w:rPr>
          <w:rFonts w:cs="Calibri Light"/>
        </w:rPr>
      </w:pPr>
      <w:r w:rsidRPr="009B1812">
        <w:rPr>
          <w:rFonts w:cs="Calibri Light"/>
          <w:i/>
          <w:color w:val="C00000"/>
        </w:rPr>
        <w:t xml:space="preserve">Maranda v Richer (2003): </w:t>
      </w:r>
      <w:r w:rsidRPr="00563B62">
        <w:rPr>
          <w:rFonts w:cs="Calibri Light"/>
        </w:rPr>
        <w:t>if you have communications as part of valid client-lawyer relationship they are presumed to be privileged, it is up to the opposing party to show that purpose was not for seeking legal advice</w:t>
      </w:r>
    </w:p>
    <w:p w14:paraId="5D741DB4" w14:textId="77777777" w:rsidR="00D74E71" w:rsidRPr="00563B62" w:rsidRDefault="00D74E71" w:rsidP="00AE2BA2">
      <w:pPr>
        <w:pStyle w:val="ListParagraph"/>
        <w:keepNext/>
        <w:keepLines/>
        <w:widowControl w:val="0"/>
        <w:numPr>
          <w:ilvl w:val="1"/>
          <w:numId w:val="122"/>
        </w:numPr>
        <w:suppressLineNumbers/>
        <w:suppressAutoHyphens/>
        <w:autoSpaceDE w:val="0"/>
        <w:autoSpaceDN w:val="0"/>
        <w:adjustRightInd w:val="0"/>
        <w:spacing w:before="0" w:after="240" w:line="240" w:lineRule="auto"/>
        <w:rPr>
          <w:rFonts w:cs="Calibri Light"/>
        </w:rPr>
      </w:pPr>
      <w:r w:rsidRPr="00563B62">
        <w:rPr>
          <w:rFonts w:cs="Calibri Light"/>
          <w:i/>
        </w:rPr>
        <w:t xml:space="preserve">95% </w:t>
      </w:r>
      <w:r w:rsidRPr="00563B62">
        <w:rPr>
          <w:rFonts w:cs="Calibri Light"/>
        </w:rPr>
        <w:t>of time court will uphold privilege</w:t>
      </w:r>
    </w:p>
    <w:p w14:paraId="4AA46080" w14:textId="77777777" w:rsidR="00D74E71" w:rsidRPr="00563B62" w:rsidRDefault="00D74E71" w:rsidP="00AE2BA2">
      <w:pPr>
        <w:pStyle w:val="ListParagraph"/>
        <w:keepNext/>
        <w:keepLines/>
        <w:widowControl w:val="0"/>
        <w:numPr>
          <w:ilvl w:val="0"/>
          <w:numId w:val="122"/>
        </w:numPr>
        <w:suppressLineNumbers/>
        <w:suppressAutoHyphens/>
        <w:autoSpaceDE w:val="0"/>
        <w:autoSpaceDN w:val="0"/>
        <w:adjustRightInd w:val="0"/>
        <w:spacing w:before="0" w:after="240" w:line="240" w:lineRule="auto"/>
        <w:rPr>
          <w:rFonts w:cs="Calibri Light"/>
        </w:rPr>
      </w:pPr>
      <w:r w:rsidRPr="00563B62">
        <w:rPr>
          <w:rFonts w:cs="Calibri Light"/>
        </w:rPr>
        <w:t>Privilege lasts for life and death, estate steps into shoes of the client</w:t>
      </w:r>
    </w:p>
    <w:p w14:paraId="1F16EDBC" w14:textId="4476ACB5" w:rsidR="00D74E71" w:rsidRPr="00563B62" w:rsidRDefault="00D74E71" w:rsidP="00AE2BA2">
      <w:pPr>
        <w:pStyle w:val="ListParagraph"/>
        <w:keepNext/>
        <w:keepLines/>
        <w:widowControl w:val="0"/>
        <w:numPr>
          <w:ilvl w:val="0"/>
          <w:numId w:val="122"/>
        </w:numPr>
        <w:suppressLineNumbers/>
        <w:suppressAutoHyphens/>
        <w:autoSpaceDE w:val="0"/>
        <w:autoSpaceDN w:val="0"/>
        <w:adjustRightInd w:val="0"/>
        <w:spacing w:before="0" w:after="240" w:line="240" w:lineRule="auto"/>
        <w:rPr>
          <w:rFonts w:cs="Calibri Light"/>
        </w:rPr>
      </w:pPr>
      <w:r w:rsidRPr="00563B62">
        <w:rPr>
          <w:rFonts w:cs="Calibri Light"/>
        </w:rPr>
        <w:t>Privilege is “system-wide”</w:t>
      </w:r>
      <w:r w:rsidRPr="00563B62">
        <w:rPr>
          <w:rFonts w:cs="Calibri Light"/>
        </w:rPr>
        <w:sym w:font="Wingdings" w:char="F0E0"/>
      </w:r>
      <w:r w:rsidRPr="00563B62">
        <w:rPr>
          <w:rFonts w:cs="Calibri Light"/>
        </w:rPr>
        <w:t xml:space="preserve"> client talks to lawyer about real estate matter, then Crown claims that this info is useful to their fraud case against the client, this does not matter the privilege applies to the real</w:t>
      </w:r>
      <w:r w:rsidR="009B1812">
        <w:rPr>
          <w:rFonts w:cs="Calibri Light"/>
        </w:rPr>
        <w:t xml:space="preserve"> </w:t>
      </w:r>
      <w:r w:rsidRPr="00563B62">
        <w:rPr>
          <w:rFonts w:cs="Calibri Light"/>
        </w:rPr>
        <w:t>estate matter and the criminal case = system wide</w:t>
      </w:r>
    </w:p>
    <w:p w14:paraId="5EB0D6AA" w14:textId="77777777" w:rsidR="008057A0" w:rsidRPr="00563B62" w:rsidRDefault="008057A0" w:rsidP="008057A0">
      <w:pPr>
        <w:pStyle w:val="NoSpacing"/>
        <w:ind w:left="288"/>
        <w:rPr>
          <w:rFonts w:cs="Calibri Light"/>
          <w:highlight w:val="yellow"/>
          <w:lang w:val="en-US"/>
        </w:rPr>
      </w:pPr>
    </w:p>
    <w:p w14:paraId="5EB0D6AB" w14:textId="64594BD3" w:rsidR="008057A0" w:rsidRPr="00563B62" w:rsidRDefault="008057A0" w:rsidP="004D764F">
      <w:pPr>
        <w:pStyle w:val="Heading20"/>
      </w:pPr>
      <w:bookmarkStart w:id="498" w:name="_Toc479867221"/>
      <w:bookmarkStart w:id="499" w:name="_Toc6193787"/>
      <w:bookmarkStart w:id="500" w:name="_Toc6202291"/>
      <w:r w:rsidRPr="00563B62">
        <w:t>(2) Litigation Privilege</w:t>
      </w:r>
      <w:bookmarkEnd w:id="498"/>
      <w:bookmarkEnd w:id="499"/>
      <w:bookmarkEnd w:id="500"/>
    </w:p>
    <w:p w14:paraId="5EB0D6AC" w14:textId="4F5CC16C" w:rsidR="00DD3B1C" w:rsidRPr="00563B62" w:rsidRDefault="00FE2CA1" w:rsidP="007B57EA">
      <w:pPr>
        <w:pStyle w:val="NoSpacing"/>
        <w:numPr>
          <w:ilvl w:val="0"/>
          <w:numId w:val="11"/>
        </w:numPr>
        <w:rPr>
          <w:rFonts w:cs="Calibri Light"/>
          <w:lang w:val="en-US"/>
        </w:rPr>
      </w:pPr>
      <w:r w:rsidRPr="00563B62">
        <w:rPr>
          <w:rFonts w:cs="Calibri Light"/>
          <w:lang w:val="en-US"/>
        </w:rPr>
        <w:t>Similar to</w:t>
      </w:r>
      <w:r w:rsidR="0075044F" w:rsidRPr="00563B62">
        <w:rPr>
          <w:rFonts w:cs="Calibri Light"/>
          <w:lang w:val="en-US"/>
        </w:rPr>
        <w:t>,</w:t>
      </w:r>
      <w:r w:rsidRPr="00563B62">
        <w:rPr>
          <w:rFonts w:cs="Calibri Light"/>
          <w:lang w:val="en-US"/>
        </w:rPr>
        <w:t xml:space="preserve"> and can overlap with</w:t>
      </w:r>
      <w:r w:rsidR="0075044F" w:rsidRPr="00563B62">
        <w:rPr>
          <w:rFonts w:cs="Calibri Light"/>
          <w:lang w:val="en-US"/>
        </w:rPr>
        <w:t>,</w:t>
      </w:r>
      <w:r w:rsidRPr="00563B62">
        <w:rPr>
          <w:rFonts w:cs="Calibri Light"/>
          <w:lang w:val="en-US"/>
        </w:rPr>
        <w:t xml:space="preserve"> solicitor-client privilege</w:t>
      </w:r>
    </w:p>
    <w:p w14:paraId="5EB0D6AD" w14:textId="197E4426" w:rsidR="00DD3B1C" w:rsidRPr="000C7723" w:rsidRDefault="00FE2CA1" w:rsidP="00AE2BA2">
      <w:pPr>
        <w:pStyle w:val="ListParagraph"/>
        <w:keepNext/>
        <w:keepLines/>
        <w:widowControl w:val="0"/>
        <w:numPr>
          <w:ilvl w:val="0"/>
          <w:numId w:val="120"/>
        </w:numPr>
        <w:suppressLineNumbers/>
        <w:suppressAutoHyphens/>
        <w:autoSpaceDE w:val="0"/>
        <w:autoSpaceDN w:val="0"/>
        <w:adjustRightInd w:val="0"/>
        <w:spacing w:before="0" w:after="0" w:line="240" w:lineRule="auto"/>
        <w:rPr>
          <w:rFonts w:cs="Calibri Light"/>
        </w:rPr>
      </w:pPr>
      <w:r w:rsidRPr="00563B62">
        <w:rPr>
          <w:rFonts w:cs="Calibri Light"/>
          <w:lang w:val="en-US"/>
        </w:rPr>
        <w:t>Applies in situations of anticipated or pending litigation</w:t>
      </w:r>
      <w:r w:rsidR="000C7723">
        <w:rPr>
          <w:rFonts w:cs="Calibri Light"/>
          <w:lang w:val="en-US"/>
        </w:rPr>
        <w:t xml:space="preserve"> </w:t>
      </w:r>
      <w:r w:rsidR="000C7723" w:rsidRPr="000C7723">
        <w:rPr>
          <w:rFonts w:cs="Calibri Light"/>
          <w:lang w:val="en-US"/>
        </w:rPr>
        <w:sym w:font="Wingdings" w:char="F0E0"/>
      </w:r>
      <w:r w:rsidR="000C7723">
        <w:rPr>
          <w:rFonts w:cs="Calibri Light"/>
          <w:lang w:val="en-US"/>
        </w:rPr>
        <w:t xml:space="preserve"> </w:t>
      </w:r>
      <w:r w:rsidR="000C7723" w:rsidRPr="000C7723">
        <w:rPr>
          <w:rFonts w:cs="Calibri Light"/>
        </w:rPr>
        <w:t>Litigation privilege applies to communications of a non-confidential nature between the solicitor and third parties and even includes material of a non-communicative nature.</w:t>
      </w:r>
    </w:p>
    <w:p w14:paraId="5EB0D6AE" w14:textId="77777777" w:rsidR="00DD3B1C" w:rsidRPr="00563B62" w:rsidRDefault="00FE2CA1" w:rsidP="007B57EA">
      <w:pPr>
        <w:pStyle w:val="NoSpacing"/>
        <w:numPr>
          <w:ilvl w:val="0"/>
          <w:numId w:val="11"/>
        </w:numPr>
        <w:rPr>
          <w:rFonts w:cs="Calibri Light"/>
          <w:lang w:val="en-US"/>
        </w:rPr>
      </w:pPr>
      <w:r w:rsidRPr="00563B62">
        <w:rPr>
          <w:rFonts w:cs="Calibri Light"/>
          <w:lang w:val="en-US"/>
        </w:rPr>
        <w:t xml:space="preserve">Document must have been prepared for the </w:t>
      </w:r>
      <w:r w:rsidRPr="00563B62">
        <w:rPr>
          <w:rFonts w:cs="Calibri Light"/>
          <w:u w:val="single"/>
          <w:lang w:val="en-US"/>
        </w:rPr>
        <w:t>dominant purpose</w:t>
      </w:r>
      <w:r w:rsidRPr="00563B62">
        <w:rPr>
          <w:rFonts w:cs="Calibri Light"/>
          <w:lang w:val="en-US"/>
        </w:rPr>
        <w:t xml:space="preserve"> of litigation</w:t>
      </w:r>
    </w:p>
    <w:p w14:paraId="66DDE51A" w14:textId="66CC3AC8" w:rsidR="00214320" w:rsidRPr="00563B62" w:rsidRDefault="00214320" w:rsidP="007B57EA">
      <w:pPr>
        <w:pStyle w:val="NoSpacing"/>
        <w:numPr>
          <w:ilvl w:val="1"/>
          <w:numId w:val="11"/>
        </w:numPr>
        <w:rPr>
          <w:rFonts w:cs="Calibri Light"/>
          <w:lang w:val="en-US"/>
        </w:rPr>
      </w:pPr>
      <w:r w:rsidRPr="00563B62">
        <w:rPr>
          <w:rFonts w:cs="Calibri Light"/>
          <w:lang w:val="en-US"/>
        </w:rPr>
        <w:t>Any time you know that you’re going to sue, or someone is going to sue you, and you prepare documents to prepare for that – remember that these documents are privileged</w:t>
      </w:r>
    </w:p>
    <w:p w14:paraId="43F80504" w14:textId="3EF37EAD" w:rsidR="00471921" w:rsidRPr="00563B62" w:rsidRDefault="00471921" w:rsidP="007B57EA">
      <w:pPr>
        <w:pStyle w:val="NoSpacing"/>
        <w:numPr>
          <w:ilvl w:val="1"/>
          <w:numId w:val="11"/>
        </w:numPr>
        <w:rPr>
          <w:rFonts w:cs="Calibri Light"/>
          <w:lang w:val="en-US"/>
        </w:rPr>
      </w:pPr>
      <w:r w:rsidRPr="00563B62">
        <w:rPr>
          <w:rFonts w:cs="Calibri Light"/>
          <w:lang w:val="en-US"/>
        </w:rPr>
        <w:t>include notes clients made themselves, if it’s made in contemplation of litigation</w:t>
      </w:r>
    </w:p>
    <w:p w14:paraId="5EB0D6AF" w14:textId="77777777" w:rsidR="00DD3B1C" w:rsidRPr="000C7723" w:rsidRDefault="00FE2CA1" w:rsidP="007B57EA">
      <w:pPr>
        <w:pStyle w:val="NoSpacing"/>
        <w:numPr>
          <w:ilvl w:val="0"/>
          <w:numId w:val="11"/>
        </w:numPr>
        <w:rPr>
          <w:rFonts w:cs="Calibri Light"/>
          <w:b/>
          <w:lang w:val="en-US"/>
        </w:rPr>
      </w:pPr>
      <w:r w:rsidRPr="000C7723">
        <w:rPr>
          <w:rFonts w:cs="Calibri Light"/>
          <w:b/>
          <w:lang w:val="en-US"/>
        </w:rPr>
        <w:t>Not a substantive right; subject to both legislative and judicial limitations.</w:t>
      </w:r>
    </w:p>
    <w:p w14:paraId="5EB0D6B0" w14:textId="0DA7A6C3" w:rsidR="008057A0" w:rsidRPr="00563B62" w:rsidRDefault="008057A0" w:rsidP="007B57EA">
      <w:pPr>
        <w:pStyle w:val="NoSpacing"/>
        <w:numPr>
          <w:ilvl w:val="1"/>
          <w:numId w:val="11"/>
        </w:numPr>
        <w:rPr>
          <w:rFonts w:cs="Calibri Light"/>
          <w:b/>
          <w:color w:val="FF0000"/>
          <w:lang w:val="en-US"/>
        </w:rPr>
      </w:pPr>
      <w:r w:rsidRPr="00563B62">
        <w:rPr>
          <w:rFonts w:cs="Calibri Light"/>
          <w:b/>
          <w:i/>
          <w:iCs/>
          <w:color w:val="FF0000"/>
          <w:lang w:val="en-US"/>
        </w:rPr>
        <w:t>General Accident Assurance Co. v. Chrusz</w:t>
      </w:r>
      <w:r w:rsidR="0015195D" w:rsidRPr="00563B62">
        <w:rPr>
          <w:rFonts w:cs="Calibri Light"/>
          <w:b/>
          <w:iCs/>
          <w:color w:val="FF0000"/>
          <w:lang w:val="en-US"/>
        </w:rPr>
        <w:t xml:space="preserve"> (1999, C.A.)</w:t>
      </w:r>
    </w:p>
    <w:p w14:paraId="73B54A33" w14:textId="3F701370" w:rsidR="00847E72" w:rsidRPr="00563B62" w:rsidRDefault="00847E72" w:rsidP="00847E72">
      <w:pPr>
        <w:pStyle w:val="NoSpacing"/>
        <w:rPr>
          <w:rFonts w:cs="Calibri Light"/>
          <w:b/>
          <w:color w:val="FF0000"/>
          <w:lang w:val="en-US"/>
        </w:rPr>
      </w:pPr>
    </w:p>
    <w:p w14:paraId="49A67AFD" w14:textId="236F399C" w:rsidR="00847E72" w:rsidRPr="00563B62" w:rsidRDefault="00847E72" w:rsidP="00847E72">
      <w:pPr>
        <w:pStyle w:val="NoSpacing"/>
        <w:rPr>
          <w:rFonts w:cs="Calibri Light"/>
          <w:b/>
          <w:u w:val="single"/>
          <w:lang w:val="en-US"/>
        </w:rPr>
      </w:pPr>
      <w:r w:rsidRPr="00563B62">
        <w:rPr>
          <w:rFonts w:cs="Calibri Light"/>
          <w:b/>
          <w:u w:val="single"/>
          <w:lang w:val="en-US"/>
        </w:rPr>
        <w:t>Other Notes:</w:t>
      </w:r>
    </w:p>
    <w:p w14:paraId="1047CAC0" w14:textId="77777777" w:rsidR="00847E72" w:rsidRPr="00563B62" w:rsidRDefault="00847E72" w:rsidP="00847E72">
      <w:pPr>
        <w:rPr>
          <w:rFonts w:eastAsia="Times New Roman" w:cs="Calibri Light"/>
        </w:rPr>
      </w:pPr>
      <w:r w:rsidRPr="00563B62">
        <w:rPr>
          <w:rFonts w:eastAsia="Times New Roman" w:cs="Calibri Light"/>
        </w:rPr>
        <w:t xml:space="preserve">Allows people to have zone of privacy so that when they are investigating the case and coming up with ways to defend themselves the other side cannot come in and get all their files. </w:t>
      </w:r>
    </w:p>
    <w:p w14:paraId="2D39E2B8" w14:textId="77777777" w:rsidR="00847E72" w:rsidRPr="00563B62" w:rsidRDefault="00847E72" w:rsidP="00847E72">
      <w:pPr>
        <w:rPr>
          <w:rFonts w:eastAsia="Times New Roman" w:cs="Calibri Light"/>
        </w:rPr>
      </w:pPr>
      <w:r w:rsidRPr="00563B62">
        <w:rPr>
          <w:rFonts w:eastAsia="Times New Roman" w:cs="Calibri Light"/>
          <w:b/>
        </w:rPr>
        <w:t xml:space="preserve">What is it not: </w:t>
      </w:r>
      <w:r w:rsidRPr="00563B62">
        <w:rPr>
          <w:rFonts w:eastAsia="Times New Roman" w:cs="Calibri Light"/>
          <w:u w:val="single"/>
        </w:rPr>
        <w:t xml:space="preserve">It is not legal advice </w:t>
      </w:r>
      <w:r w:rsidRPr="00563B62">
        <w:rPr>
          <w:rFonts w:eastAsia="Times New Roman" w:cs="Calibri Light"/>
        </w:rPr>
        <w:sym w:font="Wingdings" w:char="F0E0"/>
      </w:r>
      <w:r w:rsidRPr="00563B62">
        <w:rPr>
          <w:rFonts w:eastAsia="Times New Roman" w:cs="Calibri Light"/>
        </w:rPr>
        <w:t xml:space="preserve"> they both protected against similar kinds of interest but do so in very different ways</w:t>
      </w:r>
    </w:p>
    <w:p w14:paraId="20BB84D0" w14:textId="77777777" w:rsidR="00847E72" w:rsidRPr="00563B62" w:rsidRDefault="00847E72" w:rsidP="00AE2BA2">
      <w:pPr>
        <w:pStyle w:val="ListParagraph"/>
        <w:keepNext/>
        <w:keepLines/>
        <w:widowControl w:val="0"/>
        <w:numPr>
          <w:ilvl w:val="0"/>
          <w:numId w:val="123"/>
        </w:numPr>
        <w:suppressLineNumbers/>
        <w:suppressAutoHyphens/>
        <w:autoSpaceDE w:val="0"/>
        <w:autoSpaceDN w:val="0"/>
        <w:adjustRightInd w:val="0"/>
        <w:spacing w:before="0" w:after="240" w:line="240" w:lineRule="auto"/>
        <w:rPr>
          <w:rFonts w:cs="Calibri Light"/>
        </w:rPr>
      </w:pPr>
      <w:r w:rsidRPr="00563B62">
        <w:rPr>
          <w:rFonts w:cs="Calibri Light"/>
        </w:rPr>
        <w:t>Litigation privilege is not quite as important as legal advice privilege</w:t>
      </w:r>
    </w:p>
    <w:p w14:paraId="54E2DC7A" w14:textId="77777777" w:rsidR="00847E72" w:rsidRPr="00563B62" w:rsidRDefault="00847E72" w:rsidP="00AE2BA2">
      <w:pPr>
        <w:pStyle w:val="ListParagraph"/>
        <w:keepNext/>
        <w:keepLines/>
        <w:widowControl w:val="0"/>
        <w:numPr>
          <w:ilvl w:val="0"/>
          <w:numId w:val="123"/>
        </w:numPr>
        <w:suppressLineNumbers/>
        <w:suppressAutoHyphens/>
        <w:autoSpaceDE w:val="0"/>
        <w:autoSpaceDN w:val="0"/>
        <w:adjustRightInd w:val="0"/>
        <w:spacing w:before="0" w:after="240" w:line="240" w:lineRule="auto"/>
        <w:rPr>
          <w:rFonts w:cs="Calibri Light"/>
        </w:rPr>
      </w:pPr>
      <w:r w:rsidRPr="00563B62">
        <w:rPr>
          <w:rFonts w:cs="Calibri Light"/>
        </w:rPr>
        <w:t>Example of legal advice privilege: client goes to lawyer to take about legal trouble they are facing and get advice</w:t>
      </w:r>
    </w:p>
    <w:p w14:paraId="1E312803" w14:textId="77777777" w:rsidR="00847E72" w:rsidRPr="00563B62" w:rsidRDefault="00847E72" w:rsidP="00AE2BA2">
      <w:pPr>
        <w:pStyle w:val="ListParagraph"/>
        <w:keepNext/>
        <w:keepLines/>
        <w:widowControl w:val="0"/>
        <w:numPr>
          <w:ilvl w:val="1"/>
          <w:numId w:val="123"/>
        </w:numPr>
        <w:suppressLineNumbers/>
        <w:suppressAutoHyphens/>
        <w:autoSpaceDE w:val="0"/>
        <w:autoSpaceDN w:val="0"/>
        <w:adjustRightInd w:val="0"/>
        <w:spacing w:before="0" w:after="240" w:line="240" w:lineRule="auto"/>
        <w:rPr>
          <w:rFonts w:cs="Calibri Light"/>
        </w:rPr>
      </w:pPr>
      <w:r w:rsidRPr="00563B62">
        <w:rPr>
          <w:rFonts w:cs="Calibri Light"/>
        </w:rPr>
        <w:t>More narrow</w:t>
      </w:r>
      <w:r w:rsidRPr="00563B62">
        <w:rPr>
          <w:rFonts w:cs="Calibri Light"/>
        </w:rPr>
        <w:sym w:font="Wingdings" w:char="F0E0"/>
      </w:r>
      <w:r w:rsidRPr="00563B62">
        <w:rPr>
          <w:rFonts w:cs="Calibri Light"/>
        </w:rPr>
        <w:t xml:space="preserve"> only protects communication between lawyer and client</w:t>
      </w:r>
    </w:p>
    <w:p w14:paraId="5ED8BFF3" w14:textId="77777777" w:rsidR="00847E72" w:rsidRPr="00563B62" w:rsidRDefault="00847E72" w:rsidP="00AE2BA2">
      <w:pPr>
        <w:pStyle w:val="ListParagraph"/>
        <w:keepNext/>
        <w:keepLines/>
        <w:widowControl w:val="0"/>
        <w:numPr>
          <w:ilvl w:val="0"/>
          <w:numId w:val="123"/>
        </w:numPr>
        <w:suppressLineNumbers/>
        <w:suppressAutoHyphens/>
        <w:autoSpaceDE w:val="0"/>
        <w:autoSpaceDN w:val="0"/>
        <w:adjustRightInd w:val="0"/>
        <w:spacing w:before="0" w:after="240" w:line="240" w:lineRule="auto"/>
        <w:rPr>
          <w:rFonts w:cs="Calibri Light"/>
        </w:rPr>
      </w:pPr>
      <w:r w:rsidRPr="00563B62">
        <w:rPr>
          <w:rFonts w:cs="Calibri Light"/>
        </w:rPr>
        <w:t>Example of litigation privilege: if client is being sued, lawyer need to be able to do the best they can to defend client</w:t>
      </w:r>
    </w:p>
    <w:p w14:paraId="3C48A458" w14:textId="77777777" w:rsidR="00847E72" w:rsidRPr="00563B62" w:rsidRDefault="00847E72" w:rsidP="00AE2BA2">
      <w:pPr>
        <w:pStyle w:val="ListParagraph"/>
        <w:keepNext/>
        <w:keepLines/>
        <w:widowControl w:val="0"/>
        <w:numPr>
          <w:ilvl w:val="1"/>
          <w:numId w:val="123"/>
        </w:numPr>
        <w:suppressLineNumbers/>
        <w:suppressAutoHyphens/>
        <w:autoSpaceDE w:val="0"/>
        <w:autoSpaceDN w:val="0"/>
        <w:adjustRightInd w:val="0"/>
        <w:spacing w:before="0" w:after="240" w:line="240" w:lineRule="auto"/>
        <w:rPr>
          <w:rFonts w:cs="Calibri Light"/>
        </w:rPr>
      </w:pPr>
      <w:r w:rsidRPr="00563B62">
        <w:rPr>
          <w:rFonts w:cs="Calibri Light"/>
        </w:rPr>
        <w:t>Say client is being charged with fraud, client and lawyer may hire an accountant to investigate</w:t>
      </w:r>
    </w:p>
    <w:p w14:paraId="49D5A05B" w14:textId="77777777" w:rsidR="00847E72" w:rsidRPr="00563B62" w:rsidRDefault="00847E72" w:rsidP="00AE2BA2">
      <w:pPr>
        <w:pStyle w:val="ListParagraph"/>
        <w:keepNext/>
        <w:keepLines/>
        <w:widowControl w:val="0"/>
        <w:numPr>
          <w:ilvl w:val="1"/>
          <w:numId w:val="123"/>
        </w:numPr>
        <w:suppressLineNumbers/>
        <w:suppressAutoHyphens/>
        <w:autoSpaceDE w:val="0"/>
        <w:autoSpaceDN w:val="0"/>
        <w:adjustRightInd w:val="0"/>
        <w:spacing w:before="0" w:after="240" w:line="240" w:lineRule="auto"/>
        <w:rPr>
          <w:rFonts w:cs="Calibri Light"/>
        </w:rPr>
      </w:pPr>
      <w:r w:rsidRPr="00563B62">
        <w:rPr>
          <w:rFonts w:cs="Calibri Light"/>
        </w:rPr>
        <w:t>Accountant says there is fraud</w:t>
      </w:r>
    </w:p>
    <w:p w14:paraId="23759B7A" w14:textId="77777777" w:rsidR="00847E72" w:rsidRPr="00563B62" w:rsidRDefault="00847E72" w:rsidP="00AE2BA2">
      <w:pPr>
        <w:pStyle w:val="ListParagraph"/>
        <w:keepNext/>
        <w:keepLines/>
        <w:widowControl w:val="0"/>
        <w:numPr>
          <w:ilvl w:val="1"/>
          <w:numId w:val="123"/>
        </w:numPr>
        <w:suppressLineNumbers/>
        <w:suppressAutoHyphens/>
        <w:autoSpaceDE w:val="0"/>
        <w:autoSpaceDN w:val="0"/>
        <w:adjustRightInd w:val="0"/>
        <w:spacing w:before="0" w:after="240" w:line="240" w:lineRule="auto"/>
        <w:rPr>
          <w:rFonts w:cs="Calibri Light"/>
        </w:rPr>
      </w:pPr>
      <w:r w:rsidRPr="00563B62">
        <w:rPr>
          <w:rFonts w:cs="Calibri Light"/>
        </w:rPr>
        <w:t xml:space="preserve">Ordinarily this would be admissible </w:t>
      </w:r>
      <w:r w:rsidRPr="00563B62">
        <w:rPr>
          <w:rFonts w:cs="Calibri Light"/>
        </w:rPr>
        <w:sym w:font="Wingdings" w:char="F0E0"/>
      </w:r>
      <w:r w:rsidRPr="00563B62">
        <w:rPr>
          <w:rFonts w:cs="Calibri Light"/>
        </w:rPr>
        <w:t xml:space="preserve"> the question is, is it protected?</w:t>
      </w:r>
    </w:p>
    <w:p w14:paraId="71DA57AE" w14:textId="77777777" w:rsidR="00847E72" w:rsidRPr="00563B62" w:rsidRDefault="00847E72" w:rsidP="00AE2BA2">
      <w:pPr>
        <w:pStyle w:val="ListParagraph"/>
        <w:keepNext/>
        <w:keepLines/>
        <w:widowControl w:val="0"/>
        <w:numPr>
          <w:ilvl w:val="1"/>
          <w:numId w:val="123"/>
        </w:numPr>
        <w:suppressLineNumbers/>
        <w:suppressAutoHyphens/>
        <w:autoSpaceDE w:val="0"/>
        <w:autoSpaceDN w:val="0"/>
        <w:adjustRightInd w:val="0"/>
        <w:spacing w:before="0" w:after="240" w:line="240" w:lineRule="auto"/>
        <w:rPr>
          <w:rFonts w:cs="Calibri Light"/>
        </w:rPr>
      </w:pPr>
      <w:r w:rsidRPr="00563B62">
        <w:rPr>
          <w:rFonts w:cs="Calibri Light"/>
        </w:rPr>
        <w:t>This is covered by litigation privilege</w:t>
      </w:r>
    </w:p>
    <w:p w14:paraId="6062AF89" w14:textId="53581C6A" w:rsidR="00847E72" w:rsidRPr="00563B62" w:rsidRDefault="00847E72" w:rsidP="00847E72">
      <w:pPr>
        <w:rPr>
          <w:rFonts w:eastAsia="Times New Roman" w:cs="Calibri Light"/>
        </w:rPr>
      </w:pPr>
      <w:r w:rsidRPr="000C7723">
        <w:rPr>
          <w:rFonts w:eastAsia="Times New Roman" w:cs="Calibri Light"/>
          <w:b/>
          <w:i/>
          <w:color w:val="C00000"/>
        </w:rPr>
        <w:t xml:space="preserve">Lizotte v Aviva Insurance (2016 SCC): </w:t>
      </w:r>
      <w:r w:rsidRPr="00563B62">
        <w:rPr>
          <w:rFonts w:eastAsia="Times New Roman" w:cs="Calibri Light"/>
        </w:rPr>
        <w:t xml:space="preserve">litigation privilege </w:t>
      </w:r>
      <w:r w:rsidR="000C7723" w:rsidRPr="00563B62">
        <w:rPr>
          <w:rFonts w:eastAsia="Times New Roman" w:cs="Calibri Light"/>
        </w:rPr>
        <w:t>ensures</w:t>
      </w:r>
      <w:r w:rsidRPr="00563B62">
        <w:rPr>
          <w:rFonts w:eastAsia="Times New Roman" w:cs="Calibri Light"/>
        </w:rPr>
        <w:t xml:space="preserve"> the efficacy of the adversarial process…[by] maintaining a “protected area to facilitate investigation and preparation of a case for trial by the adversarial advocate.” </w:t>
      </w:r>
    </w:p>
    <w:p w14:paraId="44F50864" w14:textId="24AFAB90" w:rsidR="00847E72" w:rsidRPr="00563B62" w:rsidRDefault="00847E72" w:rsidP="00AE2BA2">
      <w:pPr>
        <w:pStyle w:val="ListParagraph"/>
        <w:keepNext/>
        <w:keepLines/>
        <w:widowControl w:val="0"/>
        <w:numPr>
          <w:ilvl w:val="0"/>
          <w:numId w:val="124"/>
        </w:numPr>
        <w:suppressLineNumbers/>
        <w:suppressAutoHyphens/>
        <w:autoSpaceDE w:val="0"/>
        <w:autoSpaceDN w:val="0"/>
        <w:adjustRightInd w:val="0"/>
        <w:spacing w:before="0" w:after="240" w:line="240" w:lineRule="auto"/>
        <w:rPr>
          <w:rFonts w:cs="Calibri Light"/>
        </w:rPr>
      </w:pPr>
      <w:r w:rsidRPr="00563B62">
        <w:rPr>
          <w:rFonts w:cs="Calibri Light"/>
        </w:rPr>
        <w:t xml:space="preserve">You do not need to </w:t>
      </w:r>
      <w:r w:rsidR="000C7723">
        <w:rPr>
          <w:rFonts w:cs="Calibri Light"/>
        </w:rPr>
        <w:t xml:space="preserve">be with </w:t>
      </w:r>
      <w:r w:rsidRPr="00563B62">
        <w:rPr>
          <w:rFonts w:cs="Calibri Light"/>
        </w:rPr>
        <w:t xml:space="preserve">a lawyer to institute litigation privilege </w:t>
      </w:r>
      <w:r w:rsidRPr="00563B62">
        <w:rPr>
          <w:rFonts w:cs="Calibri Light"/>
        </w:rPr>
        <w:sym w:font="Wingdings" w:char="F0E0"/>
      </w:r>
      <w:r w:rsidRPr="00563B62">
        <w:rPr>
          <w:rFonts w:cs="Calibri Light"/>
        </w:rPr>
        <w:t xml:space="preserve"> allows for much broader protection in relationships [lawyer meeting with experts, with investigators] </w:t>
      </w:r>
    </w:p>
    <w:p w14:paraId="074FB435" w14:textId="77777777" w:rsidR="00847E72" w:rsidRPr="00563B62" w:rsidRDefault="00847E72" w:rsidP="00847E72">
      <w:pPr>
        <w:rPr>
          <w:rFonts w:eastAsia="Times New Roman" w:cs="Calibri Light"/>
          <w:b/>
        </w:rPr>
      </w:pPr>
      <w:r w:rsidRPr="00563B62">
        <w:rPr>
          <w:rFonts w:eastAsia="Times New Roman" w:cs="Calibri Light"/>
          <w:b/>
        </w:rPr>
        <w:t xml:space="preserve">Litigation privilege applies </w:t>
      </w:r>
      <w:r w:rsidRPr="00563B62">
        <w:rPr>
          <w:rFonts w:eastAsia="Times New Roman" w:cs="Calibri Light"/>
          <w:b/>
          <w:u w:val="single"/>
        </w:rPr>
        <w:t xml:space="preserve">only </w:t>
      </w:r>
      <w:r w:rsidRPr="00563B62">
        <w:rPr>
          <w:rFonts w:eastAsia="Times New Roman" w:cs="Calibri Light"/>
          <w:b/>
        </w:rPr>
        <w:t xml:space="preserve">where the material in question was prepared for the </w:t>
      </w:r>
      <w:r w:rsidRPr="00563B62">
        <w:rPr>
          <w:rFonts w:eastAsia="Times New Roman" w:cs="Calibri Light"/>
          <w:b/>
          <w:u w:val="single"/>
        </w:rPr>
        <w:t xml:space="preserve">dominant purpose </w:t>
      </w:r>
      <w:r w:rsidRPr="00563B62">
        <w:rPr>
          <w:rFonts w:eastAsia="Times New Roman" w:cs="Calibri Light"/>
          <w:b/>
        </w:rPr>
        <w:t xml:space="preserve">of real of apprehended litigation. </w:t>
      </w:r>
    </w:p>
    <w:p w14:paraId="17C0FA7F" w14:textId="77777777" w:rsidR="00847E72" w:rsidRPr="00563B62" w:rsidRDefault="00847E72" w:rsidP="00AE2BA2">
      <w:pPr>
        <w:pStyle w:val="ListParagraph"/>
        <w:keepNext/>
        <w:keepLines/>
        <w:widowControl w:val="0"/>
        <w:numPr>
          <w:ilvl w:val="0"/>
          <w:numId w:val="124"/>
        </w:numPr>
        <w:suppressLineNumbers/>
        <w:suppressAutoHyphens/>
        <w:autoSpaceDE w:val="0"/>
        <w:autoSpaceDN w:val="0"/>
        <w:adjustRightInd w:val="0"/>
        <w:spacing w:before="0" w:after="240" w:line="240" w:lineRule="auto"/>
        <w:rPr>
          <w:rFonts w:cs="Calibri Light"/>
        </w:rPr>
      </w:pPr>
      <w:r w:rsidRPr="00563B62">
        <w:rPr>
          <w:rFonts w:cs="Calibri Light"/>
        </w:rPr>
        <w:t xml:space="preserve">Discovery wants us to protect openness, however litigation privilege is saying that where you can show that you did something only to advance case in litigation, we will allow you to keep that private </w:t>
      </w:r>
    </w:p>
    <w:p w14:paraId="6156982D" w14:textId="77777777" w:rsidR="00847E72" w:rsidRPr="00563B62" w:rsidRDefault="00847E72" w:rsidP="00AE2BA2">
      <w:pPr>
        <w:pStyle w:val="ListParagraph"/>
        <w:keepNext/>
        <w:keepLines/>
        <w:widowControl w:val="0"/>
        <w:numPr>
          <w:ilvl w:val="0"/>
          <w:numId w:val="124"/>
        </w:numPr>
        <w:suppressLineNumbers/>
        <w:suppressAutoHyphens/>
        <w:autoSpaceDE w:val="0"/>
        <w:autoSpaceDN w:val="0"/>
        <w:adjustRightInd w:val="0"/>
        <w:spacing w:before="0" w:after="240" w:line="240" w:lineRule="auto"/>
        <w:rPr>
          <w:rFonts w:cs="Calibri Light"/>
          <w:u w:val="single"/>
        </w:rPr>
      </w:pPr>
      <w:r w:rsidRPr="00563B62">
        <w:rPr>
          <w:rFonts w:cs="Calibri Light"/>
        </w:rPr>
        <w:t>Example: Lawyer represents gas company and explosion takes place, the company/lawyer hires an expert to determine what went wrong. They do this so (1) they can improve safety (2) they know litigation is coming down the road. This expert is the first on the scene and obviously whoever is going to sue the company wants this info. The question is, can they have it?</w:t>
      </w:r>
    </w:p>
    <w:p w14:paraId="5218DF79" w14:textId="77777777" w:rsidR="00847E72" w:rsidRPr="00563B62" w:rsidRDefault="00847E72" w:rsidP="00AE2BA2">
      <w:pPr>
        <w:pStyle w:val="ListParagraph"/>
        <w:keepNext/>
        <w:keepLines/>
        <w:widowControl w:val="0"/>
        <w:numPr>
          <w:ilvl w:val="1"/>
          <w:numId w:val="124"/>
        </w:numPr>
        <w:suppressLineNumbers/>
        <w:suppressAutoHyphens/>
        <w:autoSpaceDE w:val="0"/>
        <w:autoSpaceDN w:val="0"/>
        <w:adjustRightInd w:val="0"/>
        <w:spacing w:before="0" w:after="240" w:line="240" w:lineRule="auto"/>
        <w:rPr>
          <w:rFonts w:cs="Calibri Light"/>
          <w:u w:val="single"/>
        </w:rPr>
      </w:pPr>
      <w:r w:rsidRPr="00563B62">
        <w:rPr>
          <w:rFonts w:cs="Calibri Light"/>
        </w:rPr>
        <w:t xml:space="preserve">This is something that is fought over often </w:t>
      </w:r>
      <w:r w:rsidRPr="00563B62">
        <w:rPr>
          <w:rFonts w:cs="Calibri Light"/>
        </w:rPr>
        <w:sym w:font="Wingdings" w:char="F0E0"/>
      </w:r>
      <w:r w:rsidRPr="00563B62">
        <w:rPr>
          <w:rFonts w:cs="Calibri Light"/>
        </w:rPr>
        <w:t xml:space="preserve"> difficult </w:t>
      </w:r>
    </w:p>
    <w:p w14:paraId="7D01D848" w14:textId="77777777" w:rsidR="00847E72" w:rsidRPr="00563B62" w:rsidRDefault="00847E72" w:rsidP="00847E72">
      <w:pPr>
        <w:pStyle w:val="NoSpacing"/>
        <w:rPr>
          <w:rFonts w:cs="Calibri Light"/>
        </w:rPr>
      </w:pPr>
    </w:p>
    <w:p w14:paraId="5EB0D6B2" w14:textId="26038612" w:rsidR="008057A0" w:rsidRPr="00563B62" w:rsidRDefault="008057A0" w:rsidP="004D764F">
      <w:pPr>
        <w:pStyle w:val="Heading20"/>
      </w:pPr>
      <w:bookmarkStart w:id="501" w:name="_Toc479867222"/>
      <w:bookmarkStart w:id="502" w:name="_Toc6193788"/>
      <w:bookmarkStart w:id="503" w:name="_Toc6202292"/>
      <w:r w:rsidRPr="00563B62">
        <w:t>(3) Settlement Privilege</w:t>
      </w:r>
      <w:bookmarkEnd w:id="501"/>
      <w:bookmarkEnd w:id="502"/>
      <w:bookmarkEnd w:id="503"/>
    </w:p>
    <w:p w14:paraId="5EB0D6B3" w14:textId="77777777" w:rsidR="00DD3B1C" w:rsidRPr="00563B62" w:rsidRDefault="00FE2CA1" w:rsidP="007B57EA">
      <w:pPr>
        <w:pStyle w:val="NoSpacing"/>
        <w:numPr>
          <w:ilvl w:val="0"/>
          <w:numId w:val="11"/>
        </w:numPr>
        <w:rPr>
          <w:rFonts w:cs="Calibri Light"/>
          <w:lang w:val="en-US"/>
        </w:rPr>
      </w:pPr>
      <w:r w:rsidRPr="00563B62">
        <w:rPr>
          <w:rFonts w:cs="Calibri Light"/>
          <w:lang w:val="en-US"/>
        </w:rPr>
        <w:t>Documents that are created for the intended purpose of reconciling or settling litigation are protected by settlement privilege</w:t>
      </w:r>
    </w:p>
    <w:p w14:paraId="5EB0D6B4" w14:textId="77777777" w:rsidR="00DD3B1C" w:rsidRPr="00563B62" w:rsidRDefault="008057A0" w:rsidP="00AE2BA2">
      <w:pPr>
        <w:pStyle w:val="NoSpacing"/>
        <w:numPr>
          <w:ilvl w:val="1"/>
          <w:numId w:val="121"/>
        </w:numPr>
        <w:rPr>
          <w:rFonts w:cs="Calibri Light"/>
        </w:rPr>
      </w:pPr>
      <w:r w:rsidRPr="00563B62">
        <w:rPr>
          <w:rFonts w:cs="Calibri Light"/>
        </w:rPr>
        <w:t>A</w:t>
      </w:r>
      <w:r w:rsidR="00FE2CA1" w:rsidRPr="00563B62">
        <w:rPr>
          <w:rFonts w:cs="Calibri Light"/>
        </w:rPr>
        <w:t xml:space="preserve"> litigious dispute must be in existence or within contemplation;</w:t>
      </w:r>
    </w:p>
    <w:p w14:paraId="5EB0D6B5" w14:textId="77777777" w:rsidR="00DD3B1C" w:rsidRPr="00563B62" w:rsidRDefault="00FE2CA1" w:rsidP="00AE2BA2">
      <w:pPr>
        <w:pStyle w:val="NoSpacing"/>
        <w:numPr>
          <w:ilvl w:val="1"/>
          <w:numId w:val="121"/>
        </w:numPr>
        <w:rPr>
          <w:rFonts w:cs="Calibri Light"/>
        </w:rPr>
      </w:pPr>
      <w:r w:rsidRPr="00563B62">
        <w:rPr>
          <w:rFonts w:cs="Calibri Light"/>
        </w:rPr>
        <w:t xml:space="preserve">The communication must be made with the </w:t>
      </w:r>
      <w:r w:rsidRPr="00563B62">
        <w:rPr>
          <w:rFonts w:cs="Calibri Light"/>
          <w:u w:val="single"/>
        </w:rPr>
        <w:t>express or implied intention</w:t>
      </w:r>
      <w:r w:rsidRPr="00563B62">
        <w:rPr>
          <w:rFonts w:cs="Calibri Light"/>
        </w:rPr>
        <w:t xml:space="preserve"> that it would not be disclosed to the court in the event negotiations failed;</w:t>
      </w:r>
    </w:p>
    <w:p w14:paraId="5EB0D6B7" w14:textId="1CF7DB54" w:rsidR="008057A0" w:rsidRPr="00563B62" w:rsidRDefault="00FE2CA1" w:rsidP="00AE2BA2">
      <w:pPr>
        <w:pStyle w:val="NoSpacing"/>
        <w:numPr>
          <w:ilvl w:val="1"/>
          <w:numId w:val="121"/>
        </w:numPr>
        <w:rPr>
          <w:rFonts w:cs="Calibri Light"/>
          <w:lang w:val="en-US"/>
        </w:rPr>
      </w:pPr>
      <w:r w:rsidRPr="00563B62">
        <w:rPr>
          <w:rFonts w:cs="Calibri Light"/>
        </w:rPr>
        <w:t>The purpose of the communication must be to attempt to effect a settlement.</w:t>
      </w:r>
    </w:p>
    <w:p w14:paraId="323B5A05" w14:textId="29F9407E" w:rsidR="00A16807" w:rsidRPr="00563B62" w:rsidRDefault="00A16807" w:rsidP="00AE2BA2">
      <w:pPr>
        <w:pStyle w:val="NoSpacing"/>
        <w:numPr>
          <w:ilvl w:val="1"/>
          <w:numId w:val="121"/>
        </w:numPr>
        <w:rPr>
          <w:rFonts w:cs="Calibri Light"/>
          <w:lang w:val="en-US"/>
        </w:rPr>
      </w:pPr>
      <w:r w:rsidRPr="00563B62">
        <w:rPr>
          <w:rFonts w:cs="Calibri Light"/>
        </w:rPr>
        <w:t>Redact any mention of settlement out of letter so that courts are not aware</w:t>
      </w:r>
    </w:p>
    <w:p w14:paraId="5EB0D6B8" w14:textId="77777777" w:rsidR="008057A0" w:rsidRPr="00563B62" w:rsidRDefault="008057A0" w:rsidP="008057A0">
      <w:pPr>
        <w:pStyle w:val="NoSpacing"/>
        <w:rPr>
          <w:rFonts w:cs="Calibri Light"/>
          <w:lang w:val="en-US"/>
        </w:rPr>
      </w:pPr>
    </w:p>
    <w:p w14:paraId="5EB0D6B9" w14:textId="02E3DFF0" w:rsidR="008057A0" w:rsidRPr="00563B62" w:rsidRDefault="008057A0" w:rsidP="004D764F">
      <w:pPr>
        <w:pStyle w:val="Heading20"/>
      </w:pPr>
      <w:bookmarkStart w:id="504" w:name="_Toc479867223"/>
      <w:bookmarkStart w:id="505" w:name="_Toc6193789"/>
      <w:bookmarkStart w:id="506" w:name="_Toc6202293"/>
      <w:r w:rsidRPr="00563B62">
        <w:t>(4) Case-by-Case Privilege</w:t>
      </w:r>
      <w:bookmarkEnd w:id="504"/>
      <w:r w:rsidR="00577C92" w:rsidRPr="00563B62">
        <w:t xml:space="preserve"> – Wigmore’s Criteria</w:t>
      </w:r>
      <w:bookmarkEnd w:id="505"/>
      <w:bookmarkEnd w:id="506"/>
    </w:p>
    <w:p w14:paraId="5EB0D6BB" w14:textId="148ADD07" w:rsidR="00DD3B1C" w:rsidRPr="00563B62" w:rsidRDefault="00FE2CA1" w:rsidP="008057A0">
      <w:pPr>
        <w:pStyle w:val="NoSpacing"/>
        <w:rPr>
          <w:rFonts w:cs="Calibri Light"/>
          <w:b/>
          <w:u w:val="single"/>
          <w:lang w:val="en-US"/>
        </w:rPr>
      </w:pPr>
      <w:r w:rsidRPr="00563B62">
        <w:rPr>
          <w:rFonts w:cs="Calibri Light"/>
          <w:b/>
          <w:bCs/>
          <w:u w:val="single"/>
          <w:lang w:val="en-US"/>
        </w:rPr>
        <w:t>Wigmo</w:t>
      </w:r>
      <w:r w:rsidR="00577C92" w:rsidRPr="00563B62">
        <w:rPr>
          <w:rFonts w:cs="Calibri Light"/>
          <w:b/>
          <w:bCs/>
          <w:u w:val="single"/>
          <w:lang w:val="en-US"/>
        </w:rPr>
        <w:t>re’s 4 C</w:t>
      </w:r>
      <w:r w:rsidRPr="00563B62">
        <w:rPr>
          <w:rFonts w:cs="Calibri Light"/>
          <w:b/>
          <w:bCs/>
          <w:u w:val="single"/>
          <w:lang w:val="en-US"/>
        </w:rPr>
        <w:t>riteria</w:t>
      </w:r>
      <w:r w:rsidR="008057A0" w:rsidRPr="00563B62">
        <w:rPr>
          <w:rFonts w:cs="Calibri Light"/>
          <w:b/>
          <w:bCs/>
          <w:u w:val="single"/>
          <w:lang w:val="en-US"/>
        </w:rPr>
        <w:t>:</w:t>
      </w:r>
    </w:p>
    <w:p w14:paraId="5EB0D6BC" w14:textId="77777777" w:rsidR="00DD3B1C" w:rsidRPr="00563B62" w:rsidRDefault="00FE2CA1" w:rsidP="007B57EA">
      <w:pPr>
        <w:pStyle w:val="NoSpacing"/>
        <w:numPr>
          <w:ilvl w:val="0"/>
          <w:numId w:val="19"/>
        </w:numPr>
        <w:rPr>
          <w:rFonts w:cs="Calibri Light"/>
          <w:lang w:val="en-US"/>
        </w:rPr>
      </w:pPr>
      <w:r w:rsidRPr="00563B62">
        <w:rPr>
          <w:rFonts w:cs="Calibri Light"/>
          <w:lang w:val="en-US"/>
        </w:rPr>
        <w:t>The communications must originate in a confidence that they will not be disclosed;</w:t>
      </w:r>
    </w:p>
    <w:p w14:paraId="5EB0D6BD" w14:textId="1E10ADD5" w:rsidR="00DD3B1C" w:rsidRPr="00563B62" w:rsidRDefault="00FE2CA1" w:rsidP="007B57EA">
      <w:pPr>
        <w:pStyle w:val="NoSpacing"/>
        <w:numPr>
          <w:ilvl w:val="0"/>
          <w:numId w:val="19"/>
        </w:numPr>
        <w:rPr>
          <w:rFonts w:cs="Calibri Light"/>
          <w:lang w:val="en-US"/>
        </w:rPr>
      </w:pPr>
      <w:r w:rsidRPr="00563B62">
        <w:rPr>
          <w:rFonts w:cs="Calibri Light"/>
          <w:lang w:val="en-US"/>
        </w:rPr>
        <w:t xml:space="preserve">This element of </w:t>
      </w:r>
      <w:r w:rsidR="001945BA" w:rsidRPr="00563B62">
        <w:rPr>
          <w:rFonts w:cs="Calibri Light"/>
          <w:lang w:val="en-US"/>
        </w:rPr>
        <w:t>confidentiality must</w:t>
      </w:r>
      <w:r w:rsidRPr="00563B62">
        <w:rPr>
          <w:rFonts w:cs="Calibri Light"/>
          <w:lang w:val="en-US"/>
        </w:rPr>
        <w:t xml:space="preserve"> be essential to the full and satisfactory maintenance of the relation between the parties;</w:t>
      </w:r>
    </w:p>
    <w:p w14:paraId="5EB0D6BE" w14:textId="37A5BC5C" w:rsidR="00DD3B1C" w:rsidRPr="00563B62" w:rsidRDefault="00FE2CA1" w:rsidP="007B57EA">
      <w:pPr>
        <w:pStyle w:val="NoSpacing"/>
        <w:numPr>
          <w:ilvl w:val="0"/>
          <w:numId w:val="19"/>
        </w:numPr>
        <w:rPr>
          <w:rFonts w:cs="Calibri Light"/>
          <w:lang w:val="en-US"/>
        </w:rPr>
      </w:pPr>
      <w:r w:rsidRPr="00563B62">
        <w:rPr>
          <w:rFonts w:cs="Calibri Light"/>
          <w:lang w:val="en-US"/>
        </w:rPr>
        <w:t>The relation must be one which in the opinion of the community ought to be sedulously</w:t>
      </w:r>
      <w:r w:rsidR="00087A6F">
        <w:rPr>
          <w:rFonts w:cs="Calibri Light"/>
          <w:lang w:val="en-US"/>
        </w:rPr>
        <w:t xml:space="preserve"> (diligently)</w:t>
      </w:r>
      <w:r w:rsidRPr="00563B62">
        <w:rPr>
          <w:rFonts w:cs="Calibri Light"/>
          <w:lang w:val="en-US"/>
        </w:rPr>
        <w:t xml:space="preserve"> fostered</w:t>
      </w:r>
    </w:p>
    <w:p w14:paraId="5EB0D6BF" w14:textId="5F3ACD8E" w:rsidR="00DD3B1C" w:rsidRDefault="00FE2CA1" w:rsidP="007B57EA">
      <w:pPr>
        <w:pStyle w:val="NoSpacing"/>
        <w:numPr>
          <w:ilvl w:val="0"/>
          <w:numId w:val="19"/>
        </w:numPr>
        <w:rPr>
          <w:rFonts w:cs="Calibri Light"/>
          <w:lang w:val="en-US"/>
        </w:rPr>
      </w:pPr>
      <w:r w:rsidRPr="00563B62">
        <w:rPr>
          <w:rFonts w:cs="Calibri Light"/>
          <w:lang w:val="en-US"/>
        </w:rPr>
        <w:t>The injury that would inure to the relation by the disclosure of the communications must be greater than the benefit thereby gained for the correct dispose of litigation.</w:t>
      </w:r>
    </w:p>
    <w:p w14:paraId="6DECA044" w14:textId="7E331FE0" w:rsidR="00DA1789" w:rsidRDefault="00DA1789" w:rsidP="00DA1789">
      <w:pPr>
        <w:pStyle w:val="NoSpacing"/>
        <w:rPr>
          <w:rFonts w:cs="Calibri Light"/>
          <w:lang w:val="en-US"/>
        </w:rPr>
      </w:pPr>
    </w:p>
    <w:p w14:paraId="0A5AE211" w14:textId="75122619" w:rsidR="00DA1789" w:rsidRDefault="00065FB1" w:rsidP="004D764F">
      <w:pPr>
        <w:pStyle w:val="Heading1"/>
        <w:rPr>
          <w:lang w:val="en-US"/>
        </w:rPr>
      </w:pPr>
      <w:bookmarkStart w:id="507" w:name="_Toc6193790"/>
      <w:bookmarkStart w:id="508" w:name="_Toc6202294"/>
      <w:r>
        <w:rPr>
          <w:lang w:val="en-US"/>
        </w:rPr>
        <w:t>FURTHER DISCOVERY</w:t>
      </w:r>
      <w:r w:rsidR="00DA1789">
        <w:rPr>
          <w:lang w:val="en-US"/>
        </w:rPr>
        <w:t xml:space="preserve"> </w:t>
      </w:r>
      <w:r>
        <w:rPr>
          <w:lang w:val="en-US"/>
        </w:rPr>
        <w:t>AND E-DISCOVERY</w:t>
      </w:r>
      <w:bookmarkEnd w:id="507"/>
      <w:bookmarkEnd w:id="508"/>
    </w:p>
    <w:p w14:paraId="3CFC0B35" w14:textId="30E45715" w:rsidR="00DA1789" w:rsidRDefault="0020135D" w:rsidP="004D764F">
      <w:pPr>
        <w:pStyle w:val="Heading20"/>
      </w:pPr>
      <w:bookmarkStart w:id="509" w:name="_Toc6193791"/>
      <w:bookmarkStart w:id="510" w:name="_Toc6202295"/>
      <w:r>
        <w:t>Inspection of Property</w:t>
      </w:r>
      <w:r w:rsidR="00DA1789">
        <w:t>: R. 32</w:t>
      </w:r>
      <w:bookmarkEnd w:id="509"/>
      <w:bookmarkEnd w:id="510"/>
      <w:r w:rsidR="00DA1789" w:rsidRPr="00DA1789">
        <w:tab/>
      </w:r>
    </w:p>
    <w:p w14:paraId="605CBFCE" w14:textId="13CBE8A2" w:rsidR="00657A64" w:rsidRPr="00DA1789" w:rsidRDefault="00B54AAF" w:rsidP="00AE2BA2">
      <w:pPr>
        <w:pStyle w:val="NoSpacing"/>
        <w:numPr>
          <w:ilvl w:val="0"/>
          <w:numId w:val="154"/>
        </w:numPr>
        <w:rPr>
          <w:rFonts w:cs="Calibri Light"/>
        </w:rPr>
      </w:pPr>
      <w:r w:rsidRPr="00DA1789">
        <w:rPr>
          <w:rFonts w:cs="Calibri Light"/>
          <w:lang w:val="en-US"/>
        </w:rPr>
        <w:t>One party wishes to examine the property of the other to obtain evidence in the lawsuit</w:t>
      </w:r>
      <w:r w:rsidR="00FE6E41">
        <w:rPr>
          <w:rFonts w:cs="Calibri Light"/>
          <w:lang w:val="en-US"/>
        </w:rPr>
        <w:t xml:space="preserve"> </w:t>
      </w:r>
      <w:r w:rsidR="00FE6E41" w:rsidRPr="00FE6E41">
        <w:rPr>
          <w:rFonts w:cs="Calibri Light"/>
          <w:lang w:val="en-US"/>
        </w:rPr>
        <w:sym w:font="Wingdings" w:char="F0E0"/>
      </w:r>
      <w:r w:rsidR="00FE6E41">
        <w:rPr>
          <w:rFonts w:cs="Calibri Light"/>
          <w:lang w:val="en-US"/>
        </w:rPr>
        <w:t xml:space="preserve"> often done to prepare expert witness</w:t>
      </w:r>
    </w:p>
    <w:p w14:paraId="61371CF2" w14:textId="12DFF365" w:rsidR="00657A64" w:rsidRPr="00FE6E41" w:rsidRDefault="00B54AAF" w:rsidP="00AE2BA2">
      <w:pPr>
        <w:pStyle w:val="NoSpacing"/>
        <w:numPr>
          <w:ilvl w:val="1"/>
          <w:numId w:val="154"/>
        </w:numPr>
        <w:rPr>
          <w:rFonts w:cs="Calibri Light"/>
        </w:rPr>
      </w:pPr>
      <w:r w:rsidRPr="00DA1789">
        <w:rPr>
          <w:rFonts w:cs="Calibri Light"/>
          <w:lang w:val="en-US"/>
        </w:rPr>
        <w:t>Example: In a construction deficiency dispute, the builder may want to have an expert examine the owner’s building to assess the legitimacy of the owner’s construction deficiency complaints</w:t>
      </w:r>
    </w:p>
    <w:p w14:paraId="3489294E" w14:textId="1E6AE69B" w:rsidR="00FE6E41" w:rsidRPr="00DA1789" w:rsidRDefault="00FE6E41" w:rsidP="00AE2BA2">
      <w:pPr>
        <w:pStyle w:val="NoSpacing"/>
        <w:numPr>
          <w:ilvl w:val="1"/>
          <w:numId w:val="154"/>
        </w:numPr>
        <w:rPr>
          <w:rFonts w:cs="Calibri Light"/>
        </w:rPr>
      </w:pPr>
      <w:r>
        <w:rPr>
          <w:rFonts w:cs="Calibri Light"/>
          <w:lang w:val="en-US"/>
        </w:rPr>
        <w:t>E.g. slip and fall cases</w:t>
      </w:r>
    </w:p>
    <w:p w14:paraId="74CD955D" w14:textId="77777777" w:rsidR="00657A64" w:rsidRPr="00DA1789" w:rsidRDefault="00B54AAF" w:rsidP="00AE2BA2">
      <w:pPr>
        <w:pStyle w:val="NoSpacing"/>
        <w:numPr>
          <w:ilvl w:val="0"/>
          <w:numId w:val="154"/>
        </w:numPr>
        <w:rPr>
          <w:rFonts w:cs="Calibri Light"/>
        </w:rPr>
      </w:pPr>
      <w:r w:rsidRPr="00DA1789">
        <w:rPr>
          <w:rFonts w:cs="Calibri Light"/>
        </w:rPr>
        <w:t xml:space="preserve">Often inspection is requested at the Examination for Discovery and </w:t>
      </w:r>
      <w:r w:rsidRPr="00A46F84">
        <w:rPr>
          <w:rFonts w:cs="Calibri Light"/>
          <w:u w:val="single"/>
        </w:rPr>
        <w:t>if the party refuses</w:t>
      </w:r>
      <w:r w:rsidRPr="00DA1789">
        <w:rPr>
          <w:rFonts w:cs="Calibri Light"/>
        </w:rPr>
        <w:t xml:space="preserve"> to permit the inspection, the requesting party can </w:t>
      </w:r>
      <w:r w:rsidRPr="00A46F84">
        <w:rPr>
          <w:rFonts w:cs="Calibri Light"/>
          <w:u w:val="single"/>
        </w:rPr>
        <w:t xml:space="preserve">bring a motion </w:t>
      </w:r>
      <w:r w:rsidRPr="00DA1789">
        <w:rPr>
          <w:rFonts w:cs="Calibri Light"/>
        </w:rPr>
        <w:t>pursuant to Rule 32 to obtain an order granting the inspection</w:t>
      </w:r>
    </w:p>
    <w:p w14:paraId="0DE80A8C" w14:textId="77777777" w:rsidR="00657A64" w:rsidRPr="00DA1789" w:rsidRDefault="00B54AAF" w:rsidP="00AE2BA2">
      <w:pPr>
        <w:pStyle w:val="NoSpacing"/>
        <w:numPr>
          <w:ilvl w:val="0"/>
          <w:numId w:val="154"/>
        </w:numPr>
        <w:rPr>
          <w:rFonts w:cs="Calibri Light"/>
        </w:rPr>
      </w:pPr>
      <w:r w:rsidRPr="00DA1789">
        <w:rPr>
          <w:rFonts w:cs="Calibri Light"/>
        </w:rPr>
        <w:t>Not uncommon to agree to terms of inspection, e.g. How invasive, who to be in attendance, potential damage to property etc.</w:t>
      </w:r>
    </w:p>
    <w:p w14:paraId="5741F1DB" w14:textId="77777777" w:rsidR="00657A64" w:rsidRPr="00DA1789" w:rsidRDefault="00B54AAF" w:rsidP="00AE2BA2">
      <w:pPr>
        <w:pStyle w:val="NoSpacing"/>
        <w:numPr>
          <w:ilvl w:val="0"/>
          <w:numId w:val="154"/>
        </w:numPr>
        <w:rPr>
          <w:rFonts w:cs="Calibri Light"/>
        </w:rPr>
      </w:pPr>
      <w:r w:rsidRPr="00DA1789">
        <w:rPr>
          <w:rFonts w:cs="Calibri Light"/>
        </w:rPr>
        <w:t xml:space="preserve">Pursuant to </w:t>
      </w:r>
      <w:r w:rsidRPr="00FE6E41">
        <w:rPr>
          <w:rFonts w:cs="Calibri Light"/>
          <w:b/>
        </w:rPr>
        <w:t>Rule 32.01</w:t>
      </w:r>
      <w:r w:rsidRPr="00DA1789">
        <w:rPr>
          <w:rFonts w:cs="Calibri Light"/>
        </w:rPr>
        <w:t xml:space="preserve">, on a motion, the </w:t>
      </w:r>
      <w:r w:rsidRPr="00DA1789">
        <w:rPr>
          <w:rFonts w:cs="Calibri Light"/>
          <w:u w:val="single"/>
        </w:rPr>
        <w:t xml:space="preserve">court may make an order </w:t>
      </w:r>
      <w:r w:rsidRPr="00DA1789">
        <w:rPr>
          <w:rFonts w:cs="Calibri Light"/>
        </w:rPr>
        <w:t>for the inspection of real or personal property where it appears to be necessary for the proper determination of an issue in the proceeding</w:t>
      </w:r>
    </w:p>
    <w:p w14:paraId="17E83A59" w14:textId="3575D287" w:rsidR="00657A64" w:rsidRPr="00DA1789" w:rsidRDefault="00B54AAF" w:rsidP="00AE2BA2">
      <w:pPr>
        <w:pStyle w:val="NoSpacing"/>
        <w:numPr>
          <w:ilvl w:val="0"/>
          <w:numId w:val="154"/>
        </w:numPr>
        <w:rPr>
          <w:rFonts w:cs="Calibri Light"/>
        </w:rPr>
      </w:pPr>
      <w:r w:rsidRPr="00DA1789">
        <w:rPr>
          <w:rFonts w:cs="Calibri Light"/>
        </w:rPr>
        <w:t>Note that the Rule does not limit that the property must be owned or in the possession of one of the parties to the litigation </w:t>
      </w:r>
      <w:r w:rsidR="00FE6E41" w:rsidRPr="00FE6E41">
        <w:rPr>
          <w:rFonts w:cs="Calibri Light"/>
        </w:rPr>
        <w:sym w:font="Wingdings" w:char="F0E0"/>
      </w:r>
      <w:r w:rsidR="00FE6E41">
        <w:rPr>
          <w:rFonts w:cs="Calibri Light"/>
        </w:rPr>
        <w:t xml:space="preserve"> can inspect ANY property, doesn’t have to belong to parties of litigation</w:t>
      </w:r>
    </w:p>
    <w:p w14:paraId="48EB4233" w14:textId="4B9DDFE0" w:rsidR="00657A64" w:rsidRPr="00FE6E41" w:rsidRDefault="00B54AAF" w:rsidP="00AE2BA2">
      <w:pPr>
        <w:pStyle w:val="NoSpacing"/>
        <w:numPr>
          <w:ilvl w:val="0"/>
          <w:numId w:val="154"/>
        </w:numPr>
        <w:rPr>
          <w:rFonts w:cs="Calibri Light"/>
        </w:rPr>
      </w:pPr>
      <w:r w:rsidRPr="00FE6E41">
        <w:rPr>
          <w:rFonts w:cs="Calibri Light"/>
        </w:rPr>
        <w:t>For the purpose of the inspection, the court may,</w:t>
      </w:r>
    </w:p>
    <w:p w14:paraId="04577C91" w14:textId="77777777" w:rsidR="00657A64" w:rsidRPr="00DA1789" w:rsidRDefault="00B54AAF" w:rsidP="002E25E7">
      <w:pPr>
        <w:pStyle w:val="NoSpacing"/>
        <w:ind w:left="1440"/>
        <w:rPr>
          <w:rFonts w:cs="Calibri Light"/>
        </w:rPr>
      </w:pPr>
      <w:r w:rsidRPr="002E25E7">
        <w:rPr>
          <w:rFonts w:cs="Calibri Light"/>
          <w:b/>
        </w:rPr>
        <w:t>(a)</w:t>
      </w:r>
      <w:r w:rsidRPr="00DA1789">
        <w:rPr>
          <w:rFonts w:cs="Calibri Light"/>
        </w:rPr>
        <w:t xml:space="preserve"> authorize entry on or into and the taking of temporary possession of any property in the possession of a party or of a person not a party;</w:t>
      </w:r>
    </w:p>
    <w:p w14:paraId="2B527894" w14:textId="77777777" w:rsidR="00657A64" w:rsidRPr="00DA1789" w:rsidRDefault="00B54AAF" w:rsidP="002E25E7">
      <w:pPr>
        <w:pStyle w:val="NoSpacing"/>
        <w:ind w:left="1440"/>
        <w:rPr>
          <w:rFonts w:cs="Calibri Light"/>
        </w:rPr>
      </w:pPr>
      <w:r w:rsidRPr="002E25E7">
        <w:rPr>
          <w:rFonts w:cs="Calibri Light"/>
          <w:b/>
        </w:rPr>
        <w:t>(b)</w:t>
      </w:r>
      <w:r w:rsidRPr="00DA1789">
        <w:rPr>
          <w:rFonts w:cs="Calibri Light"/>
        </w:rPr>
        <w:t xml:space="preserve"> permit the measuring, surveying or photographing of the property in question, or of any particular object or operation on the property; and</w:t>
      </w:r>
    </w:p>
    <w:p w14:paraId="15E89E8F" w14:textId="77777777" w:rsidR="00657A64" w:rsidRPr="00DA1789" w:rsidRDefault="00B54AAF" w:rsidP="002E25E7">
      <w:pPr>
        <w:pStyle w:val="NoSpacing"/>
        <w:ind w:left="1440"/>
        <w:rPr>
          <w:rFonts w:cs="Calibri Light"/>
        </w:rPr>
      </w:pPr>
      <w:r w:rsidRPr="002E25E7">
        <w:rPr>
          <w:rFonts w:cs="Calibri Light"/>
          <w:b/>
        </w:rPr>
        <w:t>(c)</w:t>
      </w:r>
      <w:r w:rsidRPr="00DA1789">
        <w:rPr>
          <w:rFonts w:cs="Calibri Light"/>
        </w:rPr>
        <w:t xml:space="preserve"> permit the taking of samples, the making of observations or the conducting of tests or experiments.</w:t>
      </w:r>
    </w:p>
    <w:p w14:paraId="71915523" w14:textId="77777777" w:rsidR="00657A64" w:rsidRPr="00DA1789" w:rsidRDefault="00B54AAF" w:rsidP="00AE2BA2">
      <w:pPr>
        <w:pStyle w:val="NoSpacing"/>
        <w:numPr>
          <w:ilvl w:val="0"/>
          <w:numId w:val="154"/>
        </w:numPr>
        <w:rPr>
          <w:rFonts w:cs="Calibri Light"/>
        </w:rPr>
      </w:pPr>
      <w:r w:rsidRPr="00DA1789">
        <w:rPr>
          <w:rFonts w:cs="Calibri Light"/>
        </w:rPr>
        <w:t xml:space="preserve">The order shall specify the </w:t>
      </w:r>
      <w:r w:rsidRPr="002E25E7">
        <w:rPr>
          <w:rFonts w:cs="Calibri Light"/>
          <w:b/>
        </w:rPr>
        <w:t>time, place and manner</w:t>
      </w:r>
      <w:r w:rsidRPr="00DA1789">
        <w:rPr>
          <w:rFonts w:cs="Calibri Light"/>
        </w:rPr>
        <w:t xml:space="preserve"> of the inspection and may impose such other terms, including the payment of </w:t>
      </w:r>
      <w:r w:rsidRPr="002E25E7">
        <w:rPr>
          <w:rFonts w:cs="Calibri Light"/>
          <w:b/>
        </w:rPr>
        <w:t>compensation</w:t>
      </w:r>
      <w:r w:rsidRPr="00DA1789">
        <w:rPr>
          <w:rFonts w:cs="Calibri Light"/>
        </w:rPr>
        <w:t xml:space="preserve">, as are just.  </w:t>
      </w:r>
    </w:p>
    <w:p w14:paraId="6F7C17AC" w14:textId="01B506DA" w:rsidR="00657A64" w:rsidRPr="00DA1789" w:rsidRDefault="00B54AAF" w:rsidP="00AE2BA2">
      <w:pPr>
        <w:pStyle w:val="NoSpacing"/>
        <w:numPr>
          <w:ilvl w:val="0"/>
          <w:numId w:val="154"/>
        </w:numPr>
        <w:rPr>
          <w:rFonts w:cs="Calibri Light"/>
        </w:rPr>
      </w:pPr>
      <w:r w:rsidRPr="00DA1789">
        <w:rPr>
          <w:rFonts w:cs="Calibri Light"/>
        </w:rPr>
        <w:t xml:space="preserve">Must serve the person in possession of the property with the </w:t>
      </w:r>
      <w:r w:rsidRPr="002E25E7">
        <w:rPr>
          <w:rFonts w:cs="Calibri Light"/>
          <w:u w:val="single"/>
        </w:rPr>
        <w:t>notice of the</w:t>
      </w:r>
      <w:r w:rsidR="002E25E7" w:rsidRPr="002E25E7">
        <w:rPr>
          <w:rFonts w:cs="Calibri Light"/>
          <w:u w:val="single"/>
        </w:rPr>
        <w:t xml:space="preserve"> motion and order</w:t>
      </w:r>
      <w:r w:rsidR="002E25E7">
        <w:rPr>
          <w:rFonts w:cs="Calibri Light"/>
        </w:rPr>
        <w:t xml:space="preserve"> sought </w:t>
      </w:r>
      <w:r w:rsidR="002E25E7" w:rsidRPr="002E25E7">
        <w:rPr>
          <w:rFonts w:cs="Calibri Light"/>
          <w:u w:val="single"/>
        </w:rPr>
        <w:t>unless</w:t>
      </w:r>
      <w:r w:rsidRPr="00DA1789">
        <w:rPr>
          <w:rFonts w:cs="Calibri Light"/>
        </w:rPr>
        <w:t>,</w:t>
      </w:r>
    </w:p>
    <w:p w14:paraId="06A51A59" w14:textId="60FAB197" w:rsidR="00657A64" w:rsidRPr="00DA1789" w:rsidRDefault="00B54AAF" w:rsidP="002E25E7">
      <w:pPr>
        <w:pStyle w:val="NoSpacing"/>
        <w:ind w:left="1440"/>
        <w:rPr>
          <w:rFonts w:cs="Calibri Light"/>
        </w:rPr>
      </w:pPr>
      <w:r w:rsidRPr="002E25E7">
        <w:rPr>
          <w:rFonts w:cs="Calibri Light"/>
          <w:b/>
        </w:rPr>
        <w:t>(a)</w:t>
      </w:r>
      <w:r w:rsidRPr="00DA1789">
        <w:rPr>
          <w:rFonts w:cs="Calibri Light"/>
        </w:rPr>
        <w:t xml:space="preserve"> service of notice, or the delay necessary to serve notice, might entail serious consequences to the moving party; </w:t>
      </w:r>
      <w:r w:rsidR="002E25E7">
        <w:rPr>
          <w:rFonts w:cs="Calibri Light"/>
        </w:rPr>
        <w:t>OR</w:t>
      </w:r>
    </w:p>
    <w:p w14:paraId="06F07B5D" w14:textId="77777777" w:rsidR="00657A64" w:rsidRPr="00DA1789" w:rsidRDefault="00B54AAF" w:rsidP="002E25E7">
      <w:pPr>
        <w:pStyle w:val="NoSpacing"/>
        <w:ind w:left="1440"/>
        <w:rPr>
          <w:rFonts w:cs="Calibri Light"/>
        </w:rPr>
      </w:pPr>
      <w:r w:rsidRPr="002E25E7">
        <w:rPr>
          <w:rFonts w:cs="Calibri Light"/>
          <w:b/>
        </w:rPr>
        <w:t>(b)</w:t>
      </w:r>
      <w:r w:rsidRPr="00DA1789">
        <w:rPr>
          <w:rFonts w:cs="Calibri Light"/>
        </w:rPr>
        <w:t xml:space="preserve"> the court dispenses with service of notice for any other sufficient reason. </w:t>
      </w:r>
    </w:p>
    <w:p w14:paraId="1C26E0D8" w14:textId="226D4598" w:rsidR="00DA1789" w:rsidRDefault="00DA1789" w:rsidP="00DA1789">
      <w:pPr>
        <w:pStyle w:val="NoSpacing"/>
        <w:rPr>
          <w:rFonts w:cs="Calibri Light"/>
        </w:rPr>
      </w:pPr>
    </w:p>
    <w:p w14:paraId="5513950F" w14:textId="63233BE6" w:rsidR="00DA1789" w:rsidRDefault="00DA1789" w:rsidP="004D764F">
      <w:pPr>
        <w:pStyle w:val="Heading20"/>
      </w:pPr>
      <w:bookmarkStart w:id="511" w:name="_Toc6193792"/>
      <w:bookmarkStart w:id="512" w:name="_Toc6202296"/>
      <w:r>
        <w:t>Medical Examination: R.</w:t>
      </w:r>
      <w:r w:rsidRPr="00DA1789">
        <w:t xml:space="preserve"> 33</w:t>
      </w:r>
      <w:r w:rsidR="002E25E7">
        <w:t>, CJA s.105</w:t>
      </w:r>
      <w:bookmarkEnd w:id="511"/>
      <w:bookmarkEnd w:id="512"/>
    </w:p>
    <w:p w14:paraId="4CA98F5B" w14:textId="26FA445A" w:rsidR="00F504BC" w:rsidRPr="00F504BC" w:rsidRDefault="00F504BC" w:rsidP="00F504BC">
      <w:pPr>
        <w:pStyle w:val="NoSpacing"/>
        <w:rPr>
          <w:b/>
          <w:u w:val="single"/>
        </w:rPr>
      </w:pPr>
      <w:r>
        <w:rPr>
          <w:b/>
          <w:u w:val="single"/>
        </w:rPr>
        <w:t xml:space="preserve">Physical or Mental Examination: </w:t>
      </w:r>
      <w:r w:rsidRPr="00F504BC">
        <w:rPr>
          <w:b/>
          <w:u w:val="single"/>
        </w:rPr>
        <w:t>CJA s. 105</w:t>
      </w:r>
    </w:p>
    <w:p w14:paraId="761674C5" w14:textId="580ED90C" w:rsidR="00657A64" w:rsidRPr="002E25E7" w:rsidRDefault="00392564" w:rsidP="00AE2BA2">
      <w:pPr>
        <w:pStyle w:val="NoSpacing"/>
        <w:numPr>
          <w:ilvl w:val="0"/>
          <w:numId w:val="155"/>
        </w:numPr>
      </w:pPr>
      <w:r>
        <w:rPr>
          <w:b/>
          <w:iCs/>
        </w:rPr>
        <w:t>Order.</w:t>
      </w:r>
      <w:r w:rsidR="00B54AAF" w:rsidRPr="002E25E7">
        <w:rPr>
          <w:i/>
          <w:iCs/>
        </w:rPr>
        <w:t xml:space="preserve"> </w:t>
      </w:r>
      <w:r w:rsidR="00B54AAF" w:rsidRPr="002E25E7">
        <w:t xml:space="preserve">provides that where the physical or mental condition of a party is in question in a litigation, the court may, on a </w:t>
      </w:r>
      <w:r w:rsidR="00B54AAF" w:rsidRPr="002E25E7">
        <w:rPr>
          <w:u w:val="single"/>
        </w:rPr>
        <w:t>motion</w:t>
      </w:r>
      <w:r w:rsidR="00B54AAF" w:rsidRPr="002E25E7">
        <w:t xml:space="preserve">, order that the party undergo a physical or mental examination by a </w:t>
      </w:r>
      <w:r w:rsidR="00B54AAF" w:rsidRPr="002E25E7">
        <w:rPr>
          <w:u w:val="single"/>
        </w:rPr>
        <w:t>health practitioner</w:t>
      </w:r>
      <w:r>
        <w:rPr>
          <w:u w:val="single"/>
        </w:rPr>
        <w:t xml:space="preserve"> </w:t>
      </w:r>
      <w:r w:rsidRPr="00392564">
        <w:rPr>
          <w:b/>
        </w:rPr>
        <w:t>(CJA s.105(2))</w:t>
      </w:r>
    </w:p>
    <w:p w14:paraId="568AA592" w14:textId="77777777" w:rsidR="00657A64" w:rsidRPr="002E25E7" w:rsidRDefault="00B54AAF" w:rsidP="00AE2BA2">
      <w:pPr>
        <w:pStyle w:val="NoSpacing"/>
        <w:numPr>
          <w:ilvl w:val="1"/>
          <w:numId w:val="155"/>
        </w:numPr>
      </w:pPr>
      <w:r w:rsidRPr="002E25E7">
        <w:t>Must be an issue in the litigation</w:t>
      </w:r>
    </w:p>
    <w:p w14:paraId="14660711" w14:textId="04E2C788" w:rsidR="00657A64" w:rsidRPr="002E25E7" w:rsidRDefault="00392564" w:rsidP="00AE2BA2">
      <w:pPr>
        <w:pStyle w:val="NoSpacing"/>
        <w:numPr>
          <w:ilvl w:val="1"/>
          <w:numId w:val="155"/>
        </w:numPr>
      </w:pPr>
      <w:r>
        <w:rPr>
          <w:color w:val="00B0F0"/>
        </w:rPr>
        <w:t>Health practitioner</w:t>
      </w:r>
      <w:r>
        <w:t>:</w:t>
      </w:r>
      <w:r w:rsidR="00B54AAF" w:rsidRPr="002E25E7">
        <w:t xml:space="preserve"> “A </w:t>
      </w:r>
      <w:r w:rsidR="00B54AAF" w:rsidRPr="002E25E7">
        <w:rPr>
          <w:lang w:val="en-US"/>
        </w:rPr>
        <w:t>person licensed to practise medicine or dentistry in Ontario or any other jurisdiction, a member of the College of Psychologists of Ontario or a person certified or registered as a psycho</w:t>
      </w:r>
      <w:r>
        <w:rPr>
          <w:lang w:val="en-US"/>
        </w:rPr>
        <w:t xml:space="preserve">logist by another jurisdiction” </w:t>
      </w:r>
      <w:r w:rsidRPr="00392564">
        <w:rPr>
          <w:b/>
          <w:lang w:val="en-US"/>
        </w:rPr>
        <w:t>(</w:t>
      </w:r>
      <w:r w:rsidRPr="00392564">
        <w:rPr>
          <w:b/>
        </w:rPr>
        <w:t>s. 105(1))</w:t>
      </w:r>
    </w:p>
    <w:p w14:paraId="2929CA94" w14:textId="77777777" w:rsidR="00657A64" w:rsidRPr="002E25E7" w:rsidRDefault="00B54AAF" w:rsidP="00AE2BA2">
      <w:pPr>
        <w:pStyle w:val="NoSpacing"/>
        <w:numPr>
          <w:ilvl w:val="1"/>
          <w:numId w:val="155"/>
        </w:numPr>
      </w:pPr>
      <w:r w:rsidRPr="002E25E7">
        <w:rPr>
          <w:lang w:val="en-US"/>
        </w:rPr>
        <w:t xml:space="preserve">However in </w:t>
      </w:r>
      <w:r w:rsidRPr="002E25E7">
        <w:rPr>
          <w:i/>
          <w:iCs/>
          <w:color w:val="C00000"/>
          <w:lang w:val="en-US"/>
        </w:rPr>
        <w:t>Ziebenhaus v. Bahlieda</w:t>
      </w:r>
      <w:r w:rsidRPr="002E25E7">
        <w:rPr>
          <w:lang w:val="en-US"/>
        </w:rPr>
        <w:t xml:space="preserve">, 2015 ONCA 471, Court of Appeal ruled that Court has inherent jurisdiction to order examination by a person that does </w:t>
      </w:r>
      <w:r w:rsidRPr="002E25E7">
        <w:rPr>
          <w:i/>
          <w:u w:val="single"/>
          <w:lang w:val="en-US"/>
        </w:rPr>
        <w:t>not</w:t>
      </w:r>
      <w:r w:rsidRPr="002E25E7">
        <w:rPr>
          <w:lang w:val="en-US"/>
        </w:rPr>
        <w:t xml:space="preserve"> fall within definition of a “</w:t>
      </w:r>
      <w:r w:rsidRPr="002E25E7">
        <w:rPr>
          <w:u w:val="single"/>
          <w:lang w:val="en-US"/>
        </w:rPr>
        <w:t>health practitioner</w:t>
      </w:r>
      <w:r w:rsidRPr="002E25E7">
        <w:rPr>
          <w:lang w:val="en-US"/>
        </w:rPr>
        <w:t>”.</w:t>
      </w:r>
    </w:p>
    <w:p w14:paraId="297C7361" w14:textId="77777777" w:rsidR="00657A64" w:rsidRPr="002E25E7" w:rsidRDefault="00B54AAF" w:rsidP="00AE2BA2">
      <w:pPr>
        <w:pStyle w:val="NoSpacing"/>
        <w:numPr>
          <w:ilvl w:val="0"/>
          <w:numId w:val="155"/>
        </w:numPr>
      </w:pPr>
      <w:r w:rsidRPr="002E25E7">
        <w:rPr>
          <w:lang w:val="en-US"/>
        </w:rPr>
        <w:t xml:space="preserve">Where the question of a party’s physical or mental condition is </w:t>
      </w:r>
      <w:r w:rsidRPr="00392564">
        <w:rPr>
          <w:u w:val="single"/>
          <w:lang w:val="en-US"/>
        </w:rPr>
        <w:t>first raised by another party</w:t>
      </w:r>
      <w:r w:rsidRPr="002E25E7">
        <w:rPr>
          <w:lang w:val="en-US"/>
        </w:rPr>
        <w:t xml:space="preserve">, an order under this section shall not be made unless the allegation is relevant to a material issue in the proceeding and there is good reason to believe that there is substance to the allegation </w:t>
      </w:r>
      <w:r w:rsidRPr="002E25E7">
        <w:rPr>
          <w:b/>
          <w:lang w:val="en-US"/>
        </w:rPr>
        <w:t>(section 105(3))</w:t>
      </w:r>
    </w:p>
    <w:p w14:paraId="2AC06603" w14:textId="51AC158A" w:rsidR="00657A64" w:rsidRPr="002E25E7" w:rsidRDefault="00392564" w:rsidP="00AE2BA2">
      <w:pPr>
        <w:pStyle w:val="NoSpacing"/>
        <w:numPr>
          <w:ilvl w:val="0"/>
          <w:numId w:val="155"/>
        </w:numPr>
      </w:pPr>
      <w:r>
        <w:rPr>
          <w:b/>
        </w:rPr>
        <w:t xml:space="preserve">Further examinations. </w:t>
      </w:r>
      <w:r w:rsidR="00B54AAF" w:rsidRPr="002E25E7">
        <w:t xml:space="preserve">A party can bring a motion for further physical or mental examinations pursuant to </w:t>
      </w:r>
      <w:r w:rsidR="00B54AAF" w:rsidRPr="002E25E7">
        <w:rPr>
          <w:b/>
        </w:rPr>
        <w:t>section 105 (4)</w:t>
      </w:r>
    </w:p>
    <w:p w14:paraId="32164354" w14:textId="580C6C40" w:rsidR="00657A64" w:rsidRPr="00F504BC" w:rsidRDefault="00392564" w:rsidP="00AE2BA2">
      <w:pPr>
        <w:pStyle w:val="NoSpacing"/>
        <w:numPr>
          <w:ilvl w:val="0"/>
          <w:numId w:val="155"/>
        </w:numPr>
      </w:pPr>
      <w:r>
        <w:rPr>
          <w:b/>
        </w:rPr>
        <w:t xml:space="preserve">Examiner may ask questions. </w:t>
      </w:r>
      <w:r w:rsidR="00B54AAF" w:rsidRPr="002E25E7">
        <w:t xml:space="preserve">The examiner is entitled to ask the party being examined questions that are relevant to the examination and the answers are admissible as evidence </w:t>
      </w:r>
      <w:r w:rsidR="00B54AAF" w:rsidRPr="002E25E7">
        <w:rPr>
          <w:b/>
        </w:rPr>
        <w:t>(section 105(5))</w:t>
      </w:r>
    </w:p>
    <w:p w14:paraId="6FA1AEA9" w14:textId="24B51CBA" w:rsidR="00F504BC" w:rsidRPr="00F504BC" w:rsidRDefault="00F504BC" w:rsidP="00AE2BA2">
      <w:pPr>
        <w:pStyle w:val="NoSpacing"/>
        <w:numPr>
          <w:ilvl w:val="1"/>
          <w:numId w:val="161"/>
        </w:numPr>
      </w:pPr>
      <w:r w:rsidRPr="00F504BC">
        <w:t>put faith that medical examin</w:t>
      </w:r>
      <w:r>
        <w:t>er only asks relevant questions since lawyer not there to protect client</w:t>
      </w:r>
    </w:p>
    <w:p w14:paraId="70BCED5B" w14:textId="661E5AC7" w:rsidR="00F504BC" w:rsidRDefault="00F504BC" w:rsidP="00F504BC">
      <w:pPr>
        <w:pStyle w:val="NoSpacing"/>
        <w:rPr>
          <w:b/>
        </w:rPr>
      </w:pPr>
    </w:p>
    <w:p w14:paraId="358D78A8" w14:textId="42C3CF7A" w:rsidR="00F504BC" w:rsidRPr="00F504BC" w:rsidRDefault="00F504BC" w:rsidP="00F504BC">
      <w:pPr>
        <w:pStyle w:val="NoSpacing"/>
        <w:rPr>
          <w:b/>
          <w:u w:val="single"/>
        </w:rPr>
      </w:pPr>
      <w:r>
        <w:rPr>
          <w:b/>
          <w:u w:val="single"/>
        </w:rPr>
        <w:t>Procedure: R. 33</w:t>
      </w:r>
    </w:p>
    <w:p w14:paraId="46CEADE3" w14:textId="40E2097F" w:rsidR="00657A64" w:rsidRPr="002E25E7" w:rsidRDefault="00F504BC" w:rsidP="00F504BC">
      <w:pPr>
        <w:pStyle w:val="NoSpacing"/>
      </w:pPr>
      <w:r>
        <w:t>[S</w:t>
      </w:r>
      <w:r w:rsidR="00B54AAF" w:rsidRPr="002E25E7">
        <w:t>ets out the procedure for the motion seeking an order for a physical or mental examination</w:t>
      </w:r>
      <w:r>
        <w:t>]</w:t>
      </w:r>
    </w:p>
    <w:p w14:paraId="01F1BF53" w14:textId="659D43CF" w:rsidR="00657A64" w:rsidRPr="002E25E7" w:rsidRDefault="00F504BC" w:rsidP="00F504BC">
      <w:pPr>
        <w:pStyle w:val="NoSpacing"/>
      </w:pPr>
      <w:r w:rsidRPr="00F504BC">
        <w:rPr>
          <w:b/>
        </w:rPr>
        <w:t>R.</w:t>
      </w:r>
      <w:r>
        <w:t xml:space="preserve"> </w:t>
      </w:r>
      <w:r w:rsidR="00B54AAF" w:rsidRPr="00F504BC">
        <w:rPr>
          <w:b/>
        </w:rPr>
        <w:t>33.01</w:t>
      </w:r>
      <w:r>
        <w:rPr>
          <w:b/>
        </w:rPr>
        <w:t xml:space="preserve"> Motion for medical examination: </w:t>
      </w:r>
      <w:r>
        <w:t>A</w:t>
      </w:r>
      <w:r w:rsidR="00B54AAF" w:rsidRPr="002E25E7">
        <w:t xml:space="preserve"> motion by an </w:t>
      </w:r>
      <w:r w:rsidR="00B54AAF" w:rsidRPr="002E25E7">
        <w:rPr>
          <w:b/>
          <w:bCs/>
        </w:rPr>
        <w:t>adverse party</w:t>
      </w:r>
      <w:r>
        <w:t xml:space="preserve"> for an order under </w:t>
      </w:r>
      <w:r w:rsidRPr="00F504BC">
        <w:rPr>
          <w:b/>
        </w:rPr>
        <w:t>CJA s.</w:t>
      </w:r>
      <w:r w:rsidR="00B54AAF" w:rsidRPr="00F504BC">
        <w:rPr>
          <w:b/>
        </w:rPr>
        <w:t>105</w:t>
      </w:r>
      <w:r>
        <w:rPr>
          <w:b/>
        </w:rPr>
        <w:t>(3)</w:t>
      </w:r>
      <w:r w:rsidR="00B54AAF" w:rsidRPr="002E25E7">
        <w:t xml:space="preserve"> must be brought </w:t>
      </w:r>
      <w:r w:rsidR="00B54AAF" w:rsidRPr="002E25E7">
        <w:rPr>
          <w:b/>
          <w:bCs/>
        </w:rPr>
        <w:t xml:space="preserve">on notice </w:t>
      </w:r>
      <w:r w:rsidR="00B54AAF" w:rsidRPr="002E25E7">
        <w:t>to every other party [so have opportunity to object]</w:t>
      </w:r>
    </w:p>
    <w:p w14:paraId="32458F2C" w14:textId="5048CFFA" w:rsidR="00657A64" w:rsidRDefault="00B54AAF" w:rsidP="00AE2BA2">
      <w:pPr>
        <w:pStyle w:val="NoSpacing"/>
        <w:numPr>
          <w:ilvl w:val="0"/>
          <w:numId w:val="155"/>
        </w:numPr>
      </w:pPr>
      <w:r w:rsidRPr="00F504BC">
        <w:rPr>
          <w:i/>
          <w:iCs/>
          <w:color w:val="C00000"/>
        </w:rPr>
        <w:t>Wooley v. Industrial Alliance</w:t>
      </w:r>
      <w:r w:rsidRPr="002E25E7">
        <w:rPr>
          <w:i/>
          <w:iCs/>
        </w:rPr>
        <w:t xml:space="preserve"> </w:t>
      </w:r>
      <w:r w:rsidRPr="002E25E7">
        <w:t xml:space="preserve">2016 ONSC 7617 – Court refused to order a </w:t>
      </w:r>
      <w:r w:rsidR="00F504BC" w:rsidRPr="002E25E7">
        <w:t>neuropsychological examination</w:t>
      </w:r>
      <w:r w:rsidRPr="002E25E7">
        <w:t xml:space="preserve"> where the Plaintiff had not put his cognitive function in issue</w:t>
      </w:r>
    </w:p>
    <w:p w14:paraId="01EB87F2" w14:textId="743AE534" w:rsidR="00F504BC" w:rsidRPr="00F504BC" w:rsidRDefault="00F504BC" w:rsidP="00AE2BA2">
      <w:pPr>
        <w:pStyle w:val="NoSpacing"/>
        <w:numPr>
          <w:ilvl w:val="1"/>
          <w:numId w:val="162"/>
        </w:numPr>
      </w:pPr>
      <w:r w:rsidRPr="00F504BC">
        <w:t>D just randomly wanted to know P’s cognitive function. But this was not an issue in the litigation. Even if it was, D still has to meet the 2</w:t>
      </w:r>
      <w:r w:rsidRPr="00F504BC">
        <w:rPr>
          <w:vertAlign w:val="superscript"/>
        </w:rPr>
        <w:t>nd</w:t>
      </w:r>
      <w:r w:rsidRPr="00F504BC">
        <w:t xml:space="preserve"> part of the test</w:t>
      </w:r>
      <w:r>
        <w:t xml:space="preserve"> in s.105(3)</w:t>
      </w:r>
      <w:r w:rsidRPr="00F504BC">
        <w:t xml:space="preserve"> that there’s substance in the allegation. </w:t>
      </w:r>
    </w:p>
    <w:p w14:paraId="77295CE6" w14:textId="45C42D46" w:rsidR="002E25E7" w:rsidRPr="002E25E7" w:rsidRDefault="00F504BC" w:rsidP="002E25E7">
      <w:pPr>
        <w:pStyle w:val="NoSpacing"/>
      </w:pPr>
      <w:r w:rsidRPr="00F504BC">
        <w:rPr>
          <w:b/>
        </w:rPr>
        <w:t xml:space="preserve">R. </w:t>
      </w:r>
      <w:r w:rsidR="002E25E7" w:rsidRPr="00F504BC">
        <w:rPr>
          <w:b/>
        </w:rPr>
        <w:t>33.02(1)</w:t>
      </w:r>
      <w:r>
        <w:t xml:space="preserve"> </w:t>
      </w:r>
      <w:r>
        <w:rPr>
          <w:b/>
        </w:rPr>
        <w:t>Contents of Order:</w:t>
      </w:r>
      <w:r w:rsidR="002E25E7" w:rsidRPr="002E25E7">
        <w:t xml:space="preserve"> An order under s</w:t>
      </w:r>
      <w:r w:rsidR="0084350E">
        <w:t>.</w:t>
      </w:r>
      <w:r w:rsidR="002E25E7" w:rsidRPr="002E25E7">
        <w:t xml:space="preserve">105 </w:t>
      </w:r>
      <w:r w:rsidR="0084350E" w:rsidRPr="0084350E">
        <w:rPr>
          <w:i/>
        </w:rPr>
        <w:t>CJA</w:t>
      </w:r>
      <w:r w:rsidR="002E25E7" w:rsidRPr="002E25E7">
        <w:t> </w:t>
      </w:r>
      <w:r w:rsidR="002E25E7" w:rsidRPr="002E25E7">
        <w:rPr>
          <w:b/>
          <w:bCs/>
        </w:rPr>
        <w:t>may</w:t>
      </w:r>
      <w:r w:rsidR="002E25E7" w:rsidRPr="002E25E7">
        <w:t xml:space="preserve"> specify the time, place and purpose of the examination and </w:t>
      </w:r>
      <w:r w:rsidR="002E25E7" w:rsidRPr="002E25E7">
        <w:rPr>
          <w:b/>
          <w:bCs/>
        </w:rPr>
        <w:t xml:space="preserve">shall </w:t>
      </w:r>
      <w:r w:rsidR="002E25E7" w:rsidRPr="002E25E7">
        <w:t>name the health practitioner or practitioners conducting the examination.</w:t>
      </w:r>
    </w:p>
    <w:p w14:paraId="08DDE9E8" w14:textId="2391C0A8" w:rsidR="00657A64" w:rsidRPr="002E25E7" w:rsidRDefault="0084350E" w:rsidP="0084350E">
      <w:pPr>
        <w:pStyle w:val="NoSpacing"/>
      </w:pPr>
      <w:r w:rsidRPr="0084350E">
        <w:rPr>
          <w:b/>
        </w:rPr>
        <w:t>R. 33.02(2) Order for Further Examination:</w:t>
      </w:r>
      <w:r>
        <w:t xml:space="preserve"> </w:t>
      </w:r>
      <w:r w:rsidR="00B54AAF" w:rsidRPr="002E25E7">
        <w:t xml:space="preserve">The court </w:t>
      </w:r>
      <w:r w:rsidR="00B54AAF" w:rsidRPr="002E25E7">
        <w:rPr>
          <w:b/>
          <w:bCs/>
          <w:i/>
          <w:iCs/>
        </w:rPr>
        <w:t xml:space="preserve">may </w:t>
      </w:r>
      <w:r w:rsidR="00B54AAF" w:rsidRPr="002E25E7">
        <w:rPr>
          <w:b/>
          <w:bCs/>
        </w:rPr>
        <w:t>order a second examination</w:t>
      </w:r>
      <w:r w:rsidR="00B54AAF" w:rsidRPr="002E25E7">
        <w:t xml:space="preserve"> or further examinations on such terms respecting costs and other matters as are just. </w:t>
      </w:r>
    </w:p>
    <w:p w14:paraId="4463109E" w14:textId="5E786B24" w:rsidR="00657A64" w:rsidRPr="002E25E7" w:rsidRDefault="00B54AAF" w:rsidP="00AE2BA2">
      <w:pPr>
        <w:pStyle w:val="NoSpacing"/>
        <w:numPr>
          <w:ilvl w:val="0"/>
          <w:numId w:val="156"/>
        </w:numPr>
      </w:pPr>
      <w:r w:rsidRPr="0084350E">
        <w:rPr>
          <w:i/>
          <w:iCs/>
          <w:color w:val="C00000"/>
        </w:rPr>
        <w:t>Gelea v. Firkser</w:t>
      </w:r>
      <w:r w:rsidRPr="0084350E">
        <w:rPr>
          <w:color w:val="C00000"/>
        </w:rPr>
        <w:t xml:space="preserve">, 2013 ONSC (SCJ) </w:t>
      </w:r>
      <w:r w:rsidRPr="002E25E7">
        <w:t xml:space="preserve">– In deciding whether to order a second defence examination, </w:t>
      </w:r>
      <w:r w:rsidRPr="002E25E7">
        <w:rPr>
          <w:b/>
          <w:bCs/>
        </w:rPr>
        <w:t>trial fairness</w:t>
      </w:r>
      <w:r w:rsidRPr="002E25E7">
        <w:t xml:space="preserve"> is central issue.  In this case, second examination ordered as</w:t>
      </w:r>
      <w:r w:rsidR="0084350E">
        <w:t xml:space="preserve"> D</w:t>
      </w:r>
      <w:r w:rsidRPr="002E25E7">
        <w:t xml:space="preserve"> may be prejudiced if not given opportunity to respond to Plaintiff’s medical expert reports</w:t>
      </w:r>
    </w:p>
    <w:p w14:paraId="50C6A489" w14:textId="28EF36DC" w:rsidR="00657A64" w:rsidRPr="002E25E7" w:rsidRDefault="00B54AAF" w:rsidP="0084350E">
      <w:pPr>
        <w:pStyle w:val="NoSpacing"/>
      </w:pPr>
      <w:r w:rsidRPr="0084350E">
        <w:rPr>
          <w:b/>
        </w:rPr>
        <w:t>R</w:t>
      </w:r>
      <w:r w:rsidR="0084350E" w:rsidRPr="0084350E">
        <w:rPr>
          <w:b/>
        </w:rPr>
        <w:t>.</w:t>
      </w:r>
      <w:r w:rsidRPr="0084350E">
        <w:rPr>
          <w:b/>
        </w:rPr>
        <w:t xml:space="preserve">33.03 </w:t>
      </w:r>
      <w:r w:rsidR="0084350E" w:rsidRPr="0084350E">
        <w:rPr>
          <w:b/>
        </w:rPr>
        <w:t>Dispute as to Scope of Examination:</w:t>
      </w:r>
      <w:r w:rsidR="0084350E">
        <w:t xml:space="preserve"> </w:t>
      </w:r>
      <w:r w:rsidRPr="002E25E7">
        <w:t xml:space="preserve">The Court may determine </w:t>
      </w:r>
      <w:r w:rsidRPr="002E25E7">
        <w:rPr>
          <w:u w:val="single"/>
        </w:rPr>
        <w:t>any</w:t>
      </w:r>
      <w:r w:rsidRPr="002E25E7">
        <w:t xml:space="preserve"> dispute relating to the scope of an examination</w:t>
      </w:r>
    </w:p>
    <w:p w14:paraId="6FA30DCF" w14:textId="4AB09B91" w:rsidR="00657A64" w:rsidRPr="002E25E7" w:rsidRDefault="00B54AAF" w:rsidP="00AE2BA2">
      <w:pPr>
        <w:pStyle w:val="NoSpacing"/>
        <w:numPr>
          <w:ilvl w:val="0"/>
          <w:numId w:val="156"/>
        </w:numPr>
      </w:pPr>
      <w:r w:rsidRPr="0084350E">
        <w:rPr>
          <w:i/>
          <w:iCs/>
          <w:color w:val="C00000"/>
        </w:rPr>
        <w:t xml:space="preserve">Davis v. McFarland </w:t>
      </w:r>
      <w:r w:rsidRPr="0084350E">
        <w:rPr>
          <w:iCs/>
        </w:rPr>
        <w:t>(1997</w:t>
      </w:r>
      <w:r w:rsidR="0084350E" w:rsidRPr="0084350E">
        <w:rPr>
          <w:iCs/>
        </w:rPr>
        <w:t xml:space="preserve"> </w:t>
      </w:r>
      <w:r w:rsidRPr="0084350E">
        <w:t xml:space="preserve">ON </w:t>
      </w:r>
      <w:r w:rsidRPr="002E25E7">
        <w:t>Master) – A defendant was not allowed a neuropsychological assessment of one plaintiff twin for use as a gauge in trying to assess the neuropsychological injuries of the other plaintiff twin</w:t>
      </w:r>
    </w:p>
    <w:p w14:paraId="5D55C093" w14:textId="66E596CD" w:rsidR="00657A64" w:rsidRPr="0084350E" w:rsidRDefault="00B54AAF" w:rsidP="00AE2BA2">
      <w:pPr>
        <w:pStyle w:val="NoSpacing"/>
        <w:numPr>
          <w:ilvl w:val="0"/>
          <w:numId w:val="156"/>
        </w:numPr>
        <w:rPr>
          <w:color w:val="0070C0"/>
        </w:rPr>
      </w:pPr>
      <w:r w:rsidRPr="0084350E">
        <w:rPr>
          <w:i/>
          <w:iCs/>
          <w:color w:val="C00000"/>
        </w:rPr>
        <w:t>McKitty v. Hayani</w:t>
      </w:r>
      <w:r w:rsidR="0084350E">
        <w:rPr>
          <w:i/>
          <w:iCs/>
        </w:rPr>
        <w:t xml:space="preserve"> </w:t>
      </w:r>
      <w:r w:rsidR="0084350E">
        <w:rPr>
          <w:iCs/>
        </w:rPr>
        <w:t>(</w:t>
      </w:r>
      <w:r w:rsidRPr="002E25E7">
        <w:t xml:space="preserve">2017 SCJ) – In a dispute whether the plaintiff was brain dead, court </w:t>
      </w:r>
      <w:r w:rsidRPr="002E25E7">
        <w:rPr>
          <w:u w:val="single"/>
        </w:rPr>
        <w:t>refused</w:t>
      </w:r>
      <w:r w:rsidRPr="002E25E7">
        <w:t xml:space="preserve"> to permit videotaping of the Plaintiff over 72 hours to monitor movement where no evidence that the results would assist the Court </w:t>
      </w:r>
      <w:r w:rsidRPr="0084350E">
        <w:rPr>
          <w:color w:val="0070C0"/>
        </w:rPr>
        <w:t>[no merit in doing this, not helpful to TJ to have this done]</w:t>
      </w:r>
    </w:p>
    <w:p w14:paraId="0DE41DDC" w14:textId="24D2330E" w:rsidR="00657A64" w:rsidRPr="002E25E7" w:rsidRDefault="0084350E" w:rsidP="0084350E">
      <w:pPr>
        <w:pStyle w:val="NoSpacing"/>
      </w:pPr>
      <w:r>
        <w:rPr>
          <w:b/>
        </w:rPr>
        <w:t>R</w:t>
      </w:r>
      <w:r w:rsidR="00B54AAF" w:rsidRPr="002E25E7">
        <w:rPr>
          <w:b/>
          <w:bCs/>
        </w:rPr>
        <w:t xml:space="preserve"> 33.04</w:t>
      </w:r>
      <w:r>
        <w:rPr>
          <w:b/>
          <w:bCs/>
        </w:rPr>
        <w:t xml:space="preserve"> Provision of Info to Party Obtaining Order:</w:t>
      </w:r>
      <w:r>
        <w:t xml:space="preserve"> T</w:t>
      </w:r>
      <w:r w:rsidR="00B54AAF" w:rsidRPr="002E25E7">
        <w:t xml:space="preserve">he party to be examined shall, unless the court orders otherwise, provide to the party obtaining the order, at least </w:t>
      </w:r>
      <w:r w:rsidRPr="0084350E">
        <w:rPr>
          <w:bCs/>
          <w:u w:val="single"/>
        </w:rPr>
        <w:t>7</w:t>
      </w:r>
      <w:r w:rsidR="00B54AAF" w:rsidRPr="0084350E">
        <w:rPr>
          <w:bCs/>
          <w:u w:val="single"/>
        </w:rPr>
        <w:t xml:space="preserve"> days</w:t>
      </w:r>
      <w:r w:rsidR="00B54AAF" w:rsidRPr="002E25E7">
        <w:rPr>
          <w:b/>
          <w:bCs/>
        </w:rPr>
        <w:t xml:space="preserve"> </w:t>
      </w:r>
      <w:r w:rsidR="00B54AAF" w:rsidRPr="002E25E7">
        <w:t>before the examination, a copy of,</w:t>
      </w:r>
    </w:p>
    <w:p w14:paraId="035A3C7E" w14:textId="77777777" w:rsidR="00657A64" w:rsidRPr="002E25E7" w:rsidRDefault="00B54AAF" w:rsidP="0084350E">
      <w:pPr>
        <w:pStyle w:val="NoSpacing"/>
        <w:ind w:left="720"/>
      </w:pPr>
      <w:r w:rsidRPr="0084350E">
        <w:rPr>
          <w:b/>
        </w:rPr>
        <w:t>(a)</w:t>
      </w:r>
      <w:r w:rsidRPr="002E25E7">
        <w:t xml:space="preserve"> any report made by a health practitioner who has treated or examined the party to be examined in respect of the mental or physical condition in question, other than a practitioner whose report was made in preparation for contemplated or pending litigation and for no other purpose, and whom the party to be examined undertakes not to call as a witness at the hearing; and</w:t>
      </w:r>
    </w:p>
    <w:p w14:paraId="0CA40BCF" w14:textId="77777777" w:rsidR="0084350E" w:rsidRDefault="00B54AAF" w:rsidP="0084350E">
      <w:pPr>
        <w:pStyle w:val="NoSpacing"/>
        <w:ind w:left="720"/>
      </w:pPr>
      <w:r w:rsidRPr="0084350E">
        <w:rPr>
          <w:b/>
        </w:rPr>
        <w:t>(b)</w:t>
      </w:r>
      <w:r w:rsidRPr="002E25E7">
        <w:t xml:space="preserve"> any hospital record or other medical document relating to the mental or physical condition in question that is in the possession, control or power of the party other than a document made in preparation for contemplated or pending litigation and for no other purpose, and in respect of which the party to be examined undertakes not to call evidence at the hearing. </w:t>
      </w:r>
    </w:p>
    <w:p w14:paraId="3F35C402" w14:textId="67D2C1E0" w:rsidR="002E25E7" w:rsidRPr="0084350E" w:rsidRDefault="0084350E" w:rsidP="0084350E">
      <w:pPr>
        <w:pStyle w:val="NoSpacing"/>
      </w:pPr>
      <w:r w:rsidRPr="0084350E">
        <w:rPr>
          <w:rFonts w:cs="Calibri Light"/>
          <w:b/>
        </w:rPr>
        <w:t xml:space="preserve">R </w:t>
      </w:r>
      <w:r w:rsidR="002E25E7" w:rsidRPr="0084350E">
        <w:rPr>
          <w:rFonts w:cs="Calibri Light"/>
          <w:b/>
        </w:rPr>
        <w:t>33.05</w:t>
      </w:r>
      <w:r w:rsidRPr="0084350E">
        <w:rPr>
          <w:rFonts w:cs="Calibri Light"/>
          <w:b/>
        </w:rPr>
        <w:t xml:space="preserve"> Who May Attend On Examination:</w:t>
      </w:r>
      <w:r>
        <w:rPr>
          <w:rFonts w:cs="Calibri Light"/>
        </w:rPr>
        <w:t xml:space="preserve"> U</w:t>
      </w:r>
      <w:r w:rsidR="002E25E7" w:rsidRPr="002E25E7">
        <w:rPr>
          <w:rFonts w:cs="Calibri Light"/>
        </w:rPr>
        <w:t xml:space="preserve">nless the court orders otherwise, </w:t>
      </w:r>
      <w:r w:rsidR="002E25E7" w:rsidRPr="002E25E7">
        <w:rPr>
          <w:rFonts w:cs="Calibri Light"/>
          <w:b/>
          <w:bCs/>
        </w:rPr>
        <w:t xml:space="preserve">no person </w:t>
      </w:r>
      <w:r w:rsidR="002E25E7" w:rsidRPr="002E25E7">
        <w:rPr>
          <w:rFonts w:cs="Calibri Light"/>
        </w:rPr>
        <w:t xml:space="preserve">shall be in attendance at the examination </w:t>
      </w:r>
      <w:r w:rsidR="002E25E7" w:rsidRPr="002E25E7">
        <w:rPr>
          <w:rFonts w:cs="Calibri Light"/>
          <w:u w:val="single"/>
        </w:rPr>
        <w:t xml:space="preserve">other than </w:t>
      </w:r>
      <w:r w:rsidR="002E25E7" w:rsidRPr="002E25E7">
        <w:rPr>
          <w:rFonts w:cs="Calibri Light"/>
        </w:rPr>
        <w:t>the person being examined, the examining health practitioner and such assistants as the health practitioner requires for the examination</w:t>
      </w:r>
    </w:p>
    <w:p w14:paraId="0CAD680E" w14:textId="7F0B3C79" w:rsidR="002E25E7" w:rsidRDefault="002E25E7" w:rsidP="00AE2BA2">
      <w:pPr>
        <w:pStyle w:val="NoSpacing"/>
        <w:numPr>
          <w:ilvl w:val="0"/>
          <w:numId w:val="156"/>
        </w:numPr>
        <w:rPr>
          <w:rFonts w:cs="Calibri Light"/>
        </w:rPr>
      </w:pPr>
      <w:r w:rsidRPr="00C0556A">
        <w:rPr>
          <w:rFonts w:cs="Calibri Light"/>
          <w:i/>
          <w:iCs/>
          <w:color w:val="C00000"/>
        </w:rPr>
        <w:t xml:space="preserve">Barnes v. London Board of Education </w:t>
      </w:r>
      <w:r w:rsidRPr="002E25E7">
        <w:rPr>
          <w:rFonts w:cs="Calibri Light"/>
        </w:rPr>
        <w:t>(1994</w:t>
      </w:r>
      <w:r w:rsidR="00C0556A">
        <w:rPr>
          <w:rFonts w:cs="Calibri Light"/>
        </w:rPr>
        <w:t xml:space="preserve"> </w:t>
      </w:r>
      <w:r w:rsidRPr="002E25E7">
        <w:rPr>
          <w:rFonts w:cs="Calibri Light"/>
        </w:rPr>
        <w:t>Div. Ct) – Parents of disabled minor ordered to attend examination and provide information</w:t>
      </w:r>
      <w:r w:rsidR="00C0556A">
        <w:rPr>
          <w:rFonts w:cs="Calibri Light"/>
        </w:rPr>
        <w:t>.</w:t>
      </w:r>
    </w:p>
    <w:p w14:paraId="43125AAC" w14:textId="77777777" w:rsidR="002E25E7" w:rsidRDefault="002E25E7" w:rsidP="002E25E7">
      <w:pPr>
        <w:pStyle w:val="NoSpacing"/>
      </w:pPr>
    </w:p>
    <w:p w14:paraId="16C1D2C4" w14:textId="6C3CF330" w:rsidR="002E25E7" w:rsidRPr="00C0556A" w:rsidRDefault="007674A9" w:rsidP="002E25E7">
      <w:pPr>
        <w:pStyle w:val="NoSpacing"/>
        <w:rPr>
          <w:b/>
        </w:rPr>
      </w:pPr>
      <w:r>
        <w:rPr>
          <w:b/>
        </w:rPr>
        <w:t xml:space="preserve">R 33.06 </w:t>
      </w:r>
      <w:r w:rsidR="002E25E7" w:rsidRPr="00C0556A">
        <w:rPr>
          <w:b/>
        </w:rPr>
        <w:t>Preparation and Service of Report</w:t>
      </w:r>
    </w:p>
    <w:p w14:paraId="0614398B" w14:textId="77777777" w:rsidR="007674A9" w:rsidRDefault="007674A9" w:rsidP="007674A9">
      <w:pPr>
        <w:pStyle w:val="NoSpacing"/>
      </w:pPr>
      <w:r w:rsidRPr="007674A9">
        <w:rPr>
          <w:b/>
        </w:rPr>
        <w:t>(1)</w:t>
      </w:r>
      <w:r>
        <w:t xml:space="preserve"> </w:t>
      </w:r>
      <w:r w:rsidR="00C0556A">
        <w:t>A</w:t>
      </w:r>
      <w:r w:rsidR="00B54AAF" w:rsidRPr="002E25E7">
        <w:t xml:space="preserve">fter conducting an examination, the examining health practitioner </w:t>
      </w:r>
      <w:r w:rsidR="00B54AAF" w:rsidRPr="00C0556A">
        <w:rPr>
          <w:bCs/>
          <w:u w:val="single"/>
        </w:rPr>
        <w:t>shall</w:t>
      </w:r>
      <w:r w:rsidR="00B54AAF" w:rsidRPr="002E25E7">
        <w:rPr>
          <w:b/>
          <w:bCs/>
          <w:u w:val="single"/>
        </w:rPr>
        <w:t xml:space="preserve"> </w:t>
      </w:r>
      <w:r w:rsidR="00B54AAF" w:rsidRPr="002E25E7">
        <w:t xml:space="preserve">prepare a written report setting out his or her observations, the results of any tests made and his or her conclusions, diagnosis and prognosis and </w:t>
      </w:r>
      <w:r w:rsidR="00B54AAF" w:rsidRPr="00C0556A">
        <w:rPr>
          <w:bCs/>
          <w:u w:val="single"/>
        </w:rPr>
        <w:t>shall forthwith provide the report to the party who obtained the order</w:t>
      </w:r>
      <w:r w:rsidR="00B54AAF" w:rsidRPr="002E25E7">
        <w:t xml:space="preserve"> [regardless of what is said on report]</w:t>
      </w:r>
    </w:p>
    <w:p w14:paraId="329BEE66" w14:textId="60004998" w:rsidR="007674A9" w:rsidRPr="007674A9" w:rsidRDefault="007674A9" w:rsidP="00AE2BA2">
      <w:pPr>
        <w:pStyle w:val="NoSpacing"/>
        <w:numPr>
          <w:ilvl w:val="0"/>
          <w:numId w:val="162"/>
        </w:numPr>
      </w:pPr>
      <w:r w:rsidRPr="007674A9">
        <w:t>In general, don’t have to produce expert reports unless want to rely on them. But under this rule, have to produce expert report if go through with the process.</w:t>
      </w:r>
    </w:p>
    <w:p w14:paraId="7F19A9B1" w14:textId="1B167604" w:rsidR="00657A64" w:rsidRPr="002E25E7" w:rsidRDefault="007674A9" w:rsidP="007674A9">
      <w:pPr>
        <w:pStyle w:val="NoSpacing"/>
      </w:pPr>
      <w:r>
        <w:rPr>
          <w:b/>
          <w:bCs/>
          <w:iCs/>
        </w:rPr>
        <w:t xml:space="preserve">(2) </w:t>
      </w:r>
      <w:r w:rsidR="00B54AAF" w:rsidRPr="002E25E7">
        <w:rPr>
          <w:b/>
          <w:bCs/>
          <w:i/>
          <w:iCs/>
        </w:rPr>
        <w:t xml:space="preserve"> </w:t>
      </w:r>
      <w:r w:rsidR="00B54AAF" w:rsidRPr="002E25E7">
        <w:t>The party who obtained the order shall forthwith serve the report on every other party. </w:t>
      </w:r>
    </w:p>
    <w:p w14:paraId="168FD7CD" w14:textId="2F7A4D81" w:rsidR="00657A64" w:rsidRPr="002E25E7" w:rsidRDefault="00B54AAF" w:rsidP="00AE2BA2">
      <w:pPr>
        <w:pStyle w:val="NoSpacing"/>
        <w:numPr>
          <w:ilvl w:val="0"/>
          <w:numId w:val="157"/>
        </w:numPr>
      </w:pPr>
      <w:r w:rsidRPr="007674A9">
        <w:rPr>
          <w:i/>
          <w:iCs/>
          <w:color w:val="C00000"/>
        </w:rPr>
        <w:t>Colistro v.Tbay Tel</w:t>
      </w:r>
      <w:r w:rsidRPr="002E25E7">
        <w:t>, 2013 ONSC</w:t>
      </w:r>
      <w:r w:rsidR="007674A9">
        <w:t xml:space="preserve"> (</w:t>
      </w:r>
      <w:r w:rsidRPr="002E25E7">
        <w:t xml:space="preserve">SCJ) – Court ordered </w:t>
      </w:r>
      <w:r w:rsidRPr="002E25E7">
        <w:rPr>
          <w:b/>
          <w:bCs/>
          <w:u w:val="single"/>
        </w:rPr>
        <w:t xml:space="preserve">costs </w:t>
      </w:r>
      <w:r w:rsidRPr="002E25E7">
        <w:t>against a defendant as report not served [D didn’t produce report] until Plaintiff brought a motion to compel production [P forced to bring motion]</w:t>
      </w:r>
    </w:p>
    <w:p w14:paraId="2756878D" w14:textId="2A02A6DB" w:rsidR="00657A64" w:rsidRDefault="00B54AAF" w:rsidP="00AE2BA2">
      <w:pPr>
        <w:pStyle w:val="NoSpacing"/>
        <w:numPr>
          <w:ilvl w:val="0"/>
          <w:numId w:val="157"/>
        </w:numPr>
      </w:pPr>
      <w:r w:rsidRPr="007674A9">
        <w:rPr>
          <w:i/>
          <w:iCs/>
          <w:color w:val="C00000"/>
        </w:rPr>
        <w:t>Nasir v. Kochmanski</w:t>
      </w:r>
      <w:r w:rsidRPr="002E25E7">
        <w:t>, 2013 ONSC (SCJ) – Court required doctor to produce report despite doctor’s desire to withdraw from case and her concern that report would be of poor quality and contain inaccurate or incomplete findings</w:t>
      </w:r>
    </w:p>
    <w:p w14:paraId="207961B9" w14:textId="44479A30" w:rsidR="002E25E7" w:rsidRPr="001F795C" w:rsidRDefault="002E25E7" w:rsidP="002E25E7">
      <w:pPr>
        <w:pStyle w:val="NoSpacing"/>
        <w:rPr>
          <w:b/>
          <w:i/>
          <w:iCs/>
        </w:rPr>
      </w:pPr>
    </w:p>
    <w:p w14:paraId="09F2EF59" w14:textId="33D2D468" w:rsidR="002E25E7" w:rsidRPr="001F795C" w:rsidRDefault="001F795C" w:rsidP="002E25E7">
      <w:pPr>
        <w:pStyle w:val="NoSpacing"/>
        <w:rPr>
          <w:b/>
        </w:rPr>
      </w:pPr>
      <w:r w:rsidRPr="001F795C">
        <w:rPr>
          <w:b/>
        </w:rPr>
        <w:t xml:space="preserve">R 33.07 </w:t>
      </w:r>
      <w:r w:rsidR="002E25E7" w:rsidRPr="001F795C">
        <w:rPr>
          <w:b/>
        </w:rPr>
        <w:t>Failure to Comply</w:t>
      </w:r>
    </w:p>
    <w:p w14:paraId="5DD24295" w14:textId="77777777" w:rsidR="00657A64" w:rsidRPr="002E25E7" w:rsidRDefault="00B54AAF" w:rsidP="00AE2BA2">
      <w:pPr>
        <w:pStyle w:val="NoSpacing"/>
        <w:numPr>
          <w:ilvl w:val="0"/>
          <w:numId w:val="158"/>
        </w:numPr>
      </w:pPr>
      <w:r w:rsidRPr="002E25E7">
        <w:t xml:space="preserve">if a Plaintiff or Applicant fails to comply with an Order granting a medical assessment the </w:t>
      </w:r>
      <w:r w:rsidRPr="001F795C">
        <w:rPr>
          <w:u w:val="single"/>
        </w:rPr>
        <w:t>proceeding may be dismissed</w:t>
      </w:r>
    </w:p>
    <w:p w14:paraId="66512F16" w14:textId="5A7E3023" w:rsidR="00657A64" w:rsidRDefault="00B54AAF" w:rsidP="00AE2BA2">
      <w:pPr>
        <w:pStyle w:val="NoSpacing"/>
        <w:numPr>
          <w:ilvl w:val="0"/>
          <w:numId w:val="158"/>
        </w:numPr>
      </w:pPr>
      <w:r w:rsidRPr="002E25E7">
        <w:t xml:space="preserve">if a defendant or respondent fails to comply with an Order under section 105 or Rule 33, the statement of defence or affidavit in response to the application </w:t>
      </w:r>
      <w:r w:rsidRPr="001F795C">
        <w:rPr>
          <w:u w:val="single"/>
        </w:rPr>
        <w:t>may be struck out.</w:t>
      </w:r>
      <w:r w:rsidRPr="002E25E7">
        <w:t xml:space="preserve"> </w:t>
      </w:r>
    </w:p>
    <w:p w14:paraId="36098BDA" w14:textId="77777777" w:rsidR="001F795C" w:rsidRPr="002E25E7" w:rsidRDefault="001F795C" w:rsidP="001F795C">
      <w:pPr>
        <w:pStyle w:val="NoSpacing"/>
        <w:ind w:left="720"/>
      </w:pPr>
    </w:p>
    <w:p w14:paraId="2A7E7BC8" w14:textId="32A8E5C0" w:rsidR="002E25E7" w:rsidRPr="001F795C" w:rsidRDefault="001F795C" w:rsidP="002E25E7">
      <w:pPr>
        <w:pStyle w:val="NoSpacing"/>
        <w:rPr>
          <w:b/>
        </w:rPr>
      </w:pPr>
      <w:r>
        <w:rPr>
          <w:b/>
        </w:rPr>
        <w:t xml:space="preserve">R 33.08 </w:t>
      </w:r>
      <w:r w:rsidR="002E25E7" w:rsidRPr="001F795C">
        <w:rPr>
          <w:b/>
        </w:rPr>
        <w:t>Examination on Consent</w:t>
      </w:r>
    </w:p>
    <w:p w14:paraId="2FBABC47" w14:textId="65A68D90" w:rsidR="00657A64" w:rsidRPr="002E25E7" w:rsidRDefault="00B54AAF" w:rsidP="001F795C">
      <w:pPr>
        <w:pStyle w:val="NoSpacing"/>
      </w:pPr>
      <w:r w:rsidRPr="002E25E7">
        <w:t xml:space="preserve">Rule 33.01 to 33.07 apply to a physical or mental examination conducted on the consent in writing of the parties, except to the extent that they are waived by the consent.  </w:t>
      </w:r>
    </w:p>
    <w:p w14:paraId="59D7B3AB" w14:textId="77777777" w:rsidR="002E25E7" w:rsidRPr="002E25E7" w:rsidRDefault="002E25E7" w:rsidP="002E25E7">
      <w:pPr>
        <w:pStyle w:val="NoSpacing"/>
      </w:pPr>
    </w:p>
    <w:p w14:paraId="194288E5" w14:textId="3FF54611" w:rsidR="002E25E7" w:rsidRDefault="002E25E7" w:rsidP="004D764F">
      <w:pPr>
        <w:pStyle w:val="Heading20"/>
      </w:pPr>
      <w:bookmarkStart w:id="513" w:name="_Toc6193793"/>
      <w:bookmarkStart w:id="514" w:name="_Toc6202297"/>
      <w:r w:rsidRPr="002E25E7">
        <w:t>E-D</w:t>
      </w:r>
      <w:r w:rsidR="0020135D">
        <w:t>iscovery</w:t>
      </w:r>
      <w:bookmarkEnd w:id="513"/>
      <w:bookmarkEnd w:id="514"/>
    </w:p>
    <w:p w14:paraId="11DA15F3" w14:textId="2096808B" w:rsidR="002E25E7" w:rsidRDefault="002E25E7" w:rsidP="002E25E7">
      <w:pPr>
        <w:pStyle w:val="NoSpacing"/>
      </w:pPr>
    </w:p>
    <w:p w14:paraId="48CE2245" w14:textId="0168041F" w:rsidR="002E25E7" w:rsidRPr="001F795C" w:rsidRDefault="002E25E7" w:rsidP="002E25E7">
      <w:pPr>
        <w:pStyle w:val="NoSpacing"/>
        <w:rPr>
          <w:b/>
          <w:lang w:val="en-US"/>
        </w:rPr>
      </w:pPr>
      <w:r w:rsidRPr="001F795C">
        <w:rPr>
          <w:b/>
          <w:lang w:val="en-US"/>
        </w:rPr>
        <w:t>What is E-Discovery</w:t>
      </w:r>
    </w:p>
    <w:p w14:paraId="16F8344E" w14:textId="77777777" w:rsidR="00657A64" w:rsidRPr="002E25E7" w:rsidRDefault="00B54AAF" w:rsidP="00AE2BA2">
      <w:pPr>
        <w:pStyle w:val="NoSpacing"/>
        <w:numPr>
          <w:ilvl w:val="0"/>
          <w:numId w:val="159"/>
        </w:numPr>
      </w:pPr>
      <w:r w:rsidRPr="002E25E7">
        <w:rPr>
          <w:lang w:val="en-US"/>
        </w:rPr>
        <w:t xml:space="preserve">The preservation, retrieval, exchange and production of documents from electronic sources in electronic form are together referred to as “e-discovery.” </w:t>
      </w:r>
    </w:p>
    <w:p w14:paraId="4AFB5A78" w14:textId="77777777" w:rsidR="00657A64" w:rsidRPr="002E25E7" w:rsidRDefault="00B54AAF" w:rsidP="00AE2BA2">
      <w:pPr>
        <w:pStyle w:val="NoSpacing"/>
        <w:numPr>
          <w:ilvl w:val="0"/>
          <w:numId w:val="159"/>
        </w:numPr>
      </w:pPr>
      <w:r w:rsidRPr="002E25E7">
        <w:rPr>
          <w:lang w:val="en-US"/>
        </w:rPr>
        <w:t xml:space="preserve">E-Discovery is widely used as part of the litigation process </w:t>
      </w:r>
    </w:p>
    <w:p w14:paraId="27CA8809" w14:textId="77777777" w:rsidR="00657A64" w:rsidRPr="002E25E7" w:rsidRDefault="00B54AAF" w:rsidP="00AE2BA2">
      <w:pPr>
        <w:pStyle w:val="NoSpacing"/>
        <w:numPr>
          <w:ilvl w:val="0"/>
          <w:numId w:val="159"/>
        </w:numPr>
      </w:pPr>
      <w:r w:rsidRPr="002E25E7">
        <w:rPr>
          <w:lang w:val="en-US"/>
        </w:rPr>
        <w:t>Lawyers need to be familiar with clients’ obligations to preserve and produce electronic documents, and with the technology available to retrieve, search and produce them in a cost-effective manner</w:t>
      </w:r>
    </w:p>
    <w:p w14:paraId="0E72D1E9" w14:textId="0C632235" w:rsidR="002E25E7" w:rsidRPr="001F795C" w:rsidRDefault="002E25E7" w:rsidP="002E25E7">
      <w:pPr>
        <w:pStyle w:val="NoSpacing"/>
        <w:rPr>
          <w:b/>
          <w:lang w:val="en-US"/>
        </w:rPr>
      </w:pPr>
      <w:r w:rsidRPr="001F795C">
        <w:rPr>
          <w:b/>
          <w:lang w:val="en-US"/>
        </w:rPr>
        <w:t>Sedona Canada</w:t>
      </w:r>
    </w:p>
    <w:p w14:paraId="51859FC1" w14:textId="77777777" w:rsidR="00657A64" w:rsidRPr="002E25E7" w:rsidRDefault="00B54AAF" w:rsidP="00AE2BA2">
      <w:pPr>
        <w:pStyle w:val="NoSpacing"/>
        <w:numPr>
          <w:ilvl w:val="0"/>
          <w:numId w:val="160"/>
        </w:numPr>
      </w:pPr>
      <w:r w:rsidRPr="002E25E7">
        <w:rPr>
          <w:lang w:val="en-US"/>
        </w:rPr>
        <w:t>The Sedona Conference Working Group on E-Discovery Issues in Canada (“Sedona Canada” or “WG7”) was formed in 2006.</w:t>
      </w:r>
    </w:p>
    <w:p w14:paraId="0E4E9E76" w14:textId="77777777" w:rsidR="00657A64" w:rsidRPr="002E25E7" w:rsidRDefault="00B54AAF" w:rsidP="00AE2BA2">
      <w:pPr>
        <w:pStyle w:val="NoSpacing"/>
        <w:numPr>
          <w:ilvl w:val="0"/>
          <w:numId w:val="160"/>
        </w:numPr>
      </w:pPr>
      <w:r w:rsidRPr="002E25E7">
        <w:rPr>
          <w:lang w:val="en-US"/>
        </w:rPr>
        <w:t xml:space="preserve">The mission of Sedona Canada was “to create forward-looking principles and best practice recommendations for lawyers, courts, businesses, and others who regularly confront e-discovery issues in Canada.” </w:t>
      </w:r>
    </w:p>
    <w:p w14:paraId="7921C531" w14:textId="2B76C62B" w:rsidR="00657A64" w:rsidRPr="001F795C" w:rsidRDefault="00B54AAF" w:rsidP="00AE2BA2">
      <w:pPr>
        <w:pStyle w:val="NoSpacing"/>
        <w:numPr>
          <w:ilvl w:val="0"/>
          <w:numId w:val="160"/>
        </w:numPr>
      </w:pPr>
      <w:r w:rsidRPr="002E25E7">
        <w:rPr>
          <w:lang w:val="en-US"/>
        </w:rPr>
        <w:t xml:space="preserve">The Sedona Canada Principles are focused on the discovery process and the issues related to the management [and preserving] of electronic records and other </w:t>
      </w:r>
      <w:r w:rsidRPr="00D27F43">
        <w:rPr>
          <w:u w:val="single"/>
          <w:lang w:val="en-US"/>
        </w:rPr>
        <w:t>electronically stored information</w:t>
      </w:r>
      <w:r w:rsidRPr="002E25E7">
        <w:rPr>
          <w:lang w:val="en-US"/>
        </w:rPr>
        <w:t xml:space="preserve"> (ESI)</w:t>
      </w:r>
    </w:p>
    <w:p w14:paraId="3934169E" w14:textId="77777777" w:rsidR="00657A64" w:rsidRPr="001F795C" w:rsidRDefault="00B54AAF" w:rsidP="00AE2BA2">
      <w:pPr>
        <w:pStyle w:val="NoSpacing"/>
        <w:numPr>
          <w:ilvl w:val="0"/>
          <w:numId w:val="160"/>
        </w:numPr>
      </w:pPr>
      <w:r w:rsidRPr="001F795C">
        <w:rPr>
          <w:lang w:val="en-US"/>
        </w:rPr>
        <w:t xml:space="preserve">The first edition of these </w:t>
      </w:r>
      <w:r w:rsidRPr="001F795C">
        <w:rPr>
          <w:i/>
          <w:iCs/>
          <w:lang w:val="en-US"/>
        </w:rPr>
        <w:t xml:space="preserve">Sedona Canada Principles </w:t>
      </w:r>
      <w:r w:rsidRPr="001F795C">
        <w:rPr>
          <w:lang w:val="en-US"/>
        </w:rPr>
        <w:t xml:space="preserve">was released in early 2008 (in both English and French) and was immediately recognized by federal and provincial courts as an authoritative source of guidance for Canadian practitioners. It was explicitly referenced in the Ontario </w:t>
      </w:r>
      <w:r w:rsidRPr="00D27F43">
        <w:rPr>
          <w:i/>
          <w:lang w:val="en-US"/>
        </w:rPr>
        <w:t>Rules of Civil Procedure</w:t>
      </w:r>
      <w:r w:rsidRPr="001F795C">
        <w:rPr>
          <w:lang w:val="en-US"/>
        </w:rPr>
        <w:t xml:space="preserve"> and practice directives that went into effect in January 2010</w:t>
      </w:r>
    </w:p>
    <w:p w14:paraId="1E5471AF" w14:textId="77777777" w:rsidR="00657A64" w:rsidRPr="001F795C" w:rsidRDefault="00B54AAF" w:rsidP="00AE2BA2">
      <w:pPr>
        <w:pStyle w:val="NoSpacing"/>
        <w:numPr>
          <w:ilvl w:val="0"/>
          <w:numId w:val="160"/>
        </w:numPr>
      </w:pPr>
      <w:r w:rsidRPr="001F795C">
        <w:rPr>
          <w:lang w:val="en-US"/>
        </w:rPr>
        <w:t>The Second Edition was published in 2015 and was a collective effort of a large group of Canadian practitioners</w:t>
      </w:r>
    </w:p>
    <w:p w14:paraId="5223F690" w14:textId="4AFBBC57" w:rsidR="002E25E7" w:rsidRPr="00D27F43" w:rsidRDefault="00D27F43" w:rsidP="002E25E7">
      <w:pPr>
        <w:pStyle w:val="NoSpacing"/>
        <w:rPr>
          <w:b/>
        </w:rPr>
      </w:pPr>
      <w:r w:rsidRPr="00D27F43">
        <w:rPr>
          <w:b/>
          <w:lang w:val="en-US"/>
        </w:rPr>
        <w:t>Some Objectives</w:t>
      </w:r>
    </w:p>
    <w:p w14:paraId="648FDCE5" w14:textId="77777777" w:rsidR="00657A64" w:rsidRPr="001F795C" w:rsidRDefault="00B54AAF" w:rsidP="00AE2BA2">
      <w:pPr>
        <w:pStyle w:val="NoSpacing"/>
        <w:numPr>
          <w:ilvl w:val="0"/>
          <w:numId w:val="163"/>
        </w:numPr>
      </w:pPr>
      <w:r w:rsidRPr="001F795C">
        <w:rPr>
          <w:lang w:val="en-US"/>
        </w:rPr>
        <w:t xml:space="preserve">The </w:t>
      </w:r>
      <w:r w:rsidRPr="001F795C">
        <w:rPr>
          <w:i/>
          <w:iCs/>
          <w:lang w:val="en-US"/>
        </w:rPr>
        <w:t xml:space="preserve">Principles </w:t>
      </w:r>
      <w:r w:rsidRPr="001F795C">
        <w:rPr>
          <w:lang w:val="en-US"/>
        </w:rPr>
        <w:t xml:space="preserve">provide an outline of </w:t>
      </w:r>
      <w:r w:rsidRPr="00D27F43">
        <w:rPr>
          <w:u w:val="single"/>
          <w:lang w:val="en-US"/>
        </w:rPr>
        <w:t>best practices</w:t>
      </w:r>
      <w:r w:rsidRPr="001F795C">
        <w:rPr>
          <w:lang w:val="en-US"/>
        </w:rPr>
        <w:t xml:space="preserve"> with respect to the management of ESI that are or may be relevant to every case. </w:t>
      </w:r>
    </w:p>
    <w:p w14:paraId="7E1A2C9B" w14:textId="77777777" w:rsidR="00657A64" w:rsidRPr="001F795C" w:rsidRDefault="00B54AAF" w:rsidP="00AE2BA2">
      <w:pPr>
        <w:pStyle w:val="NoSpacing"/>
        <w:numPr>
          <w:ilvl w:val="0"/>
          <w:numId w:val="163"/>
        </w:numPr>
      </w:pPr>
      <w:r w:rsidRPr="001F795C">
        <w:rPr>
          <w:lang w:val="en-US"/>
        </w:rPr>
        <w:t xml:space="preserve">One goal is also to provide a </w:t>
      </w:r>
      <w:r w:rsidRPr="00D27F43">
        <w:rPr>
          <w:u w:val="single"/>
          <w:lang w:val="en-US"/>
        </w:rPr>
        <w:t>framework</w:t>
      </w:r>
      <w:r w:rsidRPr="001F795C">
        <w:rPr>
          <w:lang w:val="en-US"/>
        </w:rPr>
        <w:t xml:space="preserve"> to address how to conduct e-discovery, based on norms that the bench and bar can adopt and develop over time as a matter of practice</w:t>
      </w:r>
    </w:p>
    <w:p w14:paraId="4D2E3A55" w14:textId="77777777" w:rsidR="00657A64" w:rsidRPr="001F795C" w:rsidRDefault="00B54AAF" w:rsidP="00AE2BA2">
      <w:pPr>
        <w:pStyle w:val="NoSpacing"/>
        <w:numPr>
          <w:ilvl w:val="0"/>
          <w:numId w:val="163"/>
        </w:numPr>
      </w:pPr>
      <w:r w:rsidRPr="001F795C">
        <w:rPr>
          <w:lang w:val="en-US"/>
        </w:rPr>
        <w:t>Attempt to move the discovery process from the former paper-based age to the world of electronic information</w:t>
      </w:r>
    </w:p>
    <w:p w14:paraId="0FF8ED1D" w14:textId="31DF6502" w:rsidR="001F795C" w:rsidRPr="00D27F43" w:rsidRDefault="001F795C" w:rsidP="002E25E7">
      <w:pPr>
        <w:pStyle w:val="NoSpacing"/>
        <w:rPr>
          <w:b/>
          <w:lang w:val="en-US"/>
        </w:rPr>
      </w:pPr>
      <w:r w:rsidRPr="00D27F43">
        <w:rPr>
          <w:b/>
          <w:lang w:val="en-US"/>
        </w:rPr>
        <w:t>Impact on the Discovery Process</w:t>
      </w:r>
    </w:p>
    <w:p w14:paraId="6F5B63F0" w14:textId="67425726" w:rsidR="00657A64" w:rsidRPr="001F795C" w:rsidRDefault="00B54AAF" w:rsidP="00AE2BA2">
      <w:pPr>
        <w:pStyle w:val="NoSpacing"/>
        <w:numPr>
          <w:ilvl w:val="0"/>
          <w:numId w:val="164"/>
        </w:numPr>
      </w:pPr>
      <w:r w:rsidRPr="001F795C">
        <w:rPr>
          <w:lang w:val="en-US"/>
        </w:rPr>
        <w:t xml:space="preserve">Since the publication of the original principles, provincial rules of civil </w:t>
      </w:r>
      <w:r w:rsidR="00D27F43" w:rsidRPr="001F795C">
        <w:rPr>
          <w:lang w:val="en-US"/>
        </w:rPr>
        <w:t>procedure have</w:t>
      </w:r>
      <w:r w:rsidRPr="001F795C">
        <w:rPr>
          <w:lang w:val="en-US"/>
        </w:rPr>
        <w:t xml:space="preserve"> been amended to accommodate e-discovery, a robust body of Canadian e-discovery case law has developed, the test for relevance has been narrowed in some jurisdictions to reflect a new, high volume, “e-reality,” and across the country, the concept of </w:t>
      </w:r>
      <w:r w:rsidRPr="00D27F43">
        <w:rPr>
          <w:u w:val="single"/>
          <w:lang w:val="en-US"/>
        </w:rPr>
        <w:t xml:space="preserve">proportionality </w:t>
      </w:r>
      <w:r w:rsidRPr="001F795C">
        <w:rPr>
          <w:lang w:val="en-US"/>
        </w:rPr>
        <w:t>has become firmly entrenched in the new discovery process.</w:t>
      </w:r>
    </w:p>
    <w:p w14:paraId="6232BFE3" w14:textId="5405651F" w:rsidR="001F795C" w:rsidRPr="00D27F43" w:rsidRDefault="001F795C" w:rsidP="002E25E7">
      <w:pPr>
        <w:pStyle w:val="NoSpacing"/>
        <w:rPr>
          <w:b/>
          <w:lang w:val="en-US"/>
        </w:rPr>
      </w:pPr>
      <w:r w:rsidRPr="00D27F43">
        <w:rPr>
          <w:b/>
          <w:lang w:val="en-US"/>
        </w:rPr>
        <w:t>Challenges with E-Discovery</w:t>
      </w:r>
    </w:p>
    <w:p w14:paraId="7D46D6E4" w14:textId="77777777" w:rsidR="00657A64" w:rsidRPr="001F795C" w:rsidRDefault="00B54AAF" w:rsidP="00AE2BA2">
      <w:pPr>
        <w:pStyle w:val="NoSpacing"/>
        <w:numPr>
          <w:ilvl w:val="0"/>
          <w:numId w:val="165"/>
        </w:numPr>
      </w:pPr>
      <w:r w:rsidRPr="001F795C">
        <w:rPr>
          <w:lang w:val="en-US"/>
        </w:rPr>
        <w:t xml:space="preserve">Two significant challenges with E-Discovery are </w:t>
      </w:r>
      <w:r w:rsidRPr="00D27F43">
        <w:rPr>
          <w:u w:val="single"/>
          <w:lang w:val="en-US"/>
        </w:rPr>
        <w:t>volume and complexity</w:t>
      </w:r>
    </w:p>
    <w:p w14:paraId="21AED6E6" w14:textId="77777777" w:rsidR="00657A64" w:rsidRPr="001F795C" w:rsidRDefault="00B54AAF" w:rsidP="00AE2BA2">
      <w:pPr>
        <w:pStyle w:val="NoSpacing"/>
        <w:numPr>
          <w:ilvl w:val="0"/>
          <w:numId w:val="165"/>
        </w:numPr>
      </w:pPr>
      <w:r w:rsidRPr="001F795C">
        <w:rPr>
          <w:lang w:val="en-US"/>
        </w:rPr>
        <w:t xml:space="preserve">The two key Principles to address these challenges are </w:t>
      </w:r>
      <w:r w:rsidRPr="001F795C">
        <w:rPr>
          <w:b/>
          <w:bCs/>
          <w:lang w:val="en-US"/>
        </w:rPr>
        <w:t>proportionality</w:t>
      </w:r>
      <w:r w:rsidRPr="001F795C">
        <w:rPr>
          <w:lang w:val="en-US"/>
        </w:rPr>
        <w:t xml:space="preserve"> (Principle #2) and </w:t>
      </w:r>
      <w:r w:rsidRPr="001F795C">
        <w:rPr>
          <w:b/>
          <w:bCs/>
          <w:lang w:val="en-US"/>
        </w:rPr>
        <w:t xml:space="preserve">cooperation </w:t>
      </w:r>
      <w:r w:rsidRPr="001F795C">
        <w:rPr>
          <w:lang w:val="en-US"/>
        </w:rPr>
        <w:t>between parties (Principle #4)</w:t>
      </w:r>
    </w:p>
    <w:p w14:paraId="6E052A7B" w14:textId="29F12439" w:rsidR="001F795C" w:rsidRPr="00D27F43" w:rsidRDefault="001F795C" w:rsidP="002E25E7">
      <w:pPr>
        <w:pStyle w:val="NoSpacing"/>
        <w:rPr>
          <w:b/>
        </w:rPr>
      </w:pPr>
      <w:r w:rsidRPr="001F795C">
        <w:rPr>
          <w:lang w:val="en-US"/>
        </w:rPr>
        <w:br/>
      </w:r>
      <w:r w:rsidRPr="00D27F43">
        <w:rPr>
          <w:b/>
          <w:lang w:val="en-US"/>
        </w:rPr>
        <w:t>Key Amendments to Rules in Ontario to Address Challenges of E-Discovery</w:t>
      </w:r>
    </w:p>
    <w:p w14:paraId="15319E4E" w14:textId="5A22DA3F" w:rsidR="00657A64" w:rsidRPr="001F795C" w:rsidRDefault="00B54AAF" w:rsidP="00AE2BA2">
      <w:pPr>
        <w:pStyle w:val="NoSpacing"/>
        <w:numPr>
          <w:ilvl w:val="0"/>
          <w:numId w:val="166"/>
        </w:numPr>
      </w:pPr>
      <w:r w:rsidRPr="001F795C">
        <w:rPr>
          <w:b/>
          <w:bCs/>
          <w:lang w:val="en-US"/>
        </w:rPr>
        <w:t>R</w:t>
      </w:r>
      <w:r w:rsidR="00E2674C">
        <w:rPr>
          <w:b/>
          <w:bCs/>
          <w:lang w:val="en-US"/>
        </w:rPr>
        <w:t xml:space="preserve"> </w:t>
      </w:r>
      <w:r w:rsidRPr="001F795C">
        <w:rPr>
          <w:b/>
          <w:bCs/>
          <w:lang w:val="en-US"/>
        </w:rPr>
        <w:t>29.01.03 Discovery Plan [cooperation]</w:t>
      </w:r>
      <w:r w:rsidR="00D27F43">
        <w:t>:</w:t>
      </w:r>
      <w:r w:rsidRPr="00D27F43">
        <w:rPr>
          <w:lang w:val="en-US"/>
        </w:rPr>
        <w:t xml:space="preserve"> requires the parties to agree to a </w:t>
      </w:r>
      <w:r w:rsidRPr="00E2674C">
        <w:rPr>
          <w:u w:val="single"/>
          <w:lang w:val="en-US"/>
        </w:rPr>
        <w:t>discovery plan</w:t>
      </w:r>
      <w:r w:rsidRPr="00D27F43">
        <w:rPr>
          <w:lang w:val="en-US"/>
        </w:rPr>
        <w:t xml:space="preserve"> that takes into account “[the] relevance, costs and the importance and complexity of the issues in the particular action.”</w:t>
      </w:r>
      <w:r w:rsidRPr="00D27F43">
        <w:rPr>
          <w:vertAlign w:val="superscript"/>
          <w:lang w:val="en-US"/>
        </w:rPr>
        <w:t>15</w:t>
      </w:r>
      <w:r w:rsidRPr="00D27F43">
        <w:rPr>
          <w:lang w:val="en-US"/>
        </w:rPr>
        <w:t xml:space="preserve"> The discovery plan shall also include “any other information intended to result in the expeditious and cost-effective completion of the discovery process </w:t>
      </w:r>
      <w:r w:rsidRPr="00D27F43">
        <w:rPr>
          <w:i/>
          <w:iCs/>
          <w:lang w:val="en-US"/>
        </w:rPr>
        <w:t>in a manner that is proportionate to the importance and complexity of the action</w:t>
      </w:r>
      <w:r w:rsidRPr="00D27F43">
        <w:rPr>
          <w:lang w:val="en-US"/>
        </w:rPr>
        <w:t>.”</w:t>
      </w:r>
      <w:r w:rsidRPr="00D27F43">
        <w:rPr>
          <w:vertAlign w:val="superscript"/>
          <w:lang w:val="en-US"/>
        </w:rPr>
        <w:t>16</w:t>
      </w:r>
      <w:r w:rsidRPr="00D27F43">
        <w:rPr>
          <w:lang w:val="en-US"/>
        </w:rPr>
        <w:t xml:space="preserve"> Ontario Rule 29.1 also requires that, “[i]n preparing the discovery plan, the parties </w:t>
      </w:r>
      <w:r w:rsidRPr="00D27F43">
        <w:rPr>
          <w:b/>
          <w:bCs/>
          <w:i/>
          <w:iCs/>
          <w:lang w:val="en-US"/>
        </w:rPr>
        <w:t>shall</w:t>
      </w:r>
      <w:r w:rsidRPr="00D27F43">
        <w:rPr>
          <w:i/>
          <w:iCs/>
          <w:lang w:val="en-US"/>
        </w:rPr>
        <w:t xml:space="preserve"> </w:t>
      </w:r>
      <w:r w:rsidRPr="00D27F43">
        <w:rPr>
          <w:lang w:val="en-US"/>
        </w:rPr>
        <w:t>consult and have regard to the document titled ‘The Sedona Canada Principles Addressing Electronic Discovery’ developed by and available from The Sedona Conference.”</w:t>
      </w:r>
    </w:p>
    <w:p w14:paraId="1CA9A656" w14:textId="5FE73FF7" w:rsidR="001F795C" w:rsidRDefault="001F795C" w:rsidP="002E25E7">
      <w:pPr>
        <w:pStyle w:val="NoSpacing"/>
      </w:pPr>
    </w:p>
    <w:p w14:paraId="458DC18B" w14:textId="5B89252A" w:rsidR="001F795C" w:rsidRPr="00D27F43" w:rsidRDefault="001F795C" w:rsidP="002E25E7">
      <w:pPr>
        <w:pStyle w:val="NoSpacing"/>
        <w:rPr>
          <w:b/>
          <w:lang w:val="en-US"/>
        </w:rPr>
      </w:pPr>
      <w:r w:rsidRPr="00D27F43">
        <w:rPr>
          <w:b/>
          <w:lang w:val="en-US"/>
        </w:rPr>
        <w:t>Amendments to Ontario Rules</w:t>
      </w:r>
    </w:p>
    <w:p w14:paraId="3EA8ED1D" w14:textId="40867834" w:rsidR="00657A64" w:rsidRPr="001F795C" w:rsidRDefault="00B54AAF" w:rsidP="00AE2BA2">
      <w:pPr>
        <w:pStyle w:val="NoSpacing"/>
        <w:numPr>
          <w:ilvl w:val="0"/>
          <w:numId w:val="167"/>
        </w:numPr>
      </w:pPr>
      <w:r w:rsidRPr="001F795C">
        <w:rPr>
          <w:b/>
          <w:bCs/>
          <w:lang w:val="en-US"/>
        </w:rPr>
        <w:t xml:space="preserve">Rule 29.2 </w:t>
      </w:r>
      <w:r w:rsidR="00D27F43" w:rsidRPr="001F795C">
        <w:rPr>
          <w:b/>
          <w:bCs/>
          <w:lang w:val="en-US"/>
        </w:rPr>
        <w:t>Proportionality</w:t>
      </w:r>
      <w:r w:rsidR="00D27F43" w:rsidRPr="001F795C">
        <w:rPr>
          <w:lang w:val="en-US"/>
        </w:rPr>
        <w:t xml:space="preserve"> -</w:t>
      </w:r>
      <w:r w:rsidRPr="001F795C">
        <w:rPr>
          <w:lang w:val="en-US"/>
        </w:rPr>
        <w:t xml:space="preserve"> Court to assess proportionality in determining whether party to answer a question or produce a document.</w:t>
      </w:r>
    </w:p>
    <w:p w14:paraId="719D545D" w14:textId="77777777" w:rsidR="00657A64" w:rsidRPr="001F795C" w:rsidRDefault="00B54AAF" w:rsidP="00AE2BA2">
      <w:pPr>
        <w:pStyle w:val="NoSpacing"/>
        <w:numPr>
          <w:ilvl w:val="0"/>
          <w:numId w:val="167"/>
        </w:numPr>
      </w:pPr>
      <w:r w:rsidRPr="001F795C">
        <w:rPr>
          <w:lang w:val="en-US"/>
        </w:rPr>
        <w:t xml:space="preserve">Pursuant to </w:t>
      </w:r>
      <w:r w:rsidRPr="00E2674C">
        <w:rPr>
          <w:b/>
          <w:lang w:val="en-US"/>
        </w:rPr>
        <w:t>Rule 29.2.02</w:t>
      </w:r>
      <w:r w:rsidRPr="001F795C">
        <w:rPr>
          <w:lang w:val="en-US"/>
        </w:rPr>
        <w:t>, the Rule applies to any determination by the court under any of the following Rules as to whether a party or other person must answer a question or produce a document:</w:t>
      </w:r>
    </w:p>
    <w:p w14:paraId="3BBA6407" w14:textId="77777777" w:rsidR="00657A64" w:rsidRPr="001F795C" w:rsidRDefault="00B54AAF" w:rsidP="00E2674C">
      <w:pPr>
        <w:pStyle w:val="NoSpacing"/>
        <w:ind w:left="1080"/>
      </w:pPr>
      <w:r w:rsidRPr="001F795C">
        <w:rPr>
          <w:lang w:val="en-US"/>
        </w:rPr>
        <w:t>1. Rule 30 (Discovery of Documents).</w:t>
      </w:r>
    </w:p>
    <w:p w14:paraId="789C3E46" w14:textId="77777777" w:rsidR="00657A64" w:rsidRPr="001F795C" w:rsidRDefault="00B54AAF" w:rsidP="00E2674C">
      <w:pPr>
        <w:pStyle w:val="NoSpacing"/>
        <w:ind w:left="1080"/>
      </w:pPr>
      <w:r w:rsidRPr="001F795C">
        <w:rPr>
          <w:lang w:val="en-US"/>
        </w:rPr>
        <w:t>2. Rule 31 (Examination for Discovery).</w:t>
      </w:r>
    </w:p>
    <w:p w14:paraId="1D0E0C8D" w14:textId="77777777" w:rsidR="00657A64" w:rsidRPr="001F795C" w:rsidRDefault="00B54AAF" w:rsidP="00E2674C">
      <w:pPr>
        <w:pStyle w:val="NoSpacing"/>
        <w:ind w:left="1080"/>
      </w:pPr>
      <w:r w:rsidRPr="001F795C">
        <w:rPr>
          <w:lang w:val="en-US"/>
        </w:rPr>
        <w:t>3. Rule 34 (Procedure on Oral Examinations).</w:t>
      </w:r>
    </w:p>
    <w:p w14:paraId="3F044049" w14:textId="77777777" w:rsidR="00657A64" w:rsidRPr="001F795C" w:rsidRDefault="00B54AAF" w:rsidP="00E2674C">
      <w:pPr>
        <w:pStyle w:val="NoSpacing"/>
        <w:ind w:left="1080"/>
      </w:pPr>
      <w:r w:rsidRPr="001F795C">
        <w:rPr>
          <w:lang w:val="en-US"/>
        </w:rPr>
        <w:t>4. Rule 35 (Examination for Discovery by Written Questions). </w:t>
      </w:r>
    </w:p>
    <w:p w14:paraId="3763944D" w14:textId="46F1D096" w:rsidR="001F795C" w:rsidRDefault="001F795C" w:rsidP="002E25E7">
      <w:pPr>
        <w:pStyle w:val="NoSpacing"/>
      </w:pPr>
    </w:p>
    <w:p w14:paraId="45DBEA1A" w14:textId="48D7BC13" w:rsidR="001F795C" w:rsidRPr="004562C4" w:rsidRDefault="001F795C" w:rsidP="002E25E7">
      <w:pPr>
        <w:pStyle w:val="NoSpacing"/>
        <w:rPr>
          <w:b/>
          <w:lang w:val="en-US"/>
        </w:rPr>
      </w:pPr>
      <w:r w:rsidRPr="004562C4">
        <w:rPr>
          <w:b/>
          <w:lang w:val="en-US"/>
        </w:rPr>
        <w:t>Rule 29.2 – Proportionality</w:t>
      </w:r>
    </w:p>
    <w:p w14:paraId="7FD5037E" w14:textId="46AA0A38" w:rsidR="00657A64" w:rsidRPr="001F795C" w:rsidRDefault="004562C4" w:rsidP="004562C4">
      <w:pPr>
        <w:pStyle w:val="NoSpacing"/>
      </w:pPr>
      <w:r w:rsidRPr="004562C4">
        <w:rPr>
          <w:b/>
          <w:lang w:val="en-US"/>
        </w:rPr>
        <w:t>(1)</w:t>
      </w:r>
      <w:r>
        <w:rPr>
          <w:lang w:val="en-US"/>
        </w:rPr>
        <w:t xml:space="preserve"> </w:t>
      </w:r>
      <w:r w:rsidR="00B54AAF" w:rsidRPr="001F795C">
        <w:rPr>
          <w:lang w:val="en-US"/>
        </w:rPr>
        <w:t>Pursuant to Rule 29.2.03, in making a determination as to whether a party or other person must answer a question or produce a document, the court shall consider whether,</w:t>
      </w:r>
    </w:p>
    <w:p w14:paraId="29F40531" w14:textId="77777777" w:rsidR="00657A64" w:rsidRPr="001F795C" w:rsidRDefault="00B54AAF" w:rsidP="004562C4">
      <w:pPr>
        <w:pStyle w:val="NoSpacing"/>
        <w:ind w:left="360"/>
      </w:pPr>
      <w:r w:rsidRPr="001F795C">
        <w:rPr>
          <w:lang w:val="en-US"/>
        </w:rPr>
        <w:t xml:space="preserve">(a) the </w:t>
      </w:r>
      <w:r w:rsidRPr="00A94F4C">
        <w:rPr>
          <w:u w:val="single"/>
          <w:lang w:val="en-US"/>
        </w:rPr>
        <w:t>time</w:t>
      </w:r>
      <w:r w:rsidRPr="001F795C">
        <w:rPr>
          <w:lang w:val="en-US"/>
        </w:rPr>
        <w:t xml:space="preserve"> required for the party or other person to answer the question or produce the document would be unreasonable;</w:t>
      </w:r>
    </w:p>
    <w:p w14:paraId="1177EB91" w14:textId="77777777" w:rsidR="00657A64" w:rsidRPr="001F795C" w:rsidRDefault="00B54AAF" w:rsidP="004562C4">
      <w:pPr>
        <w:pStyle w:val="NoSpacing"/>
        <w:ind w:left="360"/>
      </w:pPr>
      <w:r w:rsidRPr="001F795C">
        <w:rPr>
          <w:lang w:val="en-US"/>
        </w:rPr>
        <w:t xml:space="preserve">(b) the </w:t>
      </w:r>
      <w:r w:rsidRPr="00A94F4C">
        <w:rPr>
          <w:u w:val="single"/>
          <w:lang w:val="en-US"/>
        </w:rPr>
        <w:t>expense</w:t>
      </w:r>
      <w:r w:rsidRPr="001F795C">
        <w:rPr>
          <w:lang w:val="en-US"/>
        </w:rPr>
        <w:t xml:space="preserve"> associated with answering the question or producing the document would be unjustified;</w:t>
      </w:r>
    </w:p>
    <w:p w14:paraId="4094C715" w14:textId="77777777" w:rsidR="00657A64" w:rsidRPr="001F795C" w:rsidRDefault="00B54AAF" w:rsidP="004562C4">
      <w:pPr>
        <w:pStyle w:val="NoSpacing"/>
        <w:ind w:left="360"/>
      </w:pPr>
      <w:r w:rsidRPr="001F795C">
        <w:rPr>
          <w:lang w:val="en-US"/>
        </w:rPr>
        <w:t xml:space="preserve">(c) requiring the party or other person to answer the question or produce the document would cause him or her </w:t>
      </w:r>
      <w:r w:rsidRPr="00A94F4C">
        <w:rPr>
          <w:u w:val="single"/>
          <w:lang w:val="en-US"/>
        </w:rPr>
        <w:t>undue prejudice</w:t>
      </w:r>
      <w:r w:rsidRPr="001F795C">
        <w:rPr>
          <w:lang w:val="en-US"/>
        </w:rPr>
        <w:t>;</w:t>
      </w:r>
    </w:p>
    <w:p w14:paraId="26A64D51" w14:textId="77777777" w:rsidR="00657A64" w:rsidRPr="001F795C" w:rsidRDefault="00B54AAF" w:rsidP="004562C4">
      <w:pPr>
        <w:pStyle w:val="NoSpacing"/>
        <w:ind w:left="360"/>
      </w:pPr>
      <w:r w:rsidRPr="001F795C">
        <w:rPr>
          <w:lang w:val="en-US"/>
        </w:rPr>
        <w:t xml:space="preserve">(d) requiring the party or other person to answer the question or produce the document would </w:t>
      </w:r>
      <w:r w:rsidRPr="00A94F4C">
        <w:rPr>
          <w:u w:val="single"/>
          <w:lang w:val="en-US"/>
        </w:rPr>
        <w:t>unduly interfere</w:t>
      </w:r>
      <w:r w:rsidRPr="001F795C">
        <w:rPr>
          <w:lang w:val="en-US"/>
        </w:rPr>
        <w:t xml:space="preserve"> with the orderly </w:t>
      </w:r>
      <w:r w:rsidRPr="00A94F4C">
        <w:rPr>
          <w:u w:val="single"/>
          <w:lang w:val="en-US"/>
        </w:rPr>
        <w:t>progress of the action</w:t>
      </w:r>
      <w:r w:rsidRPr="001F795C">
        <w:rPr>
          <w:lang w:val="en-US"/>
        </w:rPr>
        <w:t>; and</w:t>
      </w:r>
    </w:p>
    <w:p w14:paraId="54F0EA5A" w14:textId="71083523" w:rsidR="00657A64" w:rsidRPr="001F795C" w:rsidRDefault="00B54AAF" w:rsidP="004562C4">
      <w:pPr>
        <w:pStyle w:val="NoSpacing"/>
        <w:ind w:left="360"/>
      </w:pPr>
      <w:r w:rsidRPr="001F795C">
        <w:rPr>
          <w:lang w:val="en-US"/>
        </w:rPr>
        <w:t xml:space="preserve">(e) the information or the document is </w:t>
      </w:r>
      <w:r w:rsidRPr="00A94F4C">
        <w:rPr>
          <w:u w:val="single"/>
          <w:lang w:val="en-US"/>
        </w:rPr>
        <w:t>readily available</w:t>
      </w:r>
      <w:r w:rsidRPr="001F795C">
        <w:rPr>
          <w:lang w:val="en-US"/>
        </w:rPr>
        <w:t xml:space="preserve"> to the party requesting it from another source.  </w:t>
      </w:r>
    </w:p>
    <w:p w14:paraId="7FD657A5" w14:textId="1631D9E5" w:rsidR="00657A64" w:rsidRPr="001F795C" w:rsidRDefault="00B54AAF" w:rsidP="004562C4">
      <w:pPr>
        <w:pStyle w:val="NoSpacing"/>
      </w:pPr>
      <w:r w:rsidRPr="004562C4">
        <w:rPr>
          <w:b/>
          <w:lang w:val="en-US"/>
        </w:rPr>
        <w:t>(2)</w:t>
      </w:r>
      <w:r w:rsidRPr="001F795C">
        <w:rPr>
          <w:lang w:val="en-US"/>
        </w:rPr>
        <w:t xml:space="preserve"> </w:t>
      </w:r>
      <w:r w:rsidR="004562C4" w:rsidRPr="004562C4">
        <w:rPr>
          <w:b/>
          <w:bCs/>
          <w:i/>
          <w:iCs/>
          <w:lang w:val="en-US"/>
        </w:rPr>
        <w:t>Overall Volume of Documents</w:t>
      </w:r>
      <w:r w:rsidR="004562C4">
        <w:rPr>
          <w:b/>
          <w:bCs/>
          <w:iCs/>
          <w:lang w:val="en-US"/>
        </w:rPr>
        <w:t>:</w:t>
      </w:r>
      <w:r w:rsidR="004562C4">
        <w:rPr>
          <w:b/>
          <w:bCs/>
          <w:i/>
          <w:iCs/>
          <w:lang w:val="en-US"/>
        </w:rPr>
        <w:t xml:space="preserve"> </w:t>
      </w:r>
      <w:r w:rsidRPr="001F795C">
        <w:rPr>
          <w:lang w:val="en-US"/>
        </w:rPr>
        <w:t xml:space="preserve">In addition to the considerations listed in subrule (1), in determining whether to order a party or other person to produce one or more documents, the court shall consider whether such an order would result in an </w:t>
      </w:r>
      <w:r w:rsidRPr="001F795C">
        <w:rPr>
          <w:b/>
          <w:bCs/>
          <w:u w:val="single"/>
          <w:lang w:val="en-US"/>
        </w:rPr>
        <w:t xml:space="preserve">excessive volume of documents </w:t>
      </w:r>
      <w:r w:rsidRPr="001F795C">
        <w:rPr>
          <w:lang w:val="en-US"/>
        </w:rPr>
        <w:t>required to be produced by the party or other person.</w:t>
      </w:r>
    </w:p>
    <w:p w14:paraId="55E5F201" w14:textId="1A0E750C" w:rsidR="001F795C" w:rsidRDefault="001F795C" w:rsidP="002E25E7">
      <w:pPr>
        <w:pStyle w:val="NoSpacing"/>
      </w:pPr>
    </w:p>
    <w:p w14:paraId="37AD1E82" w14:textId="7E2480EC" w:rsidR="001F795C" w:rsidRPr="00A94F4C" w:rsidRDefault="001F795C" w:rsidP="002E25E7">
      <w:pPr>
        <w:pStyle w:val="NoSpacing"/>
        <w:rPr>
          <w:b/>
          <w:lang w:val="en-US"/>
        </w:rPr>
      </w:pPr>
      <w:r w:rsidRPr="00A94F4C">
        <w:rPr>
          <w:b/>
          <w:lang w:val="en-US"/>
        </w:rPr>
        <w:t>Sedona Principles</w:t>
      </w:r>
    </w:p>
    <w:p w14:paraId="669DB5E1" w14:textId="77777777" w:rsidR="00657A64" w:rsidRPr="001F795C" w:rsidRDefault="00B54AAF" w:rsidP="00AE2BA2">
      <w:pPr>
        <w:pStyle w:val="NoSpacing"/>
        <w:numPr>
          <w:ilvl w:val="0"/>
          <w:numId w:val="168"/>
        </w:numPr>
      </w:pPr>
      <w:r w:rsidRPr="001F795C">
        <w:rPr>
          <w:b/>
          <w:bCs/>
          <w:lang w:val="en-US"/>
        </w:rPr>
        <w:t xml:space="preserve">Principle 1. </w:t>
      </w:r>
      <w:r w:rsidRPr="001F795C">
        <w:rPr>
          <w:lang w:val="en-US"/>
        </w:rPr>
        <w:t>Electronically stored information is discoverable.</w:t>
      </w:r>
    </w:p>
    <w:p w14:paraId="4B576516" w14:textId="0A24FCFE" w:rsidR="00657A64" w:rsidRPr="001F795C" w:rsidRDefault="00B54AAF" w:rsidP="00AE2BA2">
      <w:pPr>
        <w:pStyle w:val="NoSpacing"/>
        <w:numPr>
          <w:ilvl w:val="0"/>
          <w:numId w:val="168"/>
        </w:numPr>
      </w:pPr>
      <w:r w:rsidRPr="001F795C">
        <w:rPr>
          <w:b/>
          <w:bCs/>
          <w:lang w:val="en-US"/>
        </w:rPr>
        <w:t>Principle 2 (proportionality).</w:t>
      </w:r>
      <w:r w:rsidRPr="001F795C">
        <w:rPr>
          <w:lang w:val="en-US"/>
        </w:rPr>
        <w:t xml:space="preserve"> In any proceeding, the parties should ensure that steps taken in the discovery process are proportionate, taking into account: </w:t>
      </w:r>
      <w:r w:rsidRPr="00F40B84">
        <w:rPr>
          <w:b/>
          <w:lang w:val="en-US"/>
        </w:rPr>
        <w:t>(i)</w:t>
      </w:r>
      <w:r w:rsidRPr="001F795C">
        <w:rPr>
          <w:lang w:val="en-US"/>
        </w:rPr>
        <w:t xml:space="preserve"> the nature and scope of the litigation; </w:t>
      </w:r>
      <w:r w:rsidRPr="00F40B84">
        <w:rPr>
          <w:b/>
          <w:lang w:val="en-US"/>
        </w:rPr>
        <w:t>(ii)</w:t>
      </w:r>
      <w:r w:rsidRPr="001F795C">
        <w:rPr>
          <w:lang w:val="en-US"/>
        </w:rPr>
        <w:t xml:space="preserve"> the importance and complexity of the issues and interests at stake and the amounts in controversy; </w:t>
      </w:r>
      <w:r w:rsidRPr="00F40B84">
        <w:rPr>
          <w:b/>
          <w:lang w:val="en-US"/>
        </w:rPr>
        <w:t>(iii)</w:t>
      </w:r>
      <w:r w:rsidRPr="001F795C">
        <w:rPr>
          <w:lang w:val="en-US"/>
        </w:rPr>
        <w:t xml:space="preserve"> the relevance of the available electronically stored information; </w:t>
      </w:r>
      <w:r w:rsidRPr="00F40B84">
        <w:rPr>
          <w:b/>
          <w:lang w:val="en-US"/>
        </w:rPr>
        <w:t>(iv)</w:t>
      </w:r>
      <w:r w:rsidRPr="001F795C">
        <w:rPr>
          <w:lang w:val="en-US"/>
        </w:rPr>
        <w:t xml:space="preserve"> the importance of the electronically stored information to the Court’s adjudication in a given case; and </w:t>
      </w:r>
      <w:r w:rsidRPr="00F40B84">
        <w:rPr>
          <w:b/>
          <w:lang w:val="en-US"/>
        </w:rPr>
        <w:t xml:space="preserve">(v) </w:t>
      </w:r>
      <w:r w:rsidRPr="001F795C">
        <w:rPr>
          <w:lang w:val="en-US"/>
        </w:rPr>
        <w:t xml:space="preserve">the costs, burden and delay that the discovery of the electronically stored information may impose on the parties. </w:t>
      </w:r>
      <w:r w:rsidRPr="00F40B84">
        <w:rPr>
          <w:b/>
          <w:lang w:val="en-US"/>
        </w:rPr>
        <w:t>[reflects rule 29.2]</w:t>
      </w:r>
    </w:p>
    <w:p w14:paraId="44A5D030" w14:textId="77777777" w:rsidR="00657A64" w:rsidRPr="001F795C" w:rsidRDefault="00B54AAF" w:rsidP="00AE2BA2">
      <w:pPr>
        <w:pStyle w:val="NoSpacing"/>
        <w:numPr>
          <w:ilvl w:val="0"/>
          <w:numId w:val="168"/>
        </w:numPr>
      </w:pPr>
      <w:r w:rsidRPr="001F795C">
        <w:rPr>
          <w:b/>
          <w:bCs/>
          <w:lang w:val="en-US"/>
        </w:rPr>
        <w:t>Principle 3 (preservation).</w:t>
      </w:r>
      <w:r w:rsidRPr="001F795C">
        <w:rPr>
          <w:lang w:val="en-US"/>
        </w:rPr>
        <w:tab/>
        <w:t xml:space="preserve">As soon as litigation is reasonably anticipated, the parties must consider their obligation to take reasonable and good-faith steps </w:t>
      </w:r>
      <w:r w:rsidRPr="001F795C">
        <w:rPr>
          <w:u w:val="single"/>
          <w:lang w:val="en-US"/>
        </w:rPr>
        <w:t xml:space="preserve">to preserve </w:t>
      </w:r>
      <w:r w:rsidRPr="001F795C">
        <w:rPr>
          <w:lang w:val="en-US"/>
        </w:rPr>
        <w:t>potentially relevant electronically stored information.</w:t>
      </w:r>
    </w:p>
    <w:p w14:paraId="2830A89E" w14:textId="77777777" w:rsidR="00657A64" w:rsidRPr="001F795C" w:rsidRDefault="00B54AAF" w:rsidP="00AE2BA2">
      <w:pPr>
        <w:pStyle w:val="NoSpacing"/>
        <w:numPr>
          <w:ilvl w:val="0"/>
          <w:numId w:val="168"/>
        </w:numPr>
      </w:pPr>
      <w:r w:rsidRPr="001F795C">
        <w:rPr>
          <w:b/>
          <w:bCs/>
          <w:lang w:val="en-US"/>
        </w:rPr>
        <w:t>Principle 4 (cooperation – discovery plan).</w:t>
      </w:r>
      <w:r w:rsidRPr="001F795C">
        <w:rPr>
          <w:lang w:val="en-US"/>
        </w:rPr>
        <w:t xml:space="preserve"> Counsel and parties should cooperate in developing a joint discovery plan to address all aspects of discovery and should continue to cooperate throughout the discovery process, including the identification, preservation, collection, processing, review and production of electronically stored information.</w:t>
      </w:r>
    </w:p>
    <w:p w14:paraId="6DC16D71" w14:textId="47F464C3" w:rsidR="00657A64" w:rsidRPr="001F795C" w:rsidRDefault="00B54AAF" w:rsidP="00AE2BA2">
      <w:pPr>
        <w:pStyle w:val="NoSpacing"/>
        <w:numPr>
          <w:ilvl w:val="0"/>
          <w:numId w:val="168"/>
        </w:numPr>
      </w:pPr>
      <w:r w:rsidRPr="001F795C">
        <w:rPr>
          <w:b/>
          <w:bCs/>
          <w:lang w:val="en-US"/>
        </w:rPr>
        <w:t>Principle 5.</w:t>
      </w:r>
      <w:r w:rsidR="001F795C">
        <w:rPr>
          <w:lang w:val="en-US"/>
        </w:rPr>
        <w:t xml:space="preserve"> </w:t>
      </w:r>
      <w:r w:rsidRPr="001F795C">
        <w:rPr>
          <w:lang w:val="en-US"/>
        </w:rPr>
        <w:t xml:space="preserve">The parties should be prepared to produce relevant electronically stored information that is </w:t>
      </w:r>
      <w:r w:rsidRPr="001F795C">
        <w:rPr>
          <w:u w:val="single"/>
          <w:lang w:val="en-US"/>
        </w:rPr>
        <w:t>reasonably accessible in terms of cost and burden</w:t>
      </w:r>
      <w:r w:rsidRPr="001F795C">
        <w:rPr>
          <w:lang w:val="en-US"/>
        </w:rPr>
        <w:t>.</w:t>
      </w:r>
    </w:p>
    <w:p w14:paraId="1768F56F" w14:textId="77777777" w:rsidR="00657A64" w:rsidRPr="001F795C" w:rsidRDefault="00B54AAF" w:rsidP="00AE2BA2">
      <w:pPr>
        <w:pStyle w:val="NoSpacing"/>
        <w:numPr>
          <w:ilvl w:val="0"/>
          <w:numId w:val="168"/>
        </w:numPr>
      </w:pPr>
      <w:r w:rsidRPr="001F795C">
        <w:rPr>
          <w:b/>
          <w:bCs/>
          <w:lang w:val="en-US"/>
        </w:rPr>
        <w:t xml:space="preserve">Principle 6. </w:t>
      </w:r>
      <w:r w:rsidRPr="001F795C">
        <w:rPr>
          <w:lang w:val="en-US"/>
        </w:rPr>
        <w:t xml:space="preserve">A party should </w:t>
      </w:r>
      <w:r w:rsidRPr="00F40B84">
        <w:rPr>
          <w:i/>
          <w:iCs/>
          <w:u w:val="single"/>
          <w:lang w:val="en-US"/>
        </w:rPr>
        <w:t>not</w:t>
      </w:r>
      <w:r w:rsidRPr="001F795C">
        <w:rPr>
          <w:lang w:val="en-US"/>
        </w:rPr>
        <w:t xml:space="preserve"> be required, absent agreement or a court order based on demonstrated need and relevance, to search for or collect deleted or residual electronically stored information that has been </w:t>
      </w:r>
      <w:r w:rsidRPr="001F795C">
        <w:rPr>
          <w:u w:val="single"/>
          <w:lang w:val="en-US"/>
        </w:rPr>
        <w:t>deleted in the ordinary course of business</w:t>
      </w:r>
      <w:r w:rsidRPr="001F795C">
        <w:rPr>
          <w:lang w:val="en-US"/>
        </w:rPr>
        <w:t xml:space="preserve"> or within the framework of a reasonable information governance structure.</w:t>
      </w:r>
    </w:p>
    <w:p w14:paraId="309C7453" w14:textId="77777777" w:rsidR="00657A64" w:rsidRPr="001F795C" w:rsidRDefault="00B54AAF" w:rsidP="00AE2BA2">
      <w:pPr>
        <w:pStyle w:val="NoSpacing"/>
        <w:numPr>
          <w:ilvl w:val="0"/>
          <w:numId w:val="168"/>
        </w:numPr>
      </w:pPr>
      <w:r w:rsidRPr="001F795C">
        <w:rPr>
          <w:b/>
          <w:bCs/>
          <w:lang w:val="en-US"/>
        </w:rPr>
        <w:t xml:space="preserve">Principle 7. </w:t>
      </w:r>
      <w:r w:rsidRPr="001F795C">
        <w:rPr>
          <w:lang w:val="en-US"/>
        </w:rPr>
        <w:t>A party may use electronic tools and processes to satisfy its documentary discovery obligations. [e.g. give specialist key words]</w:t>
      </w:r>
    </w:p>
    <w:p w14:paraId="7D275530" w14:textId="77777777" w:rsidR="00657A64" w:rsidRPr="001F795C" w:rsidRDefault="00B54AAF" w:rsidP="00AE2BA2">
      <w:pPr>
        <w:pStyle w:val="NoSpacing"/>
        <w:numPr>
          <w:ilvl w:val="0"/>
          <w:numId w:val="168"/>
        </w:numPr>
      </w:pPr>
      <w:r w:rsidRPr="001F795C">
        <w:rPr>
          <w:b/>
          <w:bCs/>
          <w:lang w:val="en-US"/>
        </w:rPr>
        <w:t xml:space="preserve">Principle 8. </w:t>
      </w:r>
      <w:r w:rsidRPr="001F795C">
        <w:rPr>
          <w:lang w:val="en-US"/>
        </w:rPr>
        <w:t xml:space="preserve">The parties should agree as early as possible in the litigation process on the </w:t>
      </w:r>
      <w:r w:rsidRPr="001F795C">
        <w:rPr>
          <w:u w:val="single"/>
          <w:lang w:val="en-US"/>
        </w:rPr>
        <w:t>format, content and organization of information to be exchanged</w:t>
      </w:r>
      <w:r w:rsidRPr="001F795C">
        <w:rPr>
          <w:lang w:val="en-US"/>
        </w:rPr>
        <w:t>. [will usually come up in discovery plan]</w:t>
      </w:r>
    </w:p>
    <w:p w14:paraId="1FB0DDB2" w14:textId="77777777" w:rsidR="00657A64" w:rsidRPr="001F795C" w:rsidRDefault="00B54AAF" w:rsidP="00AE2BA2">
      <w:pPr>
        <w:pStyle w:val="NoSpacing"/>
        <w:numPr>
          <w:ilvl w:val="0"/>
          <w:numId w:val="168"/>
        </w:numPr>
      </w:pPr>
      <w:r w:rsidRPr="001F795C">
        <w:rPr>
          <w:b/>
          <w:bCs/>
          <w:lang w:val="en-US"/>
        </w:rPr>
        <w:t xml:space="preserve">Principle 9. </w:t>
      </w:r>
      <w:r w:rsidRPr="001F795C">
        <w:rPr>
          <w:lang w:val="en-US"/>
        </w:rPr>
        <w:t xml:space="preserve">During the discovery process, the parties should agree to or seek judicial direction as necessary on measures to protect </w:t>
      </w:r>
      <w:r w:rsidRPr="00F40B84">
        <w:rPr>
          <w:u w:val="single"/>
          <w:lang w:val="en-US"/>
        </w:rPr>
        <w:t>privileges, privacy, trade secrets</w:t>
      </w:r>
      <w:r w:rsidRPr="001F795C">
        <w:rPr>
          <w:lang w:val="en-US"/>
        </w:rPr>
        <w:t xml:space="preserve"> and other confidential information relating to the production of electronically stored information.</w:t>
      </w:r>
    </w:p>
    <w:p w14:paraId="5F35B8B9" w14:textId="77777777" w:rsidR="00657A64" w:rsidRPr="001F795C" w:rsidRDefault="00B54AAF" w:rsidP="00AE2BA2">
      <w:pPr>
        <w:pStyle w:val="NoSpacing"/>
        <w:numPr>
          <w:ilvl w:val="0"/>
          <w:numId w:val="168"/>
        </w:numPr>
      </w:pPr>
      <w:r w:rsidRPr="001F795C">
        <w:rPr>
          <w:b/>
          <w:bCs/>
          <w:lang w:val="en-US"/>
        </w:rPr>
        <w:t xml:space="preserve">Principle 10. </w:t>
      </w:r>
      <w:r w:rsidRPr="001F795C">
        <w:rPr>
          <w:lang w:val="en-US"/>
        </w:rPr>
        <w:t>During the discovery process, the parties should anticipate and respect the rules of the forum or jurisdiction in which the litigation takes place, while appreciating the impact any decisions may have in related proceedings in other forums or jurisdictions.</w:t>
      </w:r>
    </w:p>
    <w:p w14:paraId="0C46AA9D" w14:textId="77777777" w:rsidR="00657A64" w:rsidRPr="001F795C" w:rsidRDefault="00B54AAF" w:rsidP="00AE2BA2">
      <w:pPr>
        <w:pStyle w:val="NoSpacing"/>
        <w:numPr>
          <w:ilvl w:val="0"/>
          <w:numId w:val="168"/>
        </w:numPr>
      </w:pPr>
      <w:r w:rsidRPr="001F795C">
        <w:rPr>
          <w:b/>
          <w:bCs/>
          <w:lang w:val="en-US"/>
        </w:rPr>
        <w:t xml:space="preserve">Principle 11. </w:t>
      </w:r>
      <w:r w:rsidRPr="001F795C">
        <w:rPr>
          <w:u w:val="single"/>
          <w:lang w:val="en-US"/>
        </w:rPr>
        <w:t>Sanctions</w:t>
      </w:r>
      <w:r w:rsidRPr="001F795C">
        <w:rPr>
          <w:lang w:val="en-US"/>
        </w:rPr>
        <w:t xml:space="preserve"> should be considered by the Court where a party will be materially prejudiced by another party’s failure to meet its discovery obligations with respect to electronically stored information. [courts should use their hammers if parties not abiding by principles]</w:t>
      </w:r>
    </w:p>
    <w:p w14:paraId="0E0C05CE" w14:textId="77777777" w:rsidR="00657A64" w:rsidRPr="001F795C" w:rsidRDefault="00B54AAF" w:rsidP="00AE2BA2">
      <w:pPr>
        <w:pStyle w:val="NoSpacing"/>
        <w:numPr>
          <w:ilvl w:val="0"/>
          <w:numId w:val="168"/>
        </w:numPr>
      </w:pPr>
      <w:r w:rsidRPr="001F795C">
        <w:rPr>
          <w:b/>
          <w:bCs/>
          <w:lang w:val="en-US"/>
        </w:rPr>
        <w:t xml:space="preserve">Principle 12. </w:t>
      </w:r>
      <w:r w:rsidRPr="001F795C">
        <w:rPr>
          <w:lang w:val="en-US"/>
        </w:rPr>
        <w:t xml:space="preserve">The </w:t>
      </w:r>
      <w:r w:rsidRPr="00F40B84">
        <w:rPr>
          <w:u w:val="single"/>
          <w:lang w:val="en-US"/>
        </w:rPr>
        <w:t>reasonable costs</w:t>
      </w:r>
      <w:r w:rsidRPr="001F795C">
        <w:rPr>
          <w:lang w:val="en-US"/>
        </w:rPr>
        <w:t xml:space="preserve"> of all phases of discovery of electronically stored information should generally be borne by the </w:t>
      </w:r>
      <w:r w:rsidRPr="00F40B84">
        <w:rPr>
          <w:bCs/>
          <w:u w:val="single"/>
          <w:lang w:val="en-US"/>
        </w:rPr>
        <w:t>party producing it</w:t>
      </w:r>
      <w:r w:rsidRPr="001F795C">
        <w:rPr>
          <w:lang w:val="en-US"/>
        </w:rPr>
        <w:t>. In limited circumstances, it may be appropriate for the parties to arrive at a different allocation of costs on an interim basis, by either agreement or court order.</w:t>
      </w:r>
    </w:p>
    <w:p w14:paraId="5972CCB4" w14:textId="77777777" w:rsidR="001F795C" w:rsidRPr="002E25E7" w:rsidRDefault="001F795C" w:rsidP="002E25E7">
      <w:pPr>
        <w:pStyle w:val="NoSpacing"/>
      </w:pPr>
    </w:p>
    <w:p w14:paraId="5EB0D6C1" w14:textId="7D7879C4" w:rsidR="00E7706D" w:rsidRPr="00563B62" w:rsidRDefault="00E7706D" w:rsidP="004D764F">
      <w:pPr>
        <w:pStyle w:val="Heading1"/>
        <w:rPr>
          <w:lang w:val="en-US"/>
        </w:rPr>
      </w:pPr>
      <w:bookmarkStart w:id="515" w:name="_Toc479867224"/>
      <w:bookmarkStart w:id="516" w:name="_Toc6193794"/>
      <w:bookmarkStart w:id="517" w:name="_Toc6202298"/>
      <w:r w:rsidRPr="00563B62">
        <w:rPr>
          <w:lang w:val="en-US"/>
        </w:rPr>
        <w:t>PRE-TRIAL PROCEDURES</w:t>
      </w:r>
      <w:bookmarkEnd w:id="515"/>
      <w:bookmarkEnd w:id="516"/>
      <w:bookmarkEnd w:id="517"/>
    </w:p>
    <w:p w14:paraId="5EB0D6C2" w14:textId="77777777" w:rsidR="00FD7C7A" w:rsidRPr="00563B62" w:rsidRDefault="00FD7C7A" w:rsidP="007B57EA">
      <w:pPr>
        <w:pStyle w:val="NoSpacing"/>
        <w:numPr>
          <w:ilvl w:val="0"/>
          <w:numId w:val="11"/>
        </w:numPr>
        <w:rPr>
          <w:rFonts w:cs="Calibri Light"/>
          <w:lang w:val="en-US"/>
        </w:rPr>
      </w:pPr>
      <w:r w:rsidRPr="00563B62">
        <w:rPr>
          <w:rFonts w:cs="Calibri Light"/>
        </w:rPr>
        <w:t>These</w:t>
      </w:r>
      <w:r w:rsidRPr="00563B62">
        <w:rPr>
          <w:rFonts w:cs="Calibri Light"/>
          <w:lang w:val="en-US"/>
        </w:rPr>
        <w:t xml:space="preserve"> are a bunch of steps that litigators need to take in advance of trial to help your case</w:t>
      </w:r>
    </w:p>
    <w:p w14:paraId="5EB0D6C3" w14:textId="77777777" w:rsidR="00FD7C7A" w:rsidRPr="00563B62" w:rsidRDefault="00FD7C7A" w:rsidP="007B57EA">
      <w:pPr>
        <w:pStyle w:val="NoSpacing"/>
        <w:numPr>
          <w:ilvl w:val="0"/>
          <w:numId w:val="11"/>
        </w:numPr>
        <w:rPr>
          <w:rFonts w:cs="Calibri Light"/>
          <w:lang w:val="en-US"/>
        </w:rPr>
      </w:pPr>
      <w:r w:rsidRPr="00563B62">
        <w:rPr>
          <w:rFonts w:cs="Calibri Light"/>
          <w:lang w:val="en-US"/>
        </w:rPr>
        <w:t xml:space="preserve">These steps also apply to obtaining settlements </w:t>
      </w:r>
    </w:p>
    <w:p w14:paraId="5EB0D6C4" w14:textId="77777777" w:rsidR="00FD7C7A" w:rsidRPr="002E25E7" w:rsidRDefault="00FD7C7A" w:rsidP="00FD7C7A">
      <w:pPr>
        <w:pStyle w:val="NoSpacing"/>
        <w:rPr>
          <w:rFonts w:cs="Calibri Light"/>
        </w:rPr>
      </w:pPr>
    </w:p>
    <w:p w14:paraId="5EB0D6C5" w14:textId="2F587A5C" w:rsidR="00DC5D60" w:rsidRPr="00563B62" w:rsidRDefault="00DC5D60" w:rsidP="004D764F">
      <w:pPr>
        <w:pStyle w:val="Heading20"/>
      </w:pPr>
      <w:bookmarkStart w:id="518" w:name="_Toc259272977"/>
      <w:bookmarkStart w:id="519" w:name="_Toc417240672"/>
      <w:bookmarkStart w:id="520" w:name="_Toc479867225"/>
      <w:bookmarkStart w:id="521" w:name="_Toc6193795"/>
      <w:bookmarkStart w:id="522" w:name="_Toc6202299"/>
      <w:r w:rsidRPr="00563B62">
        <w:t>(1) Offers to Settle</w:t>
      </w:r>
      <w:r w:rsidR="001D0991" w:rsidRPr="00563B62">
        <w:t>: R</w:t>
      </w:r>
      <w:r w:rsidRPr="00563B62">
        <w:t>.49</w:t>
      </w:r>
      <w:bookmarkEnd w:id="518"/>
      <w:bookmarkEnd w:id="519"/>
      <w:bookmarkEnd w:id="520"/>
      <w:bookmarkEnd w:id="521"/>
      <w:bookmarkEnd w:id="522"/>
    </w:p>
    <w:p w14:paraId="5EB0D6C6" w14:textId="0806721B" w:rsidR="00FD7C7A" w:rsidRPr="00563B62" w:rsidRDefault="00FD7C7A" w:rsidP="007B57EA">
      <w:pPr>
        <w:pStyle w:val="NoSpacing"/>
        <w:numPr>
          <w:ilvl w:val="0"/>
          <w:numId w:val="11"/>
        </w:numPr>
        <w:rPr>
          <w:rFonts w:cs="Calibri Light"/>
        </w:rPr>
      </w:pPr>
      <w:r w:rsidRPr="00563B62">
        <w:rPr>
          <w:rFonts w:cs="Calibri Light"/>
        </w:rPr>
        <w:t>A case can settle at any time</w:t>
      </w:r>
    </w:p>
    <w:p w14:paraId="5EB0D6C7" w14:textId="77777777" w:rsidR="00FD7C7A" w:rsidRPr="00563B62" w:rsidRDefault="00DC5D60" w:rsidP="007B57EA">
      <w:pPr>
        <w:pStyle w:val="NoSpacing"/>
        <w:numPr>
          <w:ilvl w:val="0"/>
          <w:numId w:val="11"/>
        </w:numPr>
        <w:rPr>
          <w:rFonts w:cs="Calibri Light"/>
        </w:rPr>
      </w:pPr>
      <w:r w:rsidRPr="00563B62">
        <w:rPr>
          <w:rFonts w:cs="Calibri Light"/>
        </w:rPr>
        <w:t xml:space="preserve">Costs typically follow the outcome of the action/application and “follow the winner” </w:t>
      </w:r>
    </w:p>
    <w:p w14:paraId="5EB0D6C8" w14:textId="77777777" w:rsidR="00FD7C7A" w:rsidRPr="00563B62" w:rsidRDefault="00FD7C7A" w:rsidP="007B57EA">
      <w:pPr>
        <w:pStyle w:val="NoSpacing"/>
        <w:numPr>
          <w:ilvl w:val="1"/>
          <w:numId w:val="11"/>
        </w:numPr>
        <w:rPr>
          <w:rFonts w:cs="Calibri Light"/>
        </w:rPr>
      </w:pPr>
      <w:r w:rsidRPr="00563B62">
        <w:rPr>
          <w:rFonts w:cs="Calibri Light"/>
        </w:rPr>
        <w:t xml:space="preserve">“Loser pays”: Loser pays the jurisdiction. If you lose, you’re going to </w:t>
      </w:r>
      <w:r w:rsidRPr="00563B62">
        <w:rPr>
          <w:rFonts w:cs="Calibri Light"/>
          <w:u w:val="single"/>
        </w:rPr>
        <w:t>contribute</w:t>
      </w:r>
      <w:r w:rsidRPr="00563B62">
        <w:rPr>
          <w:rFonts w:cs="Calibri Light"/>
        </w:rPr>
        <w:t xml:space="preserve"> to the legal costs. If I lose, then I will have to contribute to your legal costs </w:t>
      </w:r>
    </w:p>
    <w:p w14:paraId="5EB0D6C9" w14:textId="77777777" w:rsidR="00DC5D60" w:rsidRPr="00563B62" w:rsidRDefault="00DC5D60" w:rsidP="007B57EA">
      <w:pPr>
        <w:pStyle w:val="NoSpacing"/>
        <w:numPr>
          <w:ilvl w:val="0"/>
          <w:numId w:val="11"/>
        </w:numPr>
        <w:rPr>
          <w:rFonts w:cs="Calibri Light"/>
        </w:rPr>
      </w:pPr>
      <w:r w:rsidRPr="00563B62">
        <w:rPr>
          <w:rFonts w:cs="Calibri Light"/>
        </w:rPr>
        <w:t>Two dif</w:t>
      </w:r>
      <w:r w:rsidR="00FD7C7A" w:rsidRPr="00563B62">
        <w:rPr>
          <w:rFonts w:cs="Calibri Light"/>
        </w:rPr>
        <w:t>ferent scales of cost recovery</w:t>
      </w:r>
    </w:p>
    <w:p w14:paraId="5EB0D6CA" w14:textId="1F00BE8E" w:rsidR="00DC5D60" w:rsidRPr="00563B62" w:rsidRDefault="00DC5D60" w:rsidP="007B57EA">
      <w:pPr>
        <w:pStyle w:val="NoSpacing"/>
        <w:numPr>
          <w:ilvl w:val="1"/>
          <w:numId w:val="21"/>
        </w:numPr>
        <w:rPr>
          <w:rFonts w:cs="Calibri Light"/>
        </w:rPr>
      </w:pPr>
      <w:r w:rsidRPr="00563B62">
        <w:rPr>
          <w:rFonts w:cs="Calibri Light"/>
          <w:u w:val="single"/>
        </w:rPr>
        <w:t>Partial indemnity recovery</w:t>
      </w:r>
      <w:r w:rsidRPr="00563B62">
        <w:rPr>
          <w:rFonts w:cs="Calibri Light"/>
        </w:rPr>
        <w:t xml:space="preserve">: </w:t>
      </w:r>
      <w:r w:rsidR="00FD7C7A" w:rsidRPr="00563B62">
        <w:rPr>
          <w:rFonts w:cs="Calibri Light"/>
        </w:rPr>
        <w:t>usually ~</w:t>
      </w:r>
      <w:r w:rsidRPr="00563B62">
        <w:rPr>
          <w:rFonts w:cs="Calibri Light"/>
        </w:rPr>
        <w:t xml:space="preserve"> 50% of </w:t>
      </w:r>
      <w:r w:rsidR="00494CC6" w:rsidRPr="00563B62">
        <w:rPr>
          <w:rFonts w:cs="Calibri Light"/>
        </w:rPr>
        <w:t xml:space="preserve">costs plus disbursements – </w:t>
      </w:r>
      <w:r w:rsidRPr="00563B62">
        <w:rPr>
          <w:rFonts w:cs="Calibri Light"/>
          <w:b/>
        </w:rPr>
        <w:t>DEFAULT</w:t>
      </w:r>
    </w:p>
    <w:p w14:paraId="5EB0D6CB" w14:textId="77777777" w:rsidR="00FD7C7A" w:rsidRPr="00563B62" w:rsidRDefault="00FD7C7A" w:rsidP="007B57EA">
      <w:pPr>
        <w:pStyle w:val="NoSpacing"/>
        <w:numPr>
          <w:ilvl w:val="2"/>
          <w:numId w:val="21"/>
        </w:numPr>
        <w:rPr>
          <w:rFonts w:cs="Calibri Light"/>
        </w:rPr>
      </w:pPr>
      <w:r w:rsidRPr="00563B62">
        <w:rPr>
          <w:rFonts w:cs="Calibri Light"/>
        </w:rPr>
        <w:t>The party paying these costs is partially indemnifying the other party for their costs</w:t>
      </w:r>
    </w:p>
    <w:p w14:paraId="5EB0D6CC" w14:textId="13A96D17" w:rsidR="00FD7C7A" w:rsidRPr="00563B62" w:rsidRDefault="009A0BC2" w:rsidP="007B57EA">
      <w:pPr>
        <w:pStyle w:val="NoSpacing"/>
        <w:numPr>
          <w:ilvl w:val="2"/>
          <w:numId w:val="21"/>
        </w:numPr>
        <w:rPr>
          <w:rFonts w:cs="Calibri Light"/>
        </w:rPr>
      </w:pPr>
      <w:r w:rsidRPr="00563B62">
        <w:rPr>
          <w:rFonts w:cs="Calibri Light"/>
        </w:rPr>
        <w:t>E.g.</w:t>
      </w:r>
      <w:r w:rsidR="00FD7C7A" w:rsidRPr="00563B62">
        <w:rPr>
          <w:rFonts w:cs="Calibri Light"/>
        </w:rPr>
        <w:t xml:space="preserve"> If I have a lawyer and I sue X, if I win, you have to pay me for damages AND you will have to contribute to some of my legal costs (in addition to the damages you owe). You won’t have to pay all the legal costs, but you will have to pay a portion of it (usually ~50%) </w:t>
      </w:r>
    </w:p>
    <w:p w14:paraId="5EB0D6CD" w14:textId="77777777" w:rsidR="00DC5D60" w:rsidRPr="00563B62" w:rsidRDefault="00DC5D60" w:rsidP="007B57EA">
      <w:pPr>
        <w:pStyle w:val="NoSpacing"/>
        <w:numPr>
          <w:ilvl w:val="1"/>
          <w:numId w:val="21"/>
        </w:numPr>
        <w:rPr>
          <w:rFonts w:cs="Calibri Light"/>
        </w:rPr>
      </w:pPr>
      <w:r w:rsidRPr="00563B62">
        <w:rPr>
          <w:rFonts w:cs="Calibri Light"/>
          <w:u w:val="single"/>
        </w:rPr>
        <w:t>Substantial indemnity recovery</w:t>
      </w:r>
      <w:r w:rsidRPr="00563B62">
        <w:rPr>
          <w:rFonts w:cs="Calibri Light"/>
        </w:rPr>
        <w:t xml:space="preserve">: </w:t>
      </w:r>
      <w:r w:rsidR="00FD7C7A" w:rsidRPr="00563B62">
        <w:rPr>
          <w:rFonts w:cs="Calibri Light"/>
        </w:rPr>
        <w:t>usually ~</w:t>
      </w:r>
      <w:r w:rsidRPr="00563B62">
        <w:rPr>
          <w:rFonts w:cs="Calibri Light"/>
        </w:rPr>
        <w:t xml:space="preserve"> 75% of actual legal expenses</w:t>
      </w:r>
    </w:p>
    <w:p w14:paraId="5EB0D6CE" w14:textId="77777777" w:rsidR="00FD7C7A" w:rsidRPr="00563B62" w:rsidRDefault="00FD7C7A" w:rsidP="007B57EA">
      <w:pPr>
        <w:pStyle w:val="NoSpacing"/>
        <w:numPr>
          <w:ilvl w:val="2"/>
          <w:numId w:val="21"/>
        </w:numPr>
        <w:rPr>
          <w:rFonts w:cs="Calibri Light"/>
        </w:rPr>
      </w:pPr>
      <w:r w:rsidRPr="00563B62">
        <w:rPr>
          <w:rFonts w:cs="Calibri Light"/>
        </w:rPr>
        <w:t>If you have to pay a significant amount of my legal costs (1.5x of 50%)</w:t>
      </w:r>
    </w:p>
    <w:p w14:paraId="5EB0D6CF" w14:textId="77777777" w:rsidR="00FD7C7A" w:rsidRPr="00563B62" w:rsidRDefault="00FD7C7A" w:rsidP="007B57EA">
      <w:pPr>
        <w:pStyle w:val="NoSpacing"/>
        <w:numPr>
          <w:ilvl w:val="2"/>
          <w:numId w:val="21"/>
        </w:numPr>
        <w:rPr>
          <w:rFonts w:cs="Calibri Light"/>
        </w:rPr>
      </w:pPr>
      <w:r w:rsidRPr="00563B62">
        <w:rPr>
          <w:rFonts w:cs="Calibri Light"/>
        </w:rPr>
        <w:t>If someone is paying substantial costs, then something better than just a win took place</w:t>
      </w:r>
    </w:p>
    <w:p w14:paraId="7A5421B7" w14:textId="692FD44B" w:rsidR="00010351" w:rsidRPr="00563B62" w:rsidRDefault="00010351" w:rsidP="007B57EA">
      <w:pPr>
        <w:pStyle w:val="NoSpacing"/>
        <w:numPr>
          <w:ilvl w:val="1"/>
          <w:numId w:val="21"/>
        </w:numPr>
        <w:rPr>
          <w:rFonts w:cs="Calibri Light"/>
        </w:rPr>
      </w:pPr>
      <w:r w:rsidRPr="00563B62">
        <w:rPr>
          <w:rFonts w:cs="Calibri Light"/>
        </w:rPr>
        <w:t xml:space="preserve">Note: there is also full indemnity, but </w:t>
      </w:r>
      <w:r w:rsidR="00D01DBB" w:rsidRPr="00563B62">
        <w:rPr>
          <w:rFonts w:cs="Calibri Light"/>
        </w:rPr>
        <w:t>very rarely happens (considered to be far too punitive)</w:t>
      </w:r>
    </w:p>
    <w:p w14:paraId="5EB0D6D0" w14:textId="007C9487" w:rsidR="00FD7C7A" w:rsidRPr="00563B62" w:rsidRDefault="00FD7C7A" w:rsidP="007B57EA">
      <w:pPr>
        <w:pStyle w:val="NoSpacing"/>
        <w:numPr>
          <w:ilvl w:val="0"/>
          <w:numId w:val="11"/>
        </w:numPr>
        <w:rPr>
          <w:rFonts w:cs="Calibri Light"/>
        </w:rPr>
      </w:pPr>
      <w:r w:rsidRPr="00563B62">
        <w:rPr>
          <w:rFonts w:cs="Calibri Light"/>
        </w:rPr>
        <w:t xml:space="preserve">Defined terms as per </w:t>
      </w:r>
      <w:r w:rsidRPr="00563B62">
        <w:rPr>
          <w:rFonts w:cs="Calibri Light"/>
          <w:b/>
        </w:rPr>
        <w:t>R.1.03; s.</w:t>
      </w:r>
      <w:r w:rsidR="00F510F6" w:rsidRPr="00563B62">
        <w:rPr>
          <w:rFonts w:cs="Calibri Light"/>
          <w:b/>
        </w:rPr>
        <w:t xml:space="preserve"> </w:t>
      </w:r>
      <w:r w:rsidRPr="00563B62">
        <w:rPr>
          <w:rFonts w:cs="Calibri Light"/>
          <w:b/>
        </w:rPr>
        <w:t xml:space="preserve">131 CJA, R.57, </w:t>
      </w:r>
      <w:r w:rsidRPr="00563B62">
        <w:rPr>
          <w:rFonts w:cs="Calibri Light"/>
        </w:rPr>
        <w:t xml:space="preserve">and </w:t>
      </w:r>
      <w:r w:rsidRPr="00563B62">
        <w:rPr>
          <w:rFonts w:cs="Calibri Light"/>
          <w:b/>
        </w:rPr>
        <w:t>R.49</w:t>
      </w:r>
      <w:r w:rsidR="00D47530" w:rsidRPr="00563B62">
        <w:rPr>
          <w:rFonts w:cs="Calibri Light"/>
        </w:rPr>
        <w:t xml:space="preserve"> </w:t>
      </w:r>
      <w:r w:rsidR="00D47530" w:rsidRPr="00563B62">
        <w:rPr>
          <w:rFonts w:cs="Calibri Light"/>
          <w:highlight w:val="yellow"/>
        </w:rPr>
        <w:t>[LOOK AT THESE]</w:t>
      </w:r>
    </w:p>
    <w:p w14:paraId="5EB0D6D2" w14:textId="77777777" w:rsidR="00DC5D60" w:rsidRPr="00563B62" w:rsidRDefault="00DC5D60" w:rsidP="007B57EA">
      <w:pPr>
        <w:pStyle w:val="NoSpacing"/>
        <w:numPr>
          <w:ilvl w:val="0"/>
          <w:numId w:val="11"/>
        </w:numPr>
        <w:rPr>
          <w:rFonts w:cs="Calibri Light"/>
        </w:rPr>
      </w:pPr>
      <w:r w:rsidRPr="00563B62">
        <w:rPr>
          <w:rFonts w:cs="Calibri Light"/>
        </w:rPr>
        <w:t>Lawyers must discuss offers to settle throughout the litigation process.</w:t>
      </w:r>
    </w:p>
    <w:p w14:paraId="5EB0D6D3" w14:textId="77777777" w:rsidR="00FD7C7A" w:rsidRPr="00563B62" w:rsidRDefault="00FD7C7A" w:rsidP="00FD7C7A">
      <w:pPr>
        <w:pStyle w:val="NoSpacing"/>
        <w:ind w:left="288"/>
        <w:rPr>
          <w:rFonts w:cs="Calibri Light"/>
        </w:rPr>
      </w:pPr>
    </w:p>
    <w:p w14:paraId="5EB0D6D4" w14:textId="77777777" w:rsidR="00FD7C7A" w:rsidRPr="00563B62" w:rsidRDefault="00FD7C7A" w:rsidP="00FD7C7A">
      <w:pPr>
        <w:pStyle w:val="NoSpacing"/>
        <w:rPr>
          <w:rFonts w:cs="Calibri Light"/>
          <w:b/>
        </w:rPr>
      </w:pPr>
      <w:bookmarkStart w:id="523" w:name="_Toc417240675"/>
      <w:r w:rsidRPr="00563B62">
        <w:rPr>
          <w:rFonts w:cs="Calibri Light"/>
          <w:b/>
        </w:rPr>
        <w:t xml:space="preserve">R. </w:t>
      </w:r>
      <w:r w:rsidR="00A9785E" w:rsidRPr="00563B62">
        <w:rPr>
          <w:rFonts w:cs="Calibri Light"/>
          <w:b/>
        </w:rPr>
        <w:t>49: Formal Process for Offers to Settle</w:t>
      </w:r>
    </w:p>
    <w:p w14:paraId="5EB0D6D5" w14:textId="1A8F4A81" w:rsidR="00FD7C7A" w:rsidRPr="00563B62" w:rsidRDefault="00FD7C7A" w:rsidP="00FD7C7A">
      <w:pPr>
        <w:pStyle w:val="NoSpacing"/>
        <w:numPr>
          <w:ilvl w:val="0"/>
          <w:numId w:val="1"/>
        </w:numPr>
        <w:rPr>
          <w:rFonts w:cs="Calibri Light"/>
        </w:rPr>
      </w:pPr>
      <w:r w:rsidRPr="00563B62">
        <w:rPr>
          <w:rFonts w:cs="Calibri Light"/>
        </w:rPr>
        <w:t>M</w:t>
      </w:r>
      <w:r w:rsidR="00A97310" w:rsidRPr="00563B62">
        <w:rPr>
          <w:rFonts w:cs="Calibri Light"/>
        </w:rPr>
        <w:t>anipulates general rule of “costs following the winner”</w:t>
      </w:r>
      <w:r w:rsidRPr="00563B62">
        <w:rPr>
          <w:rFonts w:cs="Calibri Light"/>
        </w:rPr>
        <w:t xml:space="preserve"> to put significant settlement pressure on litigants (i</w:t>
      </w:r>
      <w:r w:rsidR="00A97310" w:rsidRPr="00563B62">
        <w:rPr>
          <w:rFonts w:cs="Calibri Light"/>
        </w:rPr>
        <w:t>.</w:t>
      </w:r>
      <w:r w:rsidRPr="00563B62">
        <w:rPr>
          <w:rFonts w:cs="Calibri Light"/>
        </w:rPr>
        <w:t>e. added disi</w:t>
      </w:r>
      <w:r w:rsidR="00A9785E" w:rsidRPr="00563B62">
        <w:rPr>
          <w:rFonts w:cs="Calibri Light"/>
        </w:rPr>
        <w:t>ncentives for going to trial). I</w:t>
      </w:r>
      <w:r w:rsidRPr="00563B62">
        <w:rPr>
          <w:rFonts w:cs="Calibri Light"/>
        </w:rPr>
        <w:t>t creates a formal process for offers to settle</w:t>
      </w:r>
      <w:r w:rsidR="004B1064">
        <w:rPr>
          <w:rFonts w:cs="Calibri Light"/>
        </w:rPr>
        <w:t xml:space="preserve"> </w:t>
      </w:r>
      <w:r w:rsidR="004B1064" w:rsidRPr="004B1064">
        <w:rPr>
          <w:rFonts w:cs="Calibri Light"/>
        </w:rPr>
        <w:sym w:font="Wingdings" w:char="F0E0"/>
      </w:r>
      <w:r w:rsidR="004B1064">
        <w:rPr>
          <w:rFonts w:cs="Calibri Light"/>
        </w:rPr>
        <w:t xml:space="preserve"> rewards reasonableness</w:t>
      </w:r>
    </w:p>
    <w:p w14:paraId="65CACBA4" w14:textId="7831A9B0" w:rsidR="009A0BC2" w:rsidRPr="00563B62" w:rsidRDefault="009A0BC2" w:rsidP="009A0BC2">
      <w:pPr>
        <w:pStyle w:val="NoSpacing"/>
        <w:numPr>
          <w:ilvl w:val="1"/>
          <w:numId w:val="1"/>
        </w:numPr>
        <w:rPr>
          <w:rFonts w:cs="Calibri Light"/>
        </w:rPr>
      </w:pPr>
      <w:r w:rsidRPr="00563B62">
        <w:rPr>
          <w:rFonts w:cs="Calibri Light"/>
        </w:rPr>
        <w:t>Some people see this as one of the major advantages of the Canadian system over the U.S. system</w:t>
      </w:r>
    </w:p>
    <w:p w14:paraId="23D1338D" w14:textId="7F5A3B12" w:rsidR="007E7A6A" w:rsidRPr="00563B62" w:rsidRDefault="007E7A6A" w:rsidP="007E7A6A">
      <w:pPr>
        <w:pStyle w:val="NoSpacing"/>
        <w:numPr>
          <w:ilvl w:val="1"/>
          <w:numId w:val="1"/>
        </w:numPr>
        <w:rPr>
          <w:rFonts w:cs="Calibri Light"/>
        </w:rPr>
      </w:pPr>
      <w:r w:rsidRPr="00563B62">
        <w:rPr>
          <w:rFonts w:cs="Calibri Light"/>
        </w:rPr>
        <w:t>If an offer is a good offer, the court will punish you for not accepting it by making you incur extra costs</w:t>
      </w:r>
    </w:p>
    <w:p w14:paraId="286A7650" w14:textId="6881D6B0" w:rsidR="000B42FA" w:rsidRPr="00563B62" w:rsidRDefault="000B42FA" w:rsidP="007E7A6A">
      <w:pPr>
        <w:pStyle w:val="NoSpacing"/>
        <w:numPr>
          <w:ilvl w:val="1"/>
          <w:numId w:val="1"/>
        </w:numPr>
        <w:rPr>
          <w:rFonts w:cs="Calibri Light"/>
        </w:rPr>
      </w:pPr>
      <w:r w:rsidRPr="00563B62">
        <w:rPr>
          <w:rFonts w:cs="Calibri Light"/>
        </w:rPr>
        <w:t xml:space="preserve">Different rules for </w:t>
      </w:r>
      <w:r w:rsidR="00B220CF" w:rsidRPr="00563B62">
        <w:rPr>
          <w:rFonts w:cs="Calibri Light"/>
        </w:rPr>
        <w:t>P</w:t>
      </w:r>
      <w:r w:rsidRPr="00563B62">
        <w:rPr>
          <w:rFonts w:cs="Calibri Light"/>
        </w:rPr>
        <w:t xml:space="preserve"> and </w:t>
      </w:r>
      <w:r w:rsidR="00B220CF" w:rsidRPr="00563B62">
        <w:rPr>
          <w:rFonts w:cs="Calibri Light"/>
        </w:rPr>
        <w:t>D</w:t>
      </w:r>
    </w:p>
    <w:p w14:paraId="6AA4B63F" w14:textId="5F1FAFD5" w:rsidR="000B42FA" w:rsidRPr="00563B62" w:rsidRDefault="000B42FA" w:rsidP="000B42FA">
      <w:pPr>
        <w:pStyle w:val="NoSpacing"/>
        <w:numPr>
          <w:ilvl w:val="2"/>
          <w:numId w:val="1"/>
        </w:numPr>
        <w:rPr>
          <w:rFonts w:cs="Calibri Light"/>
        </w:rPr>
      </w:pPr>
      <w:r w:rsidRPr="00563B62">
        <w:rPr>
          <w:rFonts w:cs="Calibri Light"/>
        </w:rPr>
        <w:t xml:space="preserve">If </w:t>
      </w:r>
      <w:r w:rsidR="00B220CF" w:rsidRPr="00563B62">
        <w:rPr>
          <w:rFonts w:cs="Calibri Light"/>
        </w:rPr>
        <w:t>P</w:t>
      </w:r>
      <w:r w:rsidRPr="00563B62">
        <w:rPr>
          <w:rFonts w:cs="Calibri Light"/>
        </w:rPr>
        <w:t xml:space="preserve"> wins, </w:t>
      </w:r>
      <w:r w:rsidR="00EC3CC4" w:rsidRPr="00563B62">
        <w:rPr>
          <w:rFonts w:cs="Calibri Light"/>
        </w:rPr>
        <w:t xml:space="preserve">general rule is that they are </w:t>
      </w:r>
      <w:r w:rsidRPr="00563B62">
        <w:rPr>
          <w:rFonts w:cs="Calibri Light"/>
        </w:rPr>
        <w:t>entitled to partial indemnity costs</w:t>
      </w:r>
      <w:r w:rsidR="00EC3CC4" w:rsidRPr="00563B62">
        <w:rPr>
          <w:rFonts w:cs="Calibri Light"/>
        </w:rPr>
        <w:t xml:space="preserve"> (up to date of offer to settle)</w:t>
      </w:r>
    </w:p>
    <w:p w14:paraId="66B3F6C4" w14:textId="585FCAC3" w:rsidR="000B42FA" w:rsidRPr="00563B62" w:rsidRDefault="00A50D9E" w:rsidP="000B42FA">
      <w:pPr>
        <w:pStyle w:val="NoSpacing"/>
        <w:numPr>
          <w:ilvl w:val="2"/>
          <w:numId w:val="1"/>
        </w:numPr>
        <w:rPr>
          <w:rFonts w:cs="Calibri Light"/>
        </w:rPr>
      </w:pPr>
      <w:r w:rsidRPr="00563B62">
        <w:rPr>
          <w:rFonts w:cs="Calibri Light"/>
        </w:rPr>
        <w:t xml:space="preserve">If </w:t>
      </w:r>
      <w:r w:rsidR="00B220CF" w:rsidRPr="00563B62">
        <w:rPr>
          <w:rFonts w:cs="Calibri Light"/>
        </w:rPr>
        <w:t>P</w:t>
      </w:r>
      <w:r w:rsidRPr="00563B62">
        <w:rPr>
          <w:rFonts w:cs="Calibri Light"/>
        </w:rPr>
        <w:t xml:space="preserve"> beats offer to settle</w:t>
      </w:r>
      <w:r w:rsidR="00F31335" w:rsidRPr="00563B62">
        <w:rPr>
          <w:rFonts w:cs="Calibri Light"/>
        </w:rPr>
        <w:t xml:space="preserve"> (specifically, if the plaintiff makes an offer that is rejected and obtains judgment as favourable or more favourable than the terms of the offer)</w:t>
      </w:r>
      <w:r w:rsidR="000B42FA" w:rsidRPr="00563B62">
        <w:rPr>
          <w:rFonts w:cs="Calibri Light"/>
        </w:rPr>
        <w:t xml:space="preserve">, </w:t>
      </w:r>
      <w:r w:rsidR="00B220CF" w:rsidRPr="00563B62">
        <w:rPr>
          <w:rFonts w:cs="Calibri Light"/>
        </w:rPr>
        <w:t>P</w:t>
      </w:r>
      <w:r w:rsidR="005271FC" w:rsidRPr="00563B62">
        <w:rPr>
          <w:rFonts w:cs="Calibri Light"/>
        </w:rPr>
        <w:t xml:space="preserve"> </w:t>
      </w:r>
      <w:r w:rsidR="000B42FA" w:rsidRPr="00563B62">
        <w:rPr>
          <w:rFonts w:cs="Calibri Light"/>
        </w:rPr>
        <w:t>gets partial indemnity costs to date of offer and substantial indemnity costs after</w:t>
      </w:r>
    </w:p>
    <w:p w14:paraId="127BD27D" w14:textId="61304397" w:rsidR="000B42FA" w:rsidRPr="00563B62" w:rsidRDefault="000B42FA" w:rsidP="00CE4585">
      <w:pPr>
        <w:pStyle w:val="NoSpacing"/>
        <w:numPr>
          <w:ilvl w:val="3"/>
          <w:numId w:val="1"/>
        </w:numPr>
        <w:rPr>
          <w:rFonts w:cs="Calibri Light"/>
        </w:rPr>
      </w:pPr>
      <w:r w:rsidRPr="00563B62">
        <w:rPr>
          <w:rFonts w:cs="Calibri Light"/>
        </w:rPr>
        <w:t xml:space="preserve">This is one of the reasons you want to make an offer to settle </w:t>
      </w:r>
      <w:r w:rsidRPr="00563B62">
        <w:rPr>
          <w:rFonts w:cs="Calibri Light"/>
          <w:i/>
        </w:rPr>
        <w:t xml:space="preserve">before </w:t>
      </w:r>
      <w:r w:rsidRPr="00563B62">
        <w:rPr>
          <w:rFonts w:cs="Calibri Light"/>
        </w:rPr>
        <w:t>trial</w:t>
      </w:r>
    </w:p>
    <w:p w14:paraId="122E63F2" w14:textId="0BB31C48" w:rsidR="00AC60BE" w:rsidRPr="00563B62" w:rsidRDefault="00AC60BE" w:rsidP="00AC60BE">
      <w:pPr>
        <w:pStyle w:val="NoSpacing"/>
        <w:numPr>
          <w:ilvl w:val="2"/>
          <w:numId w:val="1"/>
        </w:numPr>
        <w:rPr>
          <w:rFonts w:cs="Calibri Light"/>
        </w:rPr>
      </w:pPr>
      <w:r w:rsidRPr="00563B62">
        <w:rPr>
          <w:rFonts w:cs="Calibri Light"/>
        </w:rPr>
        <w:t>If the other side beats their offer, they’re entitled to partial indemnity costs – but there are different rules</w:t>
      </w:r>
    </w:p>
    <w:p w14:paraId="6A834974" w14:textId="5DF79140" w:rsidR="00AC60BE" w:rsidRPr="00563B62" w:rsidRDefault="00FD6981" w:rsidP="00AC60BE">
      <w:pPr>
        <w:pStyle w:val="NoSpacing"/>
        <w:numPr>
          <w:ilvl w:val="2"/>
          <w:numId w:val="1"/>
        </w:numPr>
        <w:rPr>
          <w:rFonts w:cs="Calibri Light"/>
          <w:b/>
          <w:highlight w:val="yellow"/>
        </w:rPr>
      </w:pPr>
      <w:r w:rsidRPr="00563B62">
        <w:rPr>
          <w:rFonts w:cs="Calibri Light"/>
          <w:b/>
          <w:highlight w:val="yellow"/>
        </w:rPr>
        <w:t>SEE CHART IN BOOK</w:t>
      </w:r>
    </w:p>
    <w:p w14:paraId="566EC22C" w14:textId="77777777" w:rsidR="001F15CB" w:rsidRPr="00563B62" w:rsidRDefault="001F15CB" w:rsidP="00AE2BA2">
      <w:pPr>
        <w:pStyle w:val="NoSpacing"/>
        <w:numPr>
          <w:ilvl w:val="2"/>
          <w:numId w:val="128"/>
        </w:numPr>
        <w:ind w:left="1800"/>
        <w:rPr>
          <w:rFonts w:cs="Calibri Light"/>
        </w:rPr>
      </w:pPr>
      <w:r w:rsidRPr="00563B62">
        <w:rPr>
          <w:rFonts w:cs="Calibri Light"/>
        </w:rPr>
        <w:t>if the plaintiff makes an offer that is rejected and obtains judgment as favourable or more favourable than the terms of the offer, the plaintiff is entitled to partial indemnity costs up to the date of the offer and substantial indemnity costs after the date of the offer. Absent an offer (or a clear finding of reprehensible conduct by the defendant), a successful plaintiff would likely only receive partial indemnity costs throughout.</w:t>
      </w:r>
    </w:p>
    <w:p w14:paraId="7D8C2E6C" w14:textId="3360F8C4" w:rsidR="001F15CB" w:rsidRPr="00563B62" w:rsidRDefault="001F15CB" w:rsidP="00AE2BA2">
      <w:pPr>
        <w:pStyle w:val="NoSpacing"/>
        <w:numPr>
          <w:ilvl w:val="2"/>
          <w:numId w:val="128"/>
        </w:numPr>
        <w:ind w:left="1800"/>
        <w:rPr>
          <w:rFonts w:cs="Calibri Light"/>
          <w:highlight w:val="yellow"/>
        </w:rPr>
      </w:pPr>
      <w:r w:rsidRPr="00563B62">
        <w:rPr>
          <w:rFonts w:cs="Calibri Light"/>
        </w:rPr>
        <w:t>In contrast, if a defendant makes an offer to settle that is rejected and the plaintiff obtains judgment less favourable than the terms of the offer, the plaintiff is entitled to partial indemnity costs to the date the offer was served and the defendant is entitled to partial indemnity costs from that date onward. Absent these precise circumstances, there are no cost consequences to a defendant’s offer to settle.</w:t>
      </w:r>
    </w:p>
    <w:p w14:paraId="5EB0D6D7" w14:textId="215C1265" w:rsidR="00DC5D60" w:rsidRPr="00563B62" w:rsidRDefault="00DC5D60" w:rsidP="0041725C">
      <w:pPr>
        <w:pStyle w:val="Heading3"/>
      </w:pPr>
      <w:bookmarkStart w:id="524" w:name="_Toc479867226"/>
      <w:bookmarkStart w:id="525" w:name="_Toc6193796"/>
      <w:bookmarkStart w:id="526" w:name="_Toc6202300"/>
      <w:r w:rsidRPr="00563B62">
        <w:t>Serving an Offer to Settle</w:t>
      </w:r>
      <w:bookmarkEnd w:id="523"/>
      <w:bookmarkEnd w:id="524"/>
      <w:bookmarkEnd w:id="525"/>
      <w:bookmarkEnd w:id="526"/>
    </w:p>
    <w:p w14:paraId="5EB0D6D9" w14:textId="04907AF8" w:rsidR="00DC5D60" w:rsidRPr="00563B62" w:rsidRDefault="00DC5D60" w:rsidP="00A9785E">
      <w:pPr>
        <w:pStyle w:val="NoSpacing"/>
        <w:rPr>
          <w:rFonts w:cs="Calibri Light"/>
        </w:rPr>
      </w:pPr>
      <w:r w:rsidRPr="00563B62">
        <w:rPr>
          <w:rFonts w:cs="Calibri Light"/>
          <w:b/>
        </w:rPr>
        <w:t>R. 49.02(1):</w:t>
      </w:r>
      <w:r w:rsidR="00A9785E" w:rsidRPr="00563B62">
        <w:rPr>
          <w:rFonts w:cs="Calibri Light"/>
        </w:rPr>
        <w:t xml:space="preserve"> A</w:t>
      </w:r>
      <w:r w:rsidRPr="00563B62">
        <w:rPr>
          <w:rFonts w:cs="Calibri Light"/>
        </w:rPr>
        <w:t xml:space="preserve"> party to a proceeding may serve on any </w:t>
      </w:r>
      <w:r w:rsidR="00FD7C7A" w:rsidRPr="00563B62">
        <w:rPr>
          <w:rFonts w:cs="Calibri Light"/>
        </w:rPr>
        <w:t xml:space="preserve">other party an </w:t>
      </w:r>
      <w:r w:rsidR="00FD7C7A" w:rsidRPr="00321680">
        <w:rPr>
          <w:rFonts w:cs="Calibri Light"/>
          <w:u w:val="single"/>
        </w:rPr>
        <w:t>offer to settle</w:t>
      </w:r>
      <w:r w:rsidRPr="00321680">
        <w:rPr>
          <w:rFonts w:cs="Calibri Light"/>
          <w:u w:val="single"/>
        </w:rPr>
        <w:t xml:space="preserve"> </w:t>
      </w:r>
      <w:r w:rsidRPr="00321680">
        <w:rPr>
          <w:rFonts w:cs="Calibri Light"/>
          <w:i/>
          <w:u w:val="single"/>
        </w:rPr>
        <w:t>any one or more</w:t>
      </w:r>
      <w:r w:rsidRPr="00321680">
        <w:rPr>
          <w:rFonts w:cs="Calibri Light"/>
          <w:u w:val="single"/>
        </w:rPr>
        <w:t xml:space="preserve"> of the claims</w:t>
      </w:r>
      <w:r w:rsidR="006D58A5" w:rsidRPr="00563B62">
        <w:rPr>
          <w:rFonts w:cs="Calibri Light"/>
        </w:rPr>
        <w:t xml:space="preserve"> in the proceeding</w:t>
      </w:r>
      <w:r w:rsidRPr="00563B62">
        <w:rPr>
          <w:rFonts w:cs="Calibri Light"/>
        </w:rPr>
        <w:t xml:space="preserve"> on the terms specified in the offer to settle</w:t>
      </w:r>
      <w:r w:rsidR="00FD7C7A" w:rsidRPr="00563B62">
        <w:rPr>
          <w:rFonts w:cs="Calibri Light"/>
        </w:rPr>
        <w:t xml:space="preserve"> (Form 49A)</w:t>
      </w:r>
      <w:r w:rsidR="00D06BA2" w:rsidRPr="00563B62">
        <w:rPr>
          <w:rFonts w:cs="Calibri Light"/>
        </w:rPr>
        <w:t>.</w:t>
      </w:r>
    </w:p>
    <w:p w14:paraId="5EB0D6DB" w14:textId="3D7C6344" w:rsidR="00DC5D60" w:rsidRPr="00563B62" w:rsidRDefault="00DC5D60" w:rsidP="0041120D">
      <w:pPr>
        <w:pStyle w:val="NoSpacing"/>
        <w:rPr>
          <w:rFonts w:cs="Calibri Light"/>
        </w:rPr>
      </w:pPr>
      <w:r w:rsidRPr="00563B62">
        <w:rPr>
          <w:rFonts w:cs="Calibri Light"/>
          <w:b/>
        </w:rPr>
        <w:t>R.49.01(2):</w:t>
      </w:r>
      <w:r w:rsidRPr="00563B62">
        <w:rPr>
          <w:rFonts w:cs="Calibri Light"/>
        </w:rPr>
        <w:t xml:space="preserve"> Applies to actions, applications, and motions within actions and applicatio</w:t>
      </w:r>
      <w:r w:rsidR="00322965" w:rsidRPr="00563B62">
        <w:rPr>
          <w:rFonts w:cs="Calibri Light"/>
        </w:rPr>
        <w:t>ns</w:t>
      </w:r>
    </w:p>
    <w:p w14:paraId="5EB0D6DD" w14:textId="791525DB" w:rsidR="00B60690" w:rsidRPr="00563B62" w:rsidRDefault="00DC5D60" w:rsidP="009C5494">
      <w:pPr>
        <w:pStyle w:val="NoSpacing"/>
        <w:rPr>
          <w:rFonts w:cs="Calibri Light"/>
          <w:lang w:val="en-US"/>
        </w:rPr>
      </w:pPr>
      <w:r w:rsidRPr="00563B62">
        <w:rPr>
          <w:rFonts w:cs="Calibri Light"/>
          <w:b/>
        </w:rPr>
        <w:t>R. 49.03:</w:t>
      </w:r>
      <w:r w:rsidRPr="00563B62">
        <w:rPr>
          <w:rFonts w:cs="Calibri Light"/>
        </w:rPr>
        <w:t xml:space="preserve"> </w:t>
      </w:r>
      <w:r w:rsidR="00AE72A5" w:rsidRPr="00563B62">
        <w:rPr>
          <w:rFonts w:cs="Calibri Light"/>
          <w:lang w:val="en-US"/>
        </w:rPr>
        <w:t>An offer to settle may be made at any time, but where the offer t</w:t>
      </w:r>
      <w:r w:rsidR="00FB00B8">
        <w:rPr>
          <w:rFonts w:cs="Calibri Light"/>
          <w:lang w:val="en-US"/>
        </w:rPr>
        <w:t>o settle is made less than 7</w:t>
      </w:r>
      <w:r w:rsidR="00AE72A5" w:rsidRPr="00563B62">
        <w:rPr>
          <w:rFonts w:cs="Calibri Light"/>
          <w:lang w:val="en-US"/>
        </w:rPr>
        <w:t xml:space="preserve"> days before the hearing commences, the costs consequences referred to in </w:t>
      </w:r>
      <w:r w:rsidR="00AE72A5" w:rsidRPr="00563B62">
        <w:rPr>
          <w:rFonts w:cs="Calibri Light"/>
          <w:color w:val="FF0000"/>
          <w:lang w:val="en-US"/>
        </w:rPr>
        <w:t xml:space="preserve">rule 49.10 </w:t>
      </w:r>
      <w:r w:rsidR="00AE72A5" w:rsidRPr="00563B62">
        <w:rPr>
          <w:rFonts w:cs="Calibri Light"/>
          <w:lang w:val="en-US"/>
        </w:rPr>
        <w:t xml:space="preserve">do not apply.  </w:t>
      </w:r>
    </w:p>
    <w:p w14:paraId="4EB8B1C0" w14:textId="1809CE98" w:rsidR="00E94A05" w:rsidRPr="00F56D52" w:rsidRDefault="00E94A05" w:rsidP="00AE2BA2">
      <w:pPr>
        <w:pStyle w:val="NoSpacing"/>
        <w:numPr>
          <w:ilvl w:val="0"/>
          <w:numId w:val="39"/>
        </w:numPr>
        <w:rPr>
          <w:rFonts w:cs="Calibri Light"/>
          <w:sz w:val="18"/>
          <w:szCs w:val="18"/>
          <w:lang w:val="en-US"/>
        </w:rPr>
      </w:pPr>
      <w:r w:rsidRPr="00F56D52">
        <w:rPr>
          <w:rFonts w:cs="Calibri Light"/>
          <w:sz w:val="18"/>
          <w:szCs w:val="18"/>
          <w:lang w:val="en-US"/>
        </w:rPr>
        <w:t>Hearing commences on the day evidence is called (first witness is day that trial starts)</w:t>
      </w:r>
      <w:r w:rsidR="00F56D52" w:rsidRPr="00F56D52">
        <w:rPr>
          <w:rFonts w:cs="Calibri Light"/>
          <w:sz w:val="18"/>
          <w:szCs w:val="18"/>
          <w:lang w:val="en-US"/>
        </w:rPr>
        <w:t xml:space="preserve"> </w:t>
      </w:r>
      <w:r w:rsidR="00F56D52" w:rsidRPr="00F56D52">
        <w:rPr>
          <w:rFonts w:cs="Calibri Light"/>
          <w:sz w:val="18"/>
          <w:szCs w:val="18"/>
          <w:lang w:val="en-US"/>
        </w:rPr>
        <w:sym w:font="Wingdings" w:char="F0E0"/>
      </w:r>
      <w:r w:rsidR="00F56D52">
        <w:rPr>
          <w:rFonts w:cs="Calibri Light"/>
          <w:sz w:val="18"/>
          <w:szCs w:val="18"/>
          <w:lang w:val="en-US"/>
        </w:rPr>
        <w:t xml:space="preserve"> </w:t>
      </w:r>
      <w:r w:rsidRPr="00F56D52">
        <w:rPr>
          <w:rFonts w:cs="Calibri Light"/>
          <w:sz w:val="18"/>
          <w:szCs w:val="18"/>
          <w:lang w:val="en-US"/>
        </w:rPr>
        <w:t>Jury selection is not sufficient</w:t>
      </w:r>
    </w:p>
    <w:p w14:paraId="5EB0D6DF" w14:textId="43DBDE86" w:rsidR="00DC5D60" w:rsidRPr="00563B62" w:rsidRDefault="00322965" w:rsidP="007B57EA">
      <w:pPr>
        <w:pStyle w:val="NoSpacing"/>
        <w:numPr>
          <w:ilvl w:val="0"/>
          <w:numId w:val="11"/>
        </w:numPr>
        <w:rPr>
          <w:rFonts w:cs="Calibri Light"/>
          <w:sz w:val="18"/>
          <w:szCs w:val="18"/>
        </w:rPr>
      </w:pPr>
      <w:r w:rsidRPr="00563B62">
        <w:rPr>
          <w:rFonts w:cs="Calibri Light"/>
          <w:sz w:val="18"/>
          <w:szCs w:val="18"/>
        </w:rPr>
        <w:t>T</w:t>
      </w:r>
      <w:r w:rsidR="00DC5D60" w:rsidRPr="00563B62">
        <w:rPr>
          <w:rFonts w:cs="Calibri Light"/>
          <w:sz w:val="18"/>
          <w:szCs w:val="18"/>
        </w:rPr>
        <w:t xml:space="preserve">he process under </w:t>
      </w:r>
      <w:r w:rsidR="00DC5D60" w:rsidRPr="00563B62">
        <w:rPr>
          <w:rFonts w:cs="Calibri Light"/>
          <w:b/>
          <w:sz w:val="18"/>
          <w:szCs w:val="18"/>
        </w:rPr>
        <w:t>R. 49</w:t>
      </w:r>
      <w:r w:rsidR="00DC5D60" w:rsidRPr="00563B62">
        <w:rPr>
          <w:rFonts w:cs="Calibri Light"/>
          <w:sz w:val="18"/>
          <w:szCs w:val="18"/>
        </w:rPr>
        <w:t xml:space="preserve"> is triggered by serving an offer to settle (Form 49A) at least 7 days prior to the hearing of application, motion, or the start of the trial of the action</w:t>
      </w:r>
    </w:p>
    <w:p w14:paraId="5EB0D6E0" w14:textId="77777777" w:rsidR="00DC5D60" w:rsidRPr="00563B62" w:rsidRDefault="00DC5D60" w:rsidP="007B57EA">
      <w:pPr>
        <w:pStyle w:val="NoSpacing"/>
        <w:numPr>
          <w:ilvl w:val="0"/>
          <w:numId w:val="11"/>
        </w:numPr>
        <w:rPr>
          <w:rFonts w:cs="Calibri Light"/>
          <w:sz w:val="18"/>
          <w:szCs w:val="18"/>
        </w:rPr>
      </w:pPr>
      <w:r w:rsidRPr="00563B62">
        <w:rPr>
          <w:rFonts w:cs="Calibri Light"/>
          <w:sz w:val="18"/>
          <w:szCs w:val="18"/>
        </w:rPr>
        <w:t>Offers to settle take different forms</w:t>
      </w:r>
    </w:p>
    <w:p w14:paraId="5EB0D6E1" w14:textId="524E73D7" w:rsidR="00DC5D60" w:rsidRPr="00563B62" w:rsidRDefault="00DC5D60" w:rsidP="007B57EA">
      <w:pPr>
        <w:pStyle w:val="NoSpacing"/>
        <w:numPr>
          <w:ilvl w:val="1"/>
          <w:numId w:val="11"/>
        </w:numPr>
        <w:rPr>
          <w:rFonts w:cs="Calibri Light"/>
          <w:sz w:val="18"/>
          <w:szCs w:val="18"/>
        </w:rPr>
      </w:pPr>
      <w:r w:rsidRPr="00563B62">
        <w:rPr>
          <w:rFonts w:cs="Calibri Light"/>
          <w:sz w:val="18"/>
          <w:szCs w:val="18"/>
        </w:rPr>
        <w:t>Ca</w:t>
      </w:r>
      <w:r w:rsidR="00322965" w:rsidRPr="00563B62">
        <w:rPr>
          <w:rFonts w:cs="Calibri Light"/>
          <w:sz w:val="18"/>
          <w:szCs w:val="18"/>
        </w:rPr>
        <w:t>n be time limited or open ended</w:t>
      </w:r>
      <w:r w:rsidRPr="00563B62">
        <w:rPr>
          <w:rFonts w:cs="Calibri Light"/>
          <w:sz w:val="18"/>
          <w:szCs w:val="18"/>
        </w:rPr>
        <w:t xml:space="preserve"> </w:t>
      </w:r>
    </w:p>
    <w:p w14:paraId="5EB0D6E2" w14:textId="77777777" w:rsidR="00DC5D60" w:rsidRPr="00563B62" w:rsidRDefault="00DC5D60" w:rsidP="007B57EA">
      <w:pPr>
        <w:pStyle w:val="NoSpacing"/>
        <w:numPr>
          <w:ilvl w:val="1"/>
          <w:numId w:val="11"/>
        </w:numPr>
        <w:rPr>
          <w:rFonts w:cs="Calibri Light"/>
          <w:sz w:val="18"/>
          <w:szCs w:val="18"/>
        </w:rPr>
      </w:pPr>
      <w:r w:rsidRPr="00563B62">
        <w:rPr>
          <w:rFonts w:cs="Calibri Light"/>
          <w:sz w:val="18"/>
          <w:szCs w:val="18"/>
        </w:rPr>
        <w:t>Both can be formally withdrawn or replaced at any time</w:t>
      </w:r>
    </w:p>
    <w:p w14:paraId="5EB0D6E3" w14:textId="64F4A6A6" w:rsidR="00DC5D60" w:rsidRPr="00563B62" w:rsidRDefault="00DC5D60" w:rsidP="007B57EA">
      <w:pPr>
        <w:pStyle w:val="NoSpacing"/>
        <w:numPr>
          <w:ilvl w:val="1"/>
          <w:numId w:val="11"/>
        </w:numPr>
        <w:rPr>
          <w:rFonts w:cs="Calibri Light"/>
          <w:sz w:val="18"/>
          <w:szCs w:val="18"/>
        </w:rPr>
      </w:pPr>
      <w:r w:rsidRPr="00563B62">
        <w:rPr>
          <w:rFonts w:cs="Calibri Light"/>
          <w:sz w:val="18"/>
          <w:szCs w:val="18"/>
        </w:rPr>
        <w:t>Tip: It is not good practice to have offers on the table once proceeding starts.</w:t>
      </w:r>
    </w:p>
    <w:p w14:paraId="5EB0D6E4" w14:textId="650B3C63" w:rsidR="00DC5D60" w:rsidRPr="00563B62" w:rsidRDefault="00DC5D60" w:rsidP="0041725C">
      <w:pPr>
        <w:pStyle w:val="Heading3"/>
      </w:pPr>
      <w:bookmarkStart w:id="527" w:name="_Toc417240676"/>
      <w:bookmarkStart w:id="528" w:name="_Toc479867227"/>
      <w:bookmarkStart w:id="529" w:name="_Toc6193797"/>
      <w:bookmarkStart w:id="530" w:name="_Toc6202301"/>
      <w:r w:rsidRPr="00563B62">
        <w:t>Accepting an Offer to Settle</w:t>
      </w:r>
      <w:bookmarkEnd w:id="527"/>
      <w:bookmarkEnd w:id="528"/>
      <w:bookmarkEnd w:id="529"/>
      <w:bookmarkEnd w:id="530"/>
    </w:p>
    <w:p w14:paraId="5EB0D6E6" w14:textId="06C19785" w:rsidR="00DC5D60" w:rsidRPr="00563B62" w:rsidRDefault="00DC5D60" w:rsidP="009C5494">
      <w:pPr>
        <w:pStyle w:val="NoSpacing"/>
        <w:rPr>
          <w:rFonts w:cs="Calibri Light"/>
        </w:rPr>
      </w:pPr>
      <w:r w:rsidRPr="00563B62">
        <w:rPr>
          <w:rFonts w:cs="Calibri Light"/>
          <w:b/>
        </w:rPr>
        <w:t>R. 49.07(1):</w:t>
      </w:r>
      <w:r w:rsidR="009C5494" w:rsidRPr="00563B62">
        <w:rPr>
          <w:rFonts w:cs="Calibri Light"/>
        </w:rPr>
        <w:t xml:space="preserve"> A</w:t>
      </w:r>
      <w:r w:rsidRPr="00563B62">
        <w:rPr>
          <w:rFonts w:cs="Calibri Light"/>
        </w:rPr>
        <w:t xml:space="preserve">n offer to settle may be accepted by </w:t>
      </w:r>
      <w:r w:rsidRPr="00563B62">
        <w:rPr>
          <w:rFonts w:cs="Calibri Light"/>
          <w:u w:val="single"/>
        </w:rPr>
        <w:t>serving an acceptance of offer</w:t>
      </w:r>
      <w:r w:rsidRPr="00563B62">
        <w:rPr>
          <w:rFonts w:cs="Calibri Light"/>
        </w:rPr>
        <w:t xml:space="preserve"> (Form 49C) </w:t>
      </w:r>
      <w:r w:rsidR="00FD7C7A" w:rsidRPr="00563B62">
        <w:rPr>
          <w:rFonts w:cs="Calibri Light"/>
        </w:rPr>
        <w:t xml:space="preserve">on the party who made the offer, </w:t>
      </w:r>
      <w:r w:rsidRPr="00563B62">
        <w:rPr>
          <w:rFonts w:cs="Calibri Light"/>
        </w:rPr>
        <w:t xml:space="preserve">at </w:t>
      </w:r>
      <w:r w:rsidR="00FD7C7A" w:rsidRPr="00563B62">
        <w:rPr>
          <w:rFonts w:cs="Calibri Light"/>
        </w:rPr>
        <w:t>any time before it is withdrawn or the court disposes of the claim in respect of which it is made</w:t>
      </w:r>
      <w:r w:rsidR="00555F2D" w:rsidRPr="00563B62">
        <w:rPr>
          <w:rFonts w:cs="Calibri Light"/>
        </w:rPr>
        <w:t>.</w:t>
      </w:r>
    </w:p>
    <w:p w14:paraId="5EB0D6E7" w14:textId="77777777" w:rsidR="00FD7C7A" w:rsidRPr="00563B62" w:rsidRDefault="00FD7C7A" w:rsidP="007B57EA">
      <w:pPr>
        <w:pStyle w:val="NoSpacing"/>
        <w:numPr>
          <w:ilvl w:val="0"/>
          <w:numId w:val="11"/>
        </w:numPr>
        <w:rPr>
          <w:rFonts w:cs="Calibri Light"/>
        </w:rPr>
      </w:pPr>
      <w:r w:rsidRPr="00563B62">
        <w:rPr>
          <w:rFonts w:cs="Calibri Light"/>
        </w:rPr>
        <w:t>This will close the case</w:t>
      </w:r>
    </w:p>
    <w:p w14:paraId="53140AF1" w14:textId="3E004967" w:rsidR="00165B3B" w:rsidRPr="00563B62" w:rsidRDefault="00165B3B" w:rsidP="007B57EA">
      <w:pPr>
        <w:pStyle w:val="NoSpacing"/>
        <w:numPr>
          <w:ilvl w:val="0"/>
          <w:numId w:val="11"/>
        </w:numPr>
        <w:rPr>
          <w:rFonts w:cs="Calibri Light"/>
        </w:rPr>
      </w:pPr>
      <w:r w:rsidRPr="00563B62">
        <w:rPr>
          <w:rFonts w:cs="Calibri Light"/>
        </w:rPr>
        <w:t>Fairly obvious, but if the courts makes a judgment, cannot then accept an offer to settle afterward</w:t>
      </w:r>
    </w:p>
    <w:p w14:paraId="027C76CE" w14:textId="73A72535" w:rsidR="00E95BA1" w:rsidRPr="00563B62" w:rsidRDefault="00E95BA1" w:rsidP="007B57EA">
      <w:pPr>
        <w:pStyle w:val="NoSpacing"/>
        <w:numPr>
          <w:ilvl w:val="0"/>
          <w:numId w:val="11"/>
        </w:numPr>
        <w:rPr>
          <w:rFonts w:cs="Calibri Light"/>
        </w:rPr>
      </w:pPr>
      <w:r w:rsidRPr="00563B62">
        <w:rPr>
          <w:rFonts w:cs="Calibri Light"/>
        </w:rPr>
        <w:t>An offer sits on the table until they write you a letter saying they reject it</w:t>
      </w:r>
      <w:r w:rsidR="001803C1" w:rsidRPr="00563B62">
        <w:rPr>
          <w:rFonts w:cs="Calibri Light"/>
        </w:rPr>
        <w:t xml:space="preserve"> (or time-limited offer and time has expired)</w:t>
      </w:r>
    </w:p>
    <w:p w14:paraId="5EB0D6EA" w14:textId="7F1C16E4" w:rsidR="00DC5D60" w:rsidRPr="00563B62" w:rsidRDefault="00DC5D60" w:rsidP="007B57EA">
      <w:pPr>
        <w:pStyle w:val="NoSpacing"/>
        <w:numPr>
          <w:ilvl w:val="0"/>
          <w:numId w:val="11"/>
        </w:numPr>
        <w:rPr>
          <w:rFonts w:cs="Calibri Light"/>
        </w:rPr>
      </w:pPr>
      <w:r w:rsidRPr="00563B62">
        <w:rPr>
          <w:rFonts w:cs="Calibri Light"/>
        </w:rPr>
        <w:t>Offer</w:t>
      </w:r>
      <w:r w:rsidR="00FD7C7A" w:rsidRPr="00563B62">
        <w:rPr>
          <w:rFonts w:cs="Calibri Light"/>
        </w:rPr>
        <w:t>s to settle are rarely accepted</w:t>
      </w:r>
      <w:r w:rsidR="001803C1" w:rsidRPr="00563B62">
        <w:rPr>
          <w:rFonts w:cs="Calibri Light"/>
        </w:rPr>
        <w:t xml:space="preserve">. </w:t>
      </w:r>
      <w:r w:rsidRPr="00563B62">
        <w:rPr>
          <w:rFonts w:cs="Calibri Light"/>
        </w:rPr>
        <w:t>If parties are going to settle, they will probably continue to negotiate the numbers and fight for every last dollar on the table</w:t>
      </w:r>
      <w:r w:rsidR="001803C1" w:rsidRPr="00563B62">
        <w:rPr>
          <w:rFonts w:cs="Calibri Light"/>
        </w:rPr>
        <w:t xml:space="preserve">. </w:t>
      </w:r>
      <w:r w:rsidRPr="00563B62">
        <w:rPr>
          <w:rFonts w:cs="Calibri Light"/>
        </w:rPr>
        <w:t>Real point of R. 49.07 is to provide significant downside to parties who do not accept offers to settle, but carry the litigation through to its conc</w:t>
      </w:r>
      <w:r w:rsidR="00165B3B" w:rsidRPr="00563B62">
        <w:rPr>
          <w:rFonts w:cs="Calibri Light"/>
        </w:rPr>
        <w:t>lusion—puts pressure on parties</w:t>
      </w:r>
    </w:p>
    <w:p w14:paraId="5EB0D6EB" w14:textId="3C9A5592" w:rsidR="00DC5D60" w:rsidRPr="003205F6" w:rsidRDefault="00DC5D60" w:rsidP="003205F6">
      <w:pPr>
        <w:pStyle w:val="Heading3"/>
      </w:pPr>
      <w:bookmarkStart w:id="531" w:name="_Toc417240677"/>
      <w:bookmarkStart w:id="532" w:name="_Toc479867228"/>
      <w:bookmarkStart w:id="533" w:name="_Toc6193798"/>
      <w:bookmarkStart w:id="534" w:name="_Toc6202302"/>
      <w:r w:rsidRPr="003205F6">
        <w:rPr>
          <w:rStyle w:val="Heading4Char"/>
          <w:b/>
        </w:rPr>
        <w:t>The Effect of Counter-Offers</w:t>
      </w:r>
      <w:bookmarkEnd w:id="531"/>
      <w:bookmarkEnd w:id="532"/>
      <w:bookmarkEnd w:id="533"/>
      <w:bookmarkEnd w:id="534"/>
    </w:p>
    <w:p w14:paraId="5EB0D6ED" w14:textId="77777777" w:rsidR="00F64528" w:rsidRPr="00563B62" w:rsidRDefault="00DC5D60" w:rsidP="00F64528">
      <w:pPr>
        <w:pStyle w:val="NoSpacing"/>
        <w:rPr>
          <w:rFonts w:cs="Calibri Light"/>
        </w:rPr>
      </w:pPr>
      <w:r w:rsidRPr="00563B62">
        <w:rPr>
          <w:rFonts w:cs="Calibri Light"/>
          <w:b/>
        </w:rPr>
        <w:t>R. 49.07(2):</w:t>
      </w:r>
      <w:r w:rsidR="00FD7C7A" w:rsidRPr="00563B62">
        <w:rPr>
          <w:rFonts w:cs="Calibri Light"/>
        </w:rPr>
        <w:t xml:space="preserve"> </w:t>
      </w:r>
      <w:r w:rsidR="00F64528" w:rsidRPr="00563B62">
        <w:rPr>
          <w:rFonts w:cs="Calibri Light"/>
        </w:rPr>
        <w:t xml:space="preserve">Where a party to whom an offer to settle is made rejects the offer or responds with a counter-offer that is not accepted, the party may thereafter accept the original offer to settle, unless it has been withdrawn or the court has disposed of the claim in respect of which it was made.  </w:t>
      </w:r>
    </w:p>
    <w:p w14:paraId="5EB0D6EE" w14:textId="4B618252" w:rsidR="00FD7C7A" w:rsidRPr="00563B62" w:rsidRDefault="00ED4AF9" w:rsidP="007B57EA">
      <w:pPr>
        <w:pStyle w:val="NoSpacing"/>
        <w:numPr>
          <w:ilvl w:val="0"/>
          <w:numId w:val="11"/>
        </w:numPr>
        <w:rPr>
          <w:rFonts w:cs="Calibri Light"/>
        </w:rPr>
      </w:pPr>
      <w:r>
        <w:rPr>
          <w:rFonts w:cs="Calibri Light"/>
        </w:rPr>
        <w:t>E</w:t>
      </w:r>
      <w:r w:rsidR="00FD7C7A" w:rsidRPr="00563B62">
        <w:rPr>
          <w:rFonts w:cs="Calibri Light"/>
        </w:rPr>
        <w:t>ven if they say they don’t want it, if you don’t officially withdraw it,</w:t>
      </w:r>
      <w:r>
        <w:rPr>
          <w:rFonts w:cs="Calibri Light"/>
        </w:rPr>
        <w:t xml:space="preserve"> the offer is still out there</w:t>
      </w:r>
    </w:p>
    <w:p w14:paraId="5EB0D6EF" w14:textId="77777777" w:rsidR="00F64528" w:rsidRPr="00563B62" w:rsidRDefault="00F64528" w:rsidP="00F64528">
      <w:pPr>
        <w:pStyle w:val="NoSpacing"/>
        <w:ind w:left="288"/>
        <w:rPr>
          <w:rFonts w:cs="Calibri Light"/>
        </w:rPr>
      </w:pPr>
    </w:p>
    <w:p w14:paraId="5EB0D6F0" w14:textId="02BF9A56" w:rsidR="00DC5D60" w:rsidRPr="00563B62" w:rsidRDefault="00DC5D60" w:rsidP="004D764F">
      <w:pPr>
        <w:pStyle w:val="Heading20"/>
      </w:pPr>
      <w:bookmarkStart w:id="535" w:name="_Toc417240678"/>
      <w:bookmarkStart w:id="536" w:name="_Toc479867229"/>
      <w:bookmarkStart w:id="537" w:name="_Toc6193799"/>
      <w:bookmarkStart w:id="538" w:name="_Toc6202303"/>
      <w:r w:rsidRPr="00563B62">
        <w:t>Preservation of Confidentiality: Settlement Privilege</w:t>
      </w:r>
      <w:bookmarkEnd w:id="535"/>
      <w:r w:rsidR="0041120D" w:rsidRPr="00563B62">
        <w:t xml:space="preserve"> – R.49.06</w:t>
      </w:r>
      <w:bookmarkEnd w:id="536"/>
      <w:bookmarkEnd w:id="537"/>
      <w:bookmarkEnd w:id="538"/>
    </w:p>
    <w:p w14:paraId="5EB0D6F1" w14:textId="4E8D682C" w:rsidR="00DC5D60" w:rsidRPr="00563B62" w:rsidRDefault="00DC5D60" w:rsidP="007B57EA">
      <w:pPr>
        <w:pStyle w:val="NoSpacing"/>
        <w:numPr>
          <w:ilvl w:val="0"/>
          <w:numId w:val="11"/>
        </w:numPr>
        <w:rPr>
          <w:rFonts w:cs="Calibri Light"/>
        </w:rPr>
      </w:pPr>
      <w:r w:rsidRPr="00563B62">
        <w:rPr>
          <w:rFonts w:cs="Calibri Light"/>
          <w:b/>
        </w:rPr>
        <w:t>R. 49.06</w:t>
      </w:r>
      <w:r w:rsidRPr="00563B62">
        <w:rPr>
          <w:rFonts w:cs="Calibri Light"/>
        </w:rPr>
        <w:t xml:space="preserve"> preserves settlement communication privilege</w:t>
      </w:r>
      <w:r w:rsidR="001803C1" w:rsidRPr="00563B62">
        <w:rPr>
          <w:rFonts w:cs="Calibri Light"/>
        </w:rPr>
        <w:t xml:space="preserve"> (settlement privilege)</w:t>
      </w:r>
    </w:p>
    <w:p w14:paraId="5EB0D6F3" w14:textId="230FE8CE" w:rsidR="00DC5D60" w:rsidRPr="00563B62" w:rsidRDefault="00FD7C7A" w:rsidP="007B57EA">
      <w:pPr>
        <w:pStyle w:val="NoSpacing"/>
        <w:numPr>
          <w:ilvl w:val="1"/>
          <w:numId w:val="11"/>
        </w:numPr>
        <w:rPr>
          <w:rFonts w:cs="Calibri Light"/>
        </w:rPr>
      </w:pPr>
      <w:r w:rsidRPr="00563B62">
        <w:rPr>
          <w:rFonts w:cs="Calibri Light"/>
        </w:rPr>
        <w:t>If before the action was settled, the parties decide to settle and it’s not accepted, you can’t put in your SOC or SOD that this claim was put in for this $. This can compromise someone’s position before the trial even starts that they don’t really care about the ending</w:t>
      </w:r>
      <w:r w:rsidR="001803C1" w:rsidRPr="00563B62">
        <w:rPr>
          <w:rFonts w:cs="Calibri Light"/>
        </w:rPr>
        <w:t xml:space="preserve">. </w:t>
      </w:r>
      <w:r w:rsidR="00DC5D60" w:rsidRPr="00563B62">
        <w:rPr>
          <w:rFonts w:cs="Calibri Light"/>
        </w:rPr>
        <w:t>Settlement negotiations are confidential and cannot be admitted in court (because it would illustrate how strong parties felt their cases were)</w:t>
      </w:r>
    </w:p>
    <w:p w14:paraId="5EB0D6F4" w14:textId="77777777" w:rsidR="00DC5D60" w:rsidRPr="00563B62" w:rsidRDefault="00DC5D60" w:rsidP="007B57EA">
      <w:pPr>
        <w:pStyle w:val="NoSpacing"/>
        <w:numPr>
          <w:ilvl w:val="2"/>
          <w:numId w:val="11"/>
        </w:numPr>
        <w:rPr>
          <w:rFonts w:cs="Calibri Light"/>
        </w:rPr>
      </w:pPr>
      <w:r w:rsidRPr="00563B62">
        <w:rPr>
          <w:rFonts w:cs="Calibri Light"/>
        </w:rPr>
        <w:t>Allows parties to be candid as to merits of their claim</w:t>
      </w:r>
    </w:p>
    <w:p w14:paraId="5EB0D6F5" w14:textId="77777777" w:rsidR="00DC5D60" w:rsidRPr="00563B62" w:rsidRDefault="00DC5D60" w:rsidP="007B57EA">
      <w:pPr>
        <w:pStyle w:val="NoSpacing"/>
        <w:numPr>
          <w:ilvl w:val="2"/>
          <w:numId w:val="11"/>
        </w:numPr>
        <w:rPr>
          <w:rFonts w:cs="Calibri Light"/>
        </w:rPr>
      </w:pPr>
      <w:r w:rsidRPr="00563B62">
        <w:rPr>
          <w:rFonts w:cs="Calibri Light"/>
        </w:rPr>
        <w:t>Note: using “without prejudice” is not determinative—it turns on content (ie. whether it is a settlement offer—if so, privileged)</w:t>
      </w:r>
    </w:p>
    <w:p w14:paraId="5EB0D6F6" w14:textId="5185E7E7" w:rsidR="00DC5D60" w:rsidRPr="00563B62" w:rsidRDefault="00DC5D60" w:rsidP="007B57EA">
      <w:pPr>
        <w:pStyle w:val="NoSpacing"/>
        <w:numPr>
          <w:ilvl w:val="1"/>
          <w:numId w:val="11"/>
        </w:numPr>
        <w:rPr>
          <w:rFonts w:cs="Calibri Light"/>
        </w:rPr>
      </w:pPr>
      <w:r w:rsidRPr="00563B62">
        <w:rPr>
          <w:rFonts w:cs="Calibri Light"/>
        </w:rPr>
        <w:t>Court only learns about R. 49 offers once it gets to the stage o</w:t>
      </w:r>
      <w:r w:rsidR="001803C1" w:rsidRPr="00563B62">
        <w:rPr>
          <w:rFonts w:cs="Calibri Light"/>
        </w:rPr>
        <w:t>f assessing costs (after trial)</w:t>
      </w:r>
    </w:p>
    <w:p w14:paraId="5EB0D6F7" w14:textId="77777777" w:rsidR="00DC5D60" w:rsidRPr="00563B62" w:rsidRDefault="00DC5D60" w:rsidP="0041120D">
      <w:pPr>
        <w:pStyle w:val="NoSpacing"/>
        <w:ind w:left="288"/>
        <w:rPr>
          <w:rFonts w:cs="Calibri Light"/>
        </w:rPr>
      </w:pPr>
    </w:p>
    <w:p w14:paraId="5EB0D6F8" w14:textId="77777777" w:rsidR="00DC5D60" w:rsidRPr="00563B62" w:rsidRDefault="00DC5D60" w:rsidP="00F64528">
      <w:pPr>
        <w:pStyle w:val="NoSpacing"/>
        <w:rPr>
          <w:rFonts w:cs="Calibri Light"/>
        </w:rPr>
      </w:pPr>
      <w:r w:rsidRPr="00563B62">
        <w:rPr>
          <w:rFonts w:cs="Calibri Light"/>
          <w:b/>
        </w:rPr>
        <w:t>R 49.06 (1):</w:t>
      </w:r>
      <w:r w:rsidRPr="00563B62">
        <w:rPr>
          <w:rFonts w:cs="Calibri Light"/>
        </w:rPr>
        <w:t xml:space="preserve"> No statement of fact that an offer to settle has been made shall be contained in any pleading</w:t>
      </w:r>
    </w:p>
    <w:p w14:paraId="62B908D8" w14:textId="20A551B8" w:rsidR="00AE4875" w:rsidRPr="00563B62" w:rsidRDefault="00AE4875" w:rsidP="007B57EA">
      <w:pPr>
        <w:pStyle w:val="NoSpacing"/>
        <w:numPr>
          <w:ilvl w:val="0"/>
          <w:numId w:val="11"/>
        </w:numPr>
        <w:rPr>
          <w:rFonts w:cs="Calibri Light"/>
        </w:rPr>
      </w:pPr>
      <w:r w:rsidRPr="00563B62">
        <w:rPr>
          <w:rFonts w:cs="Calibri Light"/>
        </w:rPr>
        <w:t>Cannot put in your pleading that there has been an offer to settle; they are confidential</w:t>
      </w:r>
    </w:p>
    <w:p w14:paraId="123F1E3B" w14:textId="58F9F3E4" w:rsidR="00E4292B" w:rsidRPr="00563B62" w:rsidRDefault="00E4292B" w:rsidP="007B57EA">
      <w:pPr>
        <w:pStyle w:val="NoSpacing"/>
        <w:numPr>
          <w:ilvl w:val="0"/>
          <w:numId w:val="11"/>
        </w:numPr>
        <w:rPr>
          <w:rFonts w:cs="Calibri Light"/>
        </w:rPr>
      </w:pPr>
      <w:r w:rsidRPr="00563B62">
        <w:rPr>
          <w:rFonts w:cs="Calibri Light"/>
        </w:rPr>
        <w:t xml:space="preserve">Cannot say anything about the offer in </w:t>
      </w:r>
      <w:r w:rsidRPr="00563B62">
        <w:rPr>
          <w:rFonts w:cs="Calibri Light"/>
          <w:i/>
        </w:rPr>
        <w:t>any</w:t>
      </w:r>
      <w:r w:rsidRPr="00563B62">
        <w:rPr>
          <w:rFonts w:cs="Calibri Light"/>
        </w:rPr>
        <w:t xml:space="preserve"> part of the proceeding at all</w:t>
      </w:r>
      <w:r w:rsidR="00F248C5" w:rsidRPr="00563B62">
        <w:rPr>
          <w:rFonts w:cs="Calibri Light"/>
        </w:rPr>
        <w:t xml:space="preserve"> (e.g. cannot be in motion, affidavit, etc.)</w:t>
      </w:r>
    </w:p>
    <w:p w14:paraId="5FD3BCAC" w14:textId="6BC89BBA" w:rsidR="00F248C5" w:rsidRPr="00563B62" w:rsidRDefault="00F248C5" w:rsidP="007B57EA">
      <w:pPr>
        <w:pStyle w:val="NoSpacing"/>
        <w:numPr>
          <w:ilvl w:val="0"/>
          <w:numId w:val="11"/>
        </w:numPr>
        <w:rPr>
          <w:rFonts w:cs="Calibri Light"/>
        </w:rPr>
      </w:pPr>
      <w:r w:rsidRPr="00563B62">
        <w:rPr>
          <w:rFonts w:cs="Calibri Light"/>
        </w:rPr>
        <w:t>Supposed to all be private and without prejudice; if people think offers will be thrown in their face, they will not make them</w:t>
      </w:r>
    </w:p>
    <w:p w14:paraId="325EDE06" w14:textId="5ED1463C" w:rsidR="0098366D" w:rsidRPr="00563B62" w:rsidRDefault="0098366D" w:rsidP="007B57EA">
      <w:pPr>
        <w:pStyle w:val="NoSpacing"/>
        <w:numPr>
          <w:ilvl w:val="0"/>
          <w:numId w:val="11"/>
        </w:numPr>
        <w:rPr>
          <w:rFonts w:cs="Calibri Light"/>
        </w:rPr>
      </w:pPr>
      <w:r w:rsidRPr="00563B62">
        <w:rPr>
          <w:rFonts w:cs="Calibri Light"/>
        </w:rPr>
        <w:t xml:space="preserve">There are a few specific exceptions: </w:t>
      </w:r>
    </w:p>
    <w:p w14:paraId="2B14FA40" w14:textId="5F609457" w:rsidR="0098366D" w:rsidRPr="00563B62" w:rsidRDefault="0098366D" w:rsidP="007B57EA">
      <w:pPr>
        <w:pStyle w:val="NoSpacing"/>
        <w:numPr>
          <w:ilvl w:val="1"/>
          <w:numId w:val="11"/>
        </w:numPr>
        <w:rPr>
          <w:rFonts w:cs="Calibri Light"/>
        </w:rPr>
      </w:pPr>
      <w:r w:rsidRPr="00563B62">
        <w:rPr>
          <w:rFonts w:cs="Calibri Light"/>
        </w:rPr>
        <w:t>Private mediation (they will ask if there are any offers to settle, but everything said in mediation is confidential)</w:t>
      </w:r>
    </w:p>
    <w:p w14:paraId="1D805599" w14:textId="6E6E4ADF" w:rsidR="0098366D" w:rsidRPr="00563B62" w:rsidRDefault="0098366D" w:rsidP="007B57EA">
      <w:pPr>
        <w:pStyle w:val="NoSpacing"/>
        <w:numPr>
          <w:ilvl w:val="0"/>
          <w:numId w:val="11"/>
        </w:numPr>
        <w:rPr>
          <w:rFonts w:cs="Calibri Light"/>
        </w:rPr>
      </w:pPr>
      <w:r w:rsidRPr="00563B62">
        <w:rPr>
          <w:rFonts w:cs="Calibri Light"/>
        </w:rPr>
        <w:t>Anything that has “without prejudice” typed in the letter also cannot be disclosed</w:t>
      </w:r>
    </w:p>
    <w:p w14:paraId="5EB0D6F9" w14:textId="77777777" w:rsidR="00F64528" w:rsidRPr="00563B62" w:rsidRDefault="00F64528" w:rsidP="00F64528">
      <w:pPr>
        <w:pStyle w:val="NoSpacing"/>
        <w:rPr>
          <w:rFonts w:cs="Calibri Light"/>
          <w:b/>
        </w:rPr>
      </w:pPr>
    </w:p>
    <w:p w14:paraId="5EB0D6FA" w14:textId="6588955B" w:rsidR="00DC5D60" w:rsidRPr="00563B62" w:rsidRDefault="00DC5D60" w:rsidP="00F64528">
      <w:pPr>
        <w:pStyle w:val="NoSpacing"/>
        <w:rPr>
          <w:rFonts w:cs="Calibri Light"/>
        </w:rPr>
      </w:pPr>
      <w:r w:rsidRPr="00563B62">
        <w:rPr>
          <w:rFonts w:cs="Calibri Light"/>
          <w:b/>
        </w:rPr>
        <w:t>R 49.06(2):</w:t>
      </w:r>
      <w:r w:rsidRPr="00563B62">
        <w:rPr>
          <w:rFonts w:cs="Calibri Light"/>
        </w:rPr>
        <w:t xml:space="preserve"> Where offer to settle not accepted, no communication respecting offer shall be made to court at proceeding until all questions of liability and relief to be granted, other than costs, have been determined</w:t>
      </w:r>
      <w:r w:rsidR="0098366D" w:rsidRPr="00563B62">
        <w:rPr>
          <w:rFonts w:cs="Calibri Light"/>
        </w:rPr>
        <w:t>.</w:t>
      </w:r>
      <w:r w:rsidRPr="00563B62">
        <w:rPr>
          <w:rFonts w:cs="Calibri Light"/>
        </w:rPr>
        <w:t xml:space="preserve"> </w:t>
      </w:r>
    </w:p>
    <w:p w14:paraId="5EB0D6FB" w14:textId="3FBF93D0" w:rsidR="00FD7C7A" w:rsidRPr="00563B62" w:rsidRDefault="0098366D" w:rsidP="007B57EA">
      <w:pPr>
        <w:pStyle w:val="NoSpacing"/>
        <w:numPr>
          <w:ilvl w:val="0"/>
          <w:numId w:val="11"/>
        </w:numPr>
        <w:rPr>
          <w:rFonts w:cs="Calibri Light"/>
        </w:rPr>
      </w:pPr>
      <w:r w:rsidRPr="00563B62">
        <w:rPr>
          <w:rFonts w:cs="Calibri Light"/>
        </w:rPr>
        <w:t>If there have</w:t>
      </w:r>
      <w:r w:rsidR="00FD7C7A" w:rsidRPr="00563B62">
        <w:rPr>
          <w:rFonts w:cs="Calibri Light"/>
        </w:rPr>
        <w:t xml:space="preserve"> been offers, there’s a time of telling the court when offers have been made or rejected, but you can’t tell the court until there’s been a winner and loser identified. Can only look at offers when </w:t>
      </w:r>
      <w:r w:rsidR="00BE6CEE" w:rsidRPr="00563B62">
        <w:rPr>
          <w:rFonts w:cs="Calibri Light"/>
        </w:rPr>
        <w:t>trial completed</w:t>
      </w:r>
      <w:r w:rsidR="00FD7C7A" w:rsidRPr="00563B62">
        <w:rPr>
          <w:rFonts w:cs="Calibri Light"/>
        </w:rPr>
        <w:t>. If not, a judge or jury might be tainted by what the offer has to give. Want the jury to make their own decision based on evidence</w:t>
      </w:r>
    </w:p>
    <w:p w14:paraId="5EB0D6FC" w14:textId="77777777" w:rsidR="00F64528" w:rsidRPr="00563B62" w:rsidRDefault="00F64528" w:rsidP="00F64528">
      <w:pPr>
        <w:pStyle w:val="NoSpacing"/>
        <w:rPr>
          <w:rFonts w:cs="Calibri Light"/>
          <w:b/>
        </w:rPr>
      </w:pPr>
    </w:p>
    <w:p w14:paraId="5EB0D6FD" w14:textId="77777777" w:rsidR="00DC5D60" w:rsidRPr="00563B62" w:rsidRDefault="00DC5D60" w:rsidP="00F64528">
      <w:pPr>
        <w:pStyle w:val="NoSpacing"/>
        <w:rPr>
          <w:rFonts w:cs="Calibri Light"/>
        </w:rPr>
      </w:pPr>
      <w:r w:rsidRPr="00563B62">
        <w:rPr>
          <w:rFonts w:cs="Calibri Light"/>
          <w:b/>
        </w:rPr>
        <w:t>R 49.06(3):</w:t>
      </w:r>
      <w:r w:rsidRPr="00563B62">
        <w:rPr>
          <w:rFonts w:cs="Calibri Light"/>
        </w:rPr>
        <w:t xml:space="preserve"> An offer to settle shall not be filed until all questions of liability and the relief to be granted in proceeding, other than costs, have been determined (i.e. after trial)</w:t>
      </w:r>
    </w:p>
    <w:p w14:paraId="5EB0D6FE" w14:textId="31731E0E" w:rsidR="00FD7C7A" w:rsidRPr="00563B62" w:rsidRDefault="00FD7C7A" w:rsidP="007B57EA">
      <w:pPr>
        <w:pStyle w:val="NoSpacing"/>
        <w:numPr>
          <w:ilvl w:val="0"/>
          <w:numId w:val="11"/>
        </w:numPr>
        <w:rPr>
          <w:rFonts w:cs="Calibri Light"/>
        </w:rPr>
      </w:pPr>
      <w:r w:rsidRPr="00563B62">
        <w:rPr>
          <w:rFonts w:cs="Calibri Light"/>
        </w:rPr>
        <w:t xml:space="preserve">Can’t file offers to settle because if they’re there, they’re available to the judge </w:t>
      </w:r>
    </w:p>
    <w:p w14:paraId="2854D435" w14:textId="77777777" w:rsidR="00A97310" w:rsidRPr="00563B62" w:rsidRDefault="00A97310" w:rsidP="00A97310">
      <w:pPr>
        <w:pStyle w:val="NoSpacing"/>
        <w:ind w:left="288"/>
        <w:rPr>
          <w:rFonts w:cs="Calibri Light"/>
        </w:rPr>
      </w:pPr>
    </w:p>
    <w:p w14:paraId="5EB0D6FF" w14:textId="700EE475" w:rsidR="00DC5D60" w:rsidRPr="00563B62" w:rsidRDefault="00DC5D60" w:rsidP="004D764F">
      <w:pPr>
        <w:pStyle w:val="Heading20"/>
      </w:pPr>
      <w:bookmarkStart w:id="539" w:name="_Toc417240679"/>
      <w:bookmarkStart w:id="540" w:name="_Toc479867230"/>
      <w:bookmarkStart w:id="541" w:name="_Toc6193800"/>
      <w:bookmarkStart w:id="542" w:name="_Toc6202304"/>
      <w:r w:rsidRPr="00563B62">
        <w:t>Cost Consequences of Failure to Accept</w:t>
      </w:r>
      <w:bookmarkEnd w:id="539"/>
      <w:bookmarkEnd w:id="540"/>
      <w:r w:rsidR="0056010A">
        <w:t>**</w:t>
      </w:r>
      <w:bookmarkEnd w:id="541"/>
      <w:bookmarkEnd w:id="542"/>
    </w:p>
    <w:p w14:paraId="5EB0D700" w14:textId="31128BFB" w:rsidR="00DC5D60" w:rsidRPr="00563B62" w:rsidRDefault="00DC5D60" w:rsidP="0041725C">
      <w:pPr>
        <w:pStyle w:val="Heading3"/>
      </w:pPr>
      <w:bookmarkStart w:id="543" w:name="_Toc417240680"/>
      <w:bookmarkStart w:id="544" w:name="_Toc479867231"/>
      <w:bookmarkStart w:id="545" w:name="_Toc6193801"/>
      <w:bookmarkStart w:id="546" w:name="_Toc6202305"/>
      <w:r w:rsidRPr="00563B62">
        <w:t>(a) Plaintiff’s Offer</w:t>
      </w:r>
      <w:bookmarkEnd w:id="543"/>
      <w:bookmarkEnd w:id="544"/>
      <w:bookmarkEnd w:id="545"/>
      <w:bookmarkEnd w:id="546"/>
    </w:p>
    <w:p w14:paraId="5EB0D701" w14:textId="6EB0738D" w:rsidR="00DC5D60" w:rsidRPr="00563B62" w:rsidRDefault="0041120D" w:rsidP="00A97310">
      <w:pPr>
        <w:pStyle w:val="NoSpacing"/>
        <w:rPr>
          <w:rFonts w:cs="Calibri Light"/>
        </w:rPr>
      </w:pPr>
      <w:r w:rsidRPr="00563B62">
        <w:rPr>
          <w:rFonts w:cs="Calibri Light"/>
          <w:b/>
        </w:rPr>
        <w:t>Default position:</w:t>
      </w:r>
      <w:r w:rsidR="00FD7C7A" w:rsidRPr="00563B62">
        <w:rPr>
          <w:rFonts w:cs="Calibri Light"/>
        </w:rPr>
        <w:t xml:space="preserve"> </w:t>
      </w:r>
      <w:r w:rsidR="00DC5D60" w:rsidRPr="00563B62">
        <w:rPr>
          <w:rFonts w:cs="Calibri Light"/>
        </w:rPr>
        <w:t>In general, a winning P will receive a damage award and partial indemnity costs</w:t>
      </w:r>
    </w:p>
    <w:p w14:paraId="5EB0D702" w14:textId="77777777" w:rsidR="0041120D" w:rsidRPr="00563B62" w:rsidRDefault="0041120D" w:rsidP="0041120D">
      <w:pPr>
        <w:pStyle w:val="NoSpacing"/>
        <w:rPr>
          <w:rFonts w:cs="Calibri Light"/>
        </w:rPr>
      </w:pPr>
    </w:p>
    <w:p w14:paraId="5EB0D703" w14:textId="77777777" w:rsidR="00DC5D60" w:rsidRPr="00563B62" w:rsidRDefault="00DC5D60" w:rsidP="0041120D">
      <w:pPr>
        <w:pStyle w:val="NoSpacing"/>
        <w:rPr>
          <w:rFonts w:cs="Calibri Light"/>
        </w:rPr>
      </w:pPr>
      <w:r w:rsidRPr="00563B62">
        <w:rPr>
          <w:rFonts w:cs="Calibri Light"/>
        </w:rPr>
        <w:t xml:space="preserve">However, </w:t>
      </w:r>
      <w:r w:rsidRPr="00563B62">
        <w:rPr>
          <w:rFonts w:cs="Calibri Light"/>
          <w:b/>
        </w:rPr>
        <w:t xml:space="preserve">R. 49.10(1) </w:t>
      </w:r>
      <w:r w:rsidRPr="00563B62">
        <w:rPr>
          <w:rFonts w:cs="Calibri Light"/>
        </w:rPr>
        <w:t>changes the general rule:</w:t>
      </w:r>
      <w:r w:rsidR="00FD7C7A" w:rsidRPr="00563B62">
        <w:rPr>
          <w:rFonts w:cs="Calibri Light"/>
        </w:rPr>
        <w:t xml:space="preserve"> (manipulates it to try to put pressure on the parties to settle)</w:t>
      </w:r>
    </w:p>
    <w:p w14:paraId="5EB0D704" w14:textId="1F56E57B" w:rsidR="00DC5D60" w:rsidRPr="00563B62" w:rsidRDefault="0098366D" w:rsidP="000554C4">
      <w:pPr>
        <w:pStyle w:val="NoSpacing"/>
        <w:rPr>
          <w:rFonts w:cs="Calibri Light"/>
        </w:rPr>
      </w:pPr>
      <w:r w:rsidRPr="00563B62">
        <w:rPr>
          <w:rFonts w:cs="Calibri Light"/>
        </w:rPr>
        <w:t>Where a plaintiff</w:t>
      </w:r>
      <w:r w:rsidR="00DC5D60" w:rsidRPr="00563B62">
        <w:rPr>
          <w:rFonts w:cs="Calibri Light"/>
        </w:rPr>
        <w:t>’s offer to settle:</w:t>
      </w:r>
    </w:p>
    <w:p w14:paraId="5EB0D705" w14:textId="77777777" w:rsidR="00DC5D60" w:rsidRPr="00563B62" w:rsidRDefault="00DC5D60" w:rsidP="000554C4">
      <w:pPr>
        <w:pStyle w:val="NoSpacing"/>
        <w:ind w:left="426"/>
        <w:rPr>
          <w:rFonts w:cs="Calibri Light"/>
        </w:rPr>
      </w:pPr>
      <w:r w:rsidRPr="00563B62">
        <w:rPr>
          <w:rFonts w:cs="Calibri Light"/>
          <w:b/>
        </w:rPr>
        <w:t>(a)</w:t>
      </w:r>
      <w:r w:rsidRPr="00563B62">
        <w:rPr>
          <w:rFonts w:cs="Calibri Light"/>
        </w:rPr>
        <w:t xml:space="preserve"> is made at least 7 days before the start of the hearing; </w:t>
      </w:r>
    </w:p>
    <w:p w14:paraId="5EB0D706" w14:textId="77777777" w:rsidR="00DC5D60" w:rsidRPr="00563B62" w:rsidRDefault="00DC5D60" w:rsidP="000554C4">
      <w:pPr>
        <w:pStyle w:val="NoSpacing"/>
        <w:ind w:left="426"/>
        <w:rPr>
          <w:rFonts w:cs="Calibri Light"/>
        </w:rPr>
      </w:pPr>
      <w:r w:rsidRPr="00563B62">
        <w:rPr>
          <w:rFonts w:cs="Calibri Light"/>
          <w:b/>
        </w:rPr>
        <w:t>(b)</w:t>
      </w:r>
      <w:r w:rsidRPr="00563B62">
        <w:rPr>
          <w:rFonts w:cs="Calibri Light"/>
        </w:rPr>
        <w:t xml:space="preserve"> is not withdrawn or does not expire before start of hearing; and </w:t>
      </w:r>
      <w:r w:rsidR="00FD7C7A" w:rsidRPr="00563B62">
        <w:rPr>
          <w:rFonts w:cs="Calibri Light"/>
        </w:rPr>
        <w:t>(left on the table and available to be accepted)</w:t>
      </w:r>
    </w:p>
    <w:p w14:paraId="5EB0D707" w14:textId="77777777" w:rsidR="00DC5D60" w:rsidRPr="00563B62" w:rsidRDefault="00DC5D60" w:rsidP="007B57EA">
      <w:pPr>
        <w:pStyle w:val="NoSpacing"/>
        <w:numPr>
          <w:ilvl w:val="2"/>
          <w:numId w:val="11"/>
        </w:numPr>
        <w:rPr>
          <w:rFonts w:cs="Calibri Light"/>
        </w:rPr>
      </w:pPr>
      <w:r w:rsidRPr="00563B62">
        <w:rPr>
          <w:rFonts w:cs="Calibri Light"/>
        </w:rPr>
        <w:t>Lawyers will write offer so that it expires a minute into start of trial</w:t>
      </w:r>
    </w:p>
    <w:p w14:paraId="65CC19E4" w14:textId="1E1E5A7A" w:rsidR="001958EF" w:rsidRPr="00563B62" w:rsidRDefault="00DC5D60" w:rsidP="000554C4">
      <w:pPr>
        <w:pStyle w:val="NoSpacing"/>
        <w:ind w:left="426"/>
        <w:rPr>
          <w:rFonts w:cs="Calibri Light"/>
        </w:rPr>
      </w:pPr>
      <w:r w:rsidRPr="00563B62">
        <w:rPr>
          <w:rFonts w:cs="Calibri Light"/>
          <w:b/>
        </w:rPr>
        <w:t>(c)</w:t>
      </w:r>
      <w:r w:rsidRPr="00563B62">
        <w:rPr>
          <w:rFonts w:cs="Calibri Light"/>
        </w:rPr>
        <w:t xml:space="preserve"> is not accepted by the D; AND</w:t>
      </w:r>
    </w:p>
    <w:p w14:paraId="5EB0D709" w14:textId="36DD0F08" w:rsidR="00DC5D60" w:rsidRPr="00563B62" w:rsidRDefault="0098366D" w:rsidP="000554C4">
      <w:pPr>
        <w:pStyle w:val="NoSpacing"/>
        <w:rPr>
          <w:rFonts w:cs="Calibri Light"/>
        </w:rPr>
      </w:pPr>
      <w:r w:rsidRPr="00563B62">
        <w:rPr>
          <w:rFonts w:cs="Calibri Light"/>
        </w:rPr>
        <w:t>The plaintiff</w:t>
      </w:r>
      <w:r w:rsidR="00DC5D60" w:rsidRPr="00563B62">
        <w:rPr>
          <w:rFonts w:cs="Calibri Light"/>
        </w:rPr>
        <w:t xml:space="preserve"> obtains a judgment as favourable or more favourable than terms of offer to settle, </w:t>
      </w:r>
      <w:r w:rsidR="0041120D" w:rsidRPr="00563B62">
        <w:rPr>
          <w:rFonts w:cs="Calibri Light"/>
        </w:rPr>
        <w:t xml:space="preserve">the </w:t>
      </w:r>
      <w:r w:rsidR="00B220CF" w:rsidRPr="00563B62">
        <w:rPr>
          <w:rFonts w:cs="Calibri Light"/>
        </w:rPr>
        <w:t>P</w:t>
      </w:r>
      <w:r w:rsidR="00DC5D60" w:rsidRPr="00563B62">
        <w:rPr>
          <w:rFonts w:cs="Calibri Light"/>
        </w:rPr>
        <w:t xml:space="preserve"> is entitled to partial indemnity costs to the date offer was served; and </w:t>
      </w:r>
      <w:r w:rsidR="0041120D" w:rsidRPr="00563B62">
        <w:rPr>
          <w:rFonts w:cs="Calibri Light"/>
        </w:rPr>
        <w:t>s</w:t>
      </w:r>
      <w:r w:rsidR="00DC5D60" w:rsidRPr="00563B62">
        <w:rPr>
          <w:rFonts w:cs="Calibri Light"/>
        </w:rPr>
        <w:t>ubstantial indemnity costs from that date, unless the court orders otherwise</w:t>
      </w:r>
    </w:p>
    <w:p w14:paraId="5EB0D70B" w14:textId="14274F4D" w:rsidR="00DC5D60" w:rsidRPr="00563B62" w:rsidRDefault="00A97310" w:rsidP="00AE2BA2">
      <w:pPr>
        <w:pStyle w:val="NoSpacing"/>
        <w:numPr>
          <w:ilvl w:val="0"/>
          <w:numId w:val="129"/>
        </w:numPr>
        <w:rPr>
          <w:rFonts w:cs="Calibri Light"/>
        </w:rPr>
      </w:pPr>
      <w:r w:rsidRPr="00563B62">
        <w:rPr>
          <w:rFonts w:cs="Calibri Light"/>
        </w:rPr>
        <w:t xml:space="preserve">RESULT: </w:t>
      </w:r>
      <w:r w:rsidR="0041120D" w:rsidRPr="00563B62">
        <w:rPr>
          <w:rFonts w:cs="Calibri Light"/>
        </w:rPr>
        <w:t>T</w:t>
      </w:r>
      <w:r w:rsidR="00DC5D60" w:rsidRPr="00563B62">
        <w:rPr>
          <w:rFonts w:cs="Calibri Light"/>
        </w:rPr>
        <w:t xml:space="preserve">he </w:t>
      </w:r>
      <w:r w:rsidR="00B220CF" w:rsidRPr="00563B62">
        <w:rPr>
          <w:rFonts w:cs="Calibri Light"/>
        </w:rPr>
        <w:t>D</w:t>
      </w:r>
      <w:r w:rsidR="00DC5D60" w:rsidRPr="00563B62">
        <w:rPr>
          <w:rFonts w:cs="Calibri Light"/>
        </w:rPr>
        <w:t xml:space="preserve"> is punished for not taking an off</w:t>
      </w:r>
      <w:r w:rsidR="006C76FA" w:rsidRPr="00563B62">
        <w:rPr>
          <w:rFonts w:cs="Calibri Light"/>
        </w:rPr>
        <w:t>er that is less than the award</w:t>
      </w:r>
    </w:p>
    <w:p w14:paraId="5EB0D710" w14:textId="1090A650" w:rsidR="0064177F" w:rsidRPr="00563B62" w:rsidRDefault="0064177F" w:rsidP="007B57EA">
      <w:pPr>
        <w:pStyle w:val="NoSpacing"/>
        <w:numPr>
          <w:ilvl w:val="1"/>
          <w:numId w:val="11"/>
        </w:numPr>
        <w:rPr>
          <w:rFonts w:cs="Calibri Light"/>
        </w:rPr>
      </w:pPr>
      <w:r w:rsidRPr="00563B62">
        <w:rPr>
          <w:rFonts w:cs="Calibri Light"/>
        </w:rPr>
        <w:t>This is the court sayin</w:t>
      </w:r>
      <w:r w:rsidR="00A80436" w:rsidRPr="00563B62">
        <w:rPr>
          <w:rFonts w:cs="Calibri Light"/>
        </w:rPr>
        <w:t xml:space="preserve">g to the </w:t>
      </w:r>
      <w:r w:rsidR="00B220CF" w:rsidRPr="00563B62">
        <w:rPr>
          <w:rFonts w:cs="Calibri Light"/>
        </w:rPr>
        <w:t>D</w:t>
      </w:r>
      <w:r w:rsidR="00A80436" w:rsidRPr="00563B62">
        <w:rPr>
          <w:rFonts w:cs="Calibri Light"/>
        </w:rPr>
        <w:t xml:space="preserve"> you now have to pay the extra amount</w:t>
      </w:r>
      <w:r w:rsidRPr="00563B62">
        <w:rPr>
          <w:rFonts w:cs="Calibri Light"/>
        </w:rPr>
        <w:t xml:space="preserve"> because of the </w:t>
      </w:r>
      <w:r w:rsidR="00A80436" w:rsidRPr="00563B62">
        <w:rPr>
          <w:rFonts w:cs="Calibri Light"/>
        </w:rPr>
        <w:t>trial</w:t>
      </w:r>
      <w:r w:rsidRPr="00563B62">
        <w:rPr>
          <w:rFonts w:cs="Calibri Light"/>
        </w:rPr>
        <w:t xml:space="preserve">. If you’d have accepted that, everything else could have been avoided so </w:t>
      </w:r>
      <w:r w:rsidR="0041120D" w:rsidRPr="00563B62">
        <w:rPr>
          <w:rFonts w:cs="Calibri Light"/>
        </w:rPr>
        <w:t>punishment</w:t>
      </w:r>
      <w:r w:rsidRPr="00563B62">
        <w:rPr>
          <w:rFonts w:cs="Calibri Light"/>
        </w:rPr>
        <w:t xml:space="preserve"> is to pay partial indemnity costs</w:t>
      </w:r>
    </w:p>
    <w:p w14:paraId="5EB0D711" w14:textId="41967A1C" w:rsidR="00A80436" w:rsidRPr="00563B62" w:rsidRDefault="00A80436" w:rsidP="007B57EA">
      <w:pPr>
        <w:pStyle w:val="NoSpacing"/>
        <w:numPr>
          <w:ilvl w:val="1"/>
          <w:numId w:val="11"/>
        </w:numPr>
        <w:rPr>
          <w:rFonts w:cs="Calibri Light"/>
        </w:rPr>
      </w:pPr>
      <w:r w:rsidRPr="00563B62">
        <w:rPr>
          <w:rFonts w:cs="Calibri Light"/>
        </w:rPr>
        <w:t xml:space="preserve">This is an incentive to force the </w:t>
      </w:r>
      <w:r w:rsidR="00B220CF" w:rsidRPr="00563B62">
        <w:rPr>
          <w:rFonts w:cs="Calibri Light"/>
        </w:rPr>
        <w:t>D</w:t>
      </w:r>
      <w:r w:rsidRPr="00563B62">
        <w:rPr>
          <w:rFonts w:cs="Calibri Light"/>
        </w:rPr>
        <w:t xml:space="preserve"> to think </w:t>
      </w:r>
      <w:r w:rsidR="0041120D" w:rsidRPr="00563B62">
        <w:rPr>
          <w:rFonts w:cs="Calibri Light"/>
        </w:rPr>
        <w:t xml:space="preserve">carefully on whether or not it was a </w:t>
      </w:r>
      <w:r w:rsidRPr="00563B62">
        <w:rPr>
          <w:rFonts w:cs="Calibri Light"/>
        </w:rPr>
        <w:t>good offer</w:t>
      </w:r>
    </w:p>
    <w:p w14:paraId="5EB0D712" w14:textId="35BD50B5" w:rsidR="0064177F" w:rsidRPr="00563B62" w:rsidRDefault="0041120D" w:rsidP="007B57EA">
      <w:pPr>
        <w:pStyle w:val="NoSpacing"/>
        <w:numPr>
          <w:ilvl w:val="1"/>
          <w:numId w:val="11"/>
        </w:numPr>
        <w:rPr>
          <w:rFonts w:cs="Calibri Light"/>
        </w:rPr>
      </w:pPr>
      <w:r w:rsidRPr="00563B62">
        <w:rPr>
          <w:rFonts w:cs="Calibri Light"/>
        </w:rPr>
        <w:t>Is</w:t>
      </w:r>
      <w:r w:rsidR="0064177F" w:rsidRPr="00563B62">
        <w:rPr>
          <w:rFonts w:cs="Calibri Light"/>
        </w:rPr>
        <w:t xml:space="preserve"> the </w:t>
      </w:r>
      <w:r w:rsidR="00B220CF" w:rsidRPr="00563B62">
        <w:rPr>
          <w:rFonts w:cs="Calibri Light"/>
        </w:rPr>
        <w:t>P</w:t>
      </w:r>
      <w:r w:rsidR="0064177F" w:rsidRPr="00563B62">
        <w:rPr>
          <w:rFonts w:cs="Calibri Light"/>
        </w:rPr>
        <w:t xml:space="preserve"> likely to get a judgment equal to or greater than the offer? If yes, then might be worth it to accept and shut it down </w:t>
      </w:r>
    </w:p>
    <w:p w14:paraId="5EB0D713" w14:textId="262B36D2" w:rsidR="00DC5D60" w:rsidRPr="00563B62" w:rsidRDefault="00DC5D60" w:rsidP="0041725C">
      <w:pPr>
        <w:pStyle w:val="Heading3"/>
      </w:pPr>
      <w:bookmarkStart w:id="547" w:name="_Toc417240681"/>
      <w:bookmarkStart w:id="548" w:name="_Toc479867232"/>
      <w:bookmarkStart w:id="549" w:name="_Toc6193802"/>
      <w:bookmarkStart w:id="550" w:name="_Toc6202306"/>
      <w:r w:rsidRPr="00563B62">
        <w:t>(b) Defendant’s Offer</w:t>
      </w:r>
      <w:bookmarkEnd w:id="547"/>
      <w:bookmarkEnd w:id="548"/>
      <w:bookmarkEnd w:id="549"/>
      <w:bookmarkEnd w:id="550"/>
    </w:p>
    <w:p w14:paraId="5EB0D715" w14:textId="0C600B8F" w:rsidR="00DC5D60" w:rsidRPr="00563B62" w:rsidRDefault="00DC5D60" w:rsidP="0041120D">
      <w:pPr>
        <w:pStyle w:val="NoSpacing"/>
        <w:rPr>
          <w:rFonts w:cs="Calibri Light"/>
        </w:rPr>
      </w:pPr>
      <w:r w:rsidRPr="00563B62">
        <w:rPr>
          <w:rFonts w:cs="Calibri Light"/>
          <w:b/>
        </w:rPr>
        <w:t>R. 49.10(2)</w:t>
      </w:r>
      <w:r w:rsidR="0098366D" w:rsidRPr="00563B62">
        <w:rPr>
          <w:rFonts w:cs="Calibri Light"/>
        </w:rPr>
        <w:t xml:space="preserve"> sets out the consequences to plaintiff</w:t>
      </w:r>
      <w:r w:rsidR="00053E65" w:rsidRPr="00563B62">
        <w:rPr>
          <w:rFonts w:cs="Calibri Light"/>
        </w:rPr>
        <w:t xml:space="preserve"> for not accepting a defendant’</w:t>
      </w:r>
      <w:r w:rsidRPr="00563B62">
        <w:rPr>
          <w:rFonts w:cs="Calibri Light"/>
        </w:rPr>
        <w:t>s offer</w:t>
      </w:r>
    </w:p>
    <w:p w14:paraId="5EB0D716" w14:textId="42BBBF5E" w:rsidR="00DC5D60" w:rsidRPr="00563B62" w:rsidRDefault="0098366D" w:rsidP="00F14CF4">
      <w:pPr>
        <w:pStyle w:val="NoSpacing"/>
        <w:rPr>
          <w:rFonts w:cs="Calibri Light"/>
        </w:rPr>
      </w:pPr>
      <w:r w:rsidRPr="00563B62">
        <w:rPr>
          <w:rFonts w:cs="Calibri Light"/>
        </w:rPr>
        <w:t>Where a defendant</w:t>
      </w:r>
      <w:r w:rsidR="00DC5D60" w:rsidRPr="00563B62">
        <w:rPr>
          <w:rFonts w:cs="Calibri Light"/>
        </w:rPr>
        <w:t>’s offer to settle:</w:t>
      </w:r>
    </w:p>
    <w:p w14:paraId="5EB0D717" w14:textId="77777777" w:rsidR="00DC5D60" w:rsidRPr="00563B62" w:rsidRDefault="00DC5D60" w:rsidP="00F14CF4">
      <w:pPr>
        <w:pStyle w:val="NoSpacing"/>
        <w:ind w:left="426"/>
        <w:rPr>
          <w:rFonts w:cs="Calibri Light"/>
        </w:rPr>
      </w:pPr>
      <w:r w:rsidRPr="00563B62">
        <w:rPr>
          <w:rFonts w:cs="Calibri Light"/>
        </w:rPr>
        <w:t xml:space="preserve">(a) is made at least 7 days before the start of the hearing; </w:t>
      </w:r>
    </w:p>
    <w:p w14:paraId="5EB0D718" w14:textId="77777777" w:rsidR="00DC5D60" w:rsidRPr="00563B62" w:rsidRDefault="00DC5D60" w:rsidP="00F14CF4">
      <w:pPr>
        <w:pStyle w:val="NoSpacing"/>
        <w:ind w:left="426"/>
        <w:rPr>
          <w:rFonts w:cs="Calibri Light"/>
        </w:rPr>
      </w:pPr>
      <w:r w:rsidRPr="00563B62">
        <w:rPr>
          <w:rFonts w:cs="Calibri Light"/>
        </w:rPr>
        <w:t xml:space="preserve">(b) is not withdrawn or does not expire before the start of hearing; and </w:t>
      </w:r>
    </w:p>
    <w:p w14:paraId="5EB0D719" w14:textId="5BBD0999" w:rsidR="00DC5D60" w:rsidRPr="00563B62" w:rsidRDefault="00053E65" w:rsidP="00F14CF4">
      <w:pPr>
        <w:pStyle w:val="NoSpacing"/>
        <w:ind w:left="426"/>
        <w:rPr>
          <w:rFonts w:cs="Calibri Light"/>
        </w:rPr>
      </w:pPr>
      <w:r w:rsidRPr="00563B62">
        <w:rPr>
          <w:rFonts w:cs="Calibri Light"/>
        </w:rPr>
        <w:t>(c) is not accepted by the plaintiff</w:t>
      </w:r>
      <w:r w:rsidR="00DC5D60" w:rsidRPr="00563B62">
        <w:rPr>
          <w:rFonts w:cs="Calibri Light"/>
        </w:rPr>
        <w:t>; AND</w:t>
      </w:r>
    </w:p>
    <w:p w14:paraId="5EB0D71A" w14:textId="493E0727" w:rsidR="00DC5D60" w:rsidRPr="00563B62" w:rsidRDefault="00053E65" w:rsidP="00F14CF4">
      <w:pPr>
        <w:pStyle w:val="NoSpacing"/>
        <w:rPr>
          <w:rFonts w:cs="Calibri Light"/>
        </w:rPr>
      </w:pPr>
      <w:r w:rsidRPr="00563B62">
        <w:rPr>
          <w:rFonts w:cs="Calibri Light"/>
        </w:rPr>
        <w:t xml:space="preserve">The plaintiff </w:t>
      </w:r>
      <w:r w:rsidR="00DC5D60" w:rsidRPr="00563B62">
        <w:rPr>
          <w:rFonts w:cs="Calibri Light"/>
        </w:rPr>
        <w:t xml:space="preserve">obtains judgment as or less favourable than terms of offer to settle, </w:t>
      </w:r>
      <w:r w:rsidR="0041120D" w:rsidRPr="00563B62">
        <w:rPr>
          <w:rFonts w:cs="Calibri Light"/>
        </w:rPr>
        <w:t xml:space="preserve">the </w:t>
      </w:r>
      <w:r w:rsidRPr="00563B62">
        <w:rPr>
          <w:rFonts w:cs="Calibri Light"/>
        </w:rPr>
        <w:t xml:space="preserve">plaintiff </w:t>
      </w:r>
      <w:r w:rsidR="00DC5D60" w:rsidRPr="00563B62">
        <w:rPr>
          <w:rFonts w:cs="Calibri Light"/>
        </w:rPr>
        <w:t xml:space="preserve">is entitled to partial indemnity costs to date offer was served, </w:t>
      </w:r>
      <w:r w:rsidR="0041120D" w:rsidRPr="00563B62">
        <w:rPr>
          <w:rFonts w:cs="Calibri Light"/>
        </w:rPr>
        <w:t>and the</w:t>
      </w:r>
      <w:r w:rsidRPr="00563B62">
        <w:rPr>
          <w:rFonts w:cs="Calibri Light"/>
        </w:rPr>
        <w:t xml:space="preserve"> </w:t>
      </w:r>
      <w:r w:rsidRPr="00563B62">
        <w:rPr>
          <w:rFonts w:cs="Calibri Light"/>
          <w:u w:val="single"/>
        </w:rPr>
        <w:t>defendant</w:t>
      </w:r>
      <w:r w:rsidR="00DC5D60" w:rsidRPr="00563B62">
        <w:rPr>
          <w:rFonts w:cs="Calibri Light"/>
        </w:rPr>
        <w:t xml:space="preserve"> is entitled to partial indemnity costs from that date</w:t>
      </w:r>
      <w:r w:rsidR="00DC5D60" w:rsidRPr="00563B62">
        <w:rPr>
          <w:rFonts w:cs="Calibri Light"/>
          <w:b/>
        </w:rPr>
        <w:t>, unless court orders otherwise</w:t>
      </w:r>
      <w:r w:rsidR="003A4A3F" w:rsidRPr="00563B62">
        <w:rPr>
          <w:rFonts w:cs="Calibri Light"/>
          <w:b/>
        </w:rPr>
        <w:t xml:space="preserve"> </w:t>
      </w:r>
      <w:r w:rsidR="003A4A3F" w:rsidRPr="00563B62">
        <w:rPr>
          <w:rFonts w:cs="Calibri Light"/>
        </w:rPr>
        <w:t xml:space="preserve">(case law says </w:t>
      </w:r>
      <w:r w:rsidRPr="00563B62">
        <w:rPr>
          <w:rFonts w:cs="Calibri Light"/>
        </w:rPr>
        <w:t>it must be</w:t>
      </w:r>
      <w:r w:rsidR="003A4A3F" w:rsidRPr="00563B62">
        <w:rPr>
          <w:rFonts w:cs="Calibri Light"/>
        </w:rPr>
        <w:t xml:space="preserve"> quite large to overcome this general rule, because otherwise it overrides the predictability of this rule)</w:t>
      </w:r>
    </w:p>
    <w:p w14:paraId="5EB0D71C" w14:textId="79FC542A" w:rsidR="00DC5D60" w:rsidRPr="00563B62" w:rsidRDefault="00DC5D60" w:rsidP="00AE2BA2">
      <w:pPr>
        <w:pStyle w:val="NoSpacing"/>
        <w:numPr>
          <w:ilvl w:val="0"/>
          <w:numId w:val="130"/>
        </w:numPr>
        <w:rPr>
          <w:rFonts w:cs="Calibri Light"/>
        </w:rPr>
      </w:pPr>
      <w:r w:rsidRPr="00563B62">
        <w:rPr>
          <w:rFonts w:cs="Calibri Light"/>
        </w:rPr>
        <w:t xml:space="preserve">Rule deals with an offer that, in hindsight, the P should have accepted </w:t>
      </w:r>
    </w:p>
    <w:p w14:paraId="5EB0D71E" w14:textId="6BA54CBD" w:rsidR="00DC5D60" w:rsidRPr="00563B62" w:rsidRDefault="00DC5D60" w:rsidP="007B57EA">
      <w:pPr>
        <w:pStyle w:val="NoSpacing"/>
        <w:numPr>
          <w:ilvl w:val="0"/>
          <w:numId w:val="11"/>
        </w:numPr>
        <w:rPr>
          <w:rFonts w:cs="Calibri Light"/>
        </w:rPr>
      </w:pPr>
      <w:r w:rsidRPr="00563B62">
        <w:rPr>
          <w:rFonts w:cs="Calibri Light"/>
          <w:b/>
          <w:i/>
          <w:color w:val="FF0000"/>
        </w:rPr>
        <w:t xml:space="preserve">S. &amp; A. Strasser Ltd. </w:t>
      </w:r>
      <w:r w:rsidR="0041120D" w:rsidRPr="00563B62">
        <w:rPr>
          <w:rFonts w:cs="Calibri Light"/>
          <w:b/>
          <w:i/>
          <w:color w:val="FF0000"/>
        </w:rPr>
        <w:t>v Richmond Hill</w:t>
      </w:r>
      <w:r w:rsidRPr="00563B62">
        <w:rPr>
          <w:rFonts w:cs="Calibri Light"/>
          <w:b/>
          <w:i/>
        </w:rPr>
        <w:t>:</w:t>
      </w:r>
      <w:r w:rsidRPr="00563B62">
        <w:rPr>
          <w:rFonts w:cs="Calibri Light"/>
        </w:rPr>
        <w:t xml:space="preserve"> where P did not accept D’s offer to settle and P’s action was dismissed at trial, court awarded D substantial indemnity costs after date of offer</w:t>
      </w:r>
      <w:r w:rsidR="00053E65" w:rsidRPr="00563B62">
        <w:rPr>
          <w:rFonts w:cs="Calibri Light"/>
        </w:rPr>
        <w:t>. This case sets out the principles.</w:t>
      </w:r>
    </w:p>
    <w:p w14:paraId="5EB0D71F" w14:textId="3CFB982F" w:rsidR="00DC5D60" w:rsidRPr="00563B62" w:rsidRDefault="001958EF" w:rsidP="007B57EA">
      <w:pPr>
        <w:pStyle w:val="NoSpacing"/>
        <w:numPr>
          <w:ilvl w:val="0"/>
          <w:numId w:val="11"/>
        </w:numPr>
        <w:rPr>
          <w:rFonts w:cs="Calibri Light"/>
        </w:rPr>
      </w:pPr>
      <w:r w:rsidRPr="00563B62">
        <w:rPr>
          <w:rFonts w:cs="Calibri Light"/>
          <w:b/>
          <w:i/>
          <w:color w:val="FF0000"/>
        </w:rPr>
        <w:t>363066 Ontario v Gullo</w:t>
      </w:r>
      <w:r w:rsidR="0041120D" w:rsidRPr="00563B62">
        <w:rPr>
          <w:rFonts w:cs="Calibri Light"/>
          <w:b/>
          <w:i/>
        </w:rPr>
        <w:t xml:space="preserve">: </w:t>
      </w:r>
      <w:r w:rsidR="00DC5D60" w:rsidRPr="00563B62">
        <w:rPr>
          <w:rFonts w:cs="Calibri Light"/>
        </w:rPr>
        <w:t>"</w:t>
      </w:r>
      <w:r w:rsidR="00DC5D60" w:rsidRPr="00ED3888">
        <w:rPr>
          <w:rFonts w:cs="Calibri Light"/>
          <w:b/>
        </w:rPr>
        <w:t>Remain irrevocable</w:t>
      </w:r>
      <w:r w:rsidR="00DC5D60" w:rsidRPr="00563B62">
        <w:rPr>
          <w:rFonts w:cs="Calibri Light"/>
        </w:rPr>
        <w:t>" until and then withdrew it and offered a worse one. Assessed by ONCA</w:t>
      </w:r>
    </w:p>
    <w:p w14:paraId="5EB0D720" w14:textId="3C405C34" w:rsidR="00DC5D60" w:rsidRPr="00563B62" w:rsidRDefault="00DC5D60" w:rsidP="007B57EA">
      <w:pPr>
        <w:pStyle w:val="NoSpacing"/>
        <w:numPr>
          <w:ilvl w:val="0"/>
          <w:numId w:val="11"/>
        </w:numPr>
        <w:rPr>
          <w:rFonts w:cs="Calibri Light"/>
        </w:rPr>
      </w:pPr>
      <w:r w:rsidRPr="00563B62">
        <w:rPr>
          <w:rFonts w:cs="Calibri Light"/>
        </w:rPr>
        <w:t>Tactically, don't want to leave offer open too long because they would accrue interest</w:t>
      </w:r>
    </w:p>
    <w:p w14:paraId="0C1E06D8" w14:textId="65EF87DE" w:rsidR="001958EF" w:rsidRPr="00563B62" w:rsidRDefault="001958EF" w:rsidP="005A5A2D">
      <w:pPr>
        <w:pStyle w:val="NoSpacing"/>
        <w:rPr>
          <w:rFonts w:cs="Calibri Light"/>
        </w:rPr>
      </w:pPr>
    </w:p>
    <w:p w14:paraId="313C4968" w14:textId="0D04FB22" w:rsidR="005A5A2D" w:rsidRPr="00563B62" w:rsidRDefault="005A5A2D" w:rsidP="005A5A2D">
      <w:pPr>
        <w:pStyle w:val="NoSpacing"/>
        <w:rPr>
          <w:rFonts w:cs="Calibri Light"/>
          <w:u w:val="single"/>
        </w:rPr>
      </w:pPr>
      <w:r w:rsidRPr="00563B62">
        <w:rPr>
          <w:rFonts w:cs="Calibri Light"/>
          <w:u w:val="single"/>
        </w:rPr>
        <w:t>Meaning of “More Favourable”</w:t>
      </w:r>
    </w:p>
    <w:p w14:paraId="6B6589D7" w14:textId="77777777" w:rsidR="005A5A2D" w:rsidRPr="00563B62" w:rsidRDefault="005A5A2D" w:rsidP="007B57EA">
      <w:pPr>
        <w:numPr>
          <w:ilvl w:val="0"/>
          <w:numId w:val="11"/>
        </w:numPr>
        <w:rPr>
          <w:rFonts w:cs="Calibri Light"/>
          <w:szCs w:val="20"/>
        </w:rPr>
      </w:pPr>
      <w:r w:rsidRPr="00563B62">
        <w:rPr>
          <w:rFonts w:cs="Calibri Light"/>
          <w:szCs w:val="20"/>
        </w:rPr>
        <w:t>For costs, the court add on partial indemnity costs (at time of offer) to figure out what is more favourable</w:t>
      </w:r>
    </w:p>
    <w:p w14:paraId="3165DE4A" w14:textId="12C05E52" w:rsidR="005A5A2D" w:rsidRPr="00563B62" w:rsidRDefault="005A5A2D" w:rsidP="007B57EA">
      <w:pPr>
        <w:numPr>
          <w:ilvl w:val="1"/>
          <w:numId w:val="11"/>
        </w:numPr>
        <w:rPr>
          <w:rFonts w:cs="Calibri Light"/>
          <w:szCs w:val="20"/>
        </w:rPr>
      </w:pPr>
      <w:r w:rsidRPr="00563B62">
        <w:rPr>
          <w:rFonts w:cs="Calibri Light"/>
          <w:szCs w:val="20"/>
        </w:rPr>
        <w:t>Courts may have to do a pre-assessment of costs in order to determine whether d</w:t>
      </w:r>
      <w:r w:rsidR="00D401AF" w:rsidRPr="00563B62">
        <w:rPr>
          <w:rFonts w:cs="Calibri Light"/>
          <w:szCs w:val="20"/>
        </w:rPr>
        <w:t>ecision more or less favourable</w:t>
      </w:r>
      <w:r w:rsidRPr="00563B62">
        <w:rPr>
          <w:rFonts w:cs="Calibri Light"/>
          <w:szCs w:val="20"/>
        </w:rPr>
        <w:t xml:space="preserve"> (</w:t>
      </w:r>
      <w:r w:rsidRPr="00563B62">
        <w:rPr>
          <w:rFonts w:cs="Calibri Light"/>
          <w:b/>
          <w:i/>
          <w:color w:val="FF0000"/>
          <w:szCs w:val="20"/>
        </w:rPr>
        <w:t>Gardner v John</w:t>
      </w:r>
      <w:r w:rsidRPr="00563B62">
        <w:rPr>
          <w:rFonts w:cs="Calibri Light"/>
          <w:szCs w:val="20"/>
        </w:rPr>
        <w:t>)</w:t>
      </w:r>
    </w:p>
    <w:p w14:paraId="2C0D86FD" w14:textId="07C4496A" w:rsidR="005A5A2D" w:rsidRPr="00563B62" w:rsidRDefault="005A5A2D" w:rsidP="007B57EA">
      <w:pPr>
        <w:numPr>
          <w:ilvl w:val="0"/>
          <w:numId w:val="11"/>
        </w:numPr>
        <w:rPr>
          <w:rFonts w:cs="Calibri Light"/>
          <w:szCs w:val="20"/>
        </w:rPr>
      </w:pPr>
      <w:r w:rsidRPr="00563B62">
        <w:rPr>
          <w:rFonts w:cs="Calibri Light"/>
          <w:szCs w:val="20"/>
        </w:rPr>
        <w:t xml:space="preserve">With respect to prejudgment interest, courts concerned that passage of time can defeat point of offer (because cases can </w:t>
      </w:r>
      <w:r w:rsidR="00D401AF" w:rsidRPr="00563B62">
        <w:rPr>
          <w:rFonts w:cs="Calibri Light"/>
          <w:szCs w:val="20"/>
        </w:rPr>
        <w:t xml:space="preserve">carry on for a very long time) </w:t>
      </w:r>
      <w:r w:rsidRPr="00563B62">
        <w:rPr>
          <w:rFonts w:cs="Calibri Light"/>
          <w:szCs w:val="20"/>
        </w:rPr>
        <w:t>(</w:t>
      </w:r>
      <w:r w:rsidRPr="00563B62">
        <w:rPr>
          <w:rFonts w:cs="Calibri Light"/>
          <w:b/>
          <w:i/>
          <w:szCs w:val="20"/>
        </w:rPr>
        <w:t>Gardner</w:t>
      </w:r>
      <w:r w:rsidRPr="00563B62">
        <w:rPr>
          <w:rFonts w:cs="Calibri Light"/>
          <w:szCs w:val="20"/>
        </w:rPr>
        <w:t>)</w:t>
      </w:r>
    </w:p>
    <w:p w14:paraId="277B77ED" w14:textId="2C7378AF" w:rsidR="005A5A2D" w:rsidRPr="00563B62" w:rsidRDefault="005A5A2D" w:rsidP="007B57EA">
      <w:pPr>
        <w:numPr>
          <w:ilvl w:val="0"/>
          <w:numId w:val="11"/>
        </w:numPr>
        <w:rPr>
          <w:rFonts w:cs="Calibri Light"/>
          <w:color w:val="FF0000"/>
          <w:szCs w:val="20"/>
        </w:rPr>
      </w:pPr>
      <w:r w:rsidRPr="00563B62">
        <w:rPr>
          <w:rFonts w:cs="Calibri Light"/>
          <w:szCs w:val="20"/>
        </w:rPr>
        <w:t xml:space="preserve">A party may instead make an “escalating offer,” as in </w:t>
      </w:r>
      <w:r w:rsidRPr="00563B62">
        <w:rPr>
          <w:rFonts w:cs="Calibri Light"/>
          <w:b/>
          <w:i/>
          <w:color w:val="FF0000"/>
          <w:szCs w:val="20"/>
        </w:rPr>
        <w:t>Rooney v Graham</w:t>
      </w:r>
    </w:p>
    <w:p w14:paraId="46B486E1" w14:textId="51957EFF" w:rsidR="005A5A2D" w:rsidRPr="00563B62" w:rsidRDefault="005A5A2D" w:rsidP="007B57EA">
      <w:pPr>
        <w:numPr>
          <w:ilvl w:val="1"/>
          <w:numId w:val="11"/>
        </w:numPr>
        <w:rPr>
          <w:rFonts w:cs="Calibri Light"/>
          <w:szCs w:val="20"/>
        </w:rPr>
      </w:pPr>
      <w:r w:rsidRPr="00563B62">
        <w:rPr>
          <w:rFonts w:cs="Calibri Light"/>
          <w:b/>
          <w:i/>
          <w:szCs w:val="20"/>
        </w:rPr>
        <w:t>Rooney v Graham</w:t>
      </w:r>
      <w:r w:rsidRPr="00563B62">
        <w:rPr>
          <w:rFonts w:cs="Calibri Light"/>
          <w:szCs w:val="20"/>
        </w:rPr>
        <w:t>: an offer may contain terms which “escalate until trial,” ie., it may include provisions for ongoing pre-judgment interest, and can provide for ongoing costs on partial indemnity or substantial indemnity basis.</w:t>
      </w:r>
    </w:p>
    <w:p w14:paraId="16A74008" w14:textId="77777777" w:rsidR="005A5A2D" w:rsidRPr="00563B62" w:rsidRDefault="005A5A2D" w:rsidP="007B57EA">
      <w:pPr>
        <w:numPr>
          <w:ilvl w:val="2"/>
          <w:numId w:val="11"/>
        </w:numPr>
        <w:rPr>
          <w:rFonts w:cs="Calibri Light"/>
          <w:szCs w:val="20"/>
        </w:rPr>
      </w:pPr>
      <w:r w:rsidRPr="00563B62">
        <w:rPr>
          <w:rFonts w:cs="Calibri Light"/>
          <w:szCs w:val="20"/>
        </w:rPr>
        <w:t>Protects against increasing interest and costs</w:t>
      </w:r>
    </w:p>
    <w:p w14:paraId="295021AA" w14:textId="77777777" w:rsidR="005A5A2D" w:rsidRPr="00563B62" w:rsidRDefault="005A5A2D" w:rsidP="007B57EA">
      <w:pPr>
        <w:numPr>
          <w:ilvl w:val="1"/>
          <w:numId w:val="11"/>
        </w:numPr>
        <w:rPr>
          <w:rFonts w:cs="Calibri Light"/>
          <w:szCs w:val="20"/>
        </w:rPr>
      </w:pPr>
      <w:r w:rsidRPr="00563B62">
        <w:rPr>
          <w:rFonts w:cs="Calibri Light"/>
          <w:szCs w:val="20"/>
        </w:rPr>
        <w:t>Problem: studies show parties are less likely to accept offer in this form because not certain what they will be required to pay</w:t>
      </w:r>
    </w:p>
    <w:p w14:paraId="5EB0D724" w14:textId="637BD442" w:rsidR="007D6B5D" w:rsidRPr="008E0887" w:rsidRDefault="005A5A2D" w:rsidP="008E0887">
      <w:pPr>
        <w:numPr>
          <w:ilvl w:val="0"/>
          <w:numId w:val="11"/>
        </w:numPr>
        <w:spacing w:after="40"/>
        <w:rPr>
          <w:rFonts w:cs="Calibri Light"/>
          <w:szCs w:val="20"/>
        </w:rPr>
      </w:pPr>
      <w:r w:rsidRPr="00563B62">
        <w:rPr>
          <w:rFonts w:cs="Calibri Light"/>
          <w:szCs w:val="20"/>
        </w:rPr>
        <w:t>Tactically, a party will not want to leave a settlement offer open for a long period of time where costs and interests are included (as running of costs and interest devalues the actual offer)</w:t>
      </w:r>
    </w:p>
    <w:p w14:paraId="5EB0D725" w14:textId="77777777" w:rsidR="007D6B5D" w:rsidRPr="00563B62" w:rsidRDefault="007D6B5D" w:rsidP="007B57EA">
      <w:pPr>
        <w:pStyle w:val="NoSpacing"/>
        <w:numPr>
          <w:ilvl w:val="0"/>
          <w:numId w:val="11"/>
        </w:numPr>
        <w:rPr>
          <w:rFonts w:cs="Calibri Light"/>
        </w:rPr>
      </w:pPr>
      <w:r w:rsidRPr="00563B62">
        <w:rPr>
          <w:rFonts w:cs="Calibri Light"/>
        </w:rPr>
        <w:t>After the partial indemnity costs they are entitled to, the P will be required to pay the DEFENDANT partial indemnity costs</w:t>
      </w:r>
      <w:r w:rsidR="004E0B0C" w:rsidRPr="00563B62">
        <w:rPr>
          <w:rFonts w:cs="Calibri Light"/>
        </w:rPr>
        <w:t xml:space="preserve"> from the time they gave their offer to the settlement</w:t>
      </w:r>
    </w:p>
    <w:p w14:paraId="5EB0D726" w14:textId="77777777" w:rsidR="004E0B0C" w:rsidRPr="00563B62" w:rsidRDefault="003A4A3F" w:rsidP="007B57EA">
      <w:pPr>
        <w:pStyle w:val="NoSpacing"/>
        <w:numPr>
          <w:ilvl w:val="0"/>
          <w:numId w:val="11"/>
        </w:numPr>
        <w:rPr>
          <w:rFonts w:cs="Calibri Light"/>
        </w:rPr>
      </w:pPr>
      <w:r w:rsidRPr="00563B62">
        <w:rPr>
          <w:rFonts w:cs="Calibri Light"/>
        </w:rPr>
        <w:t>Depending on when the offer is made, this can have a significant impact (since the greatest costs are at the end right before the judgment)</w:t>
      </w:r>
    </w:p>
    <w:p w14:paraId="5EB0D727" w14:textId="389357D5" w:rsidR="003A4A3F" w:rsidRPr="00563B62" w:rsidRDefault="0087187C" w:rsidP="007B57EA">
      <w:pPr>
        <w:pStyle w:val="NoSpacing"/>
        <w:numPr>
          <w:ilvl w:val="0"/>
          <w:numId w:val="11"/>
        </w:numPr>
        <w:rPr>
          <w:rFonts w:cs="Calibri Light"/>
          <w:b/>
          <w:highlight w:val="yellow"/>
        </w:rPr>
      </w:pPr>
      <w:r w:rsidRPr="00563B62">
        <w:rPr>
          <w:rFonts w:cs="Calibri Light"/>
          <w:b/>
          <w:highlight w:val="yellow"/>
        </w:rPr>
        <w:t>SEE CHART IN THE BOOK WITH ALL THIS INFO</w:t>
      </w:r>
    </w:p>
    <w:p w14:paraId="5EB0D728" w14:textId="77777777" w:rsidR="00356D2A" w:rsidRPr="00563B62" w:rsidRDefault="00356D2A" w:rsidP="00356D2A">
      <w:pPr>
        <w:pStyle w:val="NoSpacing"/>
        <w:ind w:left="288"/>
        <w:rPr>
          <w:rFonts w:cs="Calibri Light"/>
        </w:rPr>
      </w:pPr>
    </w:p>
    <w:p w14:paraId="5EB0D729" w14:textId="4A855AD0" w:rsidR="007D6B5D" w:rsidRPr="00563B62" w:rsidRDefault="00356D2A" w:rsidP="00286E6C">
      <w:pPr>
        <w:pStyle w:val="NoSpacing"/>
        <w:rPr>
          <w:rFonts w:cs="Calibri Light"/>
        </w:rPr>
      </w:pPr>
      <w:r w:rsidRPr="00563B62">
        <w:rPr>
          <w:rFonts w:cs="Calibri Light"/>
          <w:b/>
        </w:rPr>
        <w:t>Typical ex</w:t>
      </w:r>
      <w:r w:rsidR="00286E6C" w:rsidRPr="00563B62">
        <w:rPr>
          <w:rFonts w:cs="Calibri Light"/>
          <w:b/>
        </w:rPr>
        <w:t>am</w:t>
      </w:r>
      <w:r w:rsidRPr="00563B62">
        <w:rPr>
          <w:rFonts w:cs="Calibri Light"/>
          <w:b/>
        </w:rPr>
        <w:t xml:space="preserve"> question</w:t>
      </w:r>
      <w:r w:rsidR="00286E6C" w:rsidRPr="00563B62">
        <w:rPr>
          <w:rFonts w:cs="Calibri Light"/>
        </w:rPr>
        <w:t>:</w:t>
      </w:r>
      <w:r w:rsidRPr="00563B62">
        <w:rPr>
          <w:rFonts w:cs="Calibri Light"/>
        </w:rPr>
        <w:t xml:space="preserve"> </w:t>
      </w:r>
      <w:r w:rsidR="00BD6A3B" w:rsidRPr="00563B62">
        <w:rPr>
          <w:rFonts w:cs="Calibri Light"/>
        </w:rPr>
        <w:t>Gives facts, time of offer and amount, judgment amount. What are the likely costs?</w:t>
      </w:r>
    </w:p>
    <w:p w14:paraId="5EB0D72A" w14:textId="0BEE6DEE" w:rsidR="00356D2A" w:rsidRPr="00563B62" w:rsidRDefault="00BD6A3B" w:rsidP="007B57EA">
      <w:pPr>
        <w:pStyle w:val="NoSpacing"/>
        <w:numPr>
          <w:ilvl w:val="0"/>
          <w:numId w:val="11"/>
        </w:numPr>
        <w:rPr>
          <w:rFonts w:cs="Calibri Light"/>
        </w:rPr>
      </w:pPr>
      <w:r w:rsidRPr="00563B62">
        <w:rPr>
          <w:rFonts w:cs="Calibri Light"/>
        </w:rPr>
        <w:t>E.g. Offer made M</w:t>
      </w:r>
      <w:r w:rsidR="00356D2A" w:rsidRPr="00563B62">
        <w:rPr>
          <w:rFonts w:cs="Calibri Light"/>
        </w:rPr>
        <w:t>ay 1</w:t>
      </w:r>
      <w:r w:rsidRPr="00563B62">
        <w:rPr>
          <w:rFonts w:cs="Calibri Light"/>
        </w:rPr>
        <w:t xml:space="preserve"> and</w:t>
      </w:r>
      <w:r w:rsidR="00356D2A" w:rsidRPr="00563B62">
        <w:rPr>
          <w:rFonts w:cs="Calibri Light"/>
        </w:rPr>
        <w:t xml:space="preserve"> trial start</w:t>
      </w:r>
      <w:r w:rsidRPr="00563B62">
        <w:rPr>
          <w:rFonts w:cs="Calibri Light"/>
        </w:rPr>
        <w:t>s M</w:t>
      </w:r>
      <w:r w:rsidR="001958EF" w:rsidRPr="00563B62">
        <w:rPr>
          <w:rFonts w:cs="Calibri Light"/>
        </w:rPr>
        <w:t>ay 6</w:t>
      </w:r>
      <w:r w:rsidRPr="00563B62">
        <w:rPr>
          <w:rFonts w:cs="Calibri Light"/>
        </w:rPr>
        <w:t>,</w:t>
      </w:r>
      <w:r w:rsidR="001958EF" w:rsidRPr="00563B62">
        <w:rPr>
          <w:rFonts w:cs="Calibri Light"/>
        </w:rPr>
        <w:t xml:space="preserve"> so R.4</w:t>
      </w:r>
      <w:r w:rsidR="00356D2A" w:rsidRPr="00563B62">
        <w:rPr>
          <w:rFonts w:cs="Calibri Light"/>
        </w:rPr>
        <w:t xml:space="preserve">9.10 probably doesn’t apply and </w:t>
      </w:r>
      <w:r w:rsidR="00B220CF" w:rsidRPr="00563B62">
        <w:rPr>
          <w:rFonts w:cs="Calibri Light"/>
        </w:rPr>
        <w:t>P</w:t>
      </w:r>
      <w:r w:rsidR="00356D2A" w:rsidRPr="00563B62">
        <w:rPr>
          <w:rFonts w:cs="Calibri Light"/>
        </w:rPr>
        <w:t xml:space="preserve"> just gets partial indemnity costs if they win</w:t>
      </w:r>
    </w:p>
    <w:p w14:paraId="5EB0D72C" w14:textId="50A0E3F1" w:rsidR="00591E31" w:rsidRPr="00563B62" w:rsidRDefault="001958EF" w:rsidP="007B57EA">
      <w:pPr>
        <w:pStyle w:val="NoSpacing"/>
        <w:numPr>
          <w:ilvl w:val="0"/>
          <w:numId w:val="11"/>
        </w:numPr>
        <w:rPr>
          <w:rFonts w:cs="Calibri Light"/>
        </w:rPr>
      </w:pPr>
      <w:r w:rsidRPr="00563B62">
        <w:rPr>
          <w:rFonts w:cs="Calibri Light"/>
          <w:b/>
        </w:rPr>
        <w:t>R.</w:t>
      </w:r>
      <w:r w:rsidR="00591E31" w:rsidRPr="00563B62">
        <w:rPr>
          <w:rFonts w:cs="Calibri Light"/>
          <w:b/>
        </w:rPr>
        <w:t>49.13:</w:t>
      </w:r>
      <w:r w:rsidR="00591E31" w:rsidRPr="00563B62">
        <w:rPr>
          <w:rFonts w:cs="Calibri Light"/>
        </w:rPr>
        <w:t xml:space="preserve"> court always has residual power </w:t>
      </w:r>
    </w:p>
    <w:p w14:paraId="72147820" w14:textId="77777777" w:rsidR="008A5E6A" w:rsidRPr="00563B62" w:rsidRDefault="008A5E6A" w:rsidP="008A5E6A">
      <w:pPr>
        <w:pStyle w:val="NoSpacing"/>
        <w:ind w:left="288"/>
        <w:rPr>
          <w:rFonts w:cs="Calibri Light"/>
        </w:rPr>
      </w:pPr>
    </w:p>
    <w:p w14:paraId="5EB0D73D" w14:textId="44C677A9" w:rsidR="00DC5D60" w:rsidRPr="00563B62" w:rsidRDefault="00DC5D60" w:rsidP="004D764F">
      <w:pPr>
        <w:pStyle w:val="Heading20"/>
      </w:pPr>
      <w:bookmarkStart w:id="551" w:name="_Toc417240683"/>
      <w:bookmarkStart w:id="552" w:name="_Toc479867233"/>
      <w:bookmarkStart w:id="553" w:name="_Toc6193803"/>
      <w:bookmarkStart w:id="554" w:name="_Toc6202307"/>
      <w:r w:rsidRPr="00563B62">
        <w:t>Residual Discretion</w:t>
      </w:r>
      <w:bookmarkEnd w:id="551"/>
      <w:bookmarkEnd w:id="552"/>
      <w:bookmarkEnd w:id="553"/>
      <w:bookmarkEnd w:id="554"/>
      <w:r w:rsidRPr="00563B62">
        <w:t xml:space="preserve"> </w:t>
      </w:r>
    </w:p>
    <w:p w14:paraId="5EB0D73E" w14:textId="77777777" w:rsidR="00DC5D60" w:rsidRPr="00563B62" w:rsidRDefault="00DC5D60" w:rsidP="007B57EA">
      <w:pPr>
        <w:pStyle w:val="NoSpacing"/>
        <w:numPr>
          <w:ilvl w:val="0"/>
          <w:numId w:val="11"/>
        </w:numPr>
        <w:rPr>
          <w:rFonts w:cs="Calibri Light"/>
        </w:rPr>
      </w:pPr>
      <w:r w:rsidRPr="00563B62">
        <w:rPr>
          <w:rFonts w:cs="Calibri Light"/>
        </w:rPr>
        <w:t xml:space="preserve">The language of </w:t>
      </w:r>
      <w:r w:rsidRPr="00563B62">
        <w:rPr>
          <w:rFonts w:cs="Calibri Light"/>
          <w:b/>
        </w:rPr>
        <w:t>R. 49.10</w:t>
      </w:r>
      <w:r w:rsidRPr="00563B62">
        <w:rPr>
          <w:rFonts w:cs="Calibri Light"/>
        </w:rPr>
        <w:t xml:space="preserve"> is premised with the phrase: “unless the court orders otherwise.” </w:t>
      </w:r>
    </w:p>
    <w:p w14:paraId="5EB0D73F" w14:textId="77777777" w:rsidR="00DC5D60" w:rsidRPr="00563B62" w:rsidRDefault="00DC5D60" w:rsidP="007B57EA">
      <w:pPr>
        <w:pStyle w:val="NoSpacing"/>
        <w:numPr>
          <w:ilvl w:val="0"/>
          <w:numId w:val="11"/>
        </w:numPr>
        <w:rPr>
          <w:rFonts w:cs="Calibri Light"/>
        </w:rPr>
      </w:pPr>
      <w:r w:rsidRPr="00563B62">
        <w:rPr>
          <w:rFonts w:cs="Calibri Light"/>
        </w:rPr>
        <w:t>Thus, the court has discretion not to apply R. 49.10(1) and (2)</w:t>
      </w:r>
    </w:p>
    <w:p w14:paraId="3F7DEC3E" w14:textId="012BC199" w:rsidR="00053E65" w:rsidRDefault="00DC5D60" w:rsidP="007B57EA">
      <w:pPr>
        <w:pStyle w:val="NoSpacing"/>
        <w:numPr>
          <w:ilvl w:val="0"/>
          <w:numId w:val="11"/>
        </w:numPr>
        <w:rPr>
          <w:rFonts w:cs="Calibri Light"/>
        </w:rPr>
      </w:pPr>
      <w:r w:rsidRPr="00563B62">
        <w:rPr>
          <w:rFonts w:cs="Calibri Light"/>
        </w:rPr>
        <w:t>Court may deviate from rule when offer to settle contains no element of compromise, for example (</w:t>
      </w:r>
      <w:r w:rsidRPr="00563B62">
        <w:rPr>
          <w:rFonts w:cs="Calibri Light"/>
          <w:i/>
        </w:rPr>
        <w:t>Walker Estate</w:t>
      </w:r>
      <w:r w:rsidRPr="00563B62">
        <w:rPr>
          <w:rFonts w:cs="Calibri Light"/>
        </w:rPr>
        <w:t>)</w:t>
      </w:r>
    </w:p>
    <w:p w14:paraId="06AEC960" w14:textId="77777777" w:rsidR="007F63DE" w:rsidRPr="00563B62" w:rsidRDefault="007F63DE" w:rsidP="007F63DE">
      <w:pPr>
        <w:pStyle w:val="NoSpacing"/>
        <w:ind w:left="360"/>
        <w:rPr>
          <w:rFonts w:cs="Calibri Light"/>
        </w:rPr>
      </w:pPr>
    </w:p>
    <w:p w14:paraId="6338DF44" w14:textId="3FA6F87B" w:rsidR="00053E65" w:rsidRPr="0020135D" w:rsidRDefault="00053E65" w:rsidP="0020135D">
      <w:pPr>
        <w:jc w:val="center"/>
        <w:rPr>
          <w:color w:val="C00000"/>
        </w:rPr>
      </w:pPr>
      <w:bookmarkStart w:id="555" w:name="_Toc479867234"/>
      <w:r w:rsidRPr="0020135D">
        <w:rPr>
          <w:i/>
          <w:color w:val="C00000"/>
        </w:rPr>
        <w:t>K.K. v G. (K.W.)</w:t>
      </w:r>
      <w:r w:rsidRPr="0020135D">
        <w:rPr>
          <w:color w:val="C00000"/>
        </w:rPr>
        <w:t>, 2008 ONCA 489, 2008 CarswellOnt 3651 (C.A.)</w:t>
      </w:r>
      <w:bookmarkEnd w:id="555"/>
    </w:p>
    <w:p w14:paraId="45A77278" w14:textId="6303526D" w:rsidR="004470C1" w:rsidRPr="00563B62" w:rsidRDefault="004470C1" w:rsidP="00AE2BA2">
      <w:pPr>
        <w:pStyle w:val="NoSpacing"/>
        <w:numPr>
          <w:ilvl w:val="0"/>
          <w:numId w:val="40"/>
        </w:numPr>
        <w:rPr>
          <w:rFonts w:cs="Calibri Light"/>
        </w:rPr>
      </w:pPr>
      <w:r w:rsidRPr="00563B62">
        <w:rPr>
          <w:rFonts w:cs="Calibri Light"/>
        </w:rPr>
        <w:t xml:space="preserve">Even though </w:t>
      </w:r>
      <w:r w:rsidR="00B220CF" w:rsidRPr="00563B62">
        <w:rPr>
          <w:rFonts w:cs="Calibri Light"/>
        </w:rPr>
        <w:t>P</w:t>
      </w:r>
      <w:r w:rsidRPr="00563B62">
        <w:rPr>
          <w:rFonts w:cs="Calibri Light"/>
        </w:rPr>
        <w:t xml:space="preserve"> beat the offer, they did not get substantial indemnity cost</w:t>
      </w:r>
      <w:r w:rsidR="007F75C5" w:rsidRPr="00563B62">
        <w:rPr>
          <w:rFonts w:cs="Calibri Light"/>
        </w:rPr>
        <w:t xml:space="preserve">. </w:t>
      </w:r>
      <w:r w:rsidRPr="00563B62">
        <w:rPr>
          <w:rFonts w:cs="Calibri Light"/>
        </w:rPr>
        <w:t xml:space="preserve">Judge likely had been influenced by </w:t>
      </w:r>
      <w:r w:rsidR="00B220CF" w:rsidRPr="00563B62">
        <w:rPr>
          <w:rFonts w:cs="Calibri Light"/>
        </w:rPr>
        <w:t>D</w:t>
      </w:r>
      <w:r w:rsidRPr="00563B62">
        <w:rPr>
          <w:rFonts w:cs="Calibri Light"/>
        </w:rPr>
        <w:t xml:space="preserve">’s counsel repeatedly discussing the financial situation of the </w:t>
      </w:r>
      <w:r w:rsidR="00B220CF" w:rsidRPr="00563B62">
        <w:rPr>
          <w:rFonts w:cs="Calibri Light"/>
        </w:rPr>
        <w:t>D</w:t>
      </w:r>
      <w:r w:rsidRPr="00563B62">
        <w:rPr>
          <w:rFonts w:cs="Calibri Light"/>
        </w:rPr>
        <w:t xml:space="preserve"> (which wasn’t great</w:t>
      </w:r>
      <w:r w:rsidR="007F75C5" w:rsidRPr="00563B62">
        <w:rPr>
          <w:rFonts w:cs="Calibri Light"/>
        </w:rPr>
        <w:t xml:space="preserve">). </w:t>
      </w:r>
      <w:r w:rsidRPr="00563B62">
        <w:rPr>
          <w:rFonts w:cs="Calibri Light"/>
        </w:rPr>
        <w:t xml:space="preserve">Likely made judge hesitant to give substantial indemnity costs due to effect on </w:t>
      </w:r>
      <w:r w:rsidR="00B220CF" w:rsidRPr="00563B62">
        <w:rPr>
          <w:rFonts w:cs="Calibri Light"/>
        </w:rPr>
        <w:t>D</w:t>
      </w:r>
    </w:p>
    <w:p w14:paraId="03881C27" w14:textId="3FCA9D31" w:rsidR="007031F9" w:rsidRDefault="00BC0DBE" w:rsidP="00AE2BA2">
      <w:pPr>
        <w:pStyle w:val="NoSpacing"/>
        <w:numPr>
          <w:ilvl w:val="0"/>
          <w:numId w:val="40"/>
        </w:numPr>
        <w:rPr>
          <w:rFonts w:cs="Calibri Light"/>
        </w:rPr>
      </w:pPr>
      <w:r>
        <w:rPr>
          <w:rFonts w:cs="Calibri Light"/>
          <w:b/>
        </w:rPr>
        <w:t xml:space="preserve">Ratio: </w:t>
      </w:r>
      <w:r w:rsidR="004470C1" w:rsidRPr="00563B62">
        <w:rPr>
          <w:rFonts w:cs="Calibri Light"/>
        </w:rPr>
        <w:t>Case stands for the proposition “</w:t>
      </w:r>
      <w:r w:rsidR="004470C1" w:rsidRPr="00BC0DBE">
        <w:rPr>
          <w:rFonts w:cs="Calibri Light"/>
          <w:u w:val="single"/>
        </w:rPr>
        <w:t>unless the court orders otherwise</w:t>
      </w:r>
      <w:r w:rsidR="004470C1" w:rsidRPr="00563B62">
        <w:rPr>
          <w:rFonts w:cs="Calibri Light"/>
        </w:rPr>
        <w:t>”</w:t>
      </w:r>
    </w:p>
    <w:p w14:paraId="57C01056" w14:textId="44DA3DF8" w:rsidR="004470C1" w:rsidRPr="00563B62" w:rsidRDefault="007F75C5" w:rsidP="007031F9">
      <w:pPr>
        <w:pStyle w:val="NoSpacing"/>
        <w:ind w:left="360"/>
        <w:rPr>
          <w:rFonts w:cs="Calibri Light"/>
        </w:rPr>
      </w:pPr>
      <w:r w:rsidRPr="00563B62">
        <w:rPr>
          <w:rFonts w:cs="Calibri Light"/>
        </w:rPr>
        <w:t>.</w:t>
      </w:r>
    </w:p>
    <w:p w14:paraId="64D4FD51" w14:textId="7596D190" w:rsidR="008A5E6A" w:rsidRPr="007031F9" w:rsidRDefault="00DC5D60" w:rsidP="007031F9">
      <w:pPr>
        <w:jc w:val="center"/>
        <w:rPr>
          <w:i/>
          <w:color w:val="C00000"/>
        </w:rPr>
      </w:pPr>
      <w:bookmarkStart w:id="556" w:name="_Toc479867235"/>
      <w:r w:rsidRPr="007031F9">
        <w:rPr>
          <w:i/>
          <w:color w:val="C00000"/>
        </w:rPr>
        <w:t>Niagara Structural Steel</w:t>
      </w:r>
      <w:r w:rsidR="005B1036" w:rsidRPr="007031F9">
        <w:rPr>
          <w:i/>
          <w:color w:val="C00000"/>
        </w:rPr>
        <w:t xml:space="preserve"> Ltd v WD Laflamme Ltd [1987 ONCA]</w:t>
      </w:r>
      <w:bookmarkEnd w:id="556"/>
    </w:p>
    <w:p w14:paraId="5EB0D741" w14:textId="33AC1A64" w:rsidR="00DC5D60" w:rsidRPr="00563B62" w:rsidRDefault="005A5A2D" w:rsidP="007B57EA">
      <w:pPr>
        <w:pStyle w:val="NoSpacing"/>
        <w:numPr>
          <w:ilvl w:val="0"/>
          <w:numId w:val="11"/>
        </w:numPr>
        <w:rPr>
          <w:rFonts w:cs="Calibri Light"/>
        </w:rPr>
      </w:pPr>
      <w:r w:rsidRPr="00563B62">
        <w:rPr>
          <w:rFonts w:cs="Calibri Light"/>
        </w:rPr>
        <w:t>I</w:t>
      </w:r>
      <w:r w:rsidR="00DC5D60" w:rsidRPr="00563B62">
        <w:rPr>
          <w:rFonts w:cs="Calibri Light"/>
        </w:rPr>
        <w:t>t is rare for the court deviate from R. 49.10(1) and (2)</w:t>
      </w:r>
    </w:p>
    <w:p w14:paraId="5EB0D742" w14:textId="08114C82" w:rsidR="00DC5D60" w:rsidRDefault="00DC5D60" w:rsidP="007B57EA">
      <w:pPr>
        <w:pStyle w:val="NoSpacing"/>
        <w:numPr>
          <w:ilvl w:val="0"/>
          <w:numId w:val="11"/>
        </w:numPr>
        <w:rPr>
          <w:rFonts w:cs="Calibri Light"/>
        </w:rPr>
      </w:pPr>
      <w:r w:rsidRPr="00563B62">
        <w:rPr>
          <w:rFonts w:cs="Calibri Light"/>
        </w:rPr>
        <w:t xml:space="preserve">Court should depart from prima facie cost consequences in R.49.10 only where, after giving proper weight to policy of the rule and importance of reasonable predictability and the even application of the rule, the </w:t>
      </w:r>
      <w:r w:rsidRPr="00BC0DBE">
        <w:rPr>
          <w:rFonts w:cs="Calibri Light"/>
          <w:u w:val="single"/>
        </w:rPr>
        <w:t>interests of justice require a departure</w:t>
      </w:r>
      <w:r w:rsidRPr="00563B62">
        <w:rPr>
          <w:rFonts w:cs="Calibri Light"/>
        </w:rPr>
        <w:t>.  The good faith of the party who failed to settle should get little weigh</w:t>
      </w:r>
      <w:r w:rsidR="00BC0DBE">
        <w:rPr>
          <w:rFonts w:cs="Calibri Light"/>
        </w:rPr>
        <w:t>t</w:t>
      </w:r>
    </w:p>
    <w:p w14:paraId="00852E22" w14:textId="77777777" w:rsidR="007031F9" w:rsidRPr="00563B62" w:rsidRDefault="007031F9" w:rsidP="007031F9">
      <w:pPr>
        <w:pStyle w:val="NoSpacing"/>
        <w:ind w:left="360"/>
        <w:rPr>
          <w:rFonts w:cs="Calibri Light"/>
        </w:rPr>
      </w:pPr>
    </w:p>
    <w:p w14:paraId="78D21474" w14:textId="4996F550" w:rsidR="005B1036" w:rsidRPr="007031F9" w:rsidRDefault="005B1036" w:rsidP="007031F9">
      <w:pPr>
        <w:jc w:val="center"/>
        <w:rPr>
          <w:i/>
          <w:color w:val="C00000"/>
        </w:rPr>
      </w:pPr>
      <w:bookmarkStart w:id="557" w:name="_Toc479867236"/>
      <w:r w:rsidRPr="007031F9">
        <w:rPr>
          <w:i/>
          <w:color w:val="C00000"/>
        </w:rPr>
        <w:t>Walker Estate v York Finch General Hospital [1999 ONCA]</w:t>
      </w:r>
      <w:bookmarkEnd w:id="557"/>
    </w:p>
    <w:p w14:paraId="5EB0D743" w14:textId="756C7AD2" w:rsidR="00DC5D60" w:rsidRPr="00563B62" w:rsidRDefault="005A5A2D" w:rsidP="007B57EA">
      <w:pPr>
        <w:pStyle w:val="NoSpacing"/>
        <w:numPr>
          <w:ilvl w:val="0"/>
          <w:numId w:val="11"/>
        </w:numPr>
        <w:rPr>
          <w:rFonts w:cs="Calibri Light"/>
        </w:rPr>
      </w:pPr>
      <w:r w:rsidRPr="00563B62">
        <w:rPr>
          <w:rFonts w:cs="Calibri Light"/>
        </w:rPr>
        <w:t>K</w:t>
      </w:r>
      <w:r w:rsidR="00DC5D60" w:rsidRPr="00563B62">
        <w:rPr>
          <w:rFonts w:cs="Calibri Light"/>
        </w:rPr>
        <w:t>ey issue in the exercise of court’s residual discretion is element of compromise.  If there is no effort to compromise between parties, court should not exercise discretion (because parties are not really working towards settlement)</w:t>
      </w:r>
    </w:p>
    <w:p w14:paraId="5EB0D744" w14:textId="428D1197" w:rsidR="00DC5D60" w:rsidRDefault="00DC5D60" w:rsidP="007B57EA">
      <w:pPr>
        <w:pStyle w:val="NoSpacing"/>
        <w:numPr>
          <w:ilvl w:val="0"/>
          <w:numId w:val="11"/>
        </w:numPr>
        <w:rPr>
          <w:rFonts w:cs="Calibri Light"/>
        </w:rPr>
      </w:pPr>
      <w:r w:rsidRPr="00563B62">
        <w:rPr>
          <w:rFonts w:cs="Calibri Light"/>
        </w:rPr>
        <w:t>In this case, parties agreed on damages (trial only for liability) and P served an offer to settle for very slightly less than amount- not a genuine offer of compromise.</w:t>
      </w:r>
    </w:p>
    <w:p w14:paraId="38E8A36D" w14:textId="77777777" w:rsidR="007F63DE" w:rsidRPr="00563B62" w:rsidRDefault="007F63DE" w:rsidP="007F63DE">
      <w:pPr>
        <w:pStyle w:val="NoSpacing"/>
        <w:ind w:left="360"/>
        <w:rPr>
          <w:rFonts w:cs="Calibri Light"/>
        </w:rPr>
      </w:pPr>
    </w:p>
    <w:p w14:paraId="0D15BDE6" w14:textId="16D98F3B" w:rsidR="005B1036" w:rsidRPr="007F63DE" w:rsidRDefault="00DC5D60" w:rsidP="007F63DE">
      <w:pPr>
        <w:jc w:val="center"/>
        <w:rPr>
          <w:i/>
          <w:color w:val="C00000"/>
        </w:rPr>
      </w:pPr>
      <w:bookmarkStart w:id="558" w:name="_Toc479867237"/>
      <w:r w:rsidRPr="007F63DE">
        <w:rPr>
          <w:i/>
          <w:color w:val="C00000"/>
        </w:rPr>
        <w:t>Data General</w:t>
      </w:r>
      <w:r w:rsidR="005B1036" w:rsidRPr="007F63DE">
        <w:rPr>
          <w:i/>
          <w:color w:val="C00000"/>
        </w:rPr>
        <w:t xml:space="preserve"> v Molnar Systems Group [1991 ONCA]</w:t>
      </w:r>
      <w:bookmarkEnd w:id="558"/>
    </w:p>
    <w:p w14:paraId="5EB0D745" w14:textId="2E0F41E2" w:rsidR="00DC5D60" w:rsidRPr="00563B62" w:rsidRDefault="005A5A2D" w:rsidP="007B57EA">
      <w:pPr>
        <w:pStyle w:val="NoSpacing"/>
        <w:numPr>
          <w:ilvl w:val="0"/>
          <w:numId w:val="11"/>
        </w:numPr>
        <w:rPr>
          <w:rFonts w:cs="Calibri Light"/>
        </w:rPr>
      </w:pPr>
      <w:r w:rsidRPr="00563B62">
        <w:rPr>
          <w:rFonts w:cs="Calibri Light"/>
        </w:rPr>
        <w:t>A</w:t>
      </w:r>
      <w:r w:rsidR="00DC5D60" w:rsidRPr="00563B62">
        <w:rPr>
          <w:rFonts w:cs="Calibri Light"/>
        </w:rPr>
        <w:t xml:space="preserve">n offer to settle need not always contain an element of compromise and a P’s offer to settle for 100% of liquidated claim may result in award of substantial indemnity costs However, the absence of an </w:t>
      </w:r>
      <w:r w:rsidR="00DC5D60" w:rsidRPr="004B5F84">
        <w:rPr>
          <w:rFonts w:cs="Calibri Light"/>
          <w:u w:val="single"/>
        </w:rPr>
        <w:t>element of compromise is factor that court may consider in exercising its discretion to “order otherwise” (not determinative though)</w:t>
      </w:r>
    </w:p>
    <w:p w14:paraId="5EB0D746" w14:textId="1B188F9D" w:rsidR="00DC5D60" w:rsidRPr="00563B62" w:rsidRDefault="00DC5D60" w:rsidP="007B57EA">
      <w:pPr>
        <w:pStyle w:val="NoSpacing"/>
        <w:numPr>
          <w:ilvl w:val="0"/>
          <w:numId w:val="11"/>
        </w:numPr>
        <w:rPr>
          <w:rFonts w:cs="Calibri Light"/>
        </w:rPr>
      </w:pPr>
      <w:r w:rsidRPr="00563B62">
        <w:rPr>
          <w:rFonts w:cs="Calibri Light"/>
        </w:rPr>
        <w:t>Might get away with this more easily if liability issue is clear</w:t>
      </w:r>
    </w:p>
    <w:p w14:paraId="184A3B4D" w14:textId="77777777" w:rsidR="005B1036" w:rsidRPr="00563B62" w:rsidRDefault="005B1036" w:rsidP="005B1036">
      <w:pPr>
        <w:pStyle w:val="NoSpacing"/>
        <w:ind w:left="288"/>
        <w:rPr>
          <w:rFonts w:cs="Calibri Light"/>
        </w:rPr>
      </w:pPr>
    </w:p>
    <w:p w14:paraId="5094ACA8" w14:textId="7486276B" w:rsidR="006C111D" w:rsidRPr="00563B62" w:rsidRDefault="00DC5D60" w:rsidP="007B57EA">
      <w:pPr>
        <w:pStyle w:val="NoSpacing"/>
        <w:numPr>
          <w:ilvl w:val="0"/>
          <w:numId w:val="11"/>
        </w:numPr>
        <w:rPr>
          <w:rFonts w:cs="Calibri Light"/>
        </w:rPr>
      </w:pPr>
      <w:r w:rsidRPr="00563B62">
        <w:rPr>
          <w:rFonts w:cs="Calibri Light"/>
          <w:b/>
        </w:rPr>
        <w:t>R. 49.11</w:t>
      </w:r>
      <w:r w:rsidRPr="00563B62">
        <w:rPr>
          <w:rFonts w:cs="Calibri Light"/>
        </w:rPr>
        <w:t xml:space="preserve"> sets out special conditions in cases with </w:t>
      </w:r>
      <w:r w:rsidRPr="004B5F84">
        <w:rPr>
          <w:rFonts w:cs="Calibri Light"/>
          <w:b/>
        </w:rPr>
        <w:t xml:space="preserve">multiple </w:t>
      </w:r>
      <w:r w:rsidR="00B220CF" w:rsidRPr="004B5F84">
        <w:rPr>
          <w:rFonts w:cs="Calibri Light"/>
          <w:b/>
        </w:rPr>
        <w:t>D</w:t>
      </w:r>
      <w:r w:rsidR="00D120A8" w:rsidRPr="004B5F84">
        <w:rPr>
          <w:rFonts w:cs="Calibri Light"/>
          <w:b/>
        </w:rPr>
        <w:t>’</w:t>
      </w:r>
      <w:r w:rsidRPr="004B5F84">
        <w:rPr>
          <w:rFonts w:cs="Calibri Light"/>
          <w:b/>
        </w:rPr>
        <w:t>s and offers to settle</w:t>
      </w:r>
    </w:p>
    <w:p w14:paraId="5EB0D748" w14:textId="1E2EA79D" w:rsidR="00DC5D60" w:rsidRDefault="00DC5D60" w:rsidP="007B57EA">
      <w:pPr>
        <w:pStyle w:val="NoSpacing"/>
        <w:numPr>
          <w:ilvl w:val="0"/>
          <w:numId w:val="11"/>
        </w:numPr>
        <w:rPr>
          <w:rFonts w:cs="Calibri Light"/>
        </w:rPr>
      </w:pPr>
      <w:r w:rsidRPr="00563B62">
        <w:rPr>
          <w:rFonts w:cs="Calibri Light"/>
          <w:b/>
        </w:rPr>
        <w:t>R. 49.13</w:t>
      </w:r>
      <w:r w:rsidRPr="00563B62">
        <w:rPr>
          <w:rFonts w:cs="Calibri Light"/>
        </w:rPr>
        <w:t xml:space="preserve"> preserves the discretion of the court to consider other written offers (ie. that don’t fit requirements of R 49.10)</w:t>
      </w:r>
      <w:r w:rsidR="004B5F84">
        <w:rPr>
          <w:rFonts w:cs="Calibri Light"/>
        </w:rPr>
        <w:t xml:space="preserve"> </w:t>
      </w:r>
      <w:r w:rsidR="004B5F84" w:rsidRPr="004B5F84">
        <w:rPr>
          <w:rFonts w:cs="Calibri Light"/>
        </w:rPr>
        <w:sym w:font="Wingdings" w:char="F0E0"/>
      </w:r>
      <w:r w:rsidRPr="00563B62">
        <w:rPr>
          <w:rFonts w:cs="Calibri Light"/>
        </w:rPr>
        <w:t xml:space="preserve"> preserves flexibility and discretion for the court.</w:t>
      </w:r>
    </w:p>
    <w:p w14:paraId="57B0C887" w14:textId="77777777" w:rsidR="004B5F84" w:rsidRPr="00563B62" w:rsidRDefault="004B5F84" w:rsidP="004B5F84">
      <w:pPr>
        <w:pStyle w:val="NoSpacing"/>
        <w:ind w:left="360"/>
        <w:rPr>
          <w:rFonts w:cs="Calibri Light"/>
        </w:rPr>
      </w:pPr>
    </w:p>
    <w:p w14:paraId="3D53996E" w14:textId="73DC15E4" w:rsidR="005B1036" w:rsidRPr="007F63DE" w:rsidRDefault="005B1036" w:rsidP="007F63DE">
      <w:pPr>
        <w:jc w:val="center"/>
        <w:rPr>
          <w:i/>
          <w:color w:val="C00000"/>
        </w:rPr>
      </w:pPr>
      <w:bookmarkStart w:id="559" w:name="_Toc479867238"/>
      <w:r w:rsidRPr="007F63DE">
        <w:rPr>
          <w:i/>
          <w:color w:val="C00000"/>
        </w:rPr>
        <w:t>Banihashem-Bakhtiari v Axes Investments [2003 ONSCJ]</w:t>
      </w:r>
      <w:bookmarkEnd w:id="559"/>
    </w:p>
    <w:p w14:paraId="5EB0D749" w14:textId="0CFC1238" w:rsidR="00DC5D60" w:rsidRPr="00563B62" w:rsidRDefault="00DC5D60" w:rsidP="007B57EA">
      <w:pPr>
        <w:pStyle w:val="NoSpacing"/>
        <w:numPr>
          <w:ilvl w:val="0"/>
          <w:numId w:val="11"/>
        </w:numPr>
        <w:rPr>
          <w:rFonts w:cs="Calibri Light"/>
        </w:rPr>
      </w:pPr>
      <w:r w:rsidRPr="00563B62">
        <w:rPr>
          <w:rFonts w:cs="Calibri Light"/>
        </w:rPr>
        <w:t xml:space="preserve">P was catastrophically injured and Ds played “hardball” in refusing to admit liability and refusing to make advance payment.  P’s settlement offer did not beat trial award, but was really close (1% difference). Court awarded substantial indemnity costs from date of offer under its R. 49.13 discretion </w:t>
      </w:r>
    </w:p>
    <w:p w14:paraId="5EB0D74A" w14:textId="77777777" w:rsidR="00DC5D60" w:rsidRPr="00563B62" w:rsidRDefault="00DC5D60" w:rsidP="007B57EA">
      <w:pPr>
        <w:pStyle w:val="NoSpacing"/>
        <w:numPr>
          <w:ilvl w:val="0"/>
          <w:numId w:val="11"/>
        </w:numPr>
        <w:rPr>
          <w:rFonts w:cs="Calibri Light"/>
        </w:rPr>
      </w:pPr>
      <w:r w:rsidRPr="00563B62">
        <w:rPr>
          <w:rFonts w:cs="Calibri Light"/>
        </w:rPr>
        <w:t>Might also operate in cases where P withdraws offer before trial starts</w:t>
      </w:r>
    </w:p>
    <w:p w14:paraId="5EB0D74B" w14:textId="77777777" w:rsidR="00DC5D60" w:rsidRPr="004F62F5" w:rsidRDefault="00DC5D60" w:rsidP="007B57EA">
      <w:pPr>
        <w:pStyle w:val="NoSpacing"/>
        <w:numPr>
          <w:ilvl w:val="0"/>
          <w:numId w:val="11"/>
        </w:numPr>
        <w:rPr>
          <w:rFonts w:cs="Calibri Light"/>
          <w:u w:val="single"/>
        </w:rPr>
      </w:pPr>
      <w:r w:rsidRPr="004F62F5">
        <w:rPr>
          <w:rFonts w:cs="Calibri Light"/>
          <w:u w:val="single"/>
        </w:rPr>
        <w:t>Notwithstanding Bakhtiari, it is unlikely that a court will consider a non-R. 49 offer like a R. 49.10 offer without compelling circumstances</w:t>
      </w:r>
    </w:p>
    <w:p w14:paraId="5EB0D74C" w14:textId="0A57D5C2" w:rsidR="00DC5D60" w:rsidRPr="00563B62" w:rsidRDefault="006C111D" w:rsidP="004F62F5">
      <w:pPr>
        <w:pStyle w:val="NoSpacing"/>
        <w:numPr>
          <w:ilvl w:val="1"/>
          <w:numId w:val="11"/>
        </w:numPr>
        <w:rPr>
          <w:rFonts w:cs="Calibri Light"/>
        </w:rPr>
      </w:pPr>
      <w:r w:rsidRPr="00563B62">
        <w:rPr>
          <w:rFonts w:cs="Calibri Light"/>
        </w:rPr>
        <w:t>I.e.</w:t>
      </w:r>
      <w:r w:rsidR="00DC5D60" w:rsidRPr="00563B62">
        <w:rPr>
          <w:rFonts w:cs="Calibri Light"/>
        </w:rPr>
        <w:t xml:space="preserve"> it defeats the purpose of R. 49—it undermines the point of having all requirements under R. 49.10 before consequences are triggered</w:t>
      </w:r>
    </w:p>
    <w:p w14:paraId="0A958608" w14:textId="751DCF64" w:rsidR="00BD5A1E" w:rsidRPr="00563B62" w:rsidRDefault="004F62F5" w:rsidP="004F62F5">
      <w:pPr>
        <w:pStyle w:val="NoSpacing"/>
        <w:numPr>
          <w:ilvl w:val="1"/>
          <w:numId w:val="11"/>
        </w:numPr>
        <w:rPr>
          <w:rFonts w:cs="Calibri Light"/>
        </w:rPr>
      </w:pPr>
      <w:r>
        <w:rPr>
          <w:rFonts w:cs="Calibri Light"/>
        </w:rPr>
        <w:t>Here s</w:t>
      </w:r>
      <w:r w:rsidR="00BD5A1E" w:rsidRPr="00563B62">
        <w:rPr>
          <w:rFonts w:cs="Calibri Light"/>
        </w:rPr>
        <w:t>hould not have gotten substantial indemnity costs, but they did.</w:t>
      </w:r>
    </w:p>
    <w:p w14:paraId="5EB0D759" w14:textId="77777777" w:rsidR="00DC5D60" w:rsidRPr="00563B62" w:rsidRDefault="00DC5D60" w:rsidP="00DC5D60">
      <w:pPr>
        <w:ind w:left="2160"/>
        <w:rPr>
          <w:rFonts w:cs="Calibri Light"/>
        </w:rPr>
      </w:pPr>
    </w:p>
    <w:p w14:paraId="5EB0D75A" w14:textId="613818D3" w:rsidR="00DC5D60" w:rsidRPr="00563B62" w:rsidRDefault="00DC5D60" w:rsidP="004D764F">
      <w:pPr>
        <w:pStyle w:val="Heading20"/>
      </w:pPr>
      <w:bookmarkStart w:id="560" w:name="_Toc259272978"/>
      <w:bookmarkStart w:id="561" w:name="_Toc417240685"/>
      <w:bookmarkStart w:id="562" w:name="_Toc479867239"/>
      <w:bookmarkStart w:id="563" w:name="_Toc6193804"/>
      <w:bookmarkStart w:id="564" w:name="_Toc6202308"/>
      <w:r w:rsidRPr="00563B62">
        <w:t>(2) Pre-Trial Conference</w:t>
      </w:r>
      <w:r w:rsidR="001D0991" w:rsidRPr="00563B62">
        <w:t>: R</w:t>
      </w:r>
      <w:r w:rsidRPr="00563B62">
        <w:t>.50</w:t>
      </w:r>
      <w:bookmarkEnd w:id="560"/>
      <w:bookmarkEnd w:id="561"/>
      <w:bookmarkEnd w:id="562"/>
      <w:bookmarkEnd w:id="563"/>
      <w:bookmarkEnd w:id="564"/>
    </w:p>
    <w:p w14:paraId="5EB0D75B" w14:textId="77777777" w:rsidR="00E268E7" w:rsidRPr="00563B62" w:rsidRDefault="00E268E7" w:rsidP="007B57EA">
      <w:pPr>
        <w:pStyle w:val="NoSpacing"/>
        <w:numPr>
          <w:ilvl w:val="0"/>
          <w:numId w:val="11"/>
        </w:numPr>
        <w:rPr>
          <w:rFonts w:cs="Calibri Light"/>
          <w:lang w:val="en-US" w:eastAsia="ko-KR" w:bidi="en-US"/>
        </w:rPr>
      </w:pPr>
      <w:r w:rsidRPr="00563B62">
        <w:rPr>
          <w:rFonts w:cs="Calibri Light"/>
          <w:lang w:val="en-US" w:eastAsia="ko-KR" w:bidi="en-US"/>
        </w:rPr>
        <w:t xml:space="preserve">It’s now required that the parties attend for a pre-trial conference </w:t>
      </w:r>
    </w:p>
    <w:p w14:paraId="5EB0D75C" w14:textId="77777777" w:rsidR="00E268E7" w:rsidRPr="00563B62" w:rsidRDefault="00E268E7" w:rsidP="007B57EA">
      <w:pPr>
        <w:pStyle w:val="NoSpacing"/>
        <w:numPr>
          <w:ilvl w:val="0"/>
          <w:numId w:val="11"/>
        </w:numPr>
        <w:rPr>
          <w:rFonts w:cs="Calibri Light"/>
          <w:lang w:val="en-US" w:eastAsia="ko-KR" w:bidi="en-US"/>
        </w:rPr>
      </w:pPr>
      <w:r w:rsidRPr="00563B62">
        <w:rPr>
          <w:rFonts w:cs="Calibri Light"/>
          <w:lang w:val="en-US" w:eastAsia="ko-KR" w:bidi="en-US"/>
        </w:rPr>
        <w:t xml:space="preserve">This is a </w:t>
      </w:r>
      <w:r w:rsidRPr="00563B62">
        <w:rPr>
          <w:rFonts w:cs="Calibri Light"/>
          <w:u w:val="single"/>
          <w:lang w:val="en-US" w:eastAsia="ko-KR" w:bidi="en-US"/>
        </w:rPr>
        <w:t>meeting</w:t>
      </w:r>
      <w:r w:rsidRPr="00563B62">
        <w:rPr>
          <w:rFonts w:cs="Calibri Light"/>
          <w:lang w:val="en-US" w:eastAsia="ko-KR" w:bidi="en-US"/>
        </w:rPr>
        <w:t xml:space="preserve"> that involves judge, parties and their counsel</w:t>
      </w:r>
    </w:p>
    <w:p w14:paraId="5EB0D75D" w14:textId="77777777" w:rsidR="00E268E7" w:rsidRPr="00563B62" w:rsidRDefault="00E268E7" w:rsidP="007B57EA">
      <w:pPr>
        <w:pStyle w:val="NoSpacing"/>
        <w:numPr>
          <w:ilvl w:val="0"/>
          <w:numId w:val="11"/>
        </w:numPr>
        <w:rPr>
          <w:rFonts w:cs="Calibri Light"/>
          <w:lang w:val="en-US" w:eastAsia="ko-KR" w:bidi="en-US"/>
        </w:rPr>
      </w:pPr>
      <w:r w:rsidRPr="00563B62">
        <w:rPr>
          <w:rFonts w:cs="Calibri Light"/>
          <w:lang w:val="en-US" w:eastAsia="ko-KR" w:bidi="en-US"/>
        </w:rPr>
        <w:t>Point is to get everyone together (often for the first time since discovery) to see what can be done before we start this</w:t>
      </w:r>
    </w:p>
    <w:p w14:paraId="4B5528E8" w14:textId="5EAA89B7" w:rsidR="000C0364" w:rsidRPr="00563B62" w:rsidRDefault="000C0364" w:rsidP="007B57EA">
      <w:pPr>
        <w:pStyle w:val="NoSpacing"/>
        <w:numPr>
          <w:ilvl w:val="0"/>
          <w:numId w:val="11"/>
        </w:numPr>
        <w:rPr>
          <w:rFonts w:cs="Calibri Light"/>
          <w:lang w:val="en-US" w:eastAsia="ko-KR" w:bidi="en-US"/>
        </w:rPr>
      </w:pPr>
      <w:r w:rsidRPr="00563B62">
        <w:rPr>
          <w:rFonts w:cs="Calibri Light"/>
          <w:lang w:val="en-US" w:eastAsia="ko-KR" w:bidi="en-US"/>
        </w:rPr>
        <w:t>Judge will listen to everything and say “if I was deciding this case, this is what I would do”</w:t>
      </w:r>
    </w:p>
    <w:p w14:paraId="392E9EAB" w14:textId="4C89CD14" w:rsidR="00DE1322" w:rsidRPr="00563B62" w:rsidRDefault="00DE1322" w:rsidP="007B57EA">
      <w:pPr>
        <w:pStyle w:val="NoSpacing"/>
        <w:numPr>
          <w:ilvl w:val="0"/>
          <w:numId w:val="11"/>
        </w:numPr>
        <w:rPr>
          <w:rFonts w:cs="Calibri Light"/>
          <w:lang w:val="en-US" w:eastAsia="ko-KR" w:bidi="en-US"/>
        </w:rPr>
      </w:pPr>
      <w:r w:rsidRPr="00563B62">
        <w:rPr>
          <w:rFonts w:cs="Calibri Light"/>
          <w:b/>
          <w:lang w:val="en-US" w:eastAsia="ko-KR" w:bidi="en-US"/>
        </w:rPr>
        <w:t>Role in Case Management:</w:t>
      </w:r>
    </w:p>
    <w:p w14:paraId="07F90755" w14:textId="77777777" w:rsidR="00DE1322" w:rsidRPr="00563B62" w:rsidRDefault="00DC5D60" w:rsidP="007B57EA">
      <w:pPr>
        <w:pStyle w:val="NoSpacing"/>
        <w:numPr>
          <w:ilvl w:val="1"/>
          <w:numId w:val="11"/>
        </w:numPr>
        <w:rPr>
          <w:rFonts w:cs="Calibri Light"/>
          <w:lang w:val="en-US" w:eastAsia="ko-KR" w:bidi="en-US"/>
        </w:rPr>
      </w:pPr>
      <w:r w:rsidRPr="00563B62">
        <w:rPr>
          <w:rFonts w:cs="Calibri Light"/>
        </w:rPr>
        <w:t>Pre-trial conferences ensure that proper steps have been taken before parties go to trial</w:t>
      </w:r>
    </w:p>
    <w:p w14:paraId="5F914E1C" w14:textId="77777777" w:rsidR="00DE1322" w:rsidRPr="00563B62" w:rsidRDefault="00DC5D60" w:rsidP="007B57EA">
      <w:pPr>
        <w:pStyle w:val="NoSpacing"/>
        <w:numPr>
          <w:ilvl w:val="1"/>
          <w:numId w:val="11"/>
        </w:numPr>
        <w:rPr>
          <w:rFonts w:cs="Calibri Light"/>
          <w:lang w:val="en-US" w:eastAsia="ko-KR" w:bidi="en-US"/>
        </w:rPr>
      </w:pPr>
      <w:r w:rsidRPr="00563B62">
        <w:rPr>
          <w:rFonts w:cs="Calibri Light"/>
        </w:rPr>
        <w:t>Also an attempt to reach a settlement in the litigation</w:t>
      </w:r>
    </w:p>
    <w:p w14:paraId="243712B0" w14:textId="77777777" w:rsidR="00DE1322" w:rsidRPr="00563B62" w:rsidRDefault="00DC5D60" w:rsidP="007B57EA">
      <w:pPr>
        <w:pStyle w:val="NoSpacing"/>
        <w:numPr>
          <w:ilvl w:val="1"/>
          <w:numId w:val="11"/>
        </w:numPr>
        <w:rPr>
          <w:rFonts w:cs="Calibri Light"/>
          <w:lang w:val="en-US" w:eastAsia="ko-KR" w:bidi="en-US"/>
        </w:rPr>
      </w:pPr>
      <w:r w:rsidRPr="00563B62">
        <w:rPr>
          <w:rFonts w:cs="Calibri Light"/>
        </w:rPr>
        <w:t xml:space="preserve">Significant as it provides parties with something they haven’t had up until this point in litigation- argue merits of case before a judge, who takes an aggressive </w:t>
      </w:r>
      <w:r w:rsidR="00DE1322" w:rsidRPr="00563B62">
        <w:rPr>
          <w:rFonts w:cs="Calibri Light"/>
        </w:rPr>
        <w:t>position to make parties settle</w:t>
      </w:r>
    </w:p>
    <w:p w14:paraId="2E86A884" w14:textId="77777777" w:rsidR="00DE1322" w:rsidRPr="00563B62" w:rsidRDefault="00DC5D60" w:rsidP="007B57EA">
      <w:pPr>
        <w:pStyle w:val="NoSpacing"/>
        <w:numPr>
          <w:ilvl w:val="1"/>
          <w:numId w:val="11"/>
        </w:numPr>
        <w:rPr>
          <w:rFonts w:cs="Calibri Light"/>
          <w:lang w:val="en-US" w:eastAsia="ko-KR" w:bidi="en-US"/>
        </w:rPr>
      </w:pPr>
      <w:r w:rsidRPr="00563B62">
        <w:rPr>
          <w:rFonts w:cs="Calibri Light"/>
        </w:rPr>
        <w:t>Particularly useful where lawyer and his/her own client disagree</w:t>
      </w:r>
    </w:p>
    <w:p w14:paraId="1285D7E8" w14:textId="77777777" w:rsidR="00DE1322" w:rsidRPr="00563B62" w:rsidRDefault="00DC5D60" w:rsidP="007B57EA">
      <w:pPr>
        <w:pStyle w:val="NoSpacing"/>
        <w:numPr>
          <w:ilvl w:val="1"/>
          <w:numId w:val="11"/>
        </w:numPr>
        <w:rPr>
          <w:rFonts w:cs="Calibri Light"/>
          <w:lang w:val="en-US" w:eastAsia="ko-KR" w:bidi="en-US"/>
        </w:rPr>
      </w:pPr>
      <w:r w:rsidRPr="00563B62">
        <w:rPr>
          <w:rFonts w:cs="Calibri Light"/>
        </w:rPr>
        <w:t>Although these theories sound promising, pre-trial conference is not really as successful in practice</w:t>
      </w:r>
    </w:p>
    <w:p w14:paraId="5EB0D764" w14:textId="33B8AC02" w:rsidR="00DC5D60" w:rsidRPr="00563B62" w:rsidRDefault="00DC5D60" w:rsidP="007B57EA">
      <w:pPr>
        <w:pStyle w:val="NoSpacing"/>
        <w:numPr>
          <w:ilvl w:val="1"/>
          <w:numId w:val="11"/>
        </w:numPr>
        <w:rPr>
          <w:rFonts w:cs="Calibri Light"/>
          <w:lang w:val="en-US" w:eastAsia="ko-KR" w:bidi="en-US"/>
        </w:rPr>
      </w:pPr>
      <w:r w:rsidRPr="00563B62">
        <w:rPr>
          <w:rFonts w:cs="Calibri Light"/>
        </w:rPr>
        <w:t>Parties are skeptical of reaction of a judge who had little exposure to the case</w:t>
      </w:r>
    </w:p>
    <w:p w14:paraId="5EB0D765" w14:textId="5E646F37" w:rsidR="00DC5D60" w:rsidRPr="00563B62" w:rsidRDefault="00DC5D60" w:rsidP="0041725C">
      <w:pPr>
        <w:pStyle w:val="Heading3"/>
      </w:pPr>
      <w:bookmarkStart w:id="565" w:name="_Toc417240687"/>
      <w:bookmarkStart w:id="566" w:name="_Toc479867240"/>
      <w:bookmarkStart w:id="567" w:name="_Toc6193805"/>
      <w:bookmarkStart w:id="568" w:name="_Toc6202309"/>
      <w:r w:rsidRPr="00563B62">
        <w:t>Process</w:t>
      </w:r>
      <w:bookmarkEnd w:id="565"/>
      <w:bookmarkEnd w:id="566"/>
      <w:bookmarkEnd w:id="567"/>
      <w:bookmarkEnd w:id="568"/>
    </w:p>
    <w:p w14:paraId="5EB0D766" w14:textId="07E46F31" w:rsidR="00DC5D60" w:rsidRPr="00563B62" w:rsidRDefault="005B1036" w:rsidP="007B57EA">
      <w:pPr>
        <w:pStyle w:val="NoSpacing"/>
        <w:numPr>
          <w:ilvl w:val="0"/>
          <w:numId w:val="11"/>
        </w:numPr>
        <w:rPr>
          <w:rFonts w:cs="Calibri Light"/>
        </w:rPr>
      </w:pPr>
      <w:r w:rsidRPr="00563B62">
        <w:rPr>
          <w:rFonts w:cs="Calibri Light"/>
        </w:rPr>
        <w:t>The p</w:t>
      </w:r>
      <w:r w:rsidR="00DC5D60" w:rsidRPr="00563B62">
        <w:rPr>
          <w:rFonts w:cs="Calibri Light"/>
        </w:rPr>
        <w:t xml:space="preserve">re-trial conference is kept rigorously separate from actual trial under </w:t>
      </w:r>
      <w:r w:rsidR="00DC5D60" w:rsidRPr="00563B62">
        <w:rPr>
          <w:rFonts w:cs="Calibri Light"/>
          <w:b/>
        </w:rPr>
        <w:t>R. 50</w:t>
      </w:r>
    </w:p>
    <w:p w14:paraId="61E5DEAA" w14:textId="4F924579" w:rsidR="00D23275" w:rsidRPr="00563B62" w:rsidRDefault="00D23275" w:rsidP="007B57EA">
      <w:pPr>
        <w:pStyle w:val="NoSpacing"/>
        <w:numPr>
          <w:ilvl w:val="1"/>
          <w:numId w:val="11"/>
        </w:numPr>
        <w:rPr>
          <w:rFonts w:cs="Calibri Light"/>
        </w:rPr>
      </w:pPr>
      <w:r w:rsidRPr="00563B62">
        <w:rPr>
          <w:rFonts w:cs="Calibri Light"/>
        </w:rPr>
        <w:t xml:space="preserve">It is </w:t>
      </w:r>
      <w:r w:rsidRPr="00563B62">
        <w:rPr>
          <w:rFonts w:cs="Calibri Light"/>
          <w:u w:val="single"/>
        </w:rPr>
        <w:t>never</w:t>
      </w:r>
      <w:r w:rsidRPr="00563B62">
        <w:rPr>
          <w:rFonts w:cs="Calibri Light"/>
        </w:rPr>
        <w:t xml:space="preserve"> the same judge</w:t>
      </w:r>
    </w:p>
    <w:p w14:paraId="5EB0D767" w14:textId="77777777" w:rsidR="00E268E7" w:rsidRPr="00563B62" w:rsidRDefault="00E268E7" w:rsidP="007B57EA">
      <w:pPr>
        <w:pStyle w:val="NoSpacing"/>
        <w:numPr>
          <w:ilvl w:val="1"/>
          <w:numId w:val="11"/>
        </w:numPr>
        <w:rPr>
          <w:rFonts w:cs="Calibri Light"/>
        </w:rPr>
      </w:pPr>
      <w:r w:rsidRPr="00563B62">
        <w:rPr>
          <w:rFonts w:cs="Calibri Light"/>
        </w:rPr>
        <w:t>This is because it’s meant to keep everyone willing to compromise to settle</w:t>
      </w:r>
    </w:p>
    <w:p w14:paraId="5EB0D768" w14:textId="23F9CB71" w:rsidR="00E268E7" w:rsidRPr="00563B62" w:rsidRDefault="00E268E7" w:rsidP="007B57EA">
      <w:pPr>
        <w:pStyle w:val="NoSpacing"/>
        <w:numPr>
          <w:ilvl w:val="1"/>
          <w:numId w:val="11"/>
        </w:numPr>
        <w:rPr>
          <w:rFonts w:cs="Calibri Light"/>
        </w:rPr>
      </w:pPr>
      <w:r w:rsidRPr="00563B62">
        <w:rPr>
          <w:rFonts w:cs="Calibri Light"/>
        </w:rPr>
        <w:t>It’s kept separate because it might not work – whatever’s done at the pretria</w:t>
      </w:r>
      <w:r w:rsidR="003F5053" w:rsidRPr="00563B62">
        <w:rPr>
          <w:rFonts w:cs="Calibri Light"/>
        </w:rPr>
        <w:t>l has to stay at the pretrial (V</w:t>
      </w:r>
      <w:r w:rsidRPr="00563B62">
        <w:rPr>
          <w:rFonts w:cs="Calibri Light"/>
        </w:rPr>
        <w:t>egas joke)</w:t>
      </w:r>
    </w:p>
    <w:p w14:paraId="1C3C8837" w14:textId="77777777" w:rsidR="003F5053" w:rsidRPr="00563B62" w:rsidRDefault="003F5053" w:rsidP="003F5053">
      <w:pPr>
        <w:pStyle w:val="NoSpacing"/>
        <w:ind w:left="288"/>
        <w:rPr>
          <w:rFonts w:cs="Calibri Light"/>
        </w:rPr>
      </w:pPr>
    </w:p>
    <w:p w14:paraId="0C3AC5CC" w14:textId="7E228EC2" w:rsidR="003F5053" w:rsidRPr="00563B62" w:rsidRDefault="005B1036" w:rsidP="003F5053">
      <w:pPr>
        <w:pStyle w:val="NoSpacing"/>
        <w:rPr>
          <w:rFonts w:cs="Calibri Light"/>
        </w:rPr>
      </w:pPr>
      <w:r w:rsidRPr="00563B62">
        <w:rPr>
          <w:rFonts w:cs="Calibri Light"/>
          <w:b/>
        </w:rPr>
        <w:t>R.</w:t>
      </w:r>
      <w:r w:rsidR="00DC5D60" w:rsidRPr="00563B62">
        <w:rPr>
          <w:rFonts w:cs="Calibri Light"/>
          <w:b/>
        </w:rPr>
        <w:t>50.05(1):</w:t>
      </w:r>
      <w:r w:rsidR="00DC5D60" w:rsidRPr="00563B62">
        <w:rPr>
          <w:rFonts w:cs="Calibri Light"/>
        </w:rPr>
        <w:t xml:space="preserve"> </w:t>
      </w:r>
      <w:r w:rsidR="003F5053" w:rsidRPr="00563B62">
        <w:rPr>
          <w:rFonts w:cs="Calibri Light"/>
          <w:b/>
        </w:rPr>
        <w:t>Attendance</w:t>
      </w:r>
      <w:r w:rsidR="00E268E7" w:rsidRPr="00563B62">
        <w:rPr>
          <w:rFonts w:cs="Calibri Light"/>
        </w:rPr>
        <w:t xml:space="preserve"> </w:t>
      </w:r>
    </w:p>
    <w:p w14:paraId="5EB0D769" w14:textId="1F268743" w:rsidR="00DC5D60" w:rsidRPr="00563B62" w:rsidRDefault="003F5053" w:rsidP="007B57EA">
      <w:pPr>
        <w:pStyle w:val="NoSpacing"/>
        <w:numPr>
          <w:ilvl w:val="0"/>
          <w:numId w:val="11"/>
        </w:numPr>
        <w:rPr>
          <w:rFonts w:cs="Calibri Light"/>
        </w:rPr>
      </w:pPr>
      <w:r w:rsidRPr="00563B62">
        <w:rPr>
          <w:rFonts w:cs="Calibri Light"/>
        </w:rPr>
        <w:t>L</w:t>
      </w:r>
      <w:r w:rsidR="00DC5D60" w:rsidRPr="00563B62">
        <w:rPr>
          <w:rFonts w:cs="Calibri Light"/>
        </w:rPr>
        <w:t>awyers shall be at pre-trial and unless the courts say otherwise, so will participants</w:t>
      </w:r>
    </w:p>
    <w:p w14:paraId="5EB0D76B" w14:textId="77777777" w:rsidR="00E268E7" w:rsidRPr="00563B62" w:rsidRDefault="00E268E7" w:rsidP="007B57EA">
      <w:pPr>
        <w:pStyle w:val="NoSpacing"/>
        <w:numPr>
          <w:ilvl w:val="1"/>
          <w:numId w:val="11"/>
        </w:numPr>
        <w:rPr>
          <w:rFonts w:cs="Calibri Light"/>
        </w:rPr>
      </w:pPr>
      <w:r w:rsidRPr="00563B62">
        <w:rPr>
          <w:rFonts w:cs="Calibri Light"/>
        </w:rPr>
        <w:t>The rule says that the parties must be there. The reality says that a lot of times, they sit in the chairs in the lobby</w:t>
      </w:r>
    </w:p>
    <w:p w14:paraId="49F40F3D" w14:textId="28665490" w:rsidR="00823AAA" w:rsidRPr="00563B62" w:rsidRDefault="00823AAA" w:rsidP="007B57EA">
      <w:pPr>
        <w:pStyle w:val="NoSpacing"/>
        <w:numPr>
          <w:ilvl w:val="1"/>
          <w:numId w:val="11"/>
        </w:numPr>
        <w:rPr>
          <w:rFonts w:cs="Calibri Light"/>
        </w:rPr>
      </w:pPr>
      <w:r w:rsidRPr="00563B62">
        <w:rPr>
          <w:rFonts w:cs="Calibri Light"/>
        </w:rPr>
        <w:t xml:space="preserve">There is a </w:t>
      </w:r>
      <w:r w:rsidRPr="00563B62">
        <w:rPr>
          <w:rFonts w:cs="Calibri Light"/>
          <w:b/>
        </w:rPr>
        <w:t>practice direction</w:t>
      </w:r>
      <w:r w:rsidRPr="00563B62">
        <w:rPr>
          <w:rFonts w:cs="Calibri Light"/>
        </w:rPr>
        <w:t xml:space="preserve"> right now that clients have to be there. </w:t>
      </w:r>
    </w:p>
    <w:p w14:paraId="2C0073C7" w14:textId="69369CC6" w:rsidR="00823AAA" w:rsidRPr="00563B62" w:rsidRDefault="00823AAA" w:rsidP="007B57EA">
      <w:pPr>
        <w:pStyle w:val="NoSpacing"/>
        <w:numPr>
          <w:ilvl w:val="2"/>
          <w:numId w:val="11"/>
        </w:numPr>
        <w:rPr>
          <w:rFonts w:cs="Calibri Light"/>
        </w:rPr>
      </w:pPr>
      <w:r w:rsidRPr="00563B62">
        <w:rPr>
          <w:rFonts w:cs="Calibri Light"/>
        </w:rPr>
        <w:t xml:space="preserve">Note: practice directions are rules issued by courts for different regions </w:t>
      </w:r>
      <w:r w:rsidRPr="00563B62">
        <w:rPr>
          <w:rFonts w:cs="Calibri Light"/>
          <w:highlight w:val="yellow"/>
        </w:rPr>
        <w:t>[confirm]</w:t>
      </w:r>
    </w:p>
    <w:p w14:paraId="3D8CFB03" w14:textId="77777777" w:rsidR="003F5053" w:rsidRPr="00563B62" w:rsidRDefault="003F5053" w:rsidP="003F5053">
      <w:pPr>
        <w:pStyle w:val="NoSpacing"/>
        <w:ind w:left="288"/>
        <w:rPr>
          <w:rFonts w:cs="Calibri Light"/>
        </w:rPr>
      </w:pPr>
    </w:p>
    <w:p w14:paraId="43FA8443" w14:textId="22F956C7" w:rsidR="003F5053" w:rsidRPr="00563B62" w:rsidRDefault="005B1036" w:rsidP="003F5053">
      <w:pPr>
        <w:pStyle w:val="NoSpacing"/>
        <w:rPr>
          <w:rFonts w:cs="Calibri Light"/>
          <w:b/>
        </w:rPr>
      </w:pPr>
      <w:r w:rsidRPr="00563B62">
        <w:rPr>
          <w:rFonts w:cs="Calibri Light"/>
          <w:b/>
        </w:rPr>
        <w:t>R.</w:t>
      </w:r>
      <w:r w:rsidR="00DC5D60" w:rsidRPr="00563B62">
        <w:rPr>
          <w:rFonts w:cs="Calibri Light"/>
          <w:b/>
        </w:rPr>
        <w:t xml:space="preserve">50.06: Lists the matters to be considered at </w:t>
      </w:r>
      <w:r w:rsidR="003F5053" w:rsidRPr="00563B62">
        <w:rPr>
          <w:rFonts w:cs="Calibri Light"/>
          <w:b/>
        </w:rPr>
        <w:t>pre-trial conference</w:t>
      </w:r>
    </w:p>
    <w:p w14:paraId="5EB0D76C" w14:textId="57797CA0" w:rsidR="00DC5D60" w:rsidRPr="00563B62" w:rsidRDefault="003F5053" w:rsidP="00FD2708">
      <w:pPr>
        <w:pStyle w:val="NoSpacing"/>
        <w:rPr>
          <w:rFonts w:cs="Calibri Light"/>
        </w:rPr>
      </w:pPr>
      <w:r w:rsidRPr="00563B62">
        <w:rPr>
          <w:rFonts w:cs="Calibri Light"/>
        </w:rPr>
        <w:t>Forc</w:t>
      </w:r>
      <w:r w:rsidR="0071132D" w:rsidRPr="00563B62">
        <w:rPr>
          <w:rFonts w:cs="Calibri Light"/>
        </w:rPr>
        <w:t>es you to think of your pretrial and trial in advance</w:t>
      </w:r>
    </w:p>
    <w:p w14:paraId="5EB0D76D" w14:textId="77777777" w:rsidR="00DC5D60" w:rsidRPr="00563B62" w:rsidRDefault="00DC5D60" w:rsidP="00FD2708">
      <w:pPr>
        <w:pStyle w:val="NoSpacing"/>
        <w:ind w:left="426"/>
        <w:rPr>
          <w:rFonts w:cs="Calibri Light"/>
        </w:rPr>
      </w:pPr>
      <w:r w:rsidRPr="00563B62">
        <w:rPr>
          <w:rFonts w:cs="Calibri Light"/>
        </w:rPr>
        <w:t xml:space="preserve">1) possibility of settlement on any or all issues; </w:t>
      </w:r>
    </w:p>
    <w:p w14:paraId="5EB0D76E" w14:textId="77777777" w:rsidR="00DC5D60" w:rsidRPr="00563B62" w:rsidRDefault="00DC5D60" w:rsidP="00FD2708">
      <w:pPr>
        <w:pStyle w:val="NoSpacing"/>
        <w:ind w:left="426"/>
        <w:rPr>
          <w:rFonts w:cs="Calibri Light"/>
        </w:rPr>
      </w:pPr>
      <w:r w:rsidRPr="00563B62">
        <w:rPr>
          <w:rFonts w:cs="Calibri Light"/>
        </w:rPr>
        <w:t xml:space="preserve">2) simplification of the issues </w:t>
      </w:r>
    </w:p>
    <w:p w14:paraId="5EB0D76F" w14:textId="77777777" w:rsidR="00DC5D60" w:rsidRPr="00563B62" w:rsidRDefault="00DC5D60" w:rsidP="00FD2708">
      <w:pPr>
        <w:pStyle w:val="NoSpacing"/>
        <w:ind w:left="426"/>
        <w:rPr>
          <w:rFonts w:cs="Calibri Light"/>
        </w:rPr>
      </w:pPr>
      <w:r w:rsidRPr="00563B62">
        <w:rPr>
          <w:rFonts w:cs="Calibri Light"/>
        </w:rPr>
        <w:t>3) possibility of obtaining admissions that may facilitate the hearing;</w:t>
      </w:r>
    </w:p>
    <w:p w14:paraId="5EB0D770" w14:textId="77777777" w:rsidR="00DC5D60" w:rsidRPr="00563B62" w:rsidRDefault="00DC5D60" w:rsidP="00FD2708">
      <w:pPr>
        <w:pStyle w:val="NoSpacing"/>
        <w:ind w:left="426"/>
        <w:rPr>
          <w:rFonts w:cs="Calibri Light"/>
        </w:rPr>
      </w:pPr>
      <w:r w:rsidRPr="00563B62">
        <w:rPr>
          <w:rFonts w:cs="Calibri Light"/>
        </w:rPr>
        <w:t>4) question of liability</w:t>
      </w:r>
    </w:p>
    <w:p w14:paraId="5EB0D771" w14:textId="77777777" w:rsidR="00DC5D60" w:rsidRPr="00563B62" w:rsidRDefault="00DC5D60" w:rsidP="00FD2708">
      <w:pPr>
        <w:pStyle w:val="NoSpacing"/>
        <w:ind w:left="426"/>
        <w:rPr>
          <w:rFonts w:cs="Calibri Light"/>
        </w:rPr>
      </w:pPr>
      <w:r w:rsidRPr="00563B62">
        <w:rPr>
          <w:rFonts w:cs="Calibri Light"/>
        </w:rPr>
        <w:t xml:space="preserve">5) amount of damages </w:t>
      </w:r>
    </w:p>
    <w:p w14:paraId="5EB0D772" w14:textId="77777777" w:rsidR="00DC5D60" w:rsidRPr="00563B62" w:rsidRDefault="00DC5D60" w:rsidP="00FD2708">
      <w:pPr>
        <w:pStyle w:val="NoSpacing"/>
        <w:ind w:left="426"/>
        <w:rPr>
          <w:rFonts w:cs="Calibri Light"/>
        </w:rPr>
      </w:pPr>
      <w:r w:rsidRPr="00563B62">
        <w:rPr>
          <w:rFonts w:cs="Calibri Light"/>
        </w:rPr>
        <w:t xml:space="preserve">6) estimated duration of trial </w:t>
      </w:r>
    </w:p>
    <w:p w14:paraId="5EB0D773" w14:textId="77777777" w:rsidR="00DC5D60" w:rsidRPr="00563B62" w:rsidRDefault="00DC5D60" w:rsidP="00FD2708">
      <w:pPr>
        <w:pStyle w:val="NoSpacing"/>
        <w:ind w:left="426"/>
        <w:rPr>
          <w:rFonts w:cs="Calibri Light"/>
        </w:rPr>
      </w:pPr>
      <w:r w:rsidRPr="00563B62">
        <w:rPr>
          <w:rFonts w:cs="Calibri Light"/>
        </w:rPr>
        <w:t xml:space="preserve">7) advisability of having court appoint an expert </w:t>
      </w:r>
    </w:p>
    <w:p w14:paraId="5EB0D774" w14:textId="77777777" w:rsidR="00DC5D60" w:rsidRPr="00563B62" w:rsidRDefault="00DC5D60" w:rsidP="00FD2708">
      <w:pPr>
        <w:pStyle w:val="NoSpacing"/>
        <w:ind w:left="426"/>
        <w:rPr>
          <w:rFonts w:cs="Calibri Light"/>
        </w:rPr>
      </w:pPr>
      <w:r w:rsidRPr="00563B62">
        <w:rPr>
          <w:rFonts w:cs="Calibri Light"/>
        </w:rPr>
        <w:t xml:space="preserve">8) number of experts </w:t>
      </w:r>
    </w:p>
    <w:p w14:paraId="5EB0D775" w14:textId="77777777" w:rsidR="00DC5D60" w:rsidRPr="00563B62" w:rsidRDefault="00DC5D60" w:rsidP="00FD2708">
      <w:pPr>
        <w:pStyle w:val="NoSpacing"/>
        <w:ind w:left="426"/>
        <w:rPr>
          <w:rFonts w:cs="Calibri Light"/>
        </w:rPr>
      </w:pPr>
      <w:r w:rsidRPr="00563B62">
        <w:rPr>
          <w:rFonts w:cs="Calibri Light"/>
        </w:rPr>
        <w:t xml:space="preserve">9) advisability of fixing a date for hearing or trial </w:t>
      </w:r>
    </w:p>
    <w:p w14:paraId="5EB0D776" w14:textId="77777777" w:rsidR="00DC5D60" w:rsidRPr="00563B62" w:rsidRDefault="00DC5D60" w:rsidP="00FD2708">
      <w:pPr>
        <w:pStyle w:val="NoSpacing"/>
        <w:ind w:left="426"/>
        <w:rPr>
          <w:rFonts w:cs="Calibri Light"/>
        </w:rPr>
      </w:pPr>
      <w:r w:rsidRPr="00563B62">
        <w:rPr>
          <w:rFonts w:cs="Calibri Light"/>
        </w:rPr>
        <w:t xml:space="preserve">10) advisability of directing reference </w:t>
      </w:r>
    </w:p>
    <w:p w14:paraId="5EB0D777" w14:textId="77777777" w:rsidR="00DC5D60" w:rsidRPr="00563B62" w:rsidRDefault="00DC5D60" w:rsidP="00FD2708">
      <w:pPr>
        <w:pStyle w:val="NoSpacing"/>
        <w:ind w:left="426"/>
        <w:rPr>
          <w:rFonts w:cs="Calibri Light"/>
        </w:rPr>
      </w:pPr>
      <w:r w:rsidRPr="00563B62">
        <w:rPr>
          <w:rFonts w:cs="Calibri Light"/>
        </w:rPr>
        <w:t>11) any other matter that may assist in the just, least expensive proceeding</w:t>
      </w:r>
    </w:p>
    <w:p w14:paraId="3639AA2E" w14:textId="77777777" w:rsidR="003F5053" w:rsidRPr="00563B62" w:rsidRDefault="003F5053" w:rsidP="003F5053">
      <w:pPr>
        <w:pStyle w:val="NoSpacing"/>
        <w:rPr>
          <w:rFonts w:cs="Calibri Light"/>
          <w:b/>
        </w:rPr>
      </w:pPr>
    </w:p>
    <w:p w14:paraId="11B82402" w14:textId="22F13F35" w:rsidR="003F5053" w:rsidRPr="00563B62" w:rsidRDefault="005B1036" w:rsidP="003F5053">
      <w:pPr>
        <w:pStyle w:val="NoSpacing"/>
        <w:rPr>
          <w:rFonts w:cs="Calibri Light"/>
          <w:b/>
        </w:rPr>
      </w:pPr>
      <w:r w:rsidRPr="00563B62">
        <w:rPr>
          <w:rFonts w:cs="Calibri Light"/>
          <w:b/>
        </w:rPr>
        <w:t>R.</w:t>
      </w:r>
      <w:r w:rsidR="00DC5D60" w:rsidRPr="00563B62">
        <w:rPr>
          <w:rFonts w:cs="Calibri Light"/>
          <w:b/>
        </w:rPr>
        <w:t>50.09:</w:t>
      </w:r>
      <w:r w:rsidR="00DC5D60" w:rsidRPr="00563B62">
        <w:rPr>
          <w:rFonts w:cs="Calibri Light"/>
        </w:rPr>
        <w:t xml:space="preserve"> </w:t>
      </w:r>
      <w:r w:rsidR="003F5053" w:rsidRPr="00563B62">
        <w:rPr>
          <w:rFonts w:cs="Calibri Light"/>
          <w:b/>
        </w:rPr>
        <w:t>Pre-trial Confidentiality</w:t>
      </w:r>
      <w:r w:rsidR="008D1D3C" w:rsidRPr="00563B62">
        <w:rPr>
          <w:rFonts w:cs="Calibri Light"/>
          <w:b/>
        </w:rPr>
        <w:t xml:space="preserve"> – no disclosure after pretrial </w:t>
      </w:r>
    </w:p>
    <w:p w14:paraId="5EB0D778" w14:textId="4D7A0F4F" w:rsidR="00DC5D60" w:rsidRPr="00563B62" w:rsidRDefault="00B132EF" w:rsidP="007B57EA">
      <w:pPr>
        <w:pStyle w:val="NoSpacing"/>
        <w:numPr>
          <w:ilvl w:val="0"/>
          <w:numId w:val="11"/>
        </w:numPr>
        <w:rPr>
          <w:rFonts w:cs="Calibri Light"/>
        </w:rPr>
      </w:pPr>
      <w:r w:rsidRPr="00563B62">
        <w:rPr>
          <w:rFonts w:cs="Calibri Light"/>
        </w:rPr>
        <w:t>E</w:t>
      </w:r>
      <w:r w:rsidR="00DC5D60" w:rsidRPr="00563B62">
        <w:rPr>
          <w:rFonts w:cs="Calibri Light"/>
        </w:rPr>
        <w:t>verything said at pre-trial conference is confidential and cannot be used at trial unless an order under R.50.07 or in pre-trial conference under rule R.50.08</w:t>
      </w:r>
      <w:r w:rsidR="0071132D" w:rsidRPr="00563B62">
        <w:rPr>
          <w:rFonts w:cs="Calibri Light"/>
        </w:rPr>
        <w:t xml:space="preserve"> (las vegas provision)</w:t>
      </w:r>
    </w:p>
    <w:p w14:paraId="5EAA3957" w14:textId="0C9CA8BE" w:rsidR="00B132EF" w:rsidRPr="00563B62" w:rsidRDefault="00B132EF" w:rsidP="007B57EA">
      <w:pPr>
        <w:pStyle w:val="NoSpacing"/>
        <w:numPr>
          <w:ilvl w:val="0"/>
          <w:numId w:val="11"/>
        </w:numPr>
        <w:rPr>
          <w:rFonts w:cs="Calibri Light"/>
        </w:rPr>
      </w:pPr>
      <w:r w:rsidRPr="00563B62">
        <w:rPr>
          <w:rFonts w:cs="Calibri Light"/>
        </w:rPr>
        <w:t>No disclosure rule</w:t>
      </w:r>
    </w:p>
    <w:p w14:paraId="5EB0D779" w14:textId="272F6E75" w:rsidR="00DC5D60" w:rsidRPr="00563B62" w:rsidRDefault="00DC5D60" w:rsidP="007B57EA">
      <w:pPr>
        <w:pStyle w:val="NoSpacing"/>
        <w:numPr>
          <w:ilvl w:val="0"/>
          <w:numId w:val="11"/>
        </w:numPr>
        <w:rPr>
          <w:rFonts w:cs="Calibri Light"/>
        </w:rPr>
      </w:pPr>
      <w:r w:rsidRPr="00563B62">
        <w:rPr>
          <w:rFonts w:cs="Calibri Light"/>
        </w:rPr>
        <w:t xml:space="preserve">Allows parties to be candid </w:t>
      </w:r>
      <w:r w:rsidR="00B132EF" w:rsidRPr="00563B62">
        <w:rPr>
          <w:rFonts w:cs="Calibri Light"/>
        </w:rPr>
        <w:t>as to the merits of their claim</w:t>
      </w:r>
    </w:p>
    <w:p w14:paraId="2918EA31" w14:textId="77777777" w:rsidR="00F53F66" w:rsidRPr="00563B62" w:rsidRDefault="00F53F66" w:rsidP="00F53F66">
      <w:pPr>
        <w:pStyle w:val="NoSpacing"/>
        <w:rPr>
          <w:rFonts w:cs="Calibri Light"/>
          <w:b/>
        </w:rPr>
      </w:pPr>
    </w:p>
    <w:p w14:paraId="40B9BA02" w14:textId="4FC67D9B" w:rsidR="00F53F66" w:rsidRPr="00563B62" w:rsidRDefault="00DC5D60" w:rsidP="00F53F66">
      <w:pPr>
        <w:pStyle w:val="NoSpacing"/>
        <w:rPr>
          <w:rFonts w:cs="Calibri Light"/>
          <w:b/>
        </w:rPr>
      </w:pPr>
      <w:r w:rsidRPr="00563B62">
        <w:rPr>
          <w:rFonts w:cs="Calibri Light"/>
          <w:b/>
        </w:rPr>
        <w:t>R.50.10:</w:t>
      </w:r>
      <w:r w:rsidRPr="00563B62">
        <w:rPr>
          <w:rFonts w:cs="Calibri Light"/>
        </w:rPr>
        <w:t xml:space="preserve"> </w:t>
      </w:r>
      <w:r w:rsidR="00F53F66" w:rsidRPr="00563B62">
        <w:rPr>
          <w:rFonts w:cs="Calibri Light"/>
          <w:b/>
        </w:rPr>
        <w:t>Issues with Judge</w:t>
      </w:r>
      <w:r w:rsidR="008D1D3C" w:rsidRPr="00563B62">
        <w:rPr>
          <w:rFonts w:cs="Calibri Light"/>
          <w:b/>
        </w:rPr>
        <w:t xml:space="preserve"> – pretrial judge cannot be trial judge</w:t>
      </w:r>
    </w:p>
    <w:p w14:paraId="5EB0D77A" w14:textId="3DC4A6F3" w:rsidR="00DC5D60" w:rsidRPr="00563B62" w:rsidRDefault="00F53F66" w:rsidP="007B57EA">
      <w:pPr>
        <w:pStyle w:val="NoSpacing"/>
        <w:numPr>
          <w:ilvl w:val="0"/>
          <w:numId w:val="11"/>
        </w:numPr>
        <w:rPr>
          <w:rFonts w:cs="Calibri Light"/>
        </w:rPr>
      </w:pPr>
      <w:r w:rsidRPr="00563B62">
        <w:rPr>
          <w:rFonts w:cs="Calibri Light"/>
        </w:rPr>
        <w:t>J</w:t>
      </w:r>
      <w:r w:rsidR="00DC5D60" w:rsidRPr="00563B62">
        <w:rPr>
          <w:rFonts w:cs="Calibri Light"/>
        </w:rPr>
        <w:t xml:space="preserve">udge who conducts pre-trial cannot try dispute except with written consent of all parties </w:t>
      </w:r>
    </w:p>
    <w:p w14:paraId="5EB0D77B" w14:textId="77777777" w:rsidR="0071132D" w:rsidRPr="00563B62" w:rsidRDefault="0071132D" w:rsidP="007B57EA">
      <w:pPr>
        <w:pStyle w:val="NoSpacing"/>
        <w:numPr>
          <w:ilvl w:val="1"/>
          <w:numId w:val="11"/>
        </w:numPr>
        <w:rPr>
          <w:rFonts w:cs="Calibri Light"/>
        </w:rPr>
      </w:pPr>
      <w:r w:rsidRPr="00563B62">
        <w:rPr>
          <w:rFonts w:cs="Calibri Light"/>
        </w:rPr>
        <w:t>Consent – if the pretrial judge may be trial judge, then you might be afraid to say certain things</w:t>
      </w:r>
    </w:p>
    <w:p w14:paraId="5EB0D77C" w14:textId="3C0660EF" w:rsidR="00DC5D60" w:rsidRPr="00563B62" w:rsidRDefault="00DC5D60" w:rsidP="0069318F">
      <w:pPr>
        <w:pStyle w:val="NoSpacing"/>
        <w:rPr>
          <w:rFonts w:cs="Calibri Light"/>
        </w:rPr>
      </w:pPr>
      <w:r w:rsidRPr="00563B62">
        <w:rPr>
          <w:rFonts w:cs="Calibri Light"/>
          <w:b/>
        </w:rPr>
        <w:t>R.50.10(2)</w:t>
      </w:r>
      <w:r w:rsidRPr="00563B62">
        <w:rPr>
          <w:rFonts w:cs="Calibri Light"/>
        </w:rPr>
        <w:t xml:space="preserve"> does not prevent judge from holding conference either before or during proceedings</w:t>
      </w:r>
    </w:p>
    <w:p w14:paraId="5EB0D77D" w14:textId="37F6CD15" w:rsidR="00DC5D60" w:rsidRPr="00563B62" w:rsidRDefault="00DC5D60" w:rsidP="007B57EA">
      <w:pPr>
        <w:pStyle w:val="NoSpacing"/>
        <w:numPr>
          <w:ilvl w:val="0"/>
          <w:numId w:val="11"/>
        </w:numPr>
        <w:rPr>
          <w:rFonts w:cs="Calibri Light"/>
        </w:rPr>
      </w:pPr>
      <w:r w:rsidRPr="00563B62">
        <w:rPr>
          <w:rFonts w:cs="Calibri Light"/>
          <w:b/>
          <w:i/>
          <w:color w:val="FF0000"/>
        </w:rPr>
        <w:t>Bell Canada v Olympia &amp; York Develo</w:t>
      </w:r>
      <w:r w:rsidR="005B1036" w:rsidRPr="00563B62">
        <w:rPr>
          <w:rFonts w:cs="Calibri Light"/>
          <w:b/>
          <w:i/>
          <w:color w:val="FF0000"/>
        </w:rPr>
        <w:t>pments</w:t>
      </w:r>
      <w:r w:rsidR="007A2905">
        <w:rPr>
          <w:rFonts w:cs="Calibri Light"/>
          <w:b/>
          <w:color w:val="FF0000"/>
        </w:rPr>
        <w:t xml:space="preserve"> (1994 </w:t>
      </w:r>
      <w:r w:rsidR="00D825FA" w:rsidRPr="00563B62">
        <w:rPr>
          <w:rFonts w:cs="Calibri Light"/>
          <w:b/>
          <w:color w:val="FF0000"/>
        </w:rPr>
        <w:t>C.A.):</w:t>
      </w:r>
      <w:r w:rsidRPr="00563B62">
        <w:rPr>
          <w:rFonts w:cs="Calibri Light"/>
          <w:color w:val="FF0000"/>
        </w:rPr>
        <w:t xml:space="preserve"> </w:t>
      </w:r>
      <w:r w:rsidR="007A2905" w:rsidRPr="00D54032">
        <w:t xml:space="preserve">Evidence of what occurred at pre-trial should not be used by the trial court </w:t>
      </w:r>
      <w:r w:rsidR="007A2905" w:rsidRPr="007A2905">
        <w:rPr>
          <w:u w:val="single"/>
        </w:rPr>
        <w:t>even if the parties consent</w:t>
      </w:r>
      <w:r w:rsidR="007A2905" w:rsidRPr="00D54032">
        <w:t xml:space="preserve"> to admission of the evidence or consent to have same judge sit in. Litigants must be assured that at the pre-trial they can speak freely, negotiate openly, and consider recommendations from the pre-trial judge, without concern that their positions in the litigation will be affected</w:t>
      </w:r>
      <w:r w:rsidR="007A2905">
        <w:t>.</w:t>
      </w:r>
    </w:p>
    <w:p w14:paraId="5EB0D77E" w14:textId="77777777" w:rsidR="00DC5D60" w:rsidRPr="00563B62" w:rsidRDefault="00DC5D60" w:rsidP="00DC5D60">
      <w:pPr>
        <w:pStyle w:val="NoSpacing"/>
        <w:ind w:left="288"/>
        <w:rPr>
          <w:rFonts w:cs="Calibri Light"/>
        </w:rPr>
      </w:pPr>
    </w:p>
    <w:p w14:paraId="5EB0D77F" w14:textId="3D18AFDE" w:rsidR="00DC5D60" w:rsidRPr="00563B62" w:rsidRDefault="00DC5D60" w:rsidP="004D764F">
      <w:pPr>
        <w:pStyle w:val="Heading20"/>
      </w:pPr>
      <w:bookmarkStart w:id="569" w:name="_Toc259272979"/>
      <w:bookmarkStart w:id="570" w:name="_Toc417240688"/>
      <w:bookmarkStart w:id="571" w:name="_Toc479867241"/>
      <w:bookmarkStart w:id="572" w:name="_Toc6193806"/>
      <w:bookmarkStart w:id="573" w:name="_Toc6202310"/>
      <w:r w:rsidRPr="00563B62">
        <w:t xml:space="preserve">(3) Admissions: </w:t>
      </w:r>
      <w:bookmarkEnd w:id="569"/>
      <w:bookmarkEnd w:id="570"/>
      <w:r w:rsidR="001D0991" w:rsidRPr="00563B62">
        <w:t>R</w:t>
      </w:r>
      <w:r w:rsidRPr="00563B62">
        <w:t>.51</w:t>
      </w:r>
      <w:bookmarkEnd w:id="571"/>
      <w:bookmarkEnd w:id="572"/>
      <w:bookmarkEnd w:id="573"/>
    </w:p>
    <w:p w14:paraId="5EB0D780" w14:textId="77777777" w:rsidR="00D12911" w:rsidRPr="00563B62" w:rsidRDefault="00D12911" w:rsidP="007B57EA">
      <w:pPr>
        <w:pStyle w:val="NoSpacing"/>
        <w:numPr>
          <w:ilvl w:val="0"/>
          <w:numId w:val="11"/>
        </w:numPr>
        <w:rPr>
          <w:rFonts w:cs="Calibri Light"/>
          <w:lang w:val="en-US" w:eastAsia="ko-KR" w:bidi="en-US"/>
        </w:rPr>
      </w:pPr>
      <w:r w:rsidRPr="00563B62">
        <w:rPr>
          <w:rFonts w:cs="Calibri Light"/>
          <w:lang w:val="en-US" w:eastAsia="ko-KR" w:bidi="en-US"/>
        </w:rPr>
        <w:t xml:space="preserve">One of </w:t>
      </w:r>
      <w:r w:rsidRPr="00563B62">
        <w:rPr>
          <w:rFonts w:cs="Calibri Light"/>
        </w:rPr>
        <w:t>the</w:t>
      </w:r>
      <w:r w:rsidRPr="00563B62">
        <w:rPr>
          <w:rFonts w:cs="Calibri Light"/>
          <w:lang w:val="en-US" w:eastAsia="ko-KR" w:bidi="en-US"/>
        </w:rPr>
        <w:t xml:space="preserve"> goals as examining counsel is to get admissions (get the other side to admit something)</w:t>
      </w:r>
    </w:p>
    <w:p w14:paraId="6253FAA2" w14:textId="77777777" w:rsidR="00F53F66" w:rsidRPr="00563B62" w:rsidRDefault="00F53F66" w:rsidP="00F53F66">
      <w:pPr>
        <w:pStyle w:val="NoSpacing"/>
        <w:rPr>
          <w:rFonts w:cs="Calibri Light"/>
          <w:b/>
          <w:u w:val="single"/>
        </w:rPr>
      </w:pPr>
      <w:bookmarkStart w:id="574" w:name="_Toc417240689"/>
    </w:p>
    <w:p w14:paraId="5EB0D782" w14:textId="41A78100" w:rsidR="00DC5D60" w:rsidRDefault="00F53F66" w:rsidP="00F53F66">
      <w:pPr>
        <w:pStyle w:val="NoSpacing"/>
        <w:rPr>
          <w:rFonts w:cs="Calibri Light"/>
          <w:b/>
          <w:u w:val="single"/>
        </w:rPr>
      </w:pPr>
      <w:r w:rsidRPr="00563B62">
        <w:rPr>
          <w:rFonts w:cs="Calibri Light"/>
          <w:b/>
          <w:u w:val="single"/>
        </w:rPr>
        <w:t>Request to A</w:t>
      </w:r>
      <w:r w:rsidR="00DC5D60" w:rsidRPr="00563B62">
        <w:rPr>
          <w:rFonts w:cs="Calibri Light"/>
          <w:b/>
          <w:u w:val="single"/>
        </w:rPr>
        <w:t>dmit</w:t>
      </w:r>
      <w:bookmarkEnd w:id="574"/>
    </w:p>
    <w:p w14:paraId="17953F86" w14:textId="77777777" w:rsidR="00536071" w:rsidRPr="00536071" w:rsidRDefault="00536071" w:rsidP="00536071">
      <w:pPr>
        <w:rPr>
          <w:rFonts w:eastAsia="Times New Roman" w:cs="Calibri Light"/>
          <w:b/>
          <w:bCs/>
        </w:rPr>
      </w:pPr>
      <w:r w:rsidRPr="00536071">
        <w:rPr>
          <w:rFonts w:eastAsia="Times New Roman" w:cs="Calibri Light"/>
          <w:b/>
          <w:bCs/>
        </w:rPr>
        <w:t>Request to Admit Fact or Document:</w:t>
      </w:r>
      <w:r w:rsidRPr="00536071">
        <w:rPr>
          <w:rFonts w:eastAsia="Times New Roman" w:cs="Calibri Light"/>
        </w:rPr>
        <w:t xml:space="preserve"> (1) A party may at any time, </w:t>
      </w:r>
      <w:r w:rsidRPr="00536071">
        <w:rPr>
          <w:rFonts w:eastAsia="Times New Roman" w:cs="Calibri Light"/>
          <w:b/>
        </w:rPr>
        <w:t>by serving a request to admit (Form 51A),</w:t>
      </w:r>
      <w:r w:rsidRPr="00536071">
        <w:rPr>
          <w:rFonts w:eastAsia="Times New Roman" w:cs="Calibri Light"/>
        </w:rPr>
        <w:t xml:space="preserve"> request any other party to admit, for the purposes of the proceeding only, the </w:t>
      </w:r>
      <w:r w:rsidRPr="00536071">
        <w:rPr>
          <w:rFonts w:eastAsia="Times New Roman" w:cs="Calibri Light"/>
          <w:b/>
          <w:u w:val="single"/>
        </w:rPr>
        <w:t>truth of a fact</w:t>
      </w:r>
      <w:r w:rsidRPr="00536071">
        <w:rPr>
          <w:rFonts w:eastAsia="Times New Roman" w:cs="Calibri Light"/>
        </w:rPr>
        <w:t xml:space="preserve"> or the </w:t>
      </w:r>
      <w:r w:rsidRPr="00536071">
        <w:rPr>
          <w:rFonts w:eastAsia="Times New Roman" w:cs="Calibri Light"/>
          <w:b/>
          <w:u w:val="single"/>
        </w:rPr>
        <w:t>authenticity of a document</w:t>
      </w:r>
      <w:r w:rsidRPr="00536071">
        <w:rPr>
          <w:rFonts w:eastAsia="Times New Roman" w:cs="Calibri Light"/>
        </w:rPr>
        <w:t xml:space="preserve">.  </w:t>
      </w:r>
    </w:p>
    <w:p w14:paraId="53B2B618" w14:textId="77777777" w:rsidR="00536071" w:rsidRPr="00536071" w:rsidRDefault="00536071" w:rsidP="00536071">
      <w:pPr>
        <w:rPr>
          <w:rFonts w:eastAsia="Times New Roman" w:cs="Calibri Light"/>
          <w:b/>
        </w:rPr>
      </w:pPr>
      <w:r w:rsidRPr="00536071">
        <w:rPr>
          <w:rFonts w:eastAsia="Times New Roman" w:cs="Calibri Light"/>
        </w:rPr>
        <w:t xml:space="preserve">(2) A copy of any document mentioned in the request to admit shall, where practicable, be served with the request, unless a copy is already in the possession of the other party </w:t>
      </w:r>
      <w:r w:rsidRPr="00536071">
        <w:rPr>
          <w:rFonts w:eastAsia="Times New Roman" w:cs="Calibri Light"/>
          <w:b/>
        </w:rPr>
        <w:t>[R 51.02(1)]</w:t>
      </w:r>
    </w:p>
    <w:p w14:paraId="0A009C53" w14:textId="77777777" w:rsidR="00536071" w:rsidRPr="00536071" w:rsidRDefault="00536071" w:rsidP="00536071">
      <w:pPr>
        <w:rPr>
          <w:rFonts w:eastAsia="Times New Roman" w:cs="Calibri Light"/>
        </w:rPr>
      </w:pPr>
    </w:p>
    <w:p w14:paraId="5479DB51" w14:textId="77777777" w:rsidR="00536071" w:rsidRPr="00536071" w:rsidRDefault="00536071" w:rsidP="00536071">
      <w:pPr>
        <w:rPr>
          <w:rFonts w:eastAsia="Times New Roman" w:cs="Calibri Light"/>
          <w:b/>
          <w:bCs/>
        </w:rPr>
      </w:pPr>
      <w:r w:rsidRPr="00536071">
        <w:rPr>
          <w:rFonts w:eastAsia="Times New Roman" w:cs="Calibri Light"/>
          <w:b/>
          <w:bCs/>
        </w:rPr>
        <w:t xml:space="preserve">Effect Of Request To Admit: </w:t>
      </w:r>
      <w:r w:rsidRPr="00536071">
        <w:rPr>
          <w:rFonts w:eastAsia="Times New Roman" w:cs="Calibri Light"/>
        </w:rPr>
        <w:t xml:space="preserve">(1) A party on whom a request to admit is served shall respond to it within </w:t>
      </w:r>
      <w:r w:rsidRPr="00536071">
        <w:rPr>
          <w:rFonts w:eastAsia="Times New Roman" w:cs="Calibri Light"/>
          <w:i/>
        </w:rPr>
        <w:t>20 days</w:t>
      </w:r>
      <w:r w:rsidRPr="00536071">
        <w:rPr>
          <w:rFonts w:eastAsia="Times New Roman" w:cs="Calibri Light"/>
        </w:rPr>
        <w:t xml:space="preserve"> after it is served by serving on the requesting party a response to request to admit (Form 51B).</w:t>
      </w:r>
    </w:p>
    <w:p w14:paraId="61DF90FC" w14:textId="77777777" w:rsidR="00536071" w:rsidRPr="00536071" w:rsidRDefault="00536071" w:rsidP="00536071">
      <w:pPr>
        <w:ind w:left="720"/>
        <w:rPr>
          <w:rFonts w:eastAsia="Times New Roman" w:cs="Calibri Light"/>
          <w:b/>
          <w:bCs/>
          <w:iCs/>
        </w:rPr>
      </w:pPr>
      <w:r w:rsidRPr="00536071">
        <w:rPr>
          <w:rFonts w:eastAsia="Times New Roman" w:cs="Calibri Light"/>
          <w:bCs/>
          <w:iCs/>
          <w:u w:val="single"/>
        </w:rPr>
        <w:t>Deemed Admission Where No Response:</w:t>
      </w:r>
      <w:r w:rsidRPr="00536071">
        <w:rPr>
          <w:rFonts w:eastAsia="Times New Roman" w:cs="Calibri Light"/>
          <w:b/>
          <w:bCs/>
          <w:iCs/>
        </w:rPr>
        <w:t xml:space="preserve"> </w:t>
      </w:r>
      <w:r w:rsidRPr="00536071">
        <w:rPr>
          <w:rFonts w:eastAsia="Times New Roman" w:cs="Calibri Light"/>
        </w:rPr>
        <w:t>(2) Where the party on whom the request is served fails to serve a response as required by subrule (1), the party shall be deemed, for the purposes of the proceeding only, to admit the truth of the facts or the authenticity of the documents mentioned in the request to admit</w:t>
      </w:r>
    </w:p>
    <w:p w14:paraId="58C9F63A" w14:textId="77777777" w:rsidR="00536071" w:rsidRPr="00536071" w:rsidRDefault="00536071" w:rsidP="00536071">
      <w:pPr>
        <w:ind w:left="720"/>
        <w:rPr>
          <w:rFonts w:eastAsia="Times New Roman" w:cs="Calibri Light"/>
          <w:b/>
          <w:bCs/>
          <w:iCs/>
        </w:rPr>
      </w:pPr>
      <w:r w:rsidRPr="00536071">
        <w:rPr>
          <w:rFonts w:eastAsia="Times New Roman" w:cs="Calibri Light"/>
          <w:bCs/>
          <w:iCs/>
          <w:u w:val="single"/>
        </w:rPr>
        <w:t>Deemed Admission Unless Response Contains Denial or Reason for Refusal To Admit</w:t>
      </w:r>
      <w:r w:rsidRPr="00536071">
        <w:rPr>
          <w:rFonts w:eastAsia="Times New Roman" w:cs="Calibri Light"/>
          <w:b/>
          <w:bCs/>
          <w:iCs/>
        </w:rPr>
        <w:t xml:space="preserve">: </w:t>
      </w:r>
      <w:r w:rsidRPr="00536071">
        <w:rPr>
          <w:rFonts w:eastAsia="Times New Roman" w:cs="Calibri Light"/>
        </w:rPr>
        <w:t>(3) A party shall also be deemed, for the purposes of the proceeding only, to admit the truth of the facts or the authenticity of the documents mentioned in the request, unless the party’s response,</w:t>
      </w:r>
    </w:p>
    <w:p w14:paraId="56F7F160" w14:textId="77777777" w:rsidR="00536071" w:rsidRPr="00536071" w:rsidRDefault="00536071" w:rsidP="00536071">
      <w:pPr>
        <w:ind w:left="720"/>
        <w:rPr>
          <w:rFonts w:eastAsia="Times New Roman" w:cs="Calibri Light"/>
        </w:rPr>
      </w:pPr>
      <w:r w:rsidRPr="00536071">
        <w:rPr>
          <w:rFonts w:eastAsia="Times New Roman" w:cs="Calibri Light"/>
        </w:rPr>
        <w:t>(a) specifically denies the truth of a fact or the authenticity of a document mentioned in the request; or</w:t>
      </w:r>
    </w:p>
    <w:p w14:paraId="00F3D5B5" w14:textId="77777777" w:rsidR="00536071" w:rsidRPr="00536071" w:rsidRDefault="00536071" w:rsidP="00536071">
      <w:pPr>
        <w:ind w:left="720"/>
        <w:rPr>
          <w:rFonts w:eastAsia="Times New Roman" w:cs="Calibri Light"/>
        </w:rPr>
      </w:pPr>
      <w:r w:rsidRPr="00536071">
        <w:rPr>
          <w:rFonts w:eastAsia="Times New Roman" w:cs="Calibri Light"/>
        </w:rPr>
        <w:t xml:space="preserve">(b) refuses to admit the truth of a fact or the authenticity of a document and sets out the reason for the refusal.  </w:t>
      </w:r>
      <w:r w:rsidRPr="00536071">
        <w:rPr>
          <w:rFonts w:eastAsia="Times New Roman" w:cs="Calibri Light"/>
          <w:b/>
        </w:rPr>
        <w:t>[R 51.03]</w:t>
      </w:r>
    </w:p>
    <w:p w14:paraId="255A2E76" w14:textId="77777777" w:rsidR="00536071" w:rsidRPr="00536071" w:rsidRDefault="00536071" w:rsidP="00536071">
      <w:pPr>
        <w:rPr>
          <w:rFonts w:eastAsia="Times New Roman" w:cs="Calibri Light"/>
          <w:b/>
          <w:bCs/>
        </w:rPr>
      </w:pPr>
    </w:p>
    <w:p w14:paraId="0FB53711" w14:textId="77777777" w:rsidR="00536071" w:rsidRPr="00536071" w:rsidRDefault="00536071" w:rsidP="00536071">
      <w:pPr>
        <w:rPr>
          <w:rFonts w:eastAsia="Times New Roman" w:cs="Calibri Light"/>
          <w:b/>
        </w:rPr>
      </w:pPr>
      <w:r w:rsidRPr="00536071">
        <w:rPr>
          <w:rFonts w:eastAsia="Times New Roman" w:cs="Calibri Light"/>
          <w:b/>
          <w:bCs/>
        </w:rPr>
        <w:t xml:space="preserve">Costs On Refusal to Admit: </w:t>
      </w:r>
      <w:r w:rsidRPr="00536071">
        <w:rPr>
          <w:rFonts w:eastAsia="Times New Roman" w:cs="Calibri Light"/>
        </w:rPr>
        <w:t xml:space="preserve">Where a party denies or refuses to admit the truth of a fact or the authenticity of a document after receiving a request to admit, and the fact or document is subsequently proved at the hearing, the court may </w:t>
      </w:r>
      <w:r w:rsidRPr="00272F95">
        <w:rPr>
          <w:rFonts w:eastAsia="Times New Roman" w:cs="Calibri Light"/>
          <w:u w:val="single"/>
        </w:rPr>
        <w:t>take the denial or refusal into account in exercising its discretion respecting costs</w:t>
      </w:r>
      <w:r w:rsidRPr="00536071">
        <w:rPr>
          <w:rFonts w:eastAsia="Times New Roman" w:cs="Calibri Light"/>
        </w:rPr>
        <w:t xml:space="preserve"> </w:t>
      </w:r>
      <w:r w:rsidRPr="00536071">
        <w:rPr>
          <w:rFonts w:eastAsia="Times New Roman" w:cs="Calibri Light"/>
          <w:b/>
        </w:rPr>
        <w:t>[R 51.04]</w:t>
      </w:r>
    </w:p>
    <w:p w14:paraId="360E501F" w14:textId="77777777" w:rsidR="00536071" w:rsidRPr="00536071" w:rsidRDefault="00536071" w:rsidP="00AE2BA2">
      <w:pPr>
        <w:pStyle w:val="ListParagraph"/>
        <w:widowControl w:val="0"/>
        <w:numPr>
          <w:ilvl w:val="0"/>
          <w:numId w:val="232"/>
        </w:numPr>
        <w:autoSpaceDE w:val="0"/>
        <w:autoSpaceDN w:val="0"/>
        <w:adjustRightInd w:val="0"/>
        <w:spacing w:before="0"/>
        <w:rPr>
          <w:rFonts w:cs="Calibri Light"/>
        </w:rPr>
      </w:pPr>
      <w:r w:rsidRPr="00536071">
        <w:rPr>
          <w:rFonts w:cs="Calibri Light"/>
        </w:rPr>
        <w:t xml:space="preserve">There is NO absolute bar to the court’s reviewing a reply to a request to admit on an interlocutory motion. In this case the court struck out the respondent’s reply to the applicant’s request to admit and ordered the respondent to deliver a fresh response </w:t>
      </w:r>
      <w:r w:rsidRPr="00536071">
        <w:rPr>
          <w:rFonts w:cs="Calibri Light"/>
          <w:i/>
        </w:rPr>
        <w:t>(</w:t>
      </w:r>
      <w:r w:rsidRPr="00536071">
        <w:rPr>
          <w:rFonts w:cs="Calibri Light"/>
          <w:i/>
          <w:color w:val="FF0000"/>
        </w:rPr>
        <w:t>Foundation for Equal Families</w:t>
      </w:r>
      <w:r w:rsidRPr="00536071">
        <w:rPr>
          <w:rFonts w:cs="Calibri Light"/>
          <w:i/>
        </w:rPr>
        <w:t>)</w:t>
      </w:r>
    </w:p>
    <w:p w14:paraId="5E247549" w14:textId="77777777" w:rsidR="00536071" w:rsidRPr="00536071" w:rsidRDefault="00536071" w:rsidP="00AE2BA2">
      <w:pPr>
        <w:pStyle w:val="ListParagraph"/>
        <w:widowControl w:val="0"/>
        <w:numPr>
          <w:ilvl w:val="0"/>
          <w:numId w:val="232"/>
        </w:numPr>
        <w:autoSpaceDE w:val="0"/>
        <w:autoSpaceDN w:val="0"/>
        <w:adjustRightInd w:val="0"/>
        <w:spacing w:before="0"/>
        <w:rPr>
          <w:rFonts w:cs="Calibri Light"/>
        </w:rPr>
      </w:pPr>
      <w:r w:rsidRPr="00536071">
        <w:rPr>
          <w:rFonts w:cs="Calibri Light"/>
        </w:rPr>
        <w:t xml:space="preserve">Where a party served an unresponsive response to a request to admit, the court ordered the party to serve an amended response </w:t>
      </w:r>
      <w:r w:rsidRPr="00536071">
        <w:rPr>
          <w:rFonts w:cs="Calibri Light"/>
          <w:i/>
        </w:rPr>
        <w:t>(</w:t>
      </w:r>
      <w:r w:rsidRPr="00536071">
        <w:rPr>
          <w:rFonts w:cs="Calibri Light"/>
          <w:i/>
          <w:color w:val="FF0000"/>
        </w:rPr>
        <w:t>Csak v Csak</w:t>
      </w:r>
      <w:r w:rsidRPr="00536071">
        <w:rPr>
          <w:rFonts w:cs="Calibri Light"/>
          <w:i/>
        </w:rPr>
        <w:t>)</w:t>
      </w:r>
    </w:p>
    <w:p w14:paraId="37B466B5" w14:textId="77777777" w:rsidR="00536071" w:rsidRPr="00536071" w:rsidRDefault="00536071" w:rsidP="00AE2BA2">
      <w:pPr>
        <w:pStyle w:val="ListParagraph"/>
        <w:widowControl w:val="0"/>
        <w:numPr>
          <w:ilvl w:val="0"/>
          <w:numId w:val="232"/>
        </w:numPr>
        <w:autoSpaceDE w:val="0"/>
        <w:autoSpaceDN w:val="0"/>
        <w:adjustRightInd w:val="0"/>
        <w:spacing w:before="0"/>
        <w:rPr>
          <w:rFonts w:cs="Calibri Light"/>
        </w:rPr>
      </w:pPr>
      <w:r w:rsidRPr="00536071">
        <w:rPr>
          <w:rFonts w:cs="Calibri Light"/>
        </w:rPr>
        <w:t xml:space="preserve">The plaintiff’s </w:t>
      </w:r>
      <w:r w:rsidRPr="00272F95">
        <w:rPr>
          <w:rFonts w:cs="Calibri Light"/>
          <w:u w:val="single"/>
        </w:rPr>
        <w:t>global denial of all facts</w:t>
      </w:r>
      <w:r w:rsidRPr="00536071">
        <w:rPr>
          <w:rFonts w:cs="Calibri Light"/>
        </w:rPr>
        <w:t xml:space="preserve"> set out in the defendant’s request to admit was held to be </w:t>
      </w:r>
      <w:r w:rsidRPr="00536071">
        <w:rPr>
          <w:rFonts w:cs="Calibri Light"/>
          <w:u w:val="single"/>
        </w:rPr>
        <w:t>in compliance</w:t>
      </w:r>
      <w:r w:rsidRPr="00536071">
        <w:rPr>
          <w:rFonts w:cs="Calibri Light"/>
        </w:rPr>
        <w:t xml:space="preserve"> with rule 51. </w:t>
      </w:r>
      <w:r w:rsidRPr="00536071">
        <w:rPr>
          <w:rFonts w:cs="Calibri Light"/>
          <w:i/>
        </w:rPr>
        <w:t>(</w:t>
      </w:r>
      <w:r w:rsidRPr="00536071">
        <w:rPr>
          <w:rFonts w:cs="Calibri Light"/>
          <w:i/>
          <w:color w:val="FF0000"/>
        </w:rPr>
        <w:t>De Marco</w:t>
      </w:r>
      <w:r w:rsidRPr="00536071">
        <w:rPr>
          <w:rFonts w:cs="Calibri Light"/>
          <w:i/>
        </w:rPr>
        <w:t>)</w:t>
      </w:r>
    </w:p>
    <w:p w14:paraId="5D9FE5D4" w14:textId="4C177037" w:rsidR="00536071" w:rsidRPr="00536071" w:rsidRDefault="00536071" w:rsidP="00AE2BA2">
      <w:pPr>
        <w:pStyle w:val="ListParagraph"/>
        <w:widowControl w:val="0"/>
        <w:numPr>
          <w:ilvl w:val="0"/>
          <w:numId w:val="232"/>
        </w:numPr>
        <w:autoSpaceDE w:val="0"/>
        <w:autoSpaceDN w:val="0"/>
        <w:adjustRightInd w:val="0"/>
        <w:spacing w:before="0"/>
        <w:rPr>
          <w:rFonts w:cs="Calibri Light"/>
        </w:rPr>
      </w:pPr>
      <w:r w:rsidRPr="00536071">
        <w:rPr>
          <w:rFonts w:cs="Calibri Light"/>
        </w:rPr>
        <w:t xml:space="preserve">In responding to a request to admit, there needs to be a </w:t>
      </w:r>
      <w:r w:rsidRPr="00536071">
        <w:rPr>
          <w:rFonts w:cs="Calibri Light"/>
          <w:u w:val="single"/>
        </w:rPr>
        <w:t>meaningful response</w:t>
      </w:r>
      <w:r w:rsidRPr="00536071">
        <w:rPr>
          <w:rFonts w:cs="Calibri Light"/>
        </w:rPr>
        <w:t xml:space="preserve"> given and if you do not, judge can take this into account </w:t>
      </w:r>
      <w:r w:rsidRPr="00536071">
        <w:rPr>
          <w:rFonts w:cs="Calibri Light"/>
          <w:i/>
        </w:rPr>
        <w:t>(</w:t>
      </w:r>
      <w:r w:rsidRPr="00536071">
        <w:rPr>
          <w:rFonts w:cs="Calibri Light"/>
          <w:i/>
          <w:color w:val="FF0000"/>
        </w:rPr>
        <w:t>Toronto Board of Education</w:t>
      </w:r>
      <w:r w:rsidRPr="00536071">
        <w:rPr>
          <w:rFonts w:cs="Calibri Light"/>
          <w:i/>
        </w:rPr>
        <w:t>)</w:t>
      </w:r>
    </w:p>
    <w:p w14:paraId="5EB0D7A9" w14:textId="1FD4A0DD" w:rsidR="00DC5D60" w:rsidRPr="00563B62" w:rsidRDefault="00DC5D60" w:rsidP="0041725C">
      <w:pPr>
        <w:pStyle w:val="Heading3"/>
      </w:pPr>
      <w:bookmarkStart w:id="575" w:name="_Toc417240692"/>
      <w:bookmarkStart w:id="576" w:name="_Toc479867244"/>
      <w:bookmarkStart w:id="577" w:name="_Toc6193807"/>
      <w:bookmarkStart w:id="578" w:name="_Toc6202311"/>
      <w:r w:rsidRPr="00563B62">
        <w:t>Withdrawal of Admissions</w:t>
      </w:r>
      <w:bookmarkEnd w:id="575"/>
      <w:bookmarkEnd w:id="576"/>
      <w:bookmarkEnd w:id="577"/>
      <w:bookmarkEnd w:id="578"/>
    </w:p>
    <w:p w14:paraId="3B2B8271" w14:textId="269265B6" w:rsidR="0030380E" w:rsidRPr="0030380E" w:rsidRDefault="0030380E" w:rsidP="0030380E">
      <w:pPr>
        <w:rPr>
          <w:rFonts w:eastAsia="Times New Roman" w:cs="Calibri Light"/>
          <w:b/>
          <w:bCs/>
          <w:szCs w:val="19"/>
        </w:rPr>
      </w:pPr>
      <w:r w:rsidRPr="0030380E">
        <w:rPr>
          <w:rFonts w:eastAsia="Times New Roman" w:cs="Calibri Light"/>
          <w:b/>
          <w:bCs/>
          <w:szCs w:val="19"/>
        </w:rPr>
        <w:t>Withdrawal of Admission</w:t>
      </w:r>
      <w:r w:rsidR="00876095">
        <w:rPr>
          <w:rFonts w:eastAsia="Times New Roman" w:cs="Calibri Light"/>
          <w:b/>
          <w:bCs/>
          <w:szCs w:val="19"/>
        </w:rPr>
        <w:t xml:space="preserve"> [</w:t>
      </w:r>
      <w:r w:rsidR="00B20398">
        <w:rPr>
          <w:rFonts w:eastAsia="Times New Roman" w:cs="Calibri Light"/>
          <w:b/>
          <w:bCs/>
          <w:szCs w:val="19"/>
        </w:rPr>
        <w:t xml:space="preserve">R </w:t>
      </w:r>
      <w:r w:rsidR="00876095">
        <w:rPr>
          <w:rFonts w:eastAsia="Times New Roman" w:cs="Calibri Light"/>
          <w:b/>
          <w:bCs/>
          <w:szCs w:val="19"/>
        </w:rPr>
        <w:t>51.05]</w:t>
      </w:r>
    </w:p>
    <w:p w14:paraId="0F37EBE4" w14:textId="77777777" w:rsidR="0030380E" w:rsidRPr="0030380E" w:rsidRDefault="0030380E" w:rsidP="0030380E">
      <w:pPr>
        <w:rPr>
          <w:rFonts w:eastAsia="Times New Roman" w:cs="Calibri Light"/>
          <w:szCs w:val="19"/>
        </w:rPr>
      </w:pPr>
      <w:r w:rsidRPr="0030380E">
        <w:rPr>
          <w:rFonts w:eastAsia="Times New Roman" w:cs="Calibri Light"/>
          <w:szCs w:val="19"/>
        </w:rPr>
        <w:t xml:space="preserve">An admission made in response to a request to admit, a deemed admission under rule 51.03 or an admission in a pleading may be withdrawn </w:t>
      </w:r>
      <w:r w:rsidRPr="00591CB9">
        <w:rPr>
          <w:rFonts w:eastAsia="Times New Roman" w:cs="Calibri Light"/>
          <w:szCs w:val="19"/>
          <w:u w:val="single"/>
        </w:rPr>
        <w:t>on consent or with leave</w:t>
      </w:r>
      <w:r w:rsidRPr="0030380E">
        <w:rPr>
          <w:rFonts w:eastAsia="Times New Roman" w:cs="Calibri Light"/>
          <w:szCs w:val="19"/>
        </w:rPr>
        <w:t xml:space="preserve"> of the court.  </w:t>
      </w:r>
    </w:p>
    <w:p w14:paraId="6F613E33" w14:textId="77777777" w:rsidR="0030380E" w:rsidRPr="0030380E" w:rsidRDefault="0030380E" w:rsidP="00AE2BA2">
      <w:pPr>
        <w:pStyle w:val="ListParagraph"/>
        <w:widowControl w:val="0"/>
        <w:numPr>
          <w:ilvl w:val="0"/>
          <w:numId w:val="234"/>
        </w:numPr>
        <w:autoSpaceDE w:val="0"/>
        <w:autoSpaceDN w:val="0"/>
        <w:adjustRightInd w:val="0"/>
        <w:spacing w:before="0"/>
        <w:rPr>
          <w:rFonts w:cs="Calibri Light"/>
          <w:szCs w:val="19"/>
        </w:rPr>
      </w:pPr>
      <w:r w:rsidRPr="0030380E">
        <w:rPr>
          <w:rFonts w:cs="Calibri Light"/>
          <w:szCs w:val="19"/>
        </w:rPr>
        <w:t>A party seeking to withdraw an admission must prove all 3 things (</w:t>
      </w:r>
      <w:r w:rsidRPr="0030380E">
        <w:rPr>
          <w:rFonts w:cs="Calibri Light"/>
          <w:i/>
          <w:color w:val="FF0000"/>
          <w:szCs w:val="19"/>
        </w:rPr>
        <w:t>Antipas v Coroneos</w:t>
      </w:r>
      <w:r w:rsidRPr="0030380E">
        <w:rPr>
          <w:rFonts w:cs="Calibri Light"/>
          <w:i/>
          <w:szCs w:val="19"/>
        </w:rPr>
        <w:t xml:space="preserve">, reaffirmed in </w:t>
      </w:r>
      <w:r w:rsidRPr="0030380E">
        <w:rPr>
          <w:rFonts w:cs="Calibri Light"/>
          <w:i/>
          <w:color w:val="FF0000"/>
          <w:szCs w:val="19"/>
        </w:rPr>
        <w:t>Szelazek Investments Ltd</w:t>
      </w:r>
      <w:r w:rsidRPr="0030380E">
        <w:rPr>
          <w:rFonts w:cs="Calibri Light"/>
          <w:szCs w:val="19"/>
        </w:rPr>
        <w:t>)</w:t>
      </w:r>
    </w:p>
    <w:p w14:paraId="009C2976" w14:textId="77777777" w:rsidR="0030380E" w:rsidRPr="0030380E" w:rsidRDefault="0030380E" w:rsidP="00AE2BA2">
      <w:pPr>
        <w:pStyle w:val="ListParagraph"/>
        <w:widowControl w:val="0"/>
        <w:numPr>
          <w:ilvl w:val="1"/>
          <w:numId w:val="234"/>
        </w:numPr>
        <w:autoSpaceDE w:val="0"/>
        <w:autoSpaceDN w:val="0"/>
        <w:adjustRightInd w:val="0"/>
        <w:spacing w:before="0"/>
        <w:rPr>
          <w:rFonts w:cs="Calibri Light"/>
          <w:szCs w:val="19"/>
        </w:rPr>
      </w:pPr>
      <w:r w:rsidRPr="0030380E">
        <w:rPr>
          <w:rFonts w:cs="Calibri Light"/>
          <w:szCs w:val="19"/>
        </w:rPr>
        <w:t>A triable issue in respect of the new position</w:t>
      </w:r>
    </w:p>
    <w:p w14:paraId="01EF3BF5" w14:textId="77777777" w:rsidR="0030380E" w:rsidRPr="0030380E" w:rsidRDefault="0030380E" w:rsidP="00AE2BA2">
      <w:pPr>
        <w:pStyle w:val="ListParagraph"/>
        <w:widowControl w:val="0"/>
        <w:numPr>
          <w:ilvl w:val="1"/>
          <w:numId w:val="234"/>
        </w:numPr>
        <w:autoSpaceDE w:val="0"/>
        <w:autoSpaceDN w:val="0"/>
        <w:adjustRightInd w:val="0"/>
        <w:spacing w:before="0"/>
        <w:rPr>
          <w:rFonts w:cs="Calibri Light"/>
          <w:szCs w:val="19"/>
        </w:rPr>
      </w:pPr>
      <w:r w:rsidRPr="0030380E">
        <w:rPr>
          <w:rFonts w:cs="Calibri Light"/>
          <w:szCs w:val="19"/>
        </w:rPr>
        <w:t>The new position does not cause prejudice to others that could not be solved by adjournment or costs; AND</w:t>
      </w:r>
    </w:p>
    <w:p w14:paraId="51DBE04C" w14:textId="77777777" w:rsidR="0030380E" w:rsidRPr="0030380E" w:rsidRDefault="0030380E" w:rsidP="00AE2BA2">
      <w:pPr>
        <w:pStyle w:val="ListParagraph"/>
        <w:widowControl w:val="0"/>
        <w:numPr>
          <w:ilvl w:val="1"/>
          <w:numId w:val="234"/>
        </w:numPr>
        <w:autoSpaceDE w:val="0"/>
        <w:autoSpaceDN w:val="0"/>
        <w:adjustRightInd w:val="0"/>
        <w:spacing w:before="0"/>
        <w:rPr>
          <w:rFonts w:eastAsia="Times New Roman" w:cs="Calibri Light"/>
          <w:szCs w:val="19"/>
        </w:rPr>
      </w:pPr>
      <w:r w:rsidRPr="0030380E">
        <w:rPr>
          <w:rFonts w:cs="Calibri Light"/>
          <w:szCs w:val="19"/>
        </w:rPr>
        <w:t xml:space="preserve">A reasonable explanation for the change in positions </w:t>
      </w:r>
    </w:p>
    <w:p w14:paraId="7B38B515" w14:textId="77777777" w:rsidR="0030380E" w:rsidRPr="0030380E" w:rsidRDefault="0030380E" w:rsidP="0030380E">
      <w:pPr>
        <w:pStyle w:val="NoSpacing"/>
        <w:rPr>
          <w:rFonts w:cs="Calibri Light"/>
          <w:szCs w:val="19"/>
        </w:rPr>
      </w:pPr>
      <w:r w:rsidRPr="0030380E">
        <w:rPr>
          <w:rFonts w:cs="Calibri Light"/>
          <w:i/>
          <w:color w:val="FF0000"/>
          <w:szCs w:val="19"/>
        </w:rPr>
        <w:t xml:space="preserve">Antipas v Coroneos </w:t>
      </w:r>
      <w:r w:rsidRPr="0030380E">
        <w:rPr>
          <w:rFonts w:cs="Calibri Light"/>
          <w:color w:val="FF0000"/>
          <w:szCs w:val="19"/>
        </w:rPr>
        <w:t xml:space="preserve">(1988 ON HC) </w:t>
      </w:r>
      <w:r w:rsidRPr="0030380E">
        <w:rPr>
          <w:rFonts w:cs="Calibri Light"/>
          <w:szCs w:val="19"/>
        </w:rPr>
        <w:t>– When new claim had been made, new claim exceeded policy limits. The insurance company said they cannot admit liability anymore since cannot admit liability over policy limits; if they do, they are screwing the defendant (e.g. limit is $1M, if insurance admits for $1.2M, then person is liable for the excess). Admission of liability prejudices the insured; there is good faith duty not to prejudice insured.</w:t>
      </w:r>
    </w:p>
    <w:p w14:paraId="4987E6AE" w14:textId="77777777" w:rsidR="0030380E" w:rsidRPr="0030380E" w:rsidRDefault="0030380E" w:rsidP="0030380E">
      <w:pPr>
        <w:rPr>
          <w:rFonts w:eastAsia="Times New Roman" w:cs="Calibri Light"/>
          <w:szCs w:val="19"/>
        </w:rPr>
      </w:pPr>
    </w:p>
    <w:p w14:paraId="7DA98B62" w14:textId="77777777" w:rsidR="0030380E" w:rsidRPr="0030380E" w:rsidRDefault="0030380E" w:rsidP="0030380E">
      <w:pPr>
        <w:rPr>
          <w:rFonts w:eastAsia="Times New Roman" w:cs="Calibri Light"/>
          <w:szCs w:val="19"/>
        </w:rPr>
      </w:pPr>
      <w:r w:rsidRPr="0030380E">
        <w:rPr>
          <w:rFonts w:eastAsia="Times New Roman" w:cs="Calibri Light"/>
          <w:b/>
          <w:bCs/>
          <w:szCs w:val="19"/>
        </w:rPr>
        <w:t xml:space="preserve">Order Based On Admission of Fact or Document </w:t>
      </w:r>
      <w:r w:rsidRPr="0030380E">
        <w:rPr>
          <w:rFonts w:eastAsia="Times New Roman" w:cs="Calibri Light"/>
          <w:b/>
          <w:bCs/>
          <w:color w:val="0070C0"/>
          <w:szCs w:val="19"/>
        </w:rPr>
        <w:t>[Relatively Rare]</w:t>
      </w:r>
      <w:r w:rsidRPr="0030380E">
        <w:rPr>
          <w:rFonts w:eastAsia="Times New Roman" w:cs="Calibri Light"/>
          <w:szCs w:val="19"/>
        </w:rPr>
        <w:t>: (1) Where an admission of the truth of a fact or the authenticity of a document is made,</w:t>
      </w:r>
    </w:p>
    <w:p w14:paraId="6C551733" w14:textId="77777777" w:rsidR="0030380E" w:rsidRPr="0030380E" w:rsidRDefault="0030380E" w:rsidP="00AE2BA2">
      <w:pPr>
        <w:pStyle w:val="ListParagraph"/>
        <w:widowControl w:val="0"/>
        <w:numPr>
          <w:ilvl w:val="1"/>
          <w:numId w:val="233"/>
        </w:numPr>
        <w:autoSpaceDE w:val="0"/>
        <w:autoSpaceDN w:val="0"/>
        <w:adjustRightInd w:val="0"/>
        <w:spacing w:before="0"/>
        <w:rPr>
          <w:rFonts w:cs="Calibri Light"/>
          <w:szCs w:val="19"/>
        </w:rPr>
      </w:pPr>
      <w:r w:rsidRPr="0030380E">
        <w:rPr>
          <w:rFonts w:cs="Calibri Light"/>
          <w:szCs w:val="19"/>
        </w:rPr>
        <w:t>in an affidavit filed by a party;</w:t>
      </w:r>
    </w:p>
    <w:p w14:paraId="1767EF40" w14:textId="77777777" w:rsidR="0030380E" w:rsidRPr="0030380E" w:rsidRDefault="0030380E" w:rsidP="00AE2BA2">
      <w:pPr>
        <w:pStyle w:val="ListParagraph"/>
        <w:widowControl w:val="0"/>
        <w:numPr>
          <w:ilvl w:val="1"/>
          <w:numId w:val="233"/>
        </w:numPr>
        <w:autoSpaceDE w:val="0"/>
        <w:autoSpaceDN w:val="0"/>
        <w:adjustRightInd w:val="0"/>
        <w:spacing w:before="0"/>
        <w:rPr>
          <w:rFonts w:cs="Calibri Light"/>
          <w:szCs w:val="19"/>
        </w:rPr>
      </w:pPr>
      <w:r w:rsidRPr="0030380E">
        <w:rPr>
          <w:rFonts w:cs="Calibri Light"/>
          <w:szCs w:val="19"/>
        </w:rPr>
        <w:t>in the examination for discovery of a party or a person examined for discovery on behalf of a party; or</w:t>
      </w:r>
    </w:p>
    <w:p w14:paraId="09521723" w14:textId="77777777" w:rsidR="0030380E" w:rsidRPr="0030380E" w:rsidRDefault="0030380E" w:rsidP="00AE2BA2">
      <w:pPr>
        <w:pStyle w:val="ListParagraph"/>
        <w:widowControl w:val="0"/>
        <w:numPr>
          <w:ilvl w:val="1"/>
          <w:numId w:val="233"/>
        </w:numPr>
        <w:autoSpaceDE w:val="0"/>
        <w:autoSpaceDN w:val="0"/>
        <w:adjustRightInd w:val="0"/>
        <w:spacing w:before="0" w:after="0"/>
        <w:rPr>
          <w:rFonts w:cs="Calibri Light"/>
          <w:szCs w:val="19"/>
        </w:rPr>
      </w:pPr>
      <w:r w:rsidRPr="0030380E">
        <w:rPr>
          <w:rFonts w:cs="Calibri Light"/>
          <w:szCs w:val="19"/>
        </w:rPr>
        <w:t>by a party on any other examination under oath or affirmation in or out of court,</w:t>
      </w:r>
    </w:p>
    <w:p w14:paraId="2D4E45A0" w14:textId="77777777" w:rsidR="0030380E" w:rsidRPr="0030380E" w:rsidRDefault="0030380E" w:rsidP="0030380E">
      <w:pPr>
        <w:rPr>
          <w:rFonts w:eastAsia="Times New Roman" w:cs="Calibri Light"/>
          <w:color w:val="000000" w:themeColor="text1"/>
          <w:szCs w:val="19"/>
        </w:rPr>
      </w:pPr>
      <w:r w:rsidRPr="0030380E">
        <w:rPr>
          <w:rFonts w:eastAsia="Times New Roman" w:cs="Calibri Light"/>
          <w:i/>
          <w:color w:val="000000" w:themeColor="text1"/>
          <w:szCs w:val="19"/>
        </w:rPr>
        <w:t>Any party</w:t>
      </w:r>
      <w:r w:rsidRPr="0030380E">
        <w:rPr>
          <w:rFonts w:eastAsia="Times New Roman" w:cs="Calibri Light"/>
          <w:color w:val="000000" w:themeColor="text1"/>
          <w:szCs w:val="19"/>
        </w:rPr>
        <w:t xml:space="preserve"> may make a motion to a judge in the same or another proceeding for such order as the party may be entitled to on the admission without waiting for the determination of any other question between the parties, and the judge may make such order as is just.  </w:t>
      </w:r>
    </w:p>
    <w:p w14:paraId="5EB0D7BD" w14:textId="77777777" w:rsidR="00DC5D60" w:rsidRPr="0030380E" w:rsidRDefault="00DC5D60" w:rsidP="0030380E">
      <w:pPr>
        <w:pStyle w:val="NoSpacing"/>
        <w:rPr>
          <w:rFonts w:cs="Calibri Light"/>
          <w:szCs w:val="19"/>
        </w:rPr>
      </w:pPr>
    </w:p>
    <w:p w14:paraId="5EB0D7BE" w14:textId="3600CBC1" w:rsidR="00DC5D60" w:rsidRPr="00591CB9" w:rsidRDefault="00DC5D60" w:rsidP="004D764F">
      <w:pPr>
        <w:pStyle w:val="Heading20"/>
      </w:pPr>
      <w:bookmarkStart w:id="579" w:name="_Toc259272980"/>
      <w:bookmarkStart w:id="580" w:name="_Toc417240699"/>
      <w:bookmarkStart w:id="581" w:name="_Toc479867246"/>
      <w:bookmarkStart w:id="582" w:name="_Toc6193808"/>
      <w:bookmarkStart w:id="583" w:name="_Toc6202312"/>
      <w:r w:rsidRPr="00591CB9">
        <w:t xml:space="preserve">(4) Jury Notice: </w:t>
      </w:r>
      <w:r w:rsidRPr="00591CB9">
        <w:rPr>
          <w:i/>
        </w:rPr>
        <w:t>CJA</w:t>
      </w:r>
      <w:r w:rsidRPr="00591CB9">
        <w:t xml:space="preserve">, S.108 &amp; </w:t>
      </w:r>
      <w:r w:rsidR="001D0991" w:rsidRPr="00591CB9">
        <w:t>R</w:t>
      </w:r>
      <w:r w:rsidRPr="00591CB9">
        <w:t>.47</w:t>
      </w:r>
      <w:bookmarkEnd w:id="579"/>
      <w:bookmarkEnd w:id="580"/>
      <w:bookmarkEnd w:id="581"/>
      <w:bookmarkEnd w:id="582"/>
      <w:bookmarkEnd w:id="583"/>
    </w:p>
    <w:p w14:paraId="3A14BAA8" w14:textId="2495834A" w:rsidR="00E7208B" w:rsidRPr="00591CB9" w:rsidRDefault="00E7208B" w:rsidP="00B13706">
      <w:pPr>
        <w:pStyle w:val="NoSpacing"/>
        <w:rPr>
          <w:rFonts w:cs="Calibri Light"/>
          <w:lang w:val="en-US" w:eastAsia="ko-KR" w:bidi="en-US"/>
        </w:rPr>
      </w:pPr>
      <w:r w:rsidRPr="00591CB9">
        <w:rPr>
          <w:rFonts w:cs="Calibri Light"/>
          <w:b/>
          <w:lang w:val="en-US" w:eastAsia="ko-KR" w:bidi="en-US"/>
        </w:rPr>
        <w:t xml:space="preserve">NOTE: </w:t>
      </w:r>
      <w:r w:rsidRPr="00591CB9">
        <w:rPr>
          <w:rFonts w:cs="Calibri Light"/>
          <w:lang w:val="en-US" w:eastAsia="ko-KR" w:bidi="en-US"/>
        </w:rPr>
        <w:t>This</w:t>
      </w:r>
      <w:r w:rsidR="00B13706" w:rsidRPr="00591CB9">
        <w:rPr>
          <w:rFonts w:cs="Calibri Light"/>
          <w:lang w:val="en-US" w:eastAsia="ko-KR" w:bidi="en-US"/>
        </w:rPr>
        <w:t xml:space="preserve"> is out of order. This is more properly dealt with at the time of pleading</w:t>
      </w:r>
      <w:r w:rsidRPr="00591CB9">
        <w:rPr>
          <w:rFonts w:cs="Calibri Light"/>
          <w:lang w:val="en-US" w:eastAsia="ko-KR" w:bidi="en-US"/>
        </w:rPr>
        <w:t>s. All of these rules between plaintiffs and defendants also apply to third parties, cross-claims, etc.</w:t>
      </w:r>
    </w:p>
    <w:p w14:paraId="19C08FCE" w14:textId="77777777" w:rsidR="00591CB9" w:rsidRPr="00591CB9" w:rsidRDefault="00591CB9" w:rsidP="00591CB9">
      <w:pPr>
        <w:rPr>
          <w:rFonts w:eastAsia="Times New Roman" w:cs="Calibri Light"/>
          <w:color w:val="000000" w:themeColor="text1"/>
        </w:rPr>
      </w:pPr>
    </w:p>
    <w:p w14:paraId="00060EE3" w14:textId="6A9CBB0B" w:rsidR="00591CB9" w:rsidRPr="00591CB9" w:rsidRDefault="00591CB9" w:rsidP="00591CB9">
      <w:pPr>
        <w:rPr>
          <w:rFonts w:eastAsia="Times New Roman" w:cs="Calibri Light"/>
          <w:b/>
          <w:color w:val="000000" w:themeColor="text1"/>
        </w:rPr>
      </w:pPr>
      <w:r w:rsidRPr="00591CB9">
        <w:rPr>
          <w:rFonts w:eastAsia="Times New Roman" w:cs="Calibri Light"/>
          <w:color w:val="000000" w:themeColor="text1"/>
        </w:rPr>
        <w:t xml:space="preserve">Rule 47 must be read in conjunction with </w:t>
      </w:r>
      <w:r w:rsidRPr="00591CB9">
        <w:rPr>
          <w:rFonts w:eastAsia="Times New Roman" w:cs="Calibri Light"/>
          <w:color w:val="C00000"/>
        </w:rPr>
        <w:t xml:space="preserve">s. 108 </w:t>
      </w:r>
      <w:r w:rsidRPr="00591CB9">
        <w:rPr>
          <w:rFonts w:eastAsia="Times New Roman" w:cs="Calibri Light"/>
          <w:i/>
          <w:color w:val="C00000"/>
        </w:rPr>
        <w:t>CJA</w:t>
      </w:r>
      <w:r w:rsidRPr="00591CB9">
        <w:rPr>
          <w:rFonts w:eastAsia="Times New Roman" w:cs="Calibri Light"/>
          <w:color w:val="C00000"/>
        </w:rPr>
        <w:t xml:space="preserve"> </w:t>
      </w:r>
      <w:r w:rsidRPr="00591CB9">
        <w:rPr>
          <w:rFonts w:eastAsia="Times New Roman" w:cs="Calibri Light"/>
          <w:color w:val="000000" w:themeColor="text1"/>
        </w:rPr>
        <w:t xml:space="preserve">which provides that “in an </w:t>
      </w:r>
      <w:r w:rsidRPr="00591CB9">
        <w:rPr>
          <w:rFonts w:eastAsia="Times New Roman" w:cs="Calibri Light"/>
          <w:b/>
          <w:color w:val="000000" w:themeColor="text1"/>
        </w:rPr>
        <w:t>action in the SCJ</w:t>
      </w:r>
      <w:r w:rsidRPr="00591CB9">
        <w:rPr>
          <w:rFonts w:eastAsia="Times New Roman" w:cs="Calibri Light"/>
          <w:color w:val="000000" w:themeColor="text1"/>
        </w:rPr>
        <w:t xml:space="preserve"> (excluding Small Claims Court), a party may require that the issues of fact be tried or damages assessed, or both, </w:t>
      </w:r>
      <w:r w:rsidRPr="00591CB9">
        <w:rPr>
          <w:rFonts w:eastAsia="Times New Roman" w:cs="Calibri Light"/>
          <w:color w:val="000000" w:themeColor="text1"/>
          <w:u w:val="single"/>
        </w:rPr>
        <w:t>by a jury</w:t>
      </w:r>
      <w:r w:rsidRPr="00591CB9">
        <w:rPr>
          <w:rFonts w:eastAsia="Times New Roman" w:cs="Calibri Light"/>
          <w:color w:val="000000" w:themeColor="text1"/>
        </w:rPr>
        <w:t xml:space="preserve">, unless otherwise provided” </w:t>
      </w:r>
      <w:r w:rsidRPr="00591CB9">
        <w:rPr>
          <w:rFonts w:eastAsia="Times New Roman" w:cs="Calibri Light"/>
          <w:b/>
          <w:color w:val="000000" w:themeColor="text1"/>
        </w:rPr>
        <w:t>[CJA 108(1)].</w:t>
      </w:r>
    </w:p>
    <w:p w14:paraId="0375CC85" w14:textId="77777777" w:rsidR="00591CB9" w:rsidRPr="00591CB9" w:rsidRDefault="00591CB9" w:rsidP="00AE2BA2">
      <w:pPr>
        <w:pStyle w:val="ListParagraph"/>
        <w:widowControl w:val="0"/>
        <w:numPr>
          <w:ilvl w:val="0"/>
          <w:numId w:val="235"/>
        </w:numPr>
        <w:autoSpaceDE w:val="0"/>
        <w:autoSpaceDN w:val="0"/>
        <w:adjustRightInd w:val="0"/>
        <w:spacing w:before="0"/>
        <w:rPr>
          <w:rFonts w:cs="Calibri Light"/>
        </w:rPr>
      </w:pPr>
      <w:r w:rsidRPr="00591CB9">
        <w:rPr>
          <w:rFonts w:cs="Calibri Light"/>
        </w:rPr>
        <w:t xml:space="preserve">Exceptions provided for in </w:t>
      </w:r>
      <w:r w:rsidRPr="00591CB9">
        <w:rPr>
          <w:rFonts w:cs="Calibri Light"/>
          <w:b/>
        </w:rPr>
        <w:t xml:space="preserve">CJA 108(2) </w:t>
      </w:r>
      <w:r w:rsidRPr="00591CB9">
        <w:rPr>
          <w:rFonts w:cs="Calibri Light"/>
        </w:rPr>
        <w:t>and by individual statute</w:t>
      </w:r>
    </w:p>
    <w:p w14:paraId="5933CAAE" w14:textId="77777777" w:rsidR="00591CB9" w:rsidRPr="00591CB9" w:rsidRDefault="00591CB9" w:rsidP="00591CB9">
      <w:pPr>
        <w:shd w:val="clear" w:color="auto" w:fill="FFFFFF"/>
        <w:spacing w:before="100" w:beforeAutospacing="1" w:after="100" w:afterAutospacing="1"/>
        <w:rPr>
          <w:rFonts w:cs="Calibri Light"/>
          <w:b/>
          <w:color w:val="000000" w:themeColor="text1"/>
        </w:rPr>
      </w:pPr>
      <w:r w:rsidRPr="00591CB9">
        <w:rPr>
          <w:rFonts w:cs="Calibri Light"/>
          <w:b/>
          <w:color w:val="000000" w:themeColor="text1"/>
        </w:rPr>
        <w:t xml:space="preserve">Actions to be Tried with a Jury: </w:t>
      </w:r>
      <w:r w:rsidRPr="00591CB9">
        <w:rPr>
          <w:rFonts w:cs="Calibri Light"/>
          <w:color w:val="000000" w:themeColor="text1"/>
        </w:rPr>
        <w:t xml:space="preserve">A party to an action may require that the issues of fact be tried or the damages be assessed, or both, by a jury, by delivering a </w:t>
      </w:r>
      <w:r w:rsidRPr="00591CB9">
        <w:rPr>
          <w:rFonts w:cs="Calibri Light"/>
          <w:b/>
          <w:color w:val="000000" w:themeColor="text1"/>
        </w:rPr>
        <w:t>jury notice (Form 47A)</w:t>
      </w:r>
      <w:r w:rsidRPr="00591CB9">
        <w:rPr>
          <w:rFonts w:cs="Calibri Light"/>
          <w:color w:val="000000" w:themeColor="text1"/>
        </w:rPr>
        <w:t xml:space="preserve"> at any time </w:t>
      </w:r>
      <w:r w:rsidRPr="00591CB9">
        <w:rPr>
          <w:rFonts w:cs="Calibri Light"/>
          <w:color w:val="000000" w:themeColor="text1"/>
          <w:u w:val="single"/>
        </w:rPr>
        <w:t>before the close of pleadings</w:t>
      </w:r>
      <w:r w:rsidRPr="00591CB9">
        <w:rPr>
          <w:rFonts w:cs="Calibri Light"/>
          <w:color w:val="000000" w:themeColor="text1"/>
        </w:rPr>
        <w:t>, unless section 108 of the </w:t>
      </w:r>
      <w:r w:rsidRPr="00591CB9">
        <w:rPr>
          <w:rFonts w:cs="Calibri Light"/>
          <w:i/>
          <w:iCs/>
          <w:color w:val="000000" w:themeColor="text1"/>
        </w:rPr>
        <w:t xml:space="preserve">CJA </w:t>
      </w:r>
      <w:r w:rsidRPr="00591CB9">
        <w:rPr>
          <w:rFonts w:cs="Calibri Light"/>
          <w:color w:val="000000" w:themeColor="text1"/>
        </w:rPr>
        <w:t xml:space="preserve">or another statute requires that the action be tried without a jury </w:t>
      </w:r>
      <w:r w:rsidRPr="00591CB9">
        <w:rPr>
          <w:rFonts w:cs="Calibri Light"/>
          <w:b/>
          <w:color w:val="000000" w:themeColor="text1"/>
        </w:rPr>
        <w:t>[R 47.01]</w:t>
      </w:r>
    </w:p>
    <w:p w14:paraId="3D6375DE" w14:textId="77777777" w:rsidR="00591CB9" w:rsidRPr="00591CB9" w:rsidRDefault="00591CB9" w:rsidP="00591CB9">
      <w:pPr>
        <w:shd w:val="clear" w:color="auto" w:fill="FFFFFF"/>
        <w:spacing w:before="100" w:beforeAutospacing="1" w:after="100" w:afterAutospacing="1"/>
        <w:rPr>
          <w:rFonts w:eastAsia="Times New Roman" w:cs="Calibri Light"/>
          <w:bCs/>
          <w:color w:val="000000" w:themeColor="text1"/>
        </w:rPr>
      </w:pPr>
      <w:r w:rsidRPr="00591CB9">
        <w:rPr>
          <w:rFonts w:eastAsia="Times New Roman" w:cs="Calibri Light"/>
          <w:bCs/>
          <w:color w:val="C00000"/>
        </w:rPr>
        <w:t xml:space="preserve">CJA s. 108(3) </w:t>
      </w:r>
      <w:r w:rsidRPr="00591CB9">
        <w:rPr>
          <w:rFonts w:eastAsia="Times New Roman" w:cs="Calibri Light"/>
          <w:bCs/>
          <w:color w:val="000000" w:themeColor="text1"/>
        </w:rPr>
        <w:t xml:space="preserve">allows the other side to </w:t>
      </w:r>
      <w:r w:rsidRPr="00591CB9">
        <w:rPr>
          <w:rFonts w:eastAsia="Times New Roman" w:cs="Calibri Light"/>
          <w:b/>
          <w:bCs/>
          <w:color w:val="000000" w:themeColor="text1"/>
        </w:rPr>
        <w:t>challenge a party’s request for jury trial</w:t>
      </w:r>
      <w:r w:rsidRPr="00591CB9">
        <w:rPr>
          <w:rFonts w:eastAsia="Times New Roman" w:cs="Calibri Light"/>
          <w:bCs/>
          <w:color w:val="000000" w:themeColor="text1"/>
        </w:rPr>
        <w:t xml:space="preserve">; Procedure under </w:t>
      </w:r>
      <w:r w:rsidRPr="00591CB9">
        <w:rPr>
          <w:rFonts w:eastAsia="Times New Roman" w:cs="Calibri Light"/>
          <w:bCs/>
          <w:color w:val="C00000"/>
        </w:rPr>
        <w:t>Rule 47.02(2).</w:t>
      </w:r>
    </w:p>
    <w:p w14:paraId="2BAD960C" w14:textId="77777777" w:rsidR="00591CB9" w:rsidRPr="00591CB9" w:rsidRDefault="00591CB9" w:rsidP="00591CB9">
      <w:pPr>
        <w:shd w:val="clear" w:color="auto" w:fill="FFFFFF"/>
        <w:spacing w:before="100" w:beforeAutospacing="1"/>
        <w:rPr>
          <w:rFonts w:cs="Calibri Light"/>
          <w:color w:val="000000" w:themeColor="text1"/>
        </w:rPr>
      </w:pPr>
      <w:r w:rsidRPr="00591CB9">
        <w:rPr>
          <w:rFonts w:eastAsia="Times New Roman" w:cs="Calibri Light"/>
          <w:b/>
          <w:bCs/>
          <w:color w:val="000000" w:themeColor="text1"/>
        </w:rPr>
        <w:t>Striking Out Jury Notice</w:t>
      </w:r>
      <w:r w:rsidRPr="00591CB9">
        <w:rPr>
          <w:rFonts w:eastAsia="Times New Roman" w:cs="Calibri Light"/>
          <w:b/>
          <w:bCs/>
          <w:caps/>
          <w:color w:val="000000" w:themeColor="text1"/>
        </w:rPr>
        <w:t>:</w:t>
      </w:r>
      <w:r w:rsidRPr="00591CB9">
        <w:rPr>
          <w:rFonts w:cs="Calibri Light"/>
          <w:color w:val="000000" w:themeColor="text1"/>
        </w:rPr>
        <w:t xml:space="preserve"> (1) </w:t>
      </w:r>
      <w:r w:rsidRPr="00591CB9">
        <w:rPr>
          <w:rFonts w:cs="Calibri Light"/>
          <w:b/>
          <w:color w:val="000000" w:themeColor="text1"/>
        </w:rPr>
        <w:t>A motion may be made to the court to strike out a jury notice</w:t>
      </w:r>
      <w:r w:rsidRPr="00591CB9">
        <w:rPr>
          <w:rFonts w:cs="Calibri Light"/>
          <w:color w:val="000000" w:themeColor="text1"/>
        </w:rPr>
        <w:t xml:space="preserve"> on the ground that,</w:t>
      </w:r>
    </w:p>
    <w:p w14:paraId="3D622061" w14:textId="77777777" w:rsidR="00591CB9" w:rsidRPr="00591CB9" w:rsidRDefault="00591CB9" w:rsidP="00AE2BA2">
      <w:pPr>
        <w:pStyle w:val="ListParagraph"/>
        <w:widowControl w:val="0"/>
        <w:numPr>
          <w:ilvl w:val="0"/>
          <w:numId w:val="236"/>
        </w:numPr>
        <w:autoSpaceDE w:val="0"/>
        <w:autoSpaceDN w:val="0"/>
        <w:adjustRightInd w:val="0"/>
        <w:spacing w:before="0"/>
        <w:rPr>
          <w:rFonts w:cs="Calibri Light"/>
        </w:rPr>
      </w:pPr>
      <w:r w:rsidRPr="00591CB9">
        <w:rPr>
          <w:rFonts w:cs="Calibri Light"/>
        </w:rPr>
        <w:t xml:space="preserve">a statute requires a trial without a jury; </w:t>
      </w:r>
    </w:p>
    <w:p w14:paraId="7880F0CB" w14:textId="77777777" w:rsidR="00591CB9" w:rsidRPr="00591CB9" w:rsidRDefault="00591CB9" w:rsidP="00AE2BA2">
      <w:pPr>
        <w:pStyle w:val="ListParagraph"/>
        <w:widowControl w:val="0"/>
        <w:numPr>
          <w:ilvl w:val="0"/>
          <w:numId w:val="236"/>
        </w:numPr>
        <w:autoSpaceDE w:val="0"/>
        <w:autoSpaceDN w:val="0"/>
        <w:adjustRightInd w:val="0"/>
        <w:spacing w:before="0" w:after="0"/>
        <w:rPr>
          <w:rFonts w:cs="Calibri Light"/>
        </w:rPr>
      </w:pPr>
      <w:r w:rsidRPr="00591CB9">
        <w:rPr>
          <w:rFonts w:cs="Calibri Light"/>
        </w:rPr>
        <w:t xml:space="preserve">or the jury notice was not delivered in accordance with rule 47.01.  </w:t>
      </w:r>
    </w:p>
    <w:p w14:paraId="05A2877F" w14:textId="77777777" w:rsidR="00591CB9" w:rsidRPr="00591CB9" w:rsidRDefault="00591CB9" w:rsidP="00591CB9">
      <w:pPr>
        <w:shd w:val="clear" w:color="auto" w:fill="FFFFFF"/>
        <w:rPr>
          <w:rFonts w:cs="Calibri Light"/>
          <w:color w:val="000000" w:themeColor="text1"/>
        </w:rPr>
      </w:pPr>
      <w:r w:rsidRPr="00591CB9">
        <w:rPr>
          <w:rFonts w:cs="Calibri Light"/>
          <w:color w:val="000000" w:themeColor="text1"/>
        </w:rPr>
        <w:t xml:space="preserve">(2) A motion to strike out a jury notice on the ground that the </w:t>
      </w:r>
      <w:r w:rsidRPr="00591CB9">
        <w:rPr>
          <w:rFonts w:cs="Calibri Light"/>
          <w:b/>
          <w:color w:val="000000" w:themeColor="text1"/>
        </w:rPr>
        <w:t xml:space="preserve">action ought to be tried without a jury shall be </w:t>
      </w:r>
      <w:r w:rsidRPr="00867EA1">
        <w:rPr>
          <w:rFonts w:cs="Calibri Light"/>
          <w:b/>
          <w:color w:val="000000" w:themeColor="text1"/>
          <w:u w:val="single"/>
        </w:rPr>
        <w:t>made to a judge</w:t>
      </w:r>
      <w:r w:rsidRPr="00591CB9">
        <w:rPr>
          <w:rFonts w:cs="Calibri Light"/>
          <w:b/>
          <w:color w:val="000000" w:themeColor="text1"/>
        </w:rPr>
        <w:t>.</w:t>
      </w:r>
    </w:p>
    <w:p w14:paraId="4734CE68" w14:textId="77777777" w:rsidR="00591CB9" w:rsidRPr="00591CB9" w:rsidRDefault="00591CB9" w:rsidP="00591CB9">
      <w:pPr>
        <w:shd w:val="clear" w:color="auto" w:fill="FFFFFF"/>
        <w:rPr>
          <w:rFonts w:cs="Calibri Light"/>
          <w:b/>
          <w:color w:val="000000" w:themeColor="text1"/>
        </w:rPr>
      </w:pPr>
      <w:r w:rsidRPr="00591CB9">
        <w:rPr>
          <w:rFonts w:cs="Calibri Light"/>
          <w:color w:val="000000" w:themeColor="text1"/>
        </w:rPr>
        <w:t xml:space="preserve">(3) Where an order striking out a jury notice is refused, the refusal does not affect the discretion of the trial judge, in a proper case, to try the action without a jury. </w:t>
      </w:r>
      <w:r w:rsidRPr="00591CB9">
        <w:rPr>
          <w:rFonts w:cs="Calibri Light"/>
          <w:b/>
          <w:color w:val="000000" w:themeColor="text1"/>
        </w:rPr>
        <w:t>[R 47.02]</w:t>
      </w:r>
    </w:p>
    <w:p w14:paraId="4FDF3942" w14:textId="77777777" w:rsidR="00591CB9" w:rsidRPr="00591CB9" w:rsidRDefault="00591CB9" w:rsidP="00591CB9">
      <w:pPr>
        <w:shd w:val="clear" w:color="auto" w:fill="FFFFFF"/>
        <w:spacing w:before="100" w:beforeAutospacing="1" w:after="100" w:afterAutospacing="1"/>
        <w:rPr>
          <w:rFonts w:cs="Calibri Light"/>
          <w:b/>
          <w:color w:val="000000" w:themeColor="text1"/>
        </w:rPr>
      </w:pPr>
    </w:p>
    <w:p w14:paraId="41A46BC6" w14:textId="77777777" w:rsidR="00591CB9" w:rsidRPr="00591CB9" w:rsidRDefault="00591CB9" w:rsidP="00591CB9">
      <w:pPr>
        <w:pStyle w:val="Head2"/>
        <w:rPr>
          <w:rFonts w:cs="Calibri Light"/>
          <w:sz w:val="20"/>
          <w:szCs w:val="20"/>
        </w:rPr>
      </w:pPr>
      <w:bookmarkStart w:id="584" w:name="_Toc6193809"/>
      <w:bookmarkStart w:id="585" w:name="_Toc6202313"/>
      <w:r w:rsidRPr="00591CB9">
        <w:rPr>
          <w:rFonts w:cs="Calibri Light"/>
          <w:sz w:val="20"/>
          <w:szCs w:val="20"/>
        </w:rPr>
        <w:t xml:space="preserve">[5] Evidence Notes: </w:t>
      </w:r>
      <w:r w:rsidRPr="00591CB9">
        <w:rPr>
          <w:rFonts w:cs="Calibri Light"/>
          <w:i/>
          <w:sz w:val="20"/>
          <w:szCs w:val="20"/>
        </w:rPr>
        <w:t xml:space="preserve">Evidence Act </w:t>
      </w:r>
      <w:r w:rsidRPr="00591CB9">
        <w:rPr>
          <w:rFonts w:cs="Calibri Light"/>
          <w:sz w:val="20"/>
          <w:szCs w:val="20"/>
        </w:rPr>
        <w:t>s. 35</w:t>
      </w:r>
      <w:bookmarkEnd w:id="584"/>
      <w:bookmarkEnd w:id="585"/>
    </w:p>
    <w:p w14:paraId="5BC759C1" w14:textId="77777777" w:rsidR="00591CB9" w:rsidRPr="00591CB9" w:rsidRDefault="00591CB9" w:rsidP="00591CB9">
      <w:pPr>
        <w:shd w:val="clear" w:color="auto" w:fill="FFFFFF"/>
        <w:rPr>
          <w:rFonts w:cs="Calibri Light"/>
          <w:b/>
          <w:bCs/>
          <w:color w:val="000000" w:themeColor="text1"/>
        </w:rPr>
      </w:pPr>
      <w:r w:rsidRPr="00591CB9">
        <w:rPr>
          <w:rFonts w:cs="Calibri Light"/>
          <w:b/>
          <w:bCs/>
          <w:color w:val="000000" w:themeColor="text1"/>
        </w:rPr>
        <w:t>Where business records admissible</w:t>
      </w:r>
    </w:p>
    <w:p w14:paraId="09CB1E41" w14:textId="77777777" w:rsidR="00591CB9" w:rsidRPr="00591CB9" w:rsidRDefault="00591CB9" w:rsidP="00591CB9">
      <w:pPr>
        <w:shd w:val="clear" w:color="auto" w:fill="FFFFFF"/>
        <w:spacing w:after="100" w:afterAutospacing="1"/>
        <w:rPr>
          <w:rFonts w:cs="Calibri Light"/>
          <w:color w:val="000000" w:themeColor="text1"/>
        </w:rPr>
      </w:pPr>
      <w:r w:rsidRPr="00591CB9">
        <w:rPr>
          <w:rFonts w:cs="Calibri Light"/>
          <w:color w:val="000000" w:themeColor="text1"/>
        </w:rPr>
        <w:t xml:space="preserve">(2) Any writing or record made of any act, transaction, occurrence or event </w:t>
      </w:r>
      <w:r w:rsidRPr="00591CB9">
        <w:rPr>
          <w:rFonts w:cs="Calibri Light"/>
          <w:color w:val="000000" w:themeColor="text1"/>
          <w:u w:val="single"/>
        </w:rPr>
        <w:t>is admissible as evidence</w:t>
      </w:r>
      <w:r w:rsidRPr="00591CB9">
        <w:rPr>
          <w:rFonts w:cs="Calibri Light"/>
          <w:color w:val="000000" w:themeColor="text1"/>
        </w:rPr>
        <w:t xml:space="preserve"> of such act, transaction, occurrence or event if made in the </w:t>
      </w:r>
      <w:r w:rsidRPr="00591CB9">
        <w:rPr>
          <w:rFonts w:cs="Calibri Light"/>
          <w:color w:val="000000" w:themeColor="text1"/>
          <w:u w:val="single"/>
        </w:rPr>
        <w:t>usual and ordinary course</w:t>
      </w:r>
      <w:r w:rsidRPr="00591CB9">
        <w:rPr>
          <w:rFonts w:cs="Calibri Light"/>
          <w:color w:val="000000" w:themeColor="text1"/>
        </w:rPr>
        <w:t xml:space="preserve"> of any business and if it was in the usual and ordinary course of such business to make such writing or record at the time of such act, transaction, occurrence or event or within a reasonable time thereafter.  [Doctor’s notes, nurse’s notes etc.]</w:t>
      </w:r>
    </w:p>
    <w:p w14:paraId="50544E9F" w14:textId="77777777" w:rsidR="00591CB9" w:rsidRPr="00591CB9" w:rsidRDefault="00591CB9" w:rsidP="00867EA1">
      <w:pPr>
        <w:shd w:val="clear" w:color="auto" w:fill="FFFFFF"/>
        <w:rPr>
          <w:rFonts w:cs="Calibri Light"/>
          <w:b/>
          <w:bCs/>
          <w:color w:val="000000" w:themeColor="text1"/>
        </w:rPr>
      </w:pPr>
      <w:r w:rsidRPr="00591CB9">
        <w:rPr>
          <w:rFonts w:cs="Calibri Light"/>
          <w:b/>
          <w:bCs/>
          <w:color w:val="000000" w:themeColor="text1"/>
        </w:rPr>
        <w:t>Notice and production</w:t>
      </w:r>
    </w:p>
    <w:p w14:paraId="4D590DA4" w14:textId="77777777" w:rsidR="00591CB9" w:rsidRPr="00591CB9" w:rsidRDefault="00591CB9" w:rsidP="00867EA1">
      <w:pPr>
        <w:shd w:val="clear" w:color="auto" w:fill="FFFFFF"/>
        <w:rPr>
          <w:rFonts w:cs="Calibri Light"/>
          <w:b/>
          <w:color w:val="000000" w:themeColor="text1"/>
        </w:rPr>
      </w:pPr>
      <w:r w:rsidRPr="00867EA1">
        <w:rPr>
          <w:rFonts w:cs="Calibri Light"/>
          <w:b/>
          <w:color w:val="000000" w:themeColor="text1"/>
        </w:rPr>
        <w:t>(3)</w:t>
      </w:r>
      <w:r w:rsidRPr="00591CB9">
        <w:rPr>
          <w:rFonts w:cs="Calibri Light"/>
          <w:color w:val="000000" w:themeColor="text1"/>
        </w:rPr>
        <w:t xml:space="preserve"> Subsection (2) does </w:t>
      </w:r>
      <w:r w:rsidRPr="00591CB9">
        <w:rPr>
          <w:rFonts w:cs="Calibri Light"/>
          <w:i/>
          <w:color w:val="000000" w:themeColor="text1"/>
        </w:rPr>
        <w:t xml:space="preserve">not </w:t>
      </w:r>
      <w:r w:rsidRPr="00591CB9">
        <w:rPr>
          <w:rFonts w:cs="Calibri Light"/>
          <w:color w:val="000000" w:themeColor="text1"/>
        </w:rPr>
        <w:t xml:space="preserve">apply </w:t>
      </w:r>
      <w:r w:rsidRPr="00591CB9">
        <w:rPr>
          <w:rFonts w:cs="Calibri Light"/>
          <w:color w:val="000000" w:themeColor="text1"/>
          <w:u w:val="single"/>
        </w:rPr>
        <w:t>unless</w:t>
      </w:r>
      <w:r w:rsidRPr="00591CB9">
        <w:rPr>
          <w:rFonts w:cs="Calibri Light"/>
          <w:color w:val="000000" w:themeColor="text1"/>
        </w:rPr>
        <w:t xml:space="preserve"> the party tendering the writing or record has given at least 7 days notice of the party’s intention to all other parties in the action, and any party to the action is entitled to obtain from the person who has possession thereof production for inspection of the writing or record within 5 days after giving notice to produce the same </w:t>
      </w:r>
      <w:r w:rsidRPr="00591CB9">
        <w:rPr>
          <w:rFonts w:cs="Calibri Light"/>
          <w:b/>
          <w:color w:val="000000" w:themeColor="text1"/>
        </w:rPr>
        <w:t xml:space="preserve">[ON </w:t>
      </w:r>
      <w:r w:rsidRPr="00591CB9">
        <w:rPr>
          <w:rFonts w:cs="Calibri Light"/>
          <w:b/>
          <w:i/>
          <w:color w:val="000000" w:themeColor="text1"/>
        </w:rPr>
        <w:t xml:space="preserve">Evidence Act </w:t>
      </w:r>
      <w:r w:rsidRPr="00591CB9">
        <w:rPr>
          <w:rFonts w:cs="Calibri Light"/>
          <w:b/>
          <w:color w:val="000000" w:themeColor="text1"/>
        </w:rPr>
        <w:t>35(2-3)]</w:t>
      </w:r>
    </w:p>
    <w:p w14:paraId="6C6D2B49" w14:textId="77777777" w:rsidR="00591CB9" w:rsidRPr="00591CB9" w:rsidRDefault="00591CB9" w:rsidP="00AE2BA2">
      <w:pPr>
        <w:pStyle w:val="ListParagraph"/>
        <w:widowControl w:val="0"/>
        <w:numPr>
          <w:ilvl w:val="0"/>
          <w:numId w:val="237"/>
        </w:numPr>
        <w:autoSpaceDE w:val="0"/>
        <w:autoSpaceDN w:val="0"/>
        <w:adjustRightInd w:val="0"/>
        <w:spacing w:before="0"/>
        <w:rPr>
          <w:rFonts w:cs="Calibri Light"/>
        </w:rPr>
      </w:pPr>
      <w:r w:rsidRPr="00591CB9">
        <w:rPr>
          <w:rFonts w:cs="Calibri Light"/>
        </w:rPr>
        <w:t xml:space="preserve">This is a way to get around calling business witnesses at trial, however it is important that business records are made in the ordinary course of business </w:t>
      </w:r>
    </w:p>
    <w:p w14:paraId="4D9A98DA" w14:textId="34501441" w:rsidR="00591CB9" w:rsidRPr="00207DD7" w:rsidRDefault="00591CB9" w:rsidP="00AE2BA2">
      <w:pPr>
        <w:pStyle w:val="ListParagraph"/>
        <w:widowControl w:val="0"/>
        <w:numPr>
          <w:ilvl w:val="0"/>
          <w:numId w:val="237"/>
        </w:numPr>
        <w:autoSpaceDE w:val="0"/>
        <w:autoSpaceDN w:val="0"/>
        <w:adjustRightInd w:val="0"/>
        <w:spacing w:before="0"/>
        <w:rPr>
          <w:rFonts w:asciiTheme="majorHAnsi" w:hAnsiTheme="majorHAnsi" w:cstheme="majorHAnsi"/>
        </w:rPr>
      </w:pPr>
      <w:r w:rsidRPr="00867EA1">
        <w:rPr>
          <w:rFonts w:cs="Calibri Light"/>
        </w:rPr>
        <w:t>Must complete a form called a ‘notice of intention’ under the Evidence Act – list of all the documents you intend to rely upon. If you don’t do that and then try to rely on these documents at trial, you will have a very difficult time getting them into evidence</w:t>
      </w:r>
    </w:p>
    <w:p w14:paraId="261BD916" w14:textId="77777777" w:rsidR="00207DD7" w:rsidRPr="00563B62" w:rsidRDefault="00207DD7" w:rsidP="004D764F">
      <w:pPr>
        <w:pStyle w:val="Heading1"/>
        <w:rPr>
          <w:lang w:val="en-US"/>
        </w:rPr>
      </w:pPr>
      <w:bookmarkStart w:id="586" w:name="_Toc6193810"/>
      <w:bookmarkStart w:id="587" w:name="_Toc6202314"/>
      <w:r w:rsidRPr="00563B62">
        <w:rPr>
          <w:lang w:val="en-US"/>
        </w:rPr>
        <w:t>INJUNCTIONS &amp; INTERIM ORDERS</w:t>
      </w:r>
      <w:bookmarkEnd w:id="586"/>
      <w:bookmarkEnd w:id="587"/>
    </w:p>
    <w:p w14:paraId="1563E987" w14:textId="77777777" w:rsidR="00207DD7" w:rsidRPr="00563B62" w:rsidRDefault="00207DD7" w:rsidP="004D764F">
      <w:pPr>
        <w:pStyle w:val="Heading20"/>
      </w:pPr>
      <w:bookmarkStart w:id="588" w:name="_Toc6193811"/>
      <w:bookmarkStart w:id="589" w:name="_Toc6202315"/>
      <w:r>
        <w:t>In general</w:t>
      </w:r>
      <w:bookmarkEnd w:id="588"/>
      <w:bookmarkEnd w:id="589"/>
    </w:p>
    <w:p w14:paraId="35028CED" w14:textId="77777777" w:rsidR="00207DD7" w:rsidRPr="00563B62" w:rsidRDefault="00207DD7" w:rsidP="00207DD7">
      <w:pPr>
        <w:pStyle w:val="NoSpacing"/>
        <w:rPr>
          <w:rFonts w:cs="Calibri Light"/>
        </w:rPr>
      </w:pPr>
      <w:r>
        <w:rPr>
          <w:rFonts w:cs="Calibri Light"/>
          <w:lang w:val="en-US"/>
        </w:rPr>
        <w:t>“</w:t>
      </w:r>
      <w:r w:rsidRPr="00065FB1">
        <w:rPr>
          <w:rFonts w:cs="Calibri Light"/>
          <w:b/>
          <w:lang w:val="en-US"/>
        </w:rPr>
        <w:t>injunction</w:t>
      </w:r>
      <w:r>
        <w:rPr>
          <w:rFonts w:cs="Calibri Light"/>
          <w:lang w:val="en-US"/>
        </w:rPr>
        <w:t>” =</w:t>
      </w:r>
      <w:r w:rsidRPr="00563B62">
        <w:rPr>
          <w:rFonts w:cs="Calibri Light"/>
          <w:lang w:val="en-US"/>
        </w:rPr>
        <w:t xml:space="preserve"> court order that orders a party </w:t>
      </w:r>
      <w:r w:rsidRPr="00563B62">
        <w:rPr>
          <w:rFonts w:cs="Calibri Light"/>
          <w:i/>
          <w:iCs/>
          <w:lang w:val="en-US"/>
        </w:rPr>
        <w:t xml:space="preserve">to do </w:t>
      </w:r>
      <w:r w:rsidRPr="00563B62">
        <w:rPr>
          <w:rFonts w:cs="Calibri Light"/>
          <w:lang w:val="en-US"/>
        </w:rPr>
        <w:t xml:space="preserve">or </w:t>
      </w:r>
      <w:r w:rsidRPr="00563B62">
        <w:rPr>
          <w:rFonts w:cs="Calibri Light"/>
          <w:i/>
          <w:iCs/>
          <w:lang w:val="en-US"/>
        </w:rPr>
        <w:t xml:space="preserve">to refrain from doing </w:t>
      </w:r>
      <w:r w:rsidRPr="00563B62">
        <w:rPr>
          <w:rFonts w:cs="Calibri Light"/>
          <w:lang w:val="en-US"/>
        </w:rPr>
        <w:t>a certain act (or acts)</w:t>
      </w:r>
    </w:p>
    <w:p w14:paraId="3DE5325F" w14:textId="77777777" w:rsidR="00207DD7" w:rsidRPr="00563B62" w:rsidRDefault="00207DD7" w:rsidP="00207DD7">
      <w:pPr>
        <w:pStyle w:val="NoSpacing"/>
        <w:rPr>
          <w:rFonts w:cs="Calibri Light"/>
        </w:rPr>
      </w:pPr>
      <w:r w:rsidRPr="00563B62">
        <w:rPr>
          <w:rFonts w:cs="Calibri Light"/>
          <w:lang w:val="en-US"/>
        </w:rPr>
        <w:t xml:space="preserve">There are several types of injunctions: </w:t>
      </w:r>
    </w:p>
    <w:p w14:paraId="1CCA2AEC" w14:textId="77777777" w:rsidR="00207DD7" w:rsidRPr="003F5880" w:rsidRDefault="00207DD7" w:rsidP="00AE2BA2">
      <w:pPr>
        <w:pStyle w:val="NoSpacing"/>
        <w:numPr>
          <w:ilvl w:val="0"/>
          <w:numId w:val="25"/>
        </w:numPr>
        <w:rPr>
          <w:rFonts w:cs="Calibri Light"/>
        </w:rPr>
      </w:pPr>
      <w:r w:rsidRPr="00563B62">
        <w:rPr>
          <w:rFonts w:cs="Calibri Light"/>
          <w:lang w:val="en-US"/>
        </w:rPr>
        <w:t>Interim (pre-trial/application hearing)</w:t>
      </w:r>
      <w:r>
        <w:rPr>
          <w:rFonts w:cs="Calibri Light"/>
          <w:lang w:val="en-US"/>
        </w:rPr>
        <w:t xml:space="preserve"> </w:t>
      </w:r>
      <w:r w:rsidRPr="003F5880">
        <w:rPr>
          <w:rFonts w:cs="Calibri Light"/>
          <w:lang w:val="en-US"/>
        </w:rPr>
        <w:sym w:font="Wingdings" w:char="F0E0"/>
      </w:r>
      <w:r>
        <w:rPr>
          <w:rFonts w:cs="Calibri Light"/>
          <w:lang w:val="en-US"/>
        </w:rPr>
        <w:t xml:space="preserve"> </w:t>
      </w:r>
      <w:r w:rsidRPr="003F5880">
        <w:rPr>
          <w:rFonts w:cs="Calibri Light"/>
        </w:rPr>
        <w:t>Tells someone to do or not do something until an official decision is reached, ex parte</w:t>
      </w:r>
    </w:p>
    <w:p w14:paraId="12DD735C" w14:textId="77777777" w:rsidR="00207DD7" w:rsidRPr="003F5880" w:rsidRDefault="00207DD7" w:rsidP="00AE2BA2">
      <w:pPr>
        <w:pStyle w:val="NoSpacing"/>
        <w:numPr>
          <w:ilvl w:val="0"/>
          <w:numId w:val="25"/>
        </w:numPr>
        <w:rPr>
          <w:rFonts w:cs="Calibri Light"/>
        </w:rPr>
      </w:pPr>
      <w:r w:rsidRPr="00563B62">
        <w:rPr>
          <w:rFonts w:cs="Calibri Light"/>
          <w:lang w:val="en-US"/>
        </w:rPr>
        <w:t>Mandatory</w:t>
      </w:r>
      <w:r>
        <w:rPr>
          <w:rFonts w:cs="Calibri Light"/>
        </w:rPr>
        <w:t xml:space="preserve"> </w:t>
      </w:r>
      <w:r w:rsidRPr="003F5880">
        <w:rPr>
          <w:rFonts w:cs="Calibri Light"/>
        </w:rPr>
        <w:sym w:font="Wingdings" w:char="F0E0"/>
      </w:r>
      <w:r>
        <w:rPr>
          <w:rFonts w:cs="Calibri Light"/>
        </w:rPr>
        <w:t xml:space="preserve"> </w:t>
      </w:r>
      <w:r w:rsidRPr="003F5880">
        <w:rPr>
          <w:rFonts w:cs="Calibri Light"/>
        </w:rPr>
        <w:t xml:space="preserve">Requires party to do a </w:t>
      </w:r>
      <w:r>
        <w:rPr>
          <w:rFonts w:cs="Calibri Light"/>
        </w:rPr>
        <w:t>positive</w:t>
      </w:r>
      <w:r w:rsidRPr="003F5880">
        <w:rPr>
          <w:rFonts w:cs="Calibri Light"/>
        </w:rPr>
        <w:t xml:space="preserve"> act or mandates a certain course of conduct</w:t>
      </w:r>
    </w:p>
    <w:p w14:paraId="549F38CF" w14:textId="77777777" w:rsidR="00207DD7" w:rsidRPr="00563B62" w:rsidRDefault="00207DD7" w:rsidP="00AE2BA2">
      <w:pPr>
        <w:pStyle w:val="NoSpacing"/>
        <w:numPr>
          <w:ilvl w:val="0"/>
          <w:numId w:val="25"/>
        </w:numPr>
        <w:rPr>
          <w:rFonts w:cs="Calibri Light"/>
        </w:rPr>
      </w:pPr>
      <w:r w:rsidRPr="00563B62">
        <w:rPr>
          <w:rFonts w:cs="Calibri Light"/>
          <w:lang w:val="en-US"/>
        </w:rPr>
        <w:t>Interlocutory</w:t>
      </w:r>
      <w:r w:rsidRPr="00563B62">
        <w:rPr>
          <w:rFonts w:cs="Calibri Light"/>
          <w:i/>
          <w:iCs/>
          <w:lang w:val="en-US"/>
        </w:rPr>
        <w:t xml:space="preserve"> </w:t>
      </w:r>
      <w:r w:rsidRPr="00563B62">
        <w:rPr>
          <w:rFonts w:cs="Calibri Light"/>
          <w:lang w:val="en-US"/>
        </w:rPr>
        <w:t>(pre-trial/application hearing)</w:t>
      </w:r>
    </w:p>
    <w:p w14:paraId="7B53335D" w14:textId="77777777" w:rsidR="00207DD7" w:rsidRPr="00563B62" w:rsidRDefault="00207DD7" w:rsidP="00AE2BA2">
      <w:pPr>
        <w:pStyle w:val="ListParagraph"/>
        <w:keepNext/>
        <w:keepLines/>
        <w:widowControl w:val="0"/>
        <w:numPr>
          <w:ilvl w:val="1"/>
          <w:numId w:val="25"/>
        </w:numPr>
        <w:suppressLineNumbers/>
        <w:suppressAutoHyphens/>
        <w:autoSpaceDE w:val="0"/>
        <w:autoSpaceDN w:val="0"/>
        <w:adjustRightInd w:val="0"/>
        <w:spacing w:before="0" w:after="240" w:line="240" w:lineRule="auto"/>
        <w:rPr>
          <w:rFonts w:cs="Calibri Light"/>
        </w:rPr>
      </w:pPr>
      <w:r w:rsidRPr="003F5880">
        <w:rPr>
          <w:rFonts w:cs="Calibri Light"/>
          <w:i/>
          <w:color w:val="00B0F0"/>
        </w:rPr>
        <w:t>Quia Timet</w:t>
      </w:r>
      <w:r w:rsidRPr="00563B62">
        <w:rPr>
          <w:rFonts w:cs="Calibri Light"/>
          <w:i/>
        </w:rPr>
        <w:t xml:space="preserve">: </w:t>
      </w:r>
      <w:r w:rsidRPr="00563B62">
        <w:rPr>
          <w:rFonts w:cs="Calibri Light"/>
        </w:rPr>
        <w:t xml:space="preserve">injunction to restrain wrongful acts that have </w:t>
      </w:r>
      <w:r w:rsidRPr="00AD532C">
        <w:rPr>
          <w:rFonts w:cs="Calibri Light"/>
          <w:u w:val="single"/>
        </w:rPr>
        <w:t>not yet occurred</w:t>
      </w:r>
      <w:r w:rsidRPr="00563B62">
        <w:rPr>
          <w:rFonts w:cs="Calibri Light"/>
        </w:rPr>
        <w:t xml:space="preserve"> but are threatened to occur</w:t>
      </w:r>
    </w:p>
    <w:p w14:paraId="41E672A4" w14:textId="77777777" w:rsidR="00207DD7" w:rsidRPr="00563B62" w:rsidRDefault="00207DD7" w:rsidP="00AE2BA2">
      <w:pPr>
        <w:pStyle w:val="ListParagraph"/>
        <w:keepNext/>
        <w:keepLines/>
        <w:widowControl w:val="0"/>
        <w:numPr>
          <w:ilvl w:val="1"/>
          <w:numId w:val="25"/>
        </w:numPr>
        <w:suppressLineNumbers/>
        <w:suppressAutoHyphens/>
        <w:autoSpaceDE w:val="0"/>
        <w:autoSpaceDN w:val="0"/>
        <w:adjustRightInd w:val="0"/>
        <w:spacing w:before="0" w:after="240" w:line="240" w:lineRule="auto"/>
        <w:rPr>
          <w:rFonts w:cs="Calibri Light"/>
        </w:rPr>
      </w:pPr>
      <w:r w:rsidRPr="003F5880">
        <w:rPr>
          <w:rFonts w:cs="Calibri Light"/>
          <w:i/>
          <w:color w:val="00B0F0"/>
        </w:rPr>
        <w:t>Mareva:</w:t>
      </w:r>
      <w:r w:rsidRPr="00563B62">
        <w:rPr>
          <w:rFonts w:cs="Calibri Light"/>
          <w:i/>
        </w:rPr>
        <w:t xml:space="preserve"> </w:t>
      </w:r>
      <w:r w:rsidRPr="00563B62">
        <w:rPr>
          <w:rFonts w:cs="Calibri Light"/>
        </w:rPr>
        <w:t xml:space="preserve">that allows a plaintiff to </w:t>
      </w:r>
      <w:r w:rsidRPr="00AD532C">
        <w:rPr>
          <w:rFonts w:cs="Calibri Light"/>
          <w:u w:val="single"/>
        </w:rPr>
        <w:t>restrain a D from disposing or otherwise removing assets</w:t>
      </w:r>
      <w:r w:rsidRPr="00563B62">
        <w:rPr>
          <w:rFonts w:cs="Calibri Light"/>
        </w:rPr>
        <w:t xml:space="preserve"> away from the court's jurisdiction pending the final resolution of the plaintiff's action</w:t>
      </w:r>
      <w:r w:rsidRPr="00563B62">
        <w:rPr>
          <w:rFonts w:cs="Calibri Light"/>
          <w:i/>
        </w:rPr>
        <w:t>.</w:t>
      </w:r>
    </w:p>
    <w:p w14:paraId="40C8E128" w14:textId="77777777" w:rsidR="00207DD7" w:rsidRPr="00563B62" w:rsidRDefault="00207DD7" w:rsidP="00AE2BA2">
      <w:pPr>
        <w:pStyle w:val="ListParagraph"/>
        <w:keepNext/>
        <w:keepLines/>
        <w:widowControl w:val="0"/>
        <w:numPr>
          <w:ilvl w:val="1"/>
          <w:numId w:val="25"/>
        </w:numPr>
        <w:suppressLineNumbers/>
        <w:suppressAutoHyphens/>
        <w:autoSpaceDE w:val="0"/>
        <w:autoSpaceDN w:val="0"/>
        <w:adjustRightInd w:val="0"/>
        <w:spacing w:before="0" w:after="0" w:line="240" w:lineRule="auto"/>
        <w:rPr>
          <w:rFonts w:cs="Calibri Light"/>
        </w:rPr>
      </w:pPr>
      <w:r w:rsidRPr="003F5880">
        <w:rPr>
          <w:rFonts w:cs="Calibri Light"/>
          <w:i/>
          <w:color w:val="00B0F0"/>
        </w:rPr>
        <w:t>Anton Piller</w:t>
      </w:r>
      <w:r w:rsidRPr="00563B62">
        <w:rPr>
          <w:rFonts w:cs="Calibri Light"/>
          <w:i/>
        </w:rPr>
        <w:t xml:space="preserve">: </w:t>
      </w:r>
      <w:r w:rsidRPr="00563B62">
        <w:rPr>
          <w:rFonts w:cs="Calibri Light"/>
        </w:rPr>
        <w:t xml:space="preserve">right to </w:t>
      </w:r>
      <w:r w:rsidRPr="00AD532C">
        <w:rPr>
          <w:rFonts w:cs="Calibri Light"/>
          <w:u w:val="single"/>
        </w:rPr>
        <w:t>search premise and collect evidence</w:t>
      </w:r>
      <w:r w:rsidRPr="00563B62">
        <w:rPr>
          <w:rFonts w:cs="Calibri Light"/>
        </w:rPr>
        <w:t xml:space="preserve"> </w:t>
      </w:r>
      <w:r w:rsidRPr="00AD532C">
        <w:rPr>
          <w:rFonts w:cs="Calibri Light"/>
          <w:i/>
        </w:rPr>
        <w:t>without prior warning</w:t>
      </w:r>
      <w:r w:rsidRPr="00563B62">
        <w:rPr>
          <w:rFonts w:cs="Calibri Light"/>
        </w:rPr>
        <w:t xml:space="preserve"> </w:t>
      </w:r>
    </w:p>
    <w:p w14:paraId="7572A4BA" w14:textId="77777777" w:rsidR="00207DD7" w:rsidRPr="00563B62" w:rsidRDefault="00207DD7" w:rsidP="00AE2BA2">
      <w:pPr>
        <w:pStyle w:val="NoSpacing"/>
        <w:numPr>
          <w:ilvl w:val="0"/>
          <w:numId w:val="25"/>
        </w:numPr>
        <w:rPr>
          <w:rFonts w:cs="Calibri Light"/>
        </w:rPr>
      </w:pPr>
      <w:r w:rsidRPr="00563B62">
        <w:rPr>
          <w:rFonts w:cs="Calibri Light"/>
          <w:lang w:val="en-US"/>
        </w:rPr>
        <w:t>Permanent – results from trial/application</w:t>
      </w:r>
    </w:p>
    <w:p w14:paraId="4A2674AC" w14:textId="77777777" w:rsidR="00207DD7" w:rsidRPr="00563B62" w:rsidRDefault="00207DD7" w:rsidP="00207DD7">
      <w:pPr>
        <w:pStyle w:val="NoSpacing"/>
        <w:ind w:left="288"/>
        <w:rPr>
          <w:rFonts w:cs="Calibri Light"/>
          <w:lang w:val="en-US"/>
        </w:rPr>
      </w:pPr>
    </w:p>
    <w:p w14:paraId="4056C320" w14:textId="77777777" w:rsidR="00207DD7" w:rsidRPr="00563B62" w:rsidRDefault="00207DD7" w:rsidP="00207DD7">
      <w:pPr>
        <w:pStyle w:val="NoSpacing"/>
        <w:numPr>
          <w:ilvl w:val="0"/>
          <w:numId w:val="11"/>
        </w:numPr>
        <w:rPr>
          <w:rFonts w:cs="Calibri Light"/>
        </w:rPr>
      </w:pPr>
      <w:r w:rsidRPr="00563B62">
        <w:rPr>
          <w:rFonts w:cs="Calibri Light"/>
        </w:rPr>
        <w:t>Requires a positive or negative act (do something or refrain/stop them from doing something)</w:t>
      </w:r>
    </w:p>
    <w:p w14:paraId="5B8877E4" w14:textId="77777777" w:rsidR="00207DD7" w:rsidRPr="00563B62" w:rsidRDefault="00207DD7" w:rsidP="00207DD7">
      <w:pPr>
        <w:numPr>
          <w:ilvl w:val="0"/>
          <w:numId w:val="11"/>
        </w:numPr>
        <w:rPr>
          <w:rFonts w:cs="Calibri Light"/>
          <w:b/>
          <w:szCs w:val="20"/>
        </w:rPr>
      </w:pPr>
      <w:r w:rsidRPr="00563B62">
        <w:rPr>
          <w:rFonts w:cs="Calibri Light"/>
          <w:szCs w:val="20"/>
        </w:rPr>
        <w:t xml:space="preserve">Authority for granting injunctions found in </w:t>
      </w:r>
      <w:r w:rsidRPr="00563B62">
        <w:rPr>
          <w:rFonts w:cs="Calibri Light"/>
          <w:b/>
          <w:szCs w:val="20"/>
        </w:rPr>
        <w:t>s. 101 CJA</w:t>
      </w:r>
      <w:r w:rsidRPr="00563B62">
        <w:rPr>
          <w:rFonts w:cs="Calibri Light"/>
          <w:szCs w:val="20"/>
        </w:rPr>
        <w:t xml:space="preserve"> and </w:t>
      </w:r>
      <w:r w:rsidRPr="00563B62">
        <w:rPr>
          <w:rFonts w:cs="Calibri Light"/>
          <w:b/>
          <w:szCs w:val="20"/>
        </w:rPr>
        <w:t>R.40 (interlocutory injunctions)</w:t>
      </w:r>
    </w:p>
    <w:p w14:paraId="1D6C5ACB" w14:textId="77777777" w:rsidR="00207DD7" w:rsidRPr="00563B62" w:rsidRDefault="00207DD7" w:rsidP="00207DD7">
      <w:pPr>
        <w:numPr>
          <w:ilvl w:val="1"/>
          <w:numId w:val="11"/>
        </w:numPr>
        <w:rPr>
          <w:rFonts w:cs="Calibri Light"/>
          <w:szCs w:val="20"/>
        </w:rPr>
      </w:pPr>
      <w:r w:rsidRPr="00563B62">
        <w:rPr>
          <w:rFonts w:cs="Calibri Light"/>
          <w:szCs w:val="20"/>
        </w:rPr>
        <w:t>Provisions do not set out the test for injunctions – applicable tests found in case law</w:t>
      </w:r>
    </w:p>
    <w:p w14:paraId="60E3E5FA" w14:textId="77777777" w:rsidR="00207DD7" w:rsidRPr="00563B62" w:rsidRDefault="00207DD7" w:rsidP="00207DD7">
      <w:pPr>
        <w:pStyle w:val="NoSpacing"/>
        <w:numPr>
          <w:ilvl w:val="0"/>
          <w:numId w:val="11"/>
        </w:numPr>
        <w:rPr>
          <w:rFonts w:cs="Calibri Light"/>
          <w:lang w:val="en-US"/>
        </w:rPr>
      </w:pPr>
      <w:r w:rsidRPr="00563B62">
        <w:rPr>
          <w:rFonts w:cs="Calibri Light"/>
          <w:lang w:val="en-US"/>
        </w:rPr>
        <w:t xml:space="preserve">There’s no restriction on what type of action you can stop/require </w:t>
      </w:r>
    </w:p>
    <w:p w14:paraId="21FA858F" w14:textId="77777777" w:rsidR="00207DD7" w:rsidRPr="00563B62" w:rsidRDefault="00207DD7" w:rsidP="00207DD7">
      <w:pPr>
        <w:pStyle w:val="NoSpacing"/>
        <w:numPr>
          <w:ilvl w:val="0"/>
          <w:numId w:val="11"/>
        </w:numPr>
        <w:rPr>
          <w:rFonts w:cs="Calibri Light"/>
          <w:lang w:val="en-US"/>
        </w:rPr>
      </w:pPr>
      <w:r w:rsidRPr="00563B62">
        <w:rPr>
          <w:rFonts w:cs="Calibri Light"/>
          <w:lang w:val="en-US"/>
        </w:rPr>
        <w:t>These are things before the court makes a determination of who’s right or wrong</w:t>
      </w:r>
    </w:p>
    <w:p w14:paraId="22E27B58" w14:textId="77777777" w:rsidR="00207DD7" w:rsidRPr="00563B62" w:rsidRDefault="00207DD7" w:rsidP="00207DD7">
      <w:pPr>
        <w:pStyle w:val="NoSpacing"/>
        <w:numPr>
          <w:ilvl w:val="0"/>
          <w:numId w:val="11"/>
        </w:numPr>
        <w:rPr>
          <w:rFonts w:cs="Calibri Light"/>
          <w:lang w:val="en-US"/>
        </w:rPr>
      </w:pPr>
      <w:r w:rsidRPr="00563B62">
        <w:rPr>
          <w:rFonts w:cs="Calibri Light"/>
          <w:lang w:val="en-US"/>
        </w:rPr>
        <w:t>Interim and interlocutory often asked for together</w:t>
      </w:r>
    </w:p>
    <w:p w14:paraId="65A2A1E1" w14:textId="77777777" w:rsidR="00207DD7" w:rsidRPr="00563B62" w:rsidRDefault="00207DD7" w:rsidP="00207DD7">
      <w:pPr>
        <w:pStyle w:val="NoSpacing"/>
        <w:numPr>
          <w:ilvl w:val="0"/>
          <w:numId w:val="11"/>
        </w:numPr>
        <w:rPr>
          <w:rFonts w:cs="Calibri Light"/>
          <w:lang w:val="en-US"/>
        </w:rPr>
      </w:pPr>
      <w:r w:rsidRPr="00563B62">
        <w:rPr>
          <w:rFonts w:cs="Calibri Light"/>
          <w:lang w:val="en-US"/>
        </w:rPr>
        <w:t>The purpose of an interim injunction is to cover the period until the court can hear the case</w:t>
      </w:r>
    </w:p>
    <w:p w14:paraId="2B291672" w14:textId="77777777" w:rsidR="00207DD7" w:rsidRPr="00563B62" w:rsidRDefault="00207DD7" w:rsidP="00207DD7">
      <w:pPr>
        <w:pStyle w:val="NoSpacing"/>
        <w:rPr>
          <w:rFonts w:cs="Calibri Light"/>
          <w:lang w:val="en-US"/>
        </w:rPr>
      </w:pPr>
    </w:p>
    <w:p w14:paraId="624EE7DB" w14:textId="77777777" w:rsidR="00207DD7" w:rsidRPr="00563B62" w:rsidRDefault="00207DD7" w:rsidP="004D764F">
      <w:pPr>
        <w:pStyle w:val="Heading20"/>
      </w:pPr>
      <w:bookmarkStart w:id="590" w:name="_Toc479867288"/>
      <w:bookmarkStart w:id="591" w:name="_Toc6193812"/>
      <w:bookmarkStart w:id="592" w:name="_Toc6202316"/>
      <w:r w:rsidRPr="00563B62">
        <w:t>Interim vs. Interlocutory vs. Permanent</w:t>
      </w:r>
      <w:bookmarkEnd w:id="590"/>
      <w:r w:rsidRPr="00563B62">
        <w:t xml:space="preserve"> </w:t>
      </w:r>
      <w:r>
        <w:t>INJUNCTION</w:t>
      </w:r>
      <w:bookmarkEnd w:id="591"/>
      <w:bookmarkEnd w:id="592"/>
    </w:p>
    <w:p w14:paraId="0821B19A"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An </w:t>
      </w:r>
      <w:r w:rsidRPr="00563B62">
        <w:rPr>
          <w:rFonts w:cs="Calibri Light"/>
          <w:b/>
          <w:u w:val="single"/>
          <w:lang w:val="en-US"/>
        </w:rPr>
        <w:t>interim injunction</w:t>
      </w:r>
      <w:r w:rsidRPr="00563B62">
        <w:rPr>
          <w:rFonts w:cs="Calibri Light"/>
          <w:lang w:val="en-US"/>
        </w:rPr>
        <w:t xml:space="preserve"> request can be made </w:t>
      </w:r>
      <w:r w:rsidRPr="00563B62">
        <w:rPr>
          <w:rFonts w:cs="Calibri Light"/>
          <w:iCs/>
          <w:u w:val="single"/>
          <w:lang w:val="en-US"/>
        </w:rPr>
        <w:t xml:space="preserve">ex parte </w:t>
      </w:r>
      <w:r w:rsidRPr="00563B62">
        <w:rPr>
          <w:rFonts w:cs="Calibri Light"/>
          <w:u w:val="single"/>
          <w:lang w:val="en-US"/>
        </w:rPr>
        <w:t>or on notice</w:t>
      </w:r>
      <w:r w:rsidRPr="00563B62">
        <w:rPr>
          <w:rFonts w:cs="Calibri Light"/>
          <w:lang w:val="en-US"/>
        </w:rPr>
        <w:t xml:space="preserve">. Argument on the motion is generally quite limited and, if an order is made for interim injunctive relief, the order is typically for a </w:t>
      </w:r>
      <w:r w:rsidRPr="00B90ADB">
        <w:rPr>
          <w:rFonts w:cs="Calibri Light"/>
          <w:b/>
          <w:u w:val="single"/>
          <w:lang w:val="en-US"/>
        </w:rPr>
        <w:t>brief, specified period</w:t>
      </w:r>
      <w:r w:rsidRPr="00563B62">
        <w:rPr>
          <w:rFonts w:cs="Calibri Light"/>
          <w:u w:val="single"/>
          <w:lang w:val="en-US"/>
        </w:rPr>
        <w:t xml:space="preserve"> of time</w:t>
      </w:r>
      <w:r w:rsidRPr="00563B62">
        <w:rPr>
          <w:rFonts w:cs="Calibri Light"/>
          <w:lang w:val="en-US"/>
        </w:rPr>
        <w:t xml:space="preserve">.  To extend the duration of the order, the moving party will usually have to bring a further motion. </w:t>
      </w:r>
    </w:p>
    <w:p w14:paraId="0FA709C9" w14:textId="77777777" w:rsidR="00207DD7" w:rsidRPr="00563B62" w:rsidRDefault="00207DD7" w:rsidP="00207DD7">
      <w:pPr>
        <w:numPr>
          <w:ilvl w:val="1"/>
          <w:numId w:val="11"/>
        </w:numPr>
        <w:rPr>
          <w:rFonts w:cs="Calibri Light"/>
          <w:szCs w:val="20"/>
        </w:rPr>
      </w:pPr>
      <w:r w:rsidRPr="00563B62">
        <w:rPr>
          <w:rFonts w:cs="Calibri Light"/>
          <w:i/>
          <w:szCs w:val="20"/>
        </w:rPr>
        <w:t xml:space="preserve">Ex parte </w:t>
      </w:r>
      <w:r w:rsidRPr="00563B62">
        <w:rPr>
          <w:rFonts w:cs="Calibri Light"/>
          <w:szCs w:val="20"/>
        </w:rPr>
        <w:t>means without the other party – very extreme thing to do (since system is based on reasonable notice)</w:t>
      </w:r>
    </w:p>
    <w:p w14:paraId="162F1746" w14:textId="77777777" w:rsidR="00207DD7" w:rsidRPr="00563B62" w:rsidRDefault="00207DD7" w:rsidP="00207DD7">
      <w:pPr>
        <w:numPr>
          <w:ilvl w:val="2"/>
          <w:numId w:val="11"/>
        </w:numPr>
        <w:rPr>
          <w:rFonts w:cs="Calibri Light"/>
          <w:szCs w:val="20"/>
        </w:rPr>
      </w:pPr>
      <w:r w:rsidRPr="00563B62">
        <w:rPr>
          <w:rFonts w:cs="Calibri Light"/>
          <w:szCs w:val="20"/>
        </w:rPr>
        <w:t>Meant for emergencies</w:t>
      </w:r>
    </w:p>
    <w:p w14:paraId="279C9533"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An </w:t>
      </w:r>
      <w:r w:rsidRPr="00563B62">
        <w:rPr>
          <w:rFonts w:cs="Calibri Light"/>
          <w:b/>
          <w:u w:val="single"/>
          <w:lang w:val="en-US"/>
        </w:rPr>
        <w:t>interlocutory injunction</w:t>
      </w:r>
      <w:r w:rsidRPr="00563B62">
        <w:rPr>
          <w:rFonts w:cs="Calibri Light"/>
          <w:lang w:val="en-US"/>
        </w:rPr>
        <w:t xml:space="preserve"> is an order </w:t>
      </w:r>
      <w:r w:rsidRPr="00563B62">
        <w:rPr>
          <w:rFonts w:cs="Calibri Light"/>
          <w:color w:val="00B050"/>
          <w:lang w:val="en-US"/>
        </w:rPr>
        <w:t xml:space="preserve">restraining </w:t>
      </w:r>
      <w:r w:rsidRPr="00563B62">
        <w:rPr>
          <w:rFonts w:cs="Calibri Light"/>
          <w:lang w:val="en-US"/>
        </w:rPr>
        <w:t xml:space="preserve">the other party for a limited period, such as until trial or other disposition of the action.  Typically, </w:t>
      </w:r>
      <w:r w:rsidRPr="00563B62">
        <w:rPr>
          <w:rFonts w:cs="Calibri Light"/>
          <w:u w:val="single"/>
          <w:lang w:val="en-US"/>
        </w:rPr>
        <w:t>more thorough argument</w:t>
      </w:r>
      <w:r w:rsidRPr="00563B62">
        <w:rPr>
          <w:rFonts w:cs="Calibri Light"/>
          <w:lang w:val="en-US"/>
        </w:rPr>
        <w:t xml:space="preserve"> by both parties will be required and they are usually granted for </w:t>
      </w:r>
      <w:r w:rsidRPr="00563B62">
        <w:rPr>
          <w:rFonts w:cs="Calibri Light"/>
          <w:u w:val="single"/>
          <w:lang w:val="en-US"/>
        </w:rPr>
        <w:t xml:space="preserve">a </w:t>
      </w:r>
      <w:r w:rsidRPr="00B90ADB">
        <w:rPr>
          <w:rFonts w:cs="Calibri Light"/>
          <w:b/>
          <w:u w:val="single"/>
          <w:lang w:val="en-US"/>
        </w:rPr>
        <w:t>longer duration</w:t>
      </w:r>
      <w:r w:rsidRPr="00563B62">
        <w:rPr>
          <w:rFonts w:cs="Calibri Light"/>
          <w:u w:val="single"/>
          <w:lang w:val="en-US"/>
        </w:rPr>
        <w:t xml:space="preserve"> than an interim injunction</w:t>
      </w:r>
      <w:r w:rsidRPr="00563B62">
        <w:rPr>
          <w:rFonts w:cs="Calibri Light"/>
          <w:lang w:val="en-US"/>
        </w:rPr>
        <w:t xml:space="preserve">.  </w:t>
      </w:r>
    </w:p>
    <w:p w14:paraId="3D1484EB" w14:textId="77777777" w:rsidR="00207DD7" w:rsidRPr="00563B62" w:rsidRDefault="00207DD7" w:rsidP="00207DD7">
      <w:pPr>
        <w:numPr>
          <w:ilvl w:val="1"/>
          <w:numId w:val="11"/>
        </w:numPr>
        <w:rPr>
          <w:rFonts w:cs="Calibri Light"/>
          <w:szCs w:val="20"/>
        </w:rPr>
      </w:pPr>
      <w:r w:rsidRPr="00C9512E">
        <w:rPr>
          <w:rFonts w:cs="Calibri Light"/>
          <w:b/>
          <w:szCs w:val="20"/>
        </w:rPr>
        <w:t>Purpose:</w:t>
      </w:r>
      <w:r w:rsidRPr="00563B62">
        <w:rPr>
          <w:rFonts w:cs="Calibri Light"/>
          <w:szCs w:val="20"/>
        </w:rPr>
        <w:t xml:space="preserve"> protect moving party from injury by violation of its legal rights, for which it could not be adequately compensated by damages or which could not be cured (because moving party is unable to collect damages) if matter were to be resolved in party’s favour at trial.</w:t>
      </w:r>
    </w:p>
    <w:p w14:paraId="573BF879" w14:textId="77777777" w:rsidR="00207DD7" w:rsidRPr="00563B62" w:rsidRDefault="00207DD7" w:rsidP="00207DD7">
      <w:pPr>
        <w:numPr>
          <w:ilvl w:val="1"/>
          <w:numId w:val="11"/>
        </w:numPr>
        <w:rPr>
          <w:rFonts w:cs="Calibri Light"/>
          <w:szCs w:val="20"/>
        </w:rPr>
      </w:pPr>
      <w:r w:rsidRPr="00563B62">
        <w:rPr>
          <w:rFonts w:cs="Calibri Light"/>
          <w:szCs w:val="20"/>
        </w:rPr>
        <w:t>They are granted within the context of an action and are not self-supporting causes of exceptions (certain limited exceptions apply)</w:t>
      </w:r>
    </w:p>
    <w:p w14:paraId="32B81047" w14:textId="77777777" w:rsidR="00207DD7" w:rsidRDefault="00207DD7" w:rsidP="00207DD7">
      <w:pPr>
        <w:numPr>
          <w:ilvl w:val="1"/>
          <w:numId w:val="11"/>
        </w:numPr>
        <w:rPr>
          <w:rFonts w:cs="Calibri Light"/>
          <w:szCs w:val="20"/>
        </w:rPr>
      </w:pPr>
      <w:r w:rsidRPr="00563B62">
        <w:rPr>
          <w:rFonts w:cs="Calibri Light"/>
          <w:szCs w:val="20"/>
        </w:rPr>
        <w:t xml:space="preserve">Therefore, party seeking injunction </w:t>
      </w:r>
      <w:r w:rsidRPr="007509C8">
        <w:rPr>
          <w:rFonts w:cs="Calibri Light"/>
          <w:b/>
          <w:i/>
          <w:szCs w:val="20"/>
        </w:rPr>
        <w:t>must plead this interlocutory injunction</w:t>
      </w:r>
      <w:r w:rsidRPr="00563B62">
        <w:rPr>
          <w:rFonts w:cs="Calibri Light"/>
          <w:szCs w:val="20"/>
        </w:rPr>
        <w:t xml:space="preserve"> in the prayer for relief</w:t>
      </w:r>
    </w:p>
    <w:p w14:paraId="5A5530DC" w14:textId="77777777" w:rsidR="00207DD7" w:rsidRPr="00563B62" w:rsidRDefault="00207DD7" w:rsidP="00207DD7">
      <w:pPr>
        <w:pStyle w:val="NoSpacing"/>
        <w:numPr>
          <w:ilvl w:val="1"/>
          <w:numId w:val="11"/>
        </w:numPr>
        <w:rPr>
          <w:rFonts w:cs="Calibri Light"/>
        </w:rPr>
      </w:pPr>
      <w:r w:rsidRPr="00563B62">
        <w:rPr>
          <w:rFonts w:cs="Calibri Light"/>
        </w:rPr>
        <w:t xml:space="preserve">Examples of contexts in which interlocutory injunction might be ordered: </w:t>
      </w:r>
    </w:p>
    <w:p w14:paraId="11404330" w14:textId="77777777" w:rsidR="00207DD7" w:rsidRPr="00563B62" w:rsidRDefault="00207DD7" w:rsidP="00207DD7">
      <w:pPr>
        <w:pStyle w:val="NoSpacing"/>
        <w:numPr>
          <w:ilvl w:val="2"/>
          <w:numId w:val="11"/>
        </w:numPr>
        <w:rPr>
          <w:rFonts w:cs="Calibri Light"/>
        </w:rPr>
      </w:pPr>
      <w:r w:rsidRPr="00563B62">
        <w:rPr>
          <w:rFonts w:cs="Calibri Light"/>
          <w:lang w:val="en-US"/>
        </w:rPr>
        <w:t>Restraining a defendant from disposing of assets;</w:t>
      </w:r>
    </w:p>
    <w:p w14:paraId="695E450D" w14:textId="77777777" w:rsidR="00207DD7" w:rsidRPr="00563B62" w:rsidRDefault="00207DD7" w:rsidP="00207DD7">
      <w:pPr>
        <w:pStyle w:val="NoSpacing"/>
        <w:numPr>
          <w:ilvl w:val="2"/>
          <w:numId w:val="11"/>
        </w:numPr>
        <w:rPr>
          <w:rFonts w:cs="Calibri Light"/>
        </w:rPr>
      </w:pPr>
      <w:r w:rsidRPr="00563B62">
        <w:rPr>
          <w:rFonts w:cs="Calibri Light"/>
          <w:lang w:val="en-US"/>
        </w:rPr>
        <w:t xml:space="preserve">Stopping the broadcasting of a television or radio story; </w:t>
      </w:r>
    </w:p>
    <w:p w14:paraId="608C01E6" w14:textId="77777777" w:rsidR="00207DD7" w:rsidRPr="00563B62" w:rsidRDefault="00207DD7" w:rsidP="00207DD7">
      <w:pPr>
        <w:pStyle w:val="NoSpacing"/>
        <w:numPr>
          <w:ilvl w:val="2"/>
          <w:numId w:val="11"/>
        </w:numPr>
        <w:rPr>
          <w:rFonts w:cs="Calibri Light"/>
        </w:rPr>
      </w:pPr>
      <w:r w:rsidRPr="00563B62">
        <w:rPr>
          <w:rFonts w:cs="Calibri Light"/>
          <w:lang w:val="en-US"/>
        </w:rPr>
        <w:t xml:space="preserve">Stopping contact of customers; </w:t>
      </w:r>
    </w:p>
    <w:p w14:paraId="7631D042" w14:textId="77777777" w:rsidR="00207DD7" w:rsidRPr="00D42D09" w:rsidRDefault="00207DD7" w:rsidP="00207DD7">
      <w:pPr>
        <w:pStyle w:val="NoSpacing"/>
        <w:numPr>
          <w:ilvl w:val="2"/>
          <w:numId w:val="11"/>
        </w:numPr>
        <w:rPr>
          <w:rFonts w:cs="Calibri Light"/>
        </w:rPr>
      </w:pPr>
      <w:r w:rsidRPr="00563B62">
        <w:rPr>
          <w:rFonts w:cs="Calibri Light"/>
          <w:lang w:val="en-US"/>
        </w:rPr>
        <w:t xml:space="preserve">Continuing supply under a contract. </w:t>
      </w:r>
    </w:p>
    <w:p w14:paraId="700F6FE8"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A </w:t>
      </w:r>
      <w:r w:rsidRPr="00563B62">
        <w:rPr>
          <w:rFonts w:cs="Calibri Light"/>
          <w:b/>
          <w:u w:val="single"/>
          <w:lang w:val="en-US"/>
        </w:rPr>
        <w:t>permanent injunction</w:t>
      </w:r>
      <w:r w:rsidRPr="00563B62">
        <w:rPr>
          <w:rFonts w:cs="Calibri Light"/>
          <w:lang w:val="en-US"/>
        </w:rPr>
        <w:t xml:space="preserve"> is granted after a final adjudication of the parties’ rights. </w:t>
      </w:r>
    </w:p>
    <w:p w14:paraId="1B4501E8" w14:textId="77777777" w:rsidR="00207DD7" w:rsidRPr="00563B62" w:rsidRDefault="00207DD7" w:rsidP="00207DD7">
      <w:pPr>
        <w:pStyle w:val="NoSpacing"/>
        <w:ind w:left="288"/>
        <w:rPr>
          <w:rFonts w:cs="Calibri Light"/>
          <w:lang w:val="en-US"/>
        </w:rPr>
      </w:pPr>
    </w:p>
    <w:p w14:paraId="4166E70A" w14:textId="77777777" w:rsidR="00207DD7" w:rsidRPr="00563B62" w:rsidRDefault="00207DD7" w:rsidP="00207DD7">
      <w:pPr>
        <w:pStyle w:val="NoSpacing"/>
        <w:rPr>
          <w:rFonts w:cs="Calibri Light"/>
          <w:lang w:val="en-US"/>
        </w:rPr>
      </w:pPr>
      <w:r>
        <w:rPr>
          <w:rFonts w:cs="Calibri Light"/>
          <w:b/>
          <w:lang w:val="en-US"/>
        </w:rPr>
        <w:t xml:space="preserve">Note: </w:t>
      </w:r>
      <w:r w:rsidRPr="00563B62">
        <w:rPr>
          <w:rFonts w:cs="Calibri Light"/>
          <w:lang w:val="en-US"/>
        </w:rPr>
        <w:t xml:space="preserve">These injunctions are really based on “time” </w:t>
      </w:r>
      <w:r w:rsidRPr="00563B62">
        <w:rPr>
          <w:rFonts w:cs="Calibri Light"/>
          <w:lang w:val="en-US"/>
        </w:rPr>
        <w:sym w:font="Wingdings" w:char="F0E0"/>
      </w:r>
      <w:r w:rsidRPr="00563B62">
        <w:rPr>
          <w:rFonts w:cs="Calibri Light"/>
          <w:lang w:val="en-US"/>
        </w:rPr>
        <w:t xml:space="preserve"> what time frame, etc. you’re looking at</w:t>
      </w:r>
    </w:p>
    <w:p w14:paraId="23BA4898" w14:textId="77777777" w:rsidR="00207DD7" w:rsidRPr="00563B62" w:rsidRDefault="00207DD7" w:rsidP="00207DD7">
      <w:pPr>
        <w:pStyle w:val="NoSpacing"/>
        <w:rPr>
          <w:rFonts w:cs="Calibri Light"/>
          <w:lang w:val="en-US"/>
        </w:rPr>
      </w:pPr>
    </w:p>
    <w:p w14:paraId="3C7FC084" w14:textId="77777777" w:rsidR="00207DD7" w:rsidRPr="00563B62" w:rsidRDefault="00207DD7" w:rsidP="004D764F">
      <w:pPr>
        <w:pStyle w:val="Heading20"/>
      </w:pPr>
      <w:bookmarkStart w:id="593" w:name="_Toc479867289"/>
      <w:bookmarkStart w:id="594" w:name="_Toc6193813"/>
      <w:bookmarkStart w:id="595" w:name="_Toc6202317"/>
      <w:r w:rsidRPr="00563B62">
        <w:t>Mandatory Order vs. “Ordinary” Injunction</w:t>
      </w:r>
      <w:bookmarkEnd w:id="593"/>
      <w:bookmarkEnd w:id="594"/>
      <w:bookmarkEnd w:id="595"/>
    </w:p>
    <w:p w14:paraId="0C0964DE" w14:textId="77777777" w:rsidR="00207DD7" w:rsidRPr="00563B62" w:rsidRDefault="00207DD7" w:rsidP="00207DD7">
      <w:pPr>
        <w:widowControl w:val="0"/>
        <w:autoSpaceDE w:val="0"/>
        <w:autoSpaceDN w:val="0"/>
        <w:adjustRightInd w:val="0"/>
        <w:rPr>
          <w:rFonts w:cs="Calibri Light"/>
          <w:color w:val="000000" w:themeColor="text1"/>
        </w:rPr>
      </w:pPr>
      <w:r w:rsidRPr="00563B62">
        <w:rPr>
          <w:rFonts w:cs="Calibri Light"/>
          <w:b/>
          <w:color w:val="000000" w:themeColor="text1"/>
        </w:rPr>
        <w:t xml:space="preserve">Mandatory Order: </w:t>
      </w:r>
      <w:r w:rsidRPr="00B90ADB">
        <w:rPr>
          <w:rFonts w:cs="Calibri Light"/>
          <w:color w:val="000000" w:themeColor="text1"/>
        </w:rPr>
        <w:t xml:space="preserve">requires </w:t>
      </w:r>
      <w:r w:rsidRPr="00B90ADB">
        <w:rPr>
          <w:rFonts w:cs="Calibri Light"/>
          <w:b/>
          <w:color w:val="000000" w:themeColor="text1"/>
          <w:u w:val="single"/>
        </w:rPr>
        <w:t>positive action</w:t>
      </w:r>
      <w:r w:rsidRPr="00B90ADB">
        <w:rPr>
          <w:rFonts w:cs="Calibri Light"/>
          <w:color w:val="000000" w:themeColor="text1"/>
        </w:rPr>
        <w:t xml:space="preserve"> and does not prohibit certain specified acts</w:t>
      </w:r>
      <w:r w:rsidRPr="00563B62">
        <w:rPr>
          <w:rFonts w:cs="Calibri Light"/>
          <w:color w:val="000000" w:themeColor="text1"/>
        </w:rPr>
        <w:t xml:space="preserve"> </w:t>
      </w:r>
      <w:r w:rsidRPr="00563B62">
        <w:rPr>
          <w:rFonts w:cs="Calibri Light"/>
        </w:rPr>
        <w:sym w:font="Wingdings" w:char="F0E0"/>
      </w:r>
      <w:r w:rsidRPr="00563B62">
        <w:rPr>
          <w:rFonts w:cs="Calibri Light"/>
          <w:color w:val="000000" w:themeColor="text1"/>
        </w:rPr>
        <w:t xml:space="preserve">Can be an interim, interlocutory, or permanent injunction </w:t>
      </w:r>
    </w:p>
    <w:p w14:paraId="5F6F551D" w14:textId="77777777" w:rsidR="00207DD7" w:rsidRPr="00563B62" w:rsidRDefault="00207DD7" w:rsidP="00207DD7">
      <w:pPr>
        <w:pStyle w:val="NoSpacing"/>
        <w:numPr>
          <w:ilvl w:val="0"/>
          <w:numId w:val="11"/>
        </w:numPr>
        <w:rPr>
          <w:rFonts w:cs="Calibri Light"/>
        </w:rPr>
      </w:pPr>
      <w:r w:rsidRPr="00563B62">
        <w:rPr>
          <w:rFonts w:cs="Calibri Light"/>
          <w:b/>
          <w:bCs/>
          <w:lang w:val="en-US"/>
        </w:rPr>
        <w:t xml:space="preserve">DO: </w:t>
      </w:r>
      <w:r w:rsidRPr="00563B62">
        <w:rPr>
          <w:rFonts w:cs="Calibri Light"/>
          <w:lang w:val="en-US"/>
        </w:rPr>
        <w:t xml:space="preserve">A mandatory order (also called a mandatory injunction) is one that requires the other side to </w:t>
      </w:r>
      <w:r w:rsidRPr="00563B62">
        <w:rPr>
          <w:rFonts w:cs="Calibri Light"/>
          <w:u w:val="single"/>
          <w:lang w:val="en-US"/>
        </w:rPr>
        <w:t>act positively</w:t>
      </w:r>
      <w:r w:rsidRPr="00563B62">
        <w:rPr>
          <w:rFonts w:cs="Calibri Light"/>
          <w:lang w:val="en-US"/>
        </w:rPr>
        <w:t xml:space="preserve"> such as to take certain steps to repair the situation consistent with the moving party’s rights, or it may require the other side to carry out an unperformed duty to act in the future. </w:t>
      </w:r>
    </w:p>
    <w:p w14:paraId="4D2129C7" w14:textId="77777777" w:rsidR="00207DD7" w:rsidRPr="00E7233D" w:rsidRDefault="00207DD7" w:rsidP="00207DD7">
      <w:pPr>
        <w:pStyle w:val="NoSpacing"/>
        <w:numPr>
          <w:ilvl w:val="0"/>
          <w:numId w:val="11"/>
        </w:numPr>
        <w:rPr>
          <w:rFonts w:cs="Calibri Light"/>
          <w:u w:val="single"/>
        </w:rPr>
      </w:pPr>
      <w:r w:rsidRPr="00563B62">
        <w:rPr>
          <w:rFonts w:cs="Calibri Light"/>
          <w:b/>
          <w:bCs/>
          <w:lang w:val="en-US"/>
        </w:rPr>
        <w:t>DO</w:t>
      </w:r>
      <w:r>
        <w:rPr>
          <w:rFonts w:cs="Calibri Light"/>
          <w:b/>
          <w:bCs/>
          <w:lang w:val="en-US"/>
        </w:rPr>
        <w:t>ES</w:t>
      </w:r>
      <w:r w:rsidRPr="00563B62">
        <w:rPr>
          <w:rFonts w:cs="Calibri Light"/>
          <w:b/>
          <w:bCs/>
          <w:lang w:val="en-US"/>
        </w:rPr>
        <w:t xml:space="preserve"> NOT: </w:t>
      </w:r>
      <w:r>
        <w:rPr>
          <w:rFonts w:cs="Calibri Light"/>
          <w:bCs/>
          <w:lang w:val="en-US"/>
        </w:rPr>
        <w:t xml:space="preserve">a mandatory order does NOT </w:t>
      </w:r>
      <w:r w:rsidRPr="00E7233D">
        <w:rPr>
          <w:rFonts w:cs="Calibri Light"/>
          <w:bCs/>
          <w:lang w:val="en-US"/>
        </w:rPr>
        <w:t>prohibit certain specified acts</w:t>
      </w:r>
      <w:r>
        <w:rPr>
          <w:rFonts w:cs="Calibri Light"/>
          <w:b/>
          <w:bCs/>
          <w:lang w:val="en-US"/>
        </w:rPr>
        <w:t xml:space="preserve"> </w:t>
      </w:r>
    </w:p>
    <w:p w14:paraId="0C4C94E2" w14:textId="77777777" w:rsidR="00207DD7" w:rsidRPr="00563B62" w:rsidRDefault="00207DD7" w:rsidP="00207DD7">
      <w:pPr>
        <w:pStyle w:val="NoSpacing"/>
        <w:numPr>
          <w:ilvl w:val="1"/>
          <w:numId w:val="11"/>
        </w:numPr>
        <w:rPr>
          <w:rFonts w:cs="Calibri Light"/>
          <w:u w:val="single"/>
        </w:rPr>
      </w:pPr>
      <w:r w:rsidRPr="00E7233D">
        <w:rPr>
          <w:rFonts w:cs="Calibri Light"/>
          <w:bCs/>
        </w:rPr>
        <w:t xml:space="preserve">On the other hand, </w:t>
      </w:r>
      <w:r>
        <w:rPr>
          <w:rFonts w:cs="Calibri Light"/>
          <w:bCs/>
        </w:rPr>
        <w:t xml:space="preserve">“ordinary” </w:t>
      </w:r>
      <w:r w:rsidRPr="00563B62">
        <w:rPr>
          <w:rFonts w:cs="Calibri Light"/>
          <w:lang w:val="en-US"/>
        </w:rPr>
        <w:t xml:space="preserve">injunctive relief </w:t>
      </w:r>
      <w:r w:rsidRPr="00E7233D">
        <w:rPr>
          <w:rFonts w:cs="Calibri Light"/>
          <w:lang w:val="en-US"/>
        </w:rPr>
        <w:t>prohibits certain specified acts.</w:t>
      </w:r>
      <w:r w:rsidRPr="00563B62">
        <w:rPr>
          <w:rFonts w:cs="Calibri Light"/>
          <w:u w:val="single"/>
          <w:lang w:val="en-US"/>
        </w:rPr>
        <w:t> </w:t>
      </w:r>
    </w:p>
    <w:p w14:paraId="70F8508E" w14:textId="77777777" w:rsidR="00207DD7" w:rsidRPr="00563B62" w:rsidRDefault="00207DD7" w:rsidP="00207DD7">
      <w:pPr>
        <w:pStyle w:val="NoSpacing"/>
        <w:numPr>
          <w:ilvl w:val="1"/>
          <w:numId w:val="11"/>
        </w:numPr>
        <w:rPr>
          <w:rFonts w:cs="Calibri Light"/>
        </w:rPr>
      </w:pPr>
      <w:r w:rsidRPr="00563B62">
        <w:rPr>
          <w:rFonts w:cs="Calibri Light"/>
          <w:lang w:val="en-US"/>
        </w:rPr>
        <w:t xml:space="preserve">Can be an interim, interlocutory or permanent injunction </w:t>
      </w:r>
    </w:p>
    <w:p w14:paraId="0137491B" w14:textId="77777777" w:rsidR="00207DD7" w:rsidRPr="00563B62" w:rsidRDefault="00207DD7" w:rsidP="00207DD7">
      <w:pPr>
        <w:pStyle w:val="NoSpacing"/>
        <w:ind w:left="288"/>
        <w:rPr>
          <w:rFonts w:cs="Calibri Light"/>
          <w:lang w:val="en-US"/>
        </w:rPr>
      </w:pPr>
    </w:p>
    <w:p w14:paraId="40FC4B7A" w14:textId="77777777" w:rsidR="00207DD7" w:rsidRPr="00563B62" w:rsidRDefault="00207DD7" w:rsidP="00207DD7">
      <w:pPr>
        <w:pStyle w:val="NoSpacing"/>
        <w:numPr>
          <w:ilvl w:val="0"/>
          <w:numId w:val="11"/>
        </w:numPr>
        <w:rPr>
          <w:rFonts w:cs="Calibri Light"/>
          <w:lang w:val="en-US"/>
        </w:rPr>
      </w:pPr>
      <w:r w:rsidRPr="00563B62">
        <w:rPr>
          <w:rFonts w:cs="Calibri Light"/>
          <w:lang w:val="en-US"/>
        </w:rPr>
        <w:t>Mandatory/plain injunction is really classifying what you’re asking for</w:t>
      </w:r>
    </w:p>
    <w:p w14:paraId="29E869C7" w14:textId="77777777" w:rsidR="00207DD7" w:rsidRPr="00563B62" w:rsidRDefault="00207DD7" w:rsidP="00207DD7">
      <w:pPr>
        <w:pStyle w:val="NoSpacing"/>
        <w:numPr>
          <w:ilvl w:val="0"/>
          <w:numId w:val="11"/>
        </w:numPr>
        <w:rPr>
          <w:rFonts w:cs="Calibri Light"/>
          <w:lang w:val="en-US"/>
        </w:rPr>
      </w:pPr>
      <w:r w:rsidRPr="00563B62">
        <w:rPr>
          <w:rFonts w:cs="Calibri Light"/>
          <w:lang w:val="en-US"/>
        </w:rPr>
        <w:t>A regular injunction says don’t do something. Mandatory order says you must do something</w:t>
      </w:r>
    </w:p>
    <w:p w14:paraId="542ED028" w14:textId="77777777" w:rsidR="00207DD7" w:rsidRPr="00563B62" w:rsidRDefault="00207DD7" w:rsidP="00207DD7">
      <w:pPr>
        <w:pStyle w:val="NoSpacing"/>
        <w:rPr>
          <w:rFonts w:cs="Calibri Light"/>
          <w:lang w:val="en-US"/>
        </w:rPr>
      </w:pPr>
    </w:p>
    <w:p w14:paraId="22F478B5" w14:textId="77777777" w:rsidR="00207DD7" w:rsidRPr="009361E7" w:rsidRDefault="00207DD7" w:rsidP="00207DD7">
      <w:pPr>
        <w:jc w:val="center"/>
        <w:rPr>
          <w:i/>
          <w:color w:val="C00000"/>
        </w:rPr>
      </w:pPr>
      <w:bookmarkStart w:id="596" w:name="_Toc479867292"/>
      <w:r w:rsidRPr="009361E7">
        <w:rPr>
          <w:i/>
          <w:color w:val="C00000"/>
        </w:rPr>
        <w:t>Tremblay v. Daigle [1989 SCC]</w:t>
      </w:r>
      <w:bookmarkEnd w:id="596"/>
    </w:p>
    <w:p w14:paraId="17C779FE" w14:textId="77777777" w:rsidR="00207DD7" w:rsidRPr="00563B62" w:rsidRDefault="00207DD7" w:rsidP="00207DD7">
      <w:pPr>
        <w:pStyle w:val="NoSpacing"/>
        <w:ind w:left="288"/>
        <w:rPr>
          <w:rFonts w:cs="Calibri Light"/>
        </w:rPr>
      </w:pPr>
      <w:r w:rsidRPr="00563B62">
        <w:rPr>
          <w:rFonts w:cs="Calibri Light"/>
          <w:b/>
          <w:lang w:val="en-US"/>
        </w:rPr>
        <w:t xml:space="preserve">Facts: </w:t>
      </w:r>
      <w:r w:rsidRPr="00563B62">
        <w:rPr>
          <w:rFonts w:cs="Calibri Light"/>
          <w:lang w:val="en-US"/>
        </w:rPr>
        <w:t>Parties ended their relationship; appellant was 18 weeks pregnant at the time and decided to terminate her pregnancy</w:t>
      </w:r>
    </w:p>
    <w:p w14:paraId="5A9FCEA0" w14:textId="77777777" w:rsidR="00207DD7" w:rsidRPr="00563B62" w:rsidRDefault="00207DD7" w:rsidP="00207DD7">
      <w:pPr>
        <w:pStyle w:val="NoSpacing"/>
        <w:ind w:left="288"/>
        <w:rPr>
          <w:rFonts w:cs="Calibri Light"/>
          <w:lang w:val="en-US"/>
        </w:rPr>
      </w:pPr>
      <w:r w:rsidRPr="00563B62">
        <w:rPr>
          <w:rFonts w:cs="Calibri Light"/>
          <w:b/>
          <w:lang w:val="en-US"/>
        </w:rPr>
        <w:t xml:space="preserve">Held: </w:t>
      </w:r>
      <w:r w:rsidRPr="00563B62">
        <w:rPr>
          <w:rFonts w:cs="Calibri Light"/>
          <w:lang w:val="en-US"/>
        </w:rPr>
        <w:t>The respondent, father of the unborn child, obtained an interlocutory injunction from the SCJ (upheld by the CA) preventing her from terminating the pregnancy, but ultimately overturned by the Supreme Court of Canada</w:t>
      </w:r>
    </w:p>
    <w:p w14:paraId="3FC6C9A9" w14:textId="77777777" w:rsidR="00207DD7" w:rsidRPr="00563B62" w:rsidRDefault="00207DD7" w:rsidP="00AE2BA2">
      <w:pPr>
        <w:pStyle w:val="NoSpacing"/>
        <w:numPr>
          <w:ilvl w:val="0"/>
          <w:numId w:val="231"/>
        </w:numPr>
        <w:rPr>
          <w:rFonts w:cs="Calibri Light"/>
          <w:lang w:val="en-US"/>
        </w:rPr>
      </w:pPr>
      <w:r w:rsidRPr="00563B62">
        <w:rPr>
          <w:rFonts w:cs="Calibri Light"/>
          <w:lang w:val="en-US"/>
        </w:rPr>
        <w:t>One of the most controversial cases in SCC history</w:t>
      </w:r>
    </w:p>
    <w:p w14:paraId="483323B3" w14:textId="77777777" w:rsidR="00207DD7" w:rsidRDefault="00207DD7" w:rsidP="00AE2BA2">
      <w:pPr>
        <w:pStyle w:val="NoSpacing"/>
        <w:numPr>
          <w:ilvl w:val="0"/>
          <w:numId w:val="231"/>
        </w:numPr>
        <w:rPr>
          <w:rFonts w:cs="Calibri Light"/>
          <w:lang w:val="en-US"/>
        </w:rPr>
      </w:pPr>
      <w:r w:rsidRPr="00563B62">
        <w:rPr>
          <w:rFonts w:cs="Calibri Light"/>
          <w:lang w:val="en-US"/>
        </w:rPr>
        <w:t>In this type of case, cannot wait for resolution in the normal course – father argued that injunction was needed because by the time it went to trial, the point would be moot</w:t>
      </w:r>
    </w:p>
    <w:p w14:paraId="6CED528E" w14:textId="77777777" w:rsidR="00207DD7" w:rsidRDefault="00207DD7" w:rsidP="00207DD7">
      <w:pPr>
        <w:pStyle w:val="NoSpacing"/>
        <w:ind w:left="648"/>
        <w:rPr>
          <w:rFonts w:cs="Calibri Light"/>
          <w:lang w:val="en-US"/>
        </w:rPr>
      </w:pPr>
    </w:p>
    <w:p w14:paraId="67850B31" w14:textId="77777777" w:rsidR="00207DD7" w:rsidRPr="00563B62" w:rsidRDefault="00207DD7" w:rsidP="00207DD7">
      <w:pPr>
        <w:pStyle w:val="NoSpacing"/>
        <w:rPr>
          <w:rFonts w:cs="Calibri Light"/>
          <w:lang w:val="en-US"/>
        </w:rPr>
      </w:pPr>
      <w:r w:rsidRPr="00563B62">
        <w:rPr>
          <w:rFonts w:cs="Calibri Light"/>
          <w:b/>
          <w:u w:val="single"/>
          <w:lang w:val="en-US"/>
        </w:rPr>
        <w:t>Mandatory is not only Mandamus</w:t>
      </w:r>
    </w:p>
    <w:p w14:paraId="760B4F82"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Mandamus is an extraordinary remedy and has a well-defined and technical meaning in the law. </w:t>
      </w:r>
    </w:p>
    <w:p w14:paraId="2AF61FF8"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The Rules Committee selected a different term in the revision of the Rules of Civil Procedure. </w:t>
      </w:r>
    </w:p>
    <w:p w14:paraId="3F353CBE" w14:textId="77777777" w:rsidR="00207DD7" w:rsidRPr="00563B62" w:rsidRDefault="00207DD7" w:rsidP="00207DD7">
      <w:pPr>
        <w:pStyle w:val="NoSpacing"/>
        <w:numPr>
          <w:ilvl w:val="0"/>
          <w:numId w:val="11"/>
        </w:numPr>
        <w:rPr>
          <w:rFonts w:cs="Calibri Light"/>
          <w:lang w:val="en-US"/>
        </w:rPr>
      </w:pPr>
      <w:r w:rsidRPr="00563B62">
        <w:rPr>
          <w:rFonts w:cs="Calibri Light"/>
          <w:lang w:val="en-US"/>
        </w:rPr>
        <w:t>Mandamus was a very specific remedy; mandatory order is broader and not constrained by, although it can be the same thing as mandamus if it meets those requirements</w:t>
      </w:r>
    </w:p>
    <w:p w14:paraId="78682215" w14:textId="77777777" w:rsidR="00207DD7" w:rsidRPr="00563B62" w:rsidRDefault="00207DD7" w:rsidP="00207DD7">
      <w:pPr>
        <w:pStyle w:val="NoSpacing"/>
        <w:rPr>
          <w:rFonts w:cs="Calibri Light"/>
          <w:lang w:val="en-US"/>
        </w:rPr>
      </w:pPr>
    </w:p>
    <w:p w14:paraId="4DF07065" w14:textId="77777777" w:rsidR="00207DD7" w:rsidRPr="00563B62" w:rsidRDefault="00207DD7" w:rsidP="00207DD7">
      <w:pPr>
        <w:pStyle w:val="NoSpacing"/>
        <w:rPr>
          <w:rFonts w:cs="Calibri Light"/>
        </w:rPr>
      </w:pPr>
    </w:p>
    <w:p w14:paraId="1C14BAC5" w14:textId="77777777" w:rsidR="00207DD7" w:rsidRPr="00563B62" w:rsidRDefault="00207DD7" w:rsidP="00207DD7">
      <w:pPr>
        <w:pStyle w:val="NoSpacing"/>
        <w:rPr>
          <w:rFonts w:cs="Calibri Light"/>
          <w:b/>
          <w:u w:val="single"/>
        </w:rPr>
      </w:pPr>
      <w:r w:rsidRPr="00563B62">
        <w:rPr>
          <w:rFonts w:cs="Calibri Light"/>
          <w:b/>
          <w:u w:val="single"/>
        </w:rPr>
        <w:t>Examples: Mandatory Orders (positive action)</w:t>
      </w:r>
    </w:p>
    <w:p w14:paraId="624DD681" w14:textId="77777777" w:rsidR="00207DD7" w:rsidRPr="00563B62" w:rsidRDefault="00207DD7" w:rsidP="00207DD7">
      <w:pPr>
        <w:pStyle w:val="NoSpacing"/>
        <w:numPr>
          <w:ilvl w:val="0"/>
          <w:numId w:val="11"/>
        </w:numPr>
        <w:rPr>
          <w:rFonts w:cs="Calibri Light"/>
        </w:rPr>
      </w:pPr>
      <w:r w:rsidRPr="00563B62">
        <w:rPr>
          <w:rFonts w:cs="Calibri Light"/>
          <w:lang w:val="en-US"/>
        </w:rPr>
        <w:t>Tracing procedure to determine whether certain funds can be traced (</w:t>
      </w:r>
      <w:r w:rsidRPr="00563B62">
        <w:rPr>
          <w:rFonts w:cs="Calibri Light"/>
          <w:i/>
          <w:iCs/>
          <w:lang w:val="en-US"/>
        </w:rPr>
        <w:t>Waxman v. Waxman</w:t>
      </w:r>
      <w:r w:rsidRPr="00563B62">
        <w:rPr>
          <w:rFonts w:cs="Calibri Light"/>
          <w:lang w:val="en-US"/>
        </w:rPr>
        <w:t>)</w:t>
      </w:r>
    </w:p>
    <w:p w14:paraId="5F2B02E1"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Convey item or possession </w:t>
      </w:r>
    </w:p>
    <w:p w14:paraId="101A60C9"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Make records available for inspection </w:t>
      </w:r>
    </w:p>
    <w:p w14:paraId="5EFFB9D6"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Make access to rights of way available </w:t>
      </w:r>
    </w:p>
    <w:p w14:paraId="13893723" w14:textId="77777777" w:rsidR="00207DD7" w:rsidRPr="00563B62" w:rsidRDefault="00207DD7" w:rsidP="00207DD7">
      <w:pPr>
        <w:pStyle w:val="NoSpacing"/>
        <w:ind w:left="288"/>
        <w:rPr>
          <w:rFonts w:cs="Calibri Light"/>
          <w:lang w:val="en-US"/>
        </w:rPr>
      </w:pPr>
    </w:p>
    <w:p w14:paraId="1214FEE0" w14:textId="77777777" w:rsidR="00207DD7" w:rsidRPr="00563B62" w:rsidRDefault="00207DD7" w:rsidP="004D764F">
      <w:pPr>
        <w:pStyle w:val="Heading20"/>
      </w:pPr>
      <w:bookmarkStart w:id="597" w:name="_Toc479867293"/>
      <w:bookmarkStart w:id="598" w:name="_Toc6193814"/>
      <w:bookmarkStart w:id="599" w:name="_Toc6202318"/>
      <w:r w:rsidRPr="00563B62">
        <w:t>Process for Obtaining an Interlocutory Injunction: R.40</w:t>
      </w:r>
      <w:bookmarkEnd w:id="597"/>
      <w:bookmarkEnd w:id="598"/>
      <w:bookmarkEnd w:id="599"/>
    </w:p>
    <w:p w14:paraId="4A82A3F4" w14:textId="77777777" w:rsidR="00207DD7" w:rsidRPr="00563B62" w:rsidRDefault="00207DD7" w:rsidP="00207DD7">
      <w:pPr>
        <w:pStyle w:val="NoSpacing"/>
        <w:rPr>
          <w:rFonts w:cs="Calibri Light"/>
        </w:rPr>
      </w:pPr>
      <w:r w:rsidRPr="00563B62">
        <w:rPr>
          <w:rFonts w:cs="Calibri Light"/>
          <w:b/>
          <w:color w:val="FF0000"/>
          <w:lang w:val="en-US"/>
        </w:rPr>
        <w:t>R. 40.01</w:t>
      </w:r>
      <w:r w:rsidRPr="00563B62">
        <w:rPr>
          <w:rFonts w:cs="Calibri Light"/>
          <w:b/>
          <w:lang w:val="en-US"/>
        </w:rPr>
        <w:t xml:space="preserve">: </w:t>
      </w:r>
      <w:r w:rsidRPr="00563B62">
        <w:rPr>
          <w:rFonts w:cs="Calibri Light"/>
          <w:lang w:val="en-US"/>
        </w:rPr>
        <w:t xml:space="preserve">An interlocutory order or mandatory order under s. 101 or 102 of the </w:t>
      </w:r>
      <w:r w:rsidRPr="00563B62">
        <w:rPr>
          <w:rFonts w:cs="Calibri Light"/>
          <w:i/>
          <w:iCs/>
          <w:lang w:val="en-US"/>
        </w:rPr>
        <w:t>CJA</w:t>
      </w:r>
      <w:r w:rsidRPr="00563B62">
        <w:rPr>
          <w:rFonts w:cs="Calibri Light"/>
          <w:lang w:val="en-US"/>
        </w:rPr>
        <w:t xml:space="preserve"> may be obtained </w:t>
      </w:r>
      <w:r w:rsidRPr="00563B62">
        <w:rPr>
          <w:rFonts w:cs="Calibri Light"/>
          <w:b/>
          <w:bCs/>
          <w:u w:val="single"/>
          <w:lang w:val="en-US"/>
        </w:rPr>
        <w:t>on motion</w:t>
      </w:r>
      <w:r w:rsidRPr="00563B62">
        <w:rPr>
          <w:rFonts w:cs="Calibri Light"/>
          <w:lang w:val="en-US"/>
        </w:rPr>
        <w:t xml:space="preserve"> to a judge by a party to a pending or intended proceeding.</w:t>
      </w:r>
    </w:p>
    <w:p w14:paraId="10D8938C"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Motion typically sought on </w:t>
      </w:r>
      <w:r w:rsidRPr="00563B62">
        <w:rPr>
          <w:rFonts w:cs="Calibri Light"/>
          <w:b/>
          <w:bCs/>
          <w:u w:val="single"/>
          <w:lang w:val="en-US"/>
        </w:rPr>
        <w:t>notice</w:t>
      </w:r>
      <w:r w:rsidRPr="00563B62">
        <w:rPr>
          <w:rFonts w:cs="Calibri Light"/>
          <w:lang w:val="en-US"/>
        </w:rPr>
        <w:t xml:space="preserve"> to all persons affected by the order sought </w:t>
      </w:r>
      <w:r w:rsidRPr="00563B62">
        <w:rPr>
          <w:rFonts w:cs="Calibri Light"/>
          <w:color w:val="FF0000"/>
          <w:lang w:val="en-US"/>
        </w:rPr>
        <w:t>[</w:t>
      </w:r>
      <w:r w:rsidRPr="00563B62">
        <w:rPr>
          <w:rFonts w:cs="Calibri Light"/>
          <w:b/>
          <w:color w:val="FF0000"/>
          <w:lang w:val="en-US"/>
        </w:rPr>
        <w:t>R. 37.07(1)</w:t>
      </w:r>
      <w:r w:rsidRPr="00563B62">
        <w:rPr>
          <w:rFonts w:cs="Calibri Light"/>
          <w:color w:val="FF0000"/>
          <w:lang w:val="en-US"/>
        </w:rPr>
        <w:t>]</w:t>
      </w:r>
      <w:r w:rsidRPr="00563B62">
        <w:rPr>
          <w:rFonts w:cs="Calibri Light"/>
          <w:lang w:val="en-US"/>
        </w:rPr>
        <w:t>.</w:t>
      </w:r>
    </w:p>
    <w:p w14:paraId="5FA11569"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However, motions may be brought </w:t>
      </w:r>
      <w:r w:rsidRPr="00563B62">
        <w:rPr>
          <w:rFonts w:cs="Calibri Light"/>
          <w:b/>
          <w:bCs/>
          <w:u w:val="single"/>
          <w:lang w:val="en-US"/>
        </w:rPr>
        <w:t>without notice</w:t>
      </w:r>
      <w:r w:rsidRPr="00563B62">
        <w:rPr>
          <w:rFonts w:cs="Calibri Light"/>
          <w:lang w:val="en-US"/>
        </w:rPr>
        <w:t xml:space="preserve"> (</w:t>
      </w:r>
      <w:r w:rsidRPr="00563B62">
        <w:rPr>
          <w:rFonts w:cs="Calibri Light"/>
          <w:i/>
          <w:iCs/>
          <w:lang w:val="en-US"/>
        </w:rPr>
        <w:t>ex parte</w:t>
      </w:r>
      <w:r w:rsidRPr="00563B62">
        <w:rPr>
          <w:rFonts w:cs="Calibri Light"/>
          <w:lang w:val="en-US"/>
        </w:rPr>
        <w:t xml:space="preserve">) to the other side where it is </w:t>
      </w:r>
      <w:r w:rsidRPr="00563B62">
        <w:rPr>
          <w:rFonts w:cs="Calibri Light"/>
          <w:b/>
          <w:bCs/>
          <w:lang w:val="en-US"/>
        </w:rPr>
        <w:t>necessary and appropriate</w:t>
      </w:r>
      <w:r w:rsidRPr="00563B62">
        <w:rPr>
          <w:rFonts w:cs="Calibri Light"/>
          <w:lang w:val="en-US"/>
        </w:rPr>
        <w:t xml:space="preserve"> to do so [</w:t>
      </w:r>
      <w:r w:rsidRPr="00563B62">
        <w:rPr>
          <w:rFonts w:cs="Calibri Light"/>
          <w:b/>
          <w:color w:val="FF0000"/>
          <w:lang w:val="en-US"/>
        </w:rPr>
        <w:t>R. 37.07(2)</w:t>
      </w:r>
      <w:r w:rsidRPr="00563B62">
        <w:rPr>
          <w:rFonts w:cs="Calibri Light"/>
          <w:lang w:val="en-US"/>
        </w:rPr>
        <w:t xml:space="preserve">]. </w:t>
      </w:r>
    </w:p>
    <w:p w14:paraId="41BF35C9" w14:textId="77777777" w:rsidR="00207DD7" w:rsidRPr="00563B62" w:rsidRDefault="00207DD7" w:rsidP="00207DD7">
      <w:pPr>
        <w:pStyle w:val="NoSpacing"/>
        <w:numPr>
          <w:ilvl w:val="1"/>
          <w:numId w:val="11"/>
        </w:numPr>
        <w:rPr>
          <w:rFonts w:cs="Calibri Light"/>
        </w:rPr>
      </w:pPr>
      <w:r w:rsidRPr="00563B62">
        <w:rPr>
          <w:rFonts w:cs="Calibri Light"/>
          <w:b/>
          <w:bCs/>
          <w:u w:val="single"/>
          <w:lang w:val="en-US"/>
        </w:rPr>
        <w:t>Test</w:t>
      </w:r>
      <w:r w:rsidRPr="00563B62">
        <w:rPr>
          <w:rFonts w:cs="Calibri Light"/>
          <w:lang w:val="en-US"/>
        </w:rPr>
        <w:t>: is it “</w:t>
      </w:r>
      <w:r w:rsidRPr="00563B62">
        <w:rPr>
          <w:rFonts w:cs="Calibri Light"/>
          <w:bCs/>
          <w:lang w:val="en-US"/>
        </w:rPr>
        <w:t>genuinely impossible</w:t>
      </w:r>
      <w:r w:rsidRPr="00563B62">
        <w:rPr>
          <w:rFonts w:cs="Calibri Light"/>
          <w:lang w:val="en-US"/>
        </w:rPr>
        <w:t xml:space="preserve">” to give notice to the other side without </w:t>
      </w:r>
      <w:r w:rsidRPr="00563B62">
        <w:rPr>
          <w:rFonts w:cs="Calibri Light"/>
          <w:bCs/>
          <w:lang w:val="en-US"/>
        </w:rPr>
        <w:t>defeating the purpose of the order</w:t>
      </w:r>
      <w:r w:rsidRPr="00563B62">
        <w:rPr>
          <w:rFonts w:cs="Calibri Light"/>
          <w:lang w:val="en-US"/>
        </w:rPr>
        <w:t>?</w:t>
      </w:r>
    </w:p>
    <w:p w14:paraId="5F7F3549" w14:textId="77777777" w:rsidR="00207DD7" w:rsidRPr="00563B62" w:rsidRDefault="00207DD7" w:rsidP="00207DD7">
      <w:pPr>
        <w:pStyle w:val="NoSpacing"/>
        <w:numPr>
          <w:ilvl w:val="1"/>
          <w:numId w:val="11"/>
        </w:numPr>
        <w:rPr>
          <w:rFonts w:cs="Calibri Light"/>
        </w:rPr>
      </w:pPr>
      <w:r w:rsidRPr="00563B62">
        <w:rPr>
          <w:rFonts w:cs="Calibri Light"/>
          <w:lang w:val="en-US"/>
        </w:rPr>
        <w:t xml:space="preserve">With </w:t>
      </w:r>
      <w:r w:rsidRPr="00563B62">
        <w:rPr>
          <w:rFonts w:cs="Calibri Light"/>
          <w:i/>
          <w:iCs/>
          <w:lang w:val="en-US"/>
        </w:rPr>
        <w:t xml:space="preserve">ex parte </w:t>
      </w:r>
      <w:r w:rsidRPr="00563B62">
        <w:rPr>
          <w:rFonts w:cs="Calibri Light"/>
          <w:lang w:val="en-US"/>
        </w:rPr>
        <w:t xml:space="preserve">motions, there is a higher obligation on the moving party to make </w:t>
      </w:r>
      <w:r w:rsidRPr="00563B62">
        <w:rPr>
          <w:rFonts w:cs="Calibri Light"/>
          <w:bCs/>
          <w:lang w:val="en-US"/>
        </w:rPr>
        <w:t>full and fair disclosure</w:t>
      </w:r>
      <w:r w:rsidRPr="00563B62">
        <w:rPr>
          <w:rFonts w:cs="Calibri Light"/>
          <w:lang w:val="en-US"/>
        </w:rPr>
        <w:t xml:space="preserve"> of all material facts (court is trusting the party to give all sides of the story)</w:t>
      </w:r>
    </w:p>
    <w:p w14:paraId="2E2C267C" w14:textId="77777777" w:rsidR="00207DD7" w:rsidRPr="00563B62" w:rsidRDefault="00207DD7" w:rsidP="00207DD7">
      <w:pPr>
        <w:pStyle w:val="NoSpacing"/>
        <w:rPr>
          <w:rFonts w:cs="Calibri Light"/>
          <w:lang w:val="en-US"/>
        </w:rPr>
      </w:pPr>
    </w:p>
    <w:p w14:paraId="6ECD2B46" w14:textId="77777777" w:rsidR="00207DD7" w:rsidRPr="00563B62" w:rsidRDefault="00207DD7" w:rsidP="00207DD7">
      <w:pPr>
        <w:pStyle w:val="NoSpacing"/>
        <w:rPr>
          <w:rFonts w:cs="Calibri Light"/>
        </w:rPr>
      </w:pPr>
      <w:r w:rsidRPr="00563B62">
        <w:rPr>
          <w:rFonts w:cs="Calibri Light"/>
          <w:b/>
          <w:color w:val="FF0000"/>
          <w:lang w:val="en-US"/>
        </w:rPr>
        <w:t>R.40.02</w:t>
      </w:r>
      <w:r>
        <w:rPr>
          <w:rFonts w:cs="Calibri Light"/>
          <w:b/>
          <w:color w:val="FF0000"/>
          <w:lang w:val="en-US"/>
        </w:rPr>
        <w:t xml:space="preserve"> </w:t>
      </w:r>
      <w:r>
        <w:rPr>
          <w:rFonts w:cs="Calibri Light"/>
          <w:b/>
          <w:lang w:val="en-US"/>
        </w:rPr>
        <w:t>Without Notice</w:t>
      </w:r>
      <w:r w:rsidRPr="00563B62">
        <w:rPr>
          <w:rFonts w:cs="Calibri Light"/>
          <w:b/>
          <w:color w:val="FF0000"/>
          <w:lang w:val="en-US"/>
        </w:rPr>
        <w:t xml:space="preserve">: </w:t>
      </w:r>
      <w:r w:rsidRPr="00563B62">
        <w:rPr>
          <w:rFonts w:cs="Calibri Light"/>
          <w:lang w:val="en-US"/>
        </w:rPr>
        <w:t xml:space="preserve">If motion brought without notice </w:t>
      </w:r>
      <w:r w:rsidRPr="00563B62">
        <w:rPr>
          <w:rFonts w:cs="Calibri Light"/>
          <w:i/>
          <w:iCs/>
          <w:lang w:val="en-US"/>
        </w:rPr>
        <w:t>(ex parte</w:t>
      </w:r>
      <w:r w:rsidRPr="00563B62">
        <w:rPr>
          <w:rFonts w:cs="Calibri Light"/>
          <w:lang w:val="en-US"/>
        </w:rPr>
        <w:t>)</w:t>
      </w:r>
      <w:r w:rsidRPr="00563B62">
        <w:rPr>
          <w:rFonts w:cs="Calibri Light"/>
          <w:i/>
          <w:iCs/>
          <w:lang w:val="en-US"/>
        </w:rPr>
        <w:t>,</w:t>
      </w:r>
      <w:r w:rsidRPr="00563B62">
        <w:rPr>
          <w:rFonts w:cs="Calibri Light"/>
          <w:lang w:val="en-US"/>
        </w:rPr>
        <w:t xml:space="preserve"> Rule 40.02 applies</w:t>
      </w:r>
    </w:p>
    <w:p w14:paraId="50022087" w14:textId="77777777" w:rsidR="00207DD7" w:rsidRPr="00563B62" w:rsidRDefault="00207DD7" w:rsidP="00207DD7">
      <w:pPr>
        <w:pStyle w:val="NoSpacing"/>
        <w:rPr>
          <w:rFonts w:cs="Calibri Light"/>
        </w:rPr>
      </w:pPr>
      <w:r w:rsidRPr="00563B62">
        <w:rPr>
          <w:rFonts w:cs="Calibri Light"/>
          <w:b/>
          <w:lang w:val="en-US"/>
        </w:rPr>
        <w:t>(1)</w:t>
      </w:r>
      <w:r w:rsidRPr="00563B62">
        <w:rPr>
          <w:rFonts w:cs="Calibri Light"/>
          <w:lang w:val="en-US"/>
        </w:rPr>
        <w:t xml:space="preserve"> An interlocutory injunction or mandatory order may be granted on motion </w:t>
      </w:r>
      <w:r w:rsidRPr="00563B62">
        <w:rPr>
          <w:rFonts w:cs="Calibri Light"/>
          <w:bCs/>
          <w:lang w:val="en-US"/>
        </w:rPr>
        <w:t>without notice</w:t>
      </w:r>
      <w:r w:rsidRPr="00563B62">
        <w:rPr>
          <w:rFonts w:cs="Calibri Light"/>
          <w:lang w:val="en-US"/>
        </w:rPr>
        <w:t xml:space="preserve"> for a </w:t>
      </w:r>
      <w:r w:rsidRPr="00321D4D">
        <w:rPr>
          <w:rFonts w:cs="Calibri Light"/>
          <w:u w:val="single"/>
          <w:lang w:val="en-US"/>
        </w:rPr>
        <w:t>period not exceeding 10 days</w:t>
      </w:r>
      <w:r w:rsidRPr="00563B62">
        <w:rPr>
          <w:rFonts w:cs="Calibri Light"/>
          <w:lang w:val="en-US"/>
        </w:rPr>
        <w:t>;</w:t>
      </w:r>
    </w:p>
    <w:p w14:paraId="7CA6BDDF" w14:textId="77777777" w:rsidR="00207DD7" w:rsidRPr="00563B62" w:rsidRDefault="00207DD7" w:rsidP="00207DD7">
      <w:pPr>
        <w:pStyle w:val="NoSpacing"/>
        <w:rPr>
          <w:rFonts w:cs="Calibri Light"/>
        </w:rPr>
      </w:pPr>
      <w:r w:rsidRPr="00563B62">
        <w:rPr>
          <w:rFonts w:cs="Calibri Light"/>
          <w:b/>
          <w:lang w:val="en-US"/>
        </w:rPr>
        <w:t>(2)</w:t>
      </w:r>
      <w:r w:rsidRPr="00563B62">
        <w:rPr>
          <w:rFonts w:cs="Calibri Light"/>
          <w:lang w:val="en-US"/>
        </w:rPr>
        <w:t xml:space="preserve"> A motion to </w:t>
      </w:r>
      <w:r w:rsidRPr="00563B62">
        <w:rPr>
          <w:rFonts w:cs="Calibri Light"/>
          <w:bCs/>
          <w:lang w:val="en-US"/>
        </w:rPr>
        <w:t>extend</w:t>
      </w:r>
      <w:r w:rsidRPr="00563B62">
        <w:rPr>
          <w:rFonts w:cs="Calibri Light"/>
          <w:lang w:val="en-US"/>
        </w:rPr>
        <w:t xml:space="preserve"> the order may only be made </w:t>
      </w:r>
      <w:r w:rsidRPr="00563B62">
        <w:rPr>
          <w:rFonts w:cs="Calibri Light"/>
          <w:bCs/>
          <w:lang w:val="en-US"/>
        </w:rPr>
        <w:t>with notice</w:t>
      </w:r>
      <w:r w:rsidRPr="00563B62">
        <w:rPr>
          <w:rFonts w:cs="Calibri Light"/>
          <w:lang w:val="en-US"/>
        </w:rPr>
        <w:t>, unless the court decides otherwise.</w:t>
      </w:r>
      <w:r w:rsidRPr="00563B62">
        <w:rPr>
          <w:rFonts w:cs="Calibri Light"/>
          <w:b/>
          <w:bCs/>
          <w:lang w:val="en-US"/>
        </w:rPr>
        <w:t xml:space="preserve"> </w:t>
      </w:r>
    </w:p>
    <w:p w14:paraId="23CF0442" w14:textId="77777777" w:rsidR="00207DD7" w:rsidRPr="00563B62" w:rsidRDefault="00207DD7" w:rsidP="00207DD7">
      <w:pPr>
        <w:pStyle w:val="NoSpacing"/>
        <w:ind w:left="288"/>
        <w:rPr>
          <w:rFonts w:cs="Calibri Light"/>
          <w:lang w:val="en-US"/>
        </w:rPr>
      </w:pPr>
    </w:p>
    <w:p w14:paraId="57E30F59" w14:textId="77777777" w:rsidR="00207DD7" w:rsidRPr="00563B62" w:rsidRDefault="00207DD7" w:rsidP="004D764F">
      <w:pPr>
        <w:pStyle w:val="Heading20"/>
      </w:pPr>
      <w:bookmarkStart w:id="600" w:name="_Toc479867294"/>
      <w:bookmarkStart w:id="601" w:name="_Toc6193815"/>
      <w:bookmarkStart w:id="602" w:name="_Toc6202319"/>
      <w:r w:rsidRPr="00563B62">
        <w:t>Undertaking in Damages</w:t>
      </w:r>
      <w:bookmarkEnd w:id="600"/>
      <w:bookmarkEnd w:id="601"/>
      <w:bookmarkEnd w:id="602"/>
    </w:p>
    <w:p w14:paraId="3CD0AC17" w14:textId="77777777" w:rsidR="00207DD7" w:rsidRPr="00563B62" w:rsidRDefault="00207DD7" w:rsidP="00207DD7">
      <w:pPr>
        <w:pStyle w:val="NoSpacing"/>
        <w:rPr>
          <w:rFonts w:cs="Calibri Light"/>
        </w:rPr>
      </w:pPr>
      <w:r w:rsidRPr="00563B62">
        <w:rPr>
          <w:rFonts w:cs="Calibri Light"/>
          <w:b/>
          <w:bCs/>
          <w:lang w:val="en-US"/>
        </w:rPr>
        <w:t>R. 40.03</w:t>
      </w:r>
      <w:r w:rsidRPr="00563B62">
        <w:rPr>
          <w:rFonts w:cs="Calibri Light"/>
          <w:b/>
          <w:lang w:val="en-US"/>
        </w:rPr>
        <w:t>:</w:t>
      </w:r>
      <w:r w:rsidRPr="00563B62">
        <w:rPr>
          <w:rFonts w:cs="Calibri Light"/>
          <w:lang w:val="en-US"/>
        </w:rPr>
        <w:t xml:space="preserve"> on a motion for an interlocutory injunction, the moving party must </w:t>
      </w:r>
      <w:r w:rsidRPr="00563B62">
        <w:rPr>
          <w:rFonts w:cs="Calibri Light"/>
          <w:bCs/>
          <w:u w:val="single"/>
          <w:lang w:val="en-US"/>
        </w:rPr>
        <w:t>undertake to abide by any order concerning damages the court may make</w:t>
      </w:r>
      <w:r w:rsidRPr="00563B62">
        <w:rPr>
          <w:rFonts w:cs="Calibri Light"/>
          <w:u w:val="single"/>
          <w:lang w:val="en-US"/>
        </w:rPr>
        <w:t xml:space="preserve"> </w:t>
      </w:r>
      <w:r w:rsidRPr="00563B62">
        <w:rPr>
          <w:rFonts w:cs="Calibri Light"/>
          <w:lang w:val="en-US"/>
        </w:rPr>
        <w:t>if it ultimately appears that the granting of the order has caused damage to the responding party for which the moving party ought to compensate the responding party</w:t>
      </w:r>
    </w:p>
    <w:p w14:paraId="2C66B145" w14:textId="77777777" w:rsidR="00207DD7" w:rsidRPr="00563B62" w:rsidRDefault="00207DD7" w:rsidP="00207DD7">
      <w:pPr>
        <w:pStyle w:val="NoSpacing"/>
        <w:numPr>
          <w:ilvl w:val="0"/>
          <w:numId w:val="11"/>
        </w:numPr>
        <w:rPr>
          <w:rFonts w:cs="Calibri Light"/>
        </w:rPr>
      </w:pPr>
      <w:r w:rsidRPr="00563B62">
        <w:rPr>
          <w:rFonts w:cs="Calibri Light"/>
          <w:b/>
          <w:bCs/>
          <w:lang w:val="en-US"/>
        </w:rPr>
        <w:t>Rationale:</w:t>
      </w:r>
      <w:r w:rsidRPr="00563B62">
        <w:rPr>
          <w:rFonts w:cs="Calibri Light"/>
          <w:lang w:val="en-US"/>
        </w:rPr>
        <w:t xml:space="preserve"> if order is granted, the moving party will be obtaining relief prior to proving entitlement to that relief on balance of probabilities at trial.</w:t>
      </w:r>
    </w:p>
    <w:p w14:paraId="7AAB5F68" w14:textId="77777777" w:rsidR="00207DD7" w:rsidRPr="00292F4C" w:rsidRDefault="00207DD7" w:rsidP="00207DD7">
      <w:pPr>
        <w:pStyle w:val="NoSpacing"/>
        <w:numPr>
          <w:ilvl w:val="0"/>
          <w:numId w:val="11"/>
        </w:numPr>
        <w:rPr>
          <w:rFonts w:cs="Calibri Light"/>
        </w:rPr>
      </w:pPr>
      <w:r w:rsidRPr="00563B62">
        <w:rPr>
          <w:rFonts w:cs="Calibri Light"/>
          <w:bCs/>
          <w:lang w:val="en-US"/>
        </w:rPr>
        <w:t xml:space="preserve">So must be very cautious! </w:t>
      </w:r>
      <w:r w:rsidRPr="00563B62">
        <w:rPr>
          <w:rFonts w:cs="Calibri Light"/>
        </w:rPr>
        <w:t>If it comes out at trial that moving party had no case and basis upon which injunction made incorrect, moving party must compensate responding party for damage suffered. At trial, D must prove damages incurred as a result of the interlocutory injunction.</w:t>
      </w:r>
    </w:p>
    <w:p w14:paraId="1B781397" w14:textId="77777777" w:rsidR="00207DD7" w:rsidRPr="00563B62" w:rsidRDefault="00207DD7" w:rsidP="00207DD7">
      <w:pPr>
        <w:ind w:left="1041"/>
        <w:rPr>
          <w:rFonts w:cs="Calibri Light"/>
        </w:rPr>
      </w:pPr>
    </w:p>
    <w:p w14:paraId="6894569A" w14:textId="77777777" w:rsidR="00207DD7" w:rsidRPr="00563B62" w:rsidRDefault="00207DD7" w:rsidP="00207DD7">
      <w:pPr>
        <w:pStyle w:val="NoSpacing"/>
        <w:numPr>
          <w:ilvl w:val="0"/>
          <w:numId w:val="11"/>
        </w:numPr>
        <w:rPr>
          <w:rFonts w:cs="Calibri Light"/>
          <w:lang w:val="en-US"/>
        </w:rPr>
      </w:pPr>
      <w:r w:rsidRPr="00563B62">
        <w:rPr>
          <w:rFonts w:cs="Calibri Light"/>
          <w:lang w:val="en-US"/>
        </w:rPr>
        <w:t>The ultimate issue hasn’t been decided. For this reason, the court doesn’t really want to make a decision that will cause the whole trial to collapse. One of the ways to deal with this is to make an undertaking in damages</w:t>
      </w:r>
    </w:p>
    <w:p w14:paraId="1DCB4E7B"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Practically, can be a </w:t>
      </w:r>
      <w:r w:rsidRPr="00563B62">
        <w:rPr>
          <w:rFonts w:cs="Calibri Light"/>
          <w:bCs/>
          <w:u w:val="single"/>
          <w:lang w:val="en-US"/>
        </w:rPr>
        <w:t>determinative, tactical factor</w:t>
      </w:r>
      <w:r w:rsidRPr="00563B62">
        <w:rPr>
          <w:rFonts w:cs="Calibri Light"/>
          <w:b/>
          <w:bCs/>
          <w:u w:val="single"/>
          <w:lang w:val="en-US"/>
        </w:rPr>
        <w:t xml:space="preserve"> </w:t>
      </w:r>
      <w:r w:rsidRPr="00563B62">
        <w:rPr>
          <w:rFonts w:cs="Calibri Light"/>
          <w:lang w:val="en-US"/>
        </w:rPr>
        <w:t>in deciding whether to seek an injunction</w:t>
      </w:r>
    </w:p>
    <w:p w14:paraId="1B8E73D1" w14:textId="77777777" w:rsidR="00207DD7" w:rsidRPr="00563B62" w:rsidRDefault="00207DD7" w:rsidP="00207DD7">
      <w:pPr>
        <w:pStyle w:val="NoSpacing"/>
        <w:numPr>
          <w:ilvl w:val="1"/>
          <w:numId w:val="11"/>
        </w:numPr>
        <w:rPr>
          <w:rFonts w:cs="Calibri Light"/>
          <w:lang w:val="en-US"/>
        </w:rPr>
      </w:pPr>
      <w:r w:rsidRPr="00563B62">
        <w:rPr>
          <w:rFonts w:cs="Calibri Light"/>
          <w:lang w:val="en-US"/>
        </w:rPr>
        <w:t>It can also be a strategic/tactical reason to ask for, or not ask, for injunction</w:t>
      </w:r>
    </w:p>
    <w:p w14:paraId="42FDD611" w14:textId="77777777" w:rsidR="00207DD7" w:rsidRPr="00563B62" w:rsidRDefault="00207DD7" w:rsidP="00207DD7">
      <w:pPr>
        <w:pStyle w:val="NoSpacing"/>
        <w:numPr>
          <w:ilvl w:val="1"/>
          <w:numId w:val="11"/>
        </w:numPr>
        <w:rPr>
          <w:rFonts w:cs="Calibri Light"/>
          <w:lang w:val="en-US"/>
        </w:rPr>
      </w:pPr>
      <w:r w:rsidRPr="00563B62">
        <w:rPr>
          <w:rFonts w:cs="Calibri Light"/>
          <w:lang w:val="en-US"/>
        </w:rPr>
        <w:t>If in employment situation you’re told you have a non-compete clause and at trial it turns out that clause was invalid, the other side, because of that undertaking, has to pay it</w:t>
      </w:r>
    </w:p>
    <w:p w14:paraId="1F0A2C69" w14:textId="77777777" w:rsidR="00207DD7" w:rsidRPr="00563B62" w:rsidRDefault="00207DD7" w:rsidP="00207DD7">
      <w:pPr>
        <w:pStyle w:val="NoSpacing"/>
        <w:ind w:left="288"/>
        <w:rPr>
          <w:rFonts w:cs="Calibri Light"/>
          <w:lang w:val="en-US"/>
        </w:rPr>
      </w:pPr>
    </w:p>
    <w:p w14:paraId="645670A3" w14:textId="77777777" w:rsidR="00207DD7" w:rsidRPr="00563B62" w:rsidRDefault="00207DD7" w:rsidP="00207DD7">
      <w:pPr>
        <w:pStyle w:val="NoSpacing"/>
        <w:numPr>
          <w:ilvl w:val="0"/>
          <w:numId w:val="11"/>
        </w:numPr>
        <w:rPr>
          <w:rFonts w:cs="Calibri Light"/>
        </w:rPr>
      </w:pPr>
      <w:r w:rsidRPr="00563B62">
        <w:rPr>
          <w:rFonts w:cs="Calibri Light"/>
          <w:lang w:val="en-US"/>
        </w:rPr>
        <w:t>Examples:</w:t>
      </w:r>
    </w:p>
    <w:p w14:paraId="632C1BC4" w14:textId="77777777" w:rsidR="00207DD7" w:rsidRPr="00563B62" w:rsidRDefault="00207DD7" w:rsidP="00207DD7">
      <w:pPr>
        <w:pStyle w:val="NoSpacing"/>
        <w:numPr>
          <w:ilvl w:val="1"/>
          <w:numId w:val="11"/>
        </w:numPr>
        <w:rPr>
          <w:rFonts w:cs="Calibri Light"/>
          <w:b/>
        </w:rPr>
      </w:pPr>
      <w:r w:rsidRPr="00563B62">
        <w:rPr>
          <w:rFonts w:cs="Calibri Light"/>
          <w:b/>
          <w:i/>
          <w:iCs/>
          <w:lang w:val="en-US"/>
        </w:rPr>
        <w:t xml:space="preserve">Delrina Corp. v. Triolet Systems Inc: </w:t>
      </w:r>
      <w:r w:rsidRPr="00563B62">
        <w:rPr>
          <w:rFonts w:cs="Calibri Light"/>
        </w:rPr>
        <w:t>P obtained interlocutory injunction but then lost at trial. Ordered to pay $7 million to D in compensation for the injunction</w:t>
      </w:r>
    </w:p>
    <w:p w14:paraId="2E322664" w14:textId="77777777" w:rsidR="00207DD7" w:rsidRPr="00563B62" w:rsidRDefault="00207DD7" w:rsidP="00207DD7">
      <w:pPr>
        <w:pStyle w:val="NoSpacing"/>
        <w:numPr>
          <w:ilvl w:val="1"/>
          <w:numId w:val="11"/>
        </w:numPr>
        <w:rPr>
          <w:rFonts w:cs="Calibri Light"/>
          <w:b/>
        </w:rPr>
      </w:pPr>
      <w:r w:rsidRPr="00563B62">
        <w:rPr>
          <w:rFonts w:cs="Calibri Light"/>
          <w:b/>
          <w:i/>
          <w:iCs/>
          <w:lang w:val="en-US"/>
        </w:rPr>
        <w:t xml:space="preserve">United States of America v. Yemec: </w:t>
      </w:r>
      <w:r w:rsidRPr="00563B62">
        <w:rPr>
          <w:rFonts w:cs="Calibri Light"/>
        </w:rPr>
        <w:t>“a profound unfairness occurs since defendant’s assets are tied up indefinitely…which may force defendant to settle rather than await ‘vindication’ after trial”</w:t>
      </w:r>
    </w:p>
    <w:p w14:paraId="54F78B4A" w14:textId="77777777" w:rsidR="00207DD7" w:rsidRPr="00563B62" w:rsidRDefault="00207DD7" w:rsidP="00207DD7">
      <w:pPr>
        <w:pStyle w:val="NoSpacing"/>
        <w:ind w:left="288"/>
        <w:rPr>
          <w:rFonts w:cs="Calibri Light"/>
        </w:rPr>
      </w:pPr>
    </w:p>
    <w:p w14:paraId="37A7823B" w14:textId="77777777" w:rsidR="00207DD7" w:rsidRPr="00563B62" w:rsidRDefault="00207DD7" w:rsidP="00207DD7">
      <w:pPr>
        <w:pStyle w:val="NoSpacing"/>
        <w:numPr>
          <w:ilvl w:val="0"/>
          <w:numId w:val="11"/>
        </w:numPr>
        <w:rPr>
          <w:rFonts w:cs="Calibri Light"/>
        </w:rPr>
      </w:pPr>
      <w:r w:rsidRPr="0020135D">
        <w:rPr>
          <w:rFonts w:cs="Calibri Light"/>
          <w:b/>
          <w:i/>
          <w:iCs/>
          <w:color w:val="C00000"/>
          <w:lang w:val="en-US"/>
        </w:rPr>
        <w:t>F. Hoffman-LaRoche &amp; Co. AG v. Secretary of State for Trade and Industry</w:t>
      </w:r>
      <w:r w:rsidRPr="0020135D">
        <w:rPr>
          <w:rFonts w:cs="Calibri Light"/>
          <w:b/>
          <w:color w:val="C00000"/>
          <w:lang w:val="en-US"/>
        </w:rPr>
        <w:t>:</w:t>
      </w:r>
      <w:r w:rsidRPr="0020135D">
        <w:rPr>
          <w:rFonts w:cs="Calibri Light"/>
          <w:color w:val="C00000"/>
          <w:lang w:val="en-US"/>
        </w:rPr>
        <w:t xml:space="preserve"> </w:t>
      </w:r>
      <w:r w:rsidRPr="00563B62">
        <w:rPr>
          <w:rFonts w:cs="Calibri Light"/>
          <w:lang w:val="en-US"/>
        </w:rPr>
        <w:t xml:space="preserve">“It is not possible for the court to be absolutely certain that the plaintiff will succeed at the trial in establishing his legal right to restrain the defendant from what he is threatening to do.  If he should fail to do so the defendant have suffered loss as a result of having been prevented from doing it while the interim injunction was in force; any loss is likely to be </w:t>
      </w:r>
      <w:r w:rsidRPr="00563B62">
        <w:rPr>
          <w:rFonts w:cs="Calibri Light"/>
          <w:i/>
          <w:iCs/>
          <w:lang w:val="en-US"/>
        </w:rPr>
        <w:t>dammnum absque unjuria</w:t>
      </w:r>
      <w:r w:rsidRPr="00563B62">
        <w:rPr>
          <w:rFonts w:cs="Calibri Light"/>
          <w:iCs/>
          <w:lang w:val="en-US"/>
        </w:rPr>
        <w:t xml:space="preserve"> [loss without injury]</w:t>
      </w:r>
      <w:r w:rsidRPr="00563B62">
        <w:rPr>
          <w:rFonts w:cs="Calibri Light"/>
          <w:i/>
          <w:iCs/>
          <w:lang w:val="en-US"/>
        </w:rPr>
        <w:t xml:space="preserve"> </w:t>
      </w:r>
      <w:r w:rsidRPr="00563B62">
        <w:rPr>
          <w:rFonts w:cs="Calibri Light"/>
          <w:lang w:val="en-US"/>
        </w:rPr>
        <w:t xml:space="preserve">for which he could not recover damages from the plaintiff at common law. So unless some other means is provided in this event for compensating the defendant for his loss, there is a risk that injustice may be done.” </w:t>
      </w:r>
    </w:p>
    <w:p w14:paraId="303BDDF0" w14:textId="77777777" w:rsidR="00207DD7" w:rsidRPr="00563B62" w:rsidRDefault="00207DD7" w:rsidP="00207DD7">
      <w:pPr>
        <w:pStyle w:val="NoSpacing"/>
        <w:rPr>
          <w:rFonts w:cs="Calibri Light"/>
          <w:lang w:val="en-US"/>
        </w:rPr>
      </w:pPr>
    </w:p>
    <w:p w14:paraId="03BE0520" w14:textId="77777777" w:rsidR="00207DD7" w:rsidRPr="00563B62" w:rsidRDefault="00207DD7" w:rsidP="004D764F">
      <w:pPr>
        <w:pStyle w:val="Heading20"/>
      </w:pPr>
      <w:bookmarkStart w:id="603" w:name="_Toc479867295"/>
      <w:bookmarkStart w:id="604" w:name="_Toc6193816"/>
      <w:bookmarkStart w:id="605" w:name="_Toc6202320"/>
      <w:r w:rsidRPr="00563B62">
        <w:t>Must Proceed to Trial</w:t>
      </w:r>
      <w:bookmarkEnd w:id="603"/>
      <w:bookmarkEnd w:id="604"/>
      <w:bookmarkEnd w:id="605"/>
    </w:p>
    <w:p w14:paraId="2BD7544C" w14:textId="77777777" w:rsidR="00207DD7" w:rsidRPr="00563B62" w:rsidRDefault="00207DD7" w:rsidP="00207DD7">
      <w:pPr>
        <w:pStyle w:val="NoSpacing"/>
        <w:rPr>
          <w:rFonts w:cs="Calibri Light"/>
        </w:rPr>
      </w:pPr>
      <w:r>
        <w:rPr>
          <w:rFonts w:cs="Calibri Light"/>
        </w:rPr>
        <w:t>*</w:t>
      </w:r>
      <w:r w:rsidRPr="00563B62">
        <w:rPr>
          <w:rFonts w:cs="Calibri Light"/>
          <w:lang w:val="en-US"/>
        </w:rPr>
        <w:t xml:space="preserve">Once the moving party has obtained an interlocutory injunction, they are required to move the litigation </w:t>
      </w:r>
      <w:r w:rsidRPr="00563B62">
        <w:rPr>
          <w:rFonts w:cs="Calibri Light"/>
          <w:bCs/>
          <w:u w:val="single"/>
          <w:lang w:val="en-US"/>
        </w:rPr>
        <w:t>diligently forward</w:t>
      </w:r>
      <w:r w:rsidRPr="00563B62">
        <w:rPr>
          <w:rFonts w:cs="Calibri Light"/>
          <w:lang w:val="en-US"/>
        </w:rPr>
        <w:t xml:space="preserve">. </w:t>
      </w:r>
    </w:p>
    <w:p w14:paraId="7EC9BFDF" w14:textId="77777777" w:rsidR="00207DD7" w:rsidRPr="00563B62" w:rsidRDefault="00207DD7" w:rsidP="00AE2BA2">
      <w:pPr>
        <w:pStyle w:val="NoSpacing"/>
        <w:numPr>
          <w:ilvl w:val="1"/>
          <w:numId w:val="125"/>
        </w:numPr>
        <w:rPr>
          <w:rFonts w:cs="Calibri Light"/>
        </w:rPr>
      </w:pPr>
      <w:r w:rsidRPr="00563B62">
        <w:rPr>
          <w:rFonts w:cs="Calibri Light"/>
          <w:lang w:val="en-US"/>
        </w:rPr>
        <w:t xml:space="preserve">The moving party cannot “sit” on the order. </w:t>
      </w:r>
    </w:p>
    <w:p w14:paraId="1CD2CD2B" w14:textId="77777777" w:rsidR="00207DD7" w:rsidRPr="00563B62" w:rsidRDefault="00207DD7" w:rsidP="00AE2BA2">
      <w:pPr>
        <w:pStyle w:val="NoSpacing"/>
        <w:numPr>
          <w:ilvl w:val="1"/>
          <w:numId w:val="125"/>
        </w:numPr>
        <w:rPr>
          <w:rFonts w:cs="Calibri Light"/>
        </w:rPr>
      </w:pPr>
      <w:r w:rsidRPr="00563B62">
        <w:rPr>
          <w:rFonts w:cs="Calibri Light"/>
          <w:lang w:val="en-US"/>
        </w:rPr>
        <w:t xml:space="preserve">The responding party can </w:t>
      </w:r>
      <w:r w:rsidRPr="00563B62">
        <w:rPr>
          <w:rFonts w:cs="Calibri Light"/>
          <w:bCs/>
          <w:u w:val="single"/>
          <w:lang w:val="en-US"/>
        </w:rPr>
        <w:t>move</w:t>
      </w:r>
      <w:r w:rsidRPr="00563B62">
        <w:rPr>
          <w:rFonts w:cs="Calibri Light"/>
          <w:lang w:val="en-US"/>
        </w:rPr>
        <w:t xml:space="preserve"> to have the injunction </w:t>
      </w:r>
      <w:r w:rsidRPr="00563B62">
        <w:rPr>
          <w:rFonts w:cs="Calibri Light"/>
          <w:bCs/>
          <w:u w:val="single"/>
          <w:lang w:val="en-US"/>
        </w:rPr>
        <w:t>set aside</w:t>
      </w:r>
      <w:r w:rsidRPr="00563B62">
        <w:rPr>
          <w:rFonts w:cs="Calibri Light"/>
          <w:lang w:val="en-US"/>
        </w:rPr>
        <w:t xml:space="preserve"> if the other side is not moving the matter along diligently</w:t>
      </w:r>
    </w:p>
    <w:p w14:paraId="5E15A789" w14:textId="77777777" w:rsidR="00207DD7" w:rsidRPr="00563B62" w:rsidRDefault="00207DD7" w:rsidP="00AE2BA2">
      <w:pPr>
        <w:pStyle w:val="NoSpacing"/>
        <w:numPr>
          <w:ilvl w:val="1"/>
          <w:numId w:val="125"/>
        </w:numPr>
        <w:rPr>
          <w:rFonts w:cs="Calibri Light"/>
        </w:rPr>
      </w:pPr>
      <w:r w:rsidRPr="00563B62">
        <w:rPr>
          <w:rFonts w:cs="Calibri Light"/>
          <w:lang w:val="en-US"/>
        </w:rPr>
        <w:t>Important principle</w:t>
      </w:r>
    </w:p>
    <w:p w14:paraId="7FC92675" w14:textId="77777777" w:rsidR="00207DD7" w:rsidRPr="00563B62" w:rsidRDefault="00207DD7" w:rsidP="00207DD7">
      <w:pPr>
        <w:pStyle w:val="NoSpacing"/>
        <w:ind w:left="288"/>
        <w:rPr>
          <w:rFonts w:cs="Calibri Light"/>
        </w:rPr>
      </w:pPr>
    </w:p>
    <w:p w14:paraId="62D541B9" w14:textId="77777777" w:rsidR="00207DD7" w:rsidRPr="00563B62" w:rsidRDefault="00207DD7" w:rsidP="004D764F">
      <w:pPr>
        <w:pStyle w:val="Heading20"/>
      </w:pPr>
      <w:bookmarkStart w:id="606" w:name="_Toc479867296"/>
      <w:bookmarkStart w:id="607" w:name="_Toc6193817"/>
      <w:bookmarkStart w:id="608" w:name="_Toc6202321"/>
      <w:r>
        <w:t>Test to Grant</w:t>
      </w:r>
      <w:r w:rsidRPr="00563B62">
        <w:t xml:space="preserve"> Interlocutory Injunction</w:t>
      </w:r>
      <w:bookmarkEnd w:id="606"/>
      <w:bookmarkEnd w:id="607"/>
      <w:bookmarkEnd w:id="608"/>
    </w:p>
    <w:p w14:paraId="2A4753B7" w14:textId="77777777" w:rsidR="00207DD7" w:rsidRPr="00563B62" w:rsidRDefault="00207DD7" w:rsidP="00207DD7">
      <w:pPr>
        <w:pStyle w:val="NoSpacing"/>
        <w:rPr>
          <w:rFonts w:cs="Calibri Light"/>
        </w:rPr>
      </w:pPr>
      <w:r w:rsidRPr="00563B62">
        <w:rPr>
          <w:rFonts w:cs="Calibri Light"/>
          <w:b/>
          <w:i/>
          <w:iCs/>
          <w:lang w:val="en-US"/>
        </w:rPr>
        <w:t xml:space="preserve">CJA </w:t>
      </w:r>
      <w:r w:rsidRPr="00563B62">
        <w:rPr>
          <w:rFonts w:cs="Calibri Light"/>
          <w:b/>
          <w:lang w:val="en-US"/>
        </w:rPr>
        <w:t>s. 101:</w:t>
      </w:r>
      <w:r w:rsidRPr="00563B62">
        <w:rPr>
          <w:rFonts w:cs="Calibri Light"/>
          <w:b/>
          <w:i/>
          <w:iCs/>
          <w:lang w:val="en-US"/>
        </w:rPr>
        <w:t xml:space="preserve"> </w:t>
      </w:r>
      <w:r w:rsidRPr="00563B62">
        <w:rPr>
          <w:rFonts w:cs="Calibri Light"/>
          <w:lang w:val="en-US"/>
        </w:rPr>
        <w:t xml:space="preserve">A judge of SCJ may grant an </w:t>
      </w:r>
      <w:r w:rsidRPr="00563B62">
        <w:rPr>
          <w:rFonts w:cs="Calibri Light"/>
          <w:bCs/>
          <w:u w:val="single"/>
          <w:lang w:val="en-US"/>
        </w:rPr>
        <w:t>interlocutory injunction</w:t>
      </w:r>
      <w:r w:rsidRPr="00563B62">
        <w:rPr>
          <w:rFonts w:cs="Calibri Light"/>
          <w:lang w:val="en-US"/>
        </w:rPr>
        <w:t xml:space="preserve"> or mandatory order where it appears </w:t>
      </w:r>
      <w:r w:rsidRPr="00563B62">
        <w:rPr>
          <w:rFonts w:cs="Calibri Light"/>
          <w:bCs/>
          <w:u w:val="single"/>
          <w:lang w:val="en-US"/>
        </w:rPr>
        <w:t>just and convenient</w:t>
      </w:r>
      <w:r w:rsidRPr="00563B62">
        <w:rPr>
          <w:rFonts w:cs="Calibri Light"/>
          <w:lang w:val="en-US"/>
        </w:rPr>
        <w:t xml:space="preserve"> to do so.</w:t>
      </w:r>
    </w:p>
    <w:p w14:paraId="0D63507A"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“The granting of an interlocutory injunction is a matter of </w:t>
      </w:r>
      <w:r w:rsidRPr="003313CB">
        <w:rPr>
          <w:rFonts w:cs="Calibri Light"/>
          <w:lang w:val="en-US"/>
        </w:rPr>
        <w:t>judicial discretion</w:t>
      </w:r>
      <w:r w:rsidRPr="00563B62">
        <w:rPr>
          <w:rFonts w:cs="Calibri Light"/>
          <w:lang w:val="en-US"/>
        </w:rPr>
        <w:t xml:space="preserve">, but it is a </w:t>
      </w:r>
      <w:r w:rsidRPr="003313CB">
        <w:rPr>
          <w:rFonts w:cs="Calibri Light"/>
          <w:b/>
          <w:lang w:val="en-US"/>
        </w:rPr>
        <w:t>discretion to be exercised on judicial principles</w:t>
      </w:r>
      <w:r w:rsidRPr="00563B62">
        <w:rPr>
          <w:rFonts w:cs="Calibri Light"/>
          <w:lang w:val="en-US"/>
        </w:rPr>
        <w:t xml:space="preserve">.” </w:t>
      </w:r>
      <w:r w:rsidRPr="00563B62">
        <w:rPr>
          <w:rFonts w:cs="Calibri Light"/>
          <w:i/>
          <w:iCs/>
          <w:lang w:val="en-US"/>
        </w:rPr>
        <w:t>(</w:t>
      </w:r>
      <w:r w:rsidRPr="00563B62">
        <w:rPr>
          <w:rFonts w:cs="Calibri Light"/>
          <w:i/>
          <w:iCs/>
          <w:color w:val="C00000"/>
          <w:lang w:val="en-US"/>
        </w:rPr>
        <w:t>Aetna v. Feigelman</w:t>
      </w:r>
      <w:r w:rsidRPr="00563B62">
        <w:rPr>
          <w:rFonts w:cs="Calibri Light"/>
          <w:color w:val="C00000"/>
          <w:lang w:val="en-US"/>
        </w:rPr>
        <w:t xml:space="preserve"> </w:t>
      </w:r>
      <w:r w:rsidRPr="00563B62">
        <w:rPr>
          <w:rFonts w:cs="Calibri Light"/>
          <w:lang w:val="en-US"/>
        </w:rPr>
        <w:t>(SCC))</w:t>
      </w:r>
    </w:p>
    <w:p w14:paraId="36130641" w14:textId="77777777" w:rsidR="00207DD7" w:rsidRPr="00563B62" w:rsidRDefault="00207DD7" w:rsidP="00207DD7">
      <w:pPr>
        <w:pStyle w:val="Heading3"/>
      </w:pPr>
      <w:bookmarkStart w:id="609" w:name="_Toc479867297"/>
      <w:bookmarkStart w:id="610" w:name="_Toc6193818"/>
      <w:bookmarkStart w:id="611" w:name="_Toc6202322"/>
      <w:r w:rsidRPr="00563B62">
        <w:t>Test for Granting an Interlocutory InjunctioN</w:t>
      </w:r>
      <w:bookmarkEnd w:id="609"/>
      <w:bookmarkEnd w:id="610"/>
      <w:bookmarkEnd w:id="611"/>
    </w:p>
    <w:p w14:paraId="12E3AC5B" w14:textId="77777777" w:rsidR="00207DD7" w:rsidRPr="00563B62" w:rsidRDefault="00207DD7" w:rsidP="00207DD7">
      <w:pPr>
        <w:pStyle w:val="NoSpacing"/>
        <w:rPr>
          <w:rFonts w:cs="Calibri Light"/>
        </w:rPr>
      </w:pPr>
      <w:r w:rsidRPr="00563B62">
        <w:rPr>
          <w:rFonts w:cs="Calibri Light"/>
          <w:lang w:val="en-US"/>
        </w:rPr>
        <w:t xml:space="preserve">The SCC in </w:t>
      </w:r>
      <w:r w:rsidRPr="00563B62">
        <w:rPr>
          <w:rFonts w:cs="Calibri Light"/>
          <w:b/>
          <w:i/>
          <w:iCs/>
          <w:color w:val="FF0000"/>
          <w:lang w:val="en-US"/>
        </w:rPr>
        <w:t>RJR MacDonald v. Canada</w:t>
      </w:r>
      <w:r w:rsidRPr="00563B62">
        <w:rPr>
          <w:rFonts w:cs="Calibri Light"/>
          <w:i/>
          <w:iCs/>
          <w:color w:val="FF0000"/>
          <w:lang w:val="en-US"/>
        </w:rPr>
        <w:t xml:space="preserve"> </w:t>
      </w:r>
      <w:r w:rsidRPr="00563B62">
        <w:rPr>
          <w:rFonts w:cs="Calibri Light"/>
          <w:lang w:val="en-US"/>
        </w:rPr>
        <w:t xml:space="preserve">confirmed </w:t>
      </w:r>
      <w:r w:rsidRPr="00563B62">
        <w:rPr>
          <w:rFonts w:cs="Calibri Light"/>
          <w:bCs/>
          <w:lang w:val="en-US"/>
        </w:rPr>
        <w:t xml:space="preserve">the </w:t>
      </w:r>
      <w:r w:rsidRPr="00563B62">
        <w:rPr>
          <w:rFonts w:cs="Calibri Light"/>
          <w:b/>
          <w:bCs/>
          <w:u w:val="single"/>
          <w:lang w:val="en-US"/>
        </w:rPr>
        <w:t>3-part test</w:t>
      </w:r>
      <w:r w:rsidRPr="00563B62">
        <w:rPr>
          <w:rFonts w:cs="Calibri Light"/>
          <w:bCs/>
          <w:lang w:val="en-US"/>
        </w:rPr>
        <w:t xml:space="preserve"> </w:t>
      </w:r>
      <w:r w:rsidRPr="00563B62">
        <w:rPr>
          <w:rFonts w:cs="Calibri Light"/>
          <w:lang w:val="en-US"/>
        </w:rPr>
        <w:t xml:space="preserve">applicable to requests for an interlocutory injunction: </w:t>
      </w:r>
    </w:p>
    <w:p w14:paraId="4357D023" w14:textId="77777777" w:rsidR="00207DD7" w:rsidRPr="00563B62" w:rsidRDefault="00207DD7" w:rsidP="00AE2BA2">
      <w:pPr>
        <w:pStyle w:val="NoSpacing"/>
        <w:numPr>
          <w:ilvl w:val="0"/>
          <w:numId w:val="26"/>
        </w:numPr>
        <w:rPr>
          <w:rFonts w:cs="Calibri Light"/>
        </w:rPr>
      </w:pPr>
      <w:r w:rsidRPr="00563B62">
        <w:rPr>
          <w:rFonts w:cs="Calibri Light"/>
          <w:lang w:val="en-US"/>
        </w:rPr>
        <w:t xml:space="preserve">Is there a </w:t>
      </w:r>
      <w:r w:rsidRPr="001C6E6C">
        <w:rPr>
          <w:rFonts w:cs="Calibri Light"/>
          <w:b/>
          <w:bCs/>
          <w:lang w:val="en-US"/>
        </w:rPr>
        <w:t>serious question to be tried</w:t>
      </w:r>
      <w:r w:rsidRPr="001C6E6C">
        <w:rPr>
          <w:rFonts w:cs="Calibri Light"/>
          <w:lang w:val="en-US"/>
        </w:rPr>
        <w:t>?</w:t>
      </w:r>
    </w:p>
    <w:p w14:paraId="1AD8A795" w14:textId="77777777" w:rsidR="00207DD7" w:rsidRPr="00563B62" w:rsidRDefault="00207DD7" w:rsidP="00AE2BA2">
      <w:pPr>
        <w:pStyle w:val="NoSpacing"/>
        <w:numPr>
          <w:ilvl w:val="0"/>
          <w:numId w:val="26"/>
        </w:numPr>
        <w:rPr>
          <w:rFonts w:cs="Calibri Light"/>
        </w:rPr>
      </w:pPr>
      <w:r w:rsidRPr="00563B62">
        <w:rPr>
          <w:rFonts w:cs="Calibri Light"/>
        </w:rPr>
        <w:t xml:space="preserve">Would the litigant who seeks the interlocutory injunction suffer </w:t>
      </w:r>
      <w:r w:rsidRPr="00563B62">
        <w:rPr>
          <w:rFonts w:cs="Calibri Light"/>
          <w:b/>
          <w:bCs/>
          <w:u w:val="single"/>
        </w:rPr>
        <w:t>irreparable harm</w:t>
      </w:r>
      <w:r w:rsidRPr="00563B62">
        <w:rPr>
          <w:rFonts w:cs="Calibri Light"/>
          <w:bCs/>
          <w:u w:val="single"/>
        </w:rPr>
        <w:t xml:space="preserve"> </w:t>
      </w:r>
      <w:r w:rsidRPr="00563B62">
        <w:rPr>
          <w:rFonts w:cs="Calibri Light"/>
        </w:rPr>
        <w:t>if it is not granted?</w:t>
      </w:r>
    </w:p>
    <w:p w14:paraId="04A1C2F1" w14:textId="77777777" w:rsidR="00207DD7" w:rsidRPr="00563B62" w:rsidRDefault="00207DD7" w:rsidP="00AE2BA2">
      <w:pPr>
        <w:pStyle w:val="NoSpacing"/>
        <w:numPr>
          <w:ilvl w:val="0"/>
          <w:numId w:val="26"/>
        </w:numPr>
        <w:rPr>
          <w:rFonts w:cs="Calibri Light"/>
        </w:rPr>
      </w:pPr>
      <w:r>
        <w:rPr>
          <w:rFonts w:cs="Calibri Light"/>
          <w:b/>
        </w:rPr>
        <w:t xml:space="preserve">Balance of convenience: </w:t>
      </w:r>
      <w:r w:rsidRPr="00563B62">
        <w:rPr>
          <w:rFonts w:cs="Calibri Light"/>
        </w:rPr>
        <w:t xml:space="preserve">Which party will suffer greater harm from granting or refusing the remedy pending a decision on the merits </w:t>
      </w:r>
    </w:p>
    <w:p w14:paraId="4CC059C9" w14:textId="77777777" w:rsidR="00207DD7" w:rsidRPr="001C6E6C" w:rsidRDefault="00207DD7" w:rsidP="00AE2BA2">
      <w:pPr>
        <w:pStyle w:val="NoSpacing"/>
        <w:numPr>
          <w:ilvl w:val="1"/>
          <w:numId w:val="126"/>
        </w:numPr>
        <w:rPr>
          <w:rFonts w:cs="Calibri Light"/>
          <w:u w:val="single"/>
          <w:lang w:val="en-US"/>
        </w:rPr>
      </w:pPr>
      <w:r w:rsidRPr="00563B62">
        <w:rPr>
          <w:rFonts w:cs="Calibri Light"/>
          <w:lang w:val="en-US"/>
        </w:rPr>
        <w:t xml:space="preserve">Who’s going to suffer greater harm? </w:t>
      </w:r>
      <w:r w:rsidRPr="00563B62">
        <w:rPr>
          <w:rFonts w:cs="Calibri Light"/>
          <w:u w:val="single"/>
          <w:lang w:val="en-US"/>
        </w:rPr>
        <w:t>The party asking for it must prove they will suffer worse harm</w:t>
      </w:r>
    </w:p>
    <w:p w14:paraId="0A4163BE" w14:textId="77777777" w:rsidR="00207DD7" w:rsidRPr="00563B62" w:rsidRDefault="00207DD7" w:rsidP="00207DD7">
      <w:pPr>
        <w:pStyle w:val="NoSpacing"/>
        <w:rPr>
          <w:rFonts w:cs="Calibri Light"/>
        </w:rPr>
      </w:pPr>
      <w:r w:rsidRPr="001C6E6C">
        <w:rPr>
          <w:rFonts w:cs="Calibri Light"/>
          <w:b/>
          <w:u w:val="single"/>
        </w:rPr>
        <w:t>Note</w:t>
      </w:r>
      <w:r>
        <w:rPr>
          <w:rFonts w:cs="Calibri Light"/>
          <w:b/>
        </w:rPr>
        <w:t xml:space="preserve">: </w:t>
      </w:r>
      <w:r w:rsidRPr="00563B62">
        <w:rPr>
          <w:rFonts w:cs="Calibri Light"/>
          <w:lang w:val="en-US"/>
        </w:rPr>
        <w:t xml:space="preserve">an injunction is an </w:t>
      </w:r>
      <w:r w:rsidRPr="00563B62">
        <w:rPr>
          <w:rFonts w:cs="Calibri Light"/>
          <w:b/>
          <w:lang w:val="en-US"/>
        </w:rPr>
        <w:t>equitable remedy</w:t>
      </w:r>
      <w:r w:rsidRPr="00563B62">
        <w:rPr>
          <w:rFonts w:cs="Calibri Light"/>
          <w:lang w:val="en-US"/>
        </w:rPr>
        <w:t xml:space="preserve">—it is </w:t>
      </w:r>
      <w:r w:rsidRPr="00563B62">
        <w:rPr>
          <w:rFonts w:cs="Calibri Light"/>
          <w:bCs/>
          <w:u w:val="single"/>
          <w:lang w:val="en-US"/>
        </w:rPr>
        <w:t>discretionary</w:t>
      </w:r>
      <w:r w:rsidRPr="00563B62">
        <w:rPr>
          <w:rFonts w:cs="Calibri Light"/>
          <w:lang w:val="en-US"/>
        </w:rPr>
        <w:t>, and there is no automatic entitlement (</w:t>
      </w:r>
      <w:r w:rsidRPr="00563B62">
        <w:rPr>
          <w:rFonts w:cs="Calibri Light"/>
          <w:bCs/>
          <w:u w:val="single"/>
          <w:lang w:val="en-US"/>
        </w:rPr>
        <w:t>even if the test satisfied</w:t>
      </w:r>
      <w:r>
        <w:rPr>
          <w:rFonts w:cs="Calibri Light"/>
          <w:lang w:val="en-US"/>
        </w:rPr>
        <w:t xml:space="preserve">) </w:t>
      </w:r>
      <w:r w:rsidRPr="001C6E6C">
        <w:rPr>
          <w:rFonts w:cs="Calibri Light"/>
          <w:lang w:val="en-US"/>
        </w:rPr>
        <w:sym w:font="Wingdings" w:char="F0E0"/>
      </w:r>
      <w:r>
        <w:rPr>
          <w:rFonts w:cs="Calibri Light"/>
          <w:lang w:val="en-US"/>
        </w:rPr>
        <w:t xml:space="preserve"> esp. if don’t come with clean hands</w:t>
      </w:r>
    </w:p>
    <w:p w14:paraId="099C1CD6" w14:textId="77777777" w:rsidR="00207DD7" w:rsidRPr="00563B62" w:rsidRDefault="00207DD7" w:rsidP="00207DD7">
      <w:pPr>
        <w:pStyle w:val="NoSpacing"/>
        <w:rPr>
          <w:rFonts w:cs="Calibri Light"/>
          <w:b/>
          <w:bCs/>
          <w:u w:val="single"/>
          <w:lang w:val="en-US"/>
        </w:rPr>
      </w:pPr>
    </w:p>
    <w:p w14:paraId="450AE2AF" w14:textId="77777777" w:rsidR="00207DD7" w:rsidRPr="00563B62" w:rsidRDefault="00207DD7" w:rsidP="00207DD7">
      <w:pPr>
        <w:pStyle w:val="NoSpacing"/>
        <w:rPr>
          <w:rFonts w:cs="Calibri Light"/>
          <w:u w:val="single"/>
        </w:rPr>
      </w:pPr>
      <w:r w:rsidRPr="00563B62">
        <w:rPr>
          <w:rFonts w:cs="Calibri Light"/>
          <w:b/>
          <w:bCs/>
          <w:u w:val="single"/>
          <w:lang w:val="en-US"/>
        </w:rPr>
        <w:t>Part One:  A Serious Question to be Tried</w:t>
      </w:r>
    </w:p>
    <w:p w14:paraId="4DA71C1B"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This is </w:t>
      </w:r>
      <w:r w:rsidRPr="00563B62">
        <w:rPr>
          <w:rFonts w:cs="Calibri Light"/>
          <w:bCs/>
          <w:u w:val="single"/>
          <w:lang w:val="en-US"/>
        </w:rPr>
        <w:t>a low threshold</w:t>
      </w:r>
      <w:r w:rsidRPr="00563B62">
        <w:rPr>
          <w:rFonts w:cs="Calibri Light"/>
        </w:rPr>
        <w:t xml:space="preserve"> (on the merits of the claim):</w:t>
      </w:r>
      <w:r w:rsidRPr="00563B62">
        <w:rPr>
          <w:rFonts w:cs="Calibri Light"/>
          <w:lang w:val="en-US"/>
        </w:rPr>
        <w:t xml:space="preserve"> “Once satisfied that the application is neither frivolous nor vexatious, the motions judge should proceed to consider the send and third tests, </w:t>
      </w:r>
      <w:r w:rsidRPr="00694D81">
        <w:rPr>
          <w:rFonts w:cs="Calibri Light"/>
          <w:u w:val="single"/>
          <w:lang w:val="en-US"/>
        </w:rPr>
        <w:t>even if of the opinion that the plaintiff is unlikely to succeed at trial</w:t>
      </w:r>
      <w:r w:rsidRPr="00563B62">
        <w:rPr>
          <w:rFonts w:cs="Calibri Light"/>
          <w:lang w:val="en-US"/>
        </w:rPr>
        <w:t>” (</w:t>
      </w:r>
      <w:r w:rsidRPr="00694D81">
        <w:rPr>
          <w:rFonts w:cs="Calibri Light"/>
          <w:b/>
          <w:i/>
          <w:iCs/>
          <w:color w:val="C00000"/>
          <w:lang w:val="en-US"/>
        </w:rPr>
        <w:t>RJR</w:t>
      </w:r>
      <w:r w:rsidRPr="00563B62">
        <w:rPr>
          <w:rFonts w:cs="Calibri Light"/>
          <w:i/>
          <w:iCs/>
          <w:lang w:val="en-US"/>
        </w:rPr>
        <w:t>)</w:t>
      </w:r>
    </w:p>
    <w:p w14:paraId="1EEE0B0E" w14:textId="77777777" w:rsidR="00207DD7" w:rsidRDefault="00207DD7" w:rsidP="00207DD7">
      <w:pPr>
        <w:pStyle w:val="NoSpacing"/>
        <w:numPr>
          <w:ilvl w:val="0"/>
          <w:numId w:val="11"/>
        </w:numPr>
        <w:rPr>
          <w:rFonts w:cs="Calibri Light"/>
        </w:rPr>
      </w:pPr>
      <w:r w:rsidRPr="00563B62">
        <w:rPr>
          <w:rFonts w:cs="Calibri Light"/>
          <w:lang w:val="en-US"/>
        </w:rPr>
        <w:t xml:space="preserve"> “It is </w:t>
      </w:r>
      <w:r w:rsidRPr="00694D81">
        <w:rPr>
          <w:rFonts w:cs="Calibri Light"/>
          <w:bCs/>
          <w:u w:val="single"/>
          <w:lang w:val="en-US"/>
        </w:rPr>
        <w:t>no part of the court’s function at this stage of the litigation to try to resolve conflicts of evidence</w:t>
      </w:r>
      <w:r w:rsidRPr="00563B62">
        <w:rPr>
          <w:rFonts w:cs="Calibri Light"/>
          <w:lang w:val="en-US"/>
        </w:rPr>
        <w:t xml:space="preserve"> on affidavits as to facts on which the claims of either party may ultimately depend </w:t>
      </w:r>
      <w:r w:rsidRPr="00694D81">
        <w:rPr>
          <w:rFonts w:cs="Calibri Light"/>
          <w:bCs/>
          <w:u w:val="single"/>
          <w:lang w:val="en-US"/>
        </w:rPr>
        <w:t>nor to decide difficult questions of law</w:t>
      </w:r>
      <w:r w:rsidRPr="00563B62">
        <w:rPr>
          <w:rFonts w:cs="Calibri Light"/>
          <w:b/>
          <w:bCs/>
          <w:lang w:val="en-US"/>
        </w:rPr>
        <w:t xml:space="preserve"> </w:t>
      </w:r>
      <w:r w:rsidRPr="00563B62">
        <w:rPr>
          <w:rFonts w:cs="Calibri Light"/>
          <w:lang w:val="en-US"/>
        </w:rPr>
        <w:t>which call for detailed argument and mature considerations.  These are matters to be dealt with at trial.” (</w:t>
      </w:r>
      <w:r w:rsidRPr="00694D81">
        <w:rPr>
          <w:rFonts w:cs="Calibri Light"/>
          <w:b/>
          <w:i/>
          <w:iCs/>
          <w:color w:val="C00000"/>
          <w:lang w:val="en-US"/>
        </w:rPr>
        <w:t>American Cyanamid Co. v. Ethicon Ltd</w:t>
      </w:r>
      <w:r w:rsidRPr="00563B62">
        <w:rPr>
          <w:rFonts w:cs="Calibri Light"/>
          <w:lang w:val="en-US"/>
        </w:rPr>
        <w:t xml:space="preserve">) </w:t>
      </w:r>
    </w:p>
    <w:p w14:paraId="2D2AEA5C" w14:textId="77777777" w:rsidR="00207DD7" w:rsidRPr="00694D81" w:rsidRDefault="00207DD7" w:rsidP="00207DD7">
      <w:pPr>
        <w:pStyle w:val="NoSpacing"/>
        <w:numPr>
          <w:ilvl w:val="0"/>
          <w:numId w:val="11"/>
        </w:numPr>
        <w:rPr>
          <w:rFonts w:cs="Calibri Light"/>
        </w:rPr>
      </w:pPr>
      <w:r w:rsidRPr="00694D81">
        <w:rPr>
          <w:rFonts w:cs="Calibri Light"/>
          <w:b/>
          <w:u w:val="single"/>
        </w:rPr>
        <w:t>E</w:t>
      </w:r>
      <w:r w:rsidRPr="00694D81">
        <w:rPr>
          <w:rFonts w:cs="Calibri Light"/>
          <w:b/>
          <w:bCs/>
          <w:u w:val="single"/>
          <w:lang w:val="en-US"/>
        </w:rPr>
        <w:t>xceptions</w:t>
      </w:r>
      <w:r w:rsidRPr="00694D81">
        <w:rPr>
          <w:rFonts w:cs="Calibri Light"/>
          <w:lang w:val="en-US"/>
        </w:rPr>
        <w:t xml:space="preserve"> to this low threshold (i.e. a </w:t>
      </w:r>
      <w:r w:rsidRPr="00694D81">
        <w:rPr>
          <w:rFonts w:cs="Calibri Light"/>
          <w:bCs/>
          <w:u w:val="single"/>
          <w:lang w:val="en-US"/>
        </w:rPr>
        <w:t>higher</w:t>
      </w:r>
      <w:r w:rsidRPr="00694D81">
        <w:rPr>
          <w:rFonts w:cs="Calibri Light"/>
          <w:lang w:val="en-US"/>
        </w:rPr>
        <w:t xml:space="preserve"> standard will be required):</w:t>
      </w:r>
    </w:p>
    <w:p w14:paraId="626D8FD4" w14:textId="77777777" w:rsidR="00207DD7" w:rsidRPr="00563B62" w:rsidRDefault="00207DD7" w:rsidP="00207DD7">
      <w:pPr>
        <w:pStyle w:val="NoSpacing"/>
        <w:ind w:left="426"/>
        <w:rPr>
          <w:rFonts w:cs="Calibri Light"/>
        </w:rPr>
      </w:pPr>
      <w:r w:rsidRPr="00563B62">
        <w:rPr>
          <w:rFonts w:cs="Calibri Light"/>
          <w:lang w:val="en-US"/>
        </w:rPr>
        <w:t xml:space="preserve">(i) Where the motion will be </w:t>
      </w:r>
      <w:r w:rsidRPr="00563B62">
        <w:rPr>
          <w:rFonts w:cs="Calibri Light"/>
          <w:bCs/>
          <w:u w:val="single"/>
          <w:lang w:val="en-US"/>
        </w:rPr>
        <w:t>entirely dispositive of the issue</w:t>
      </w:r>
      <w:r w:rsidRPr="00563B62">
        <w:rPr>
          <w:rFonts w:cs="Calibri Light"/>
          <w:lang w:val="en-US"/>
        </w:rPr>
        <w:t xml:space="preserve"> (e.g. </w:t>
      </w:r>
      <w:r w:rsidRPr="00694D81">
        <w:rPr>
          <w:rFonts w:cs="Calibri Light"/>
          <w:b/>
          <w:i/>
          <w:iCs/>
          <w:color w:val="C00000"/>
          <w:lang w:val="en-US"/>
        </w:rPr>
        <w:t>Tremblay</w:t>
      </w:r>
      <w:r w:rsidRPr="00563B62">
        <w:rPr>
          <w:rFonts w:cs="Calibri Light"/>
          <w:lang w:val="en-US"/>
        </w:rPr>
        <w:t>).</w:t>
      </w:r>
    </w:p>
    <w:p w14:paraId="2033B200" w14:textId="77777777" w:rsidR="00207DD7" w:rsidRPr="00563B62" w:rsidRDefault="00207DD7" w:rsidP="00207DD7">
      <w:pPr>
        <w:pStyle w:val="NoSpacing"/>
        <w:ind w:left="426"/>
        <w:rPr>
          <w:rFonts w:cs="Calibri Light"/>
        </w:rPr>
      </w:pPr>
      <w:r w:rsidRPr="00563B62">
        <w:rPr>
          <w:rFonts w:cs="Calibri Light"/>
          <w:lang w:val="en-US"/>
        </w:rPr>
        <w:t xml:space="preserve">(ii) If the case is clearly a </w:t>
      </w:r>
      <w:r w:rsidRPr="00563B62">
        <w:rPr>
          <w:rFonts w:cs="Calibri Light"/>
          <w:bCs/>
          <w:u w:val="single"/>
          <w:lang w:val="en-US"/>
        </w:rPr>
        <w:t>legal dispute</w:t>
      </w:r>
      <w:r w:rsidRPr="00563B62">
        <w:rPr>
          <w:rFonts w:cs="Calibri Light"/>
          <w:lang w:val="en-US"/>
        </w:rPr>
        <w:t xml:space="preserve">—the factual record is clear and trial process is unlikely to add much. </w:t>
      </w:r>
    </w:p>
    <w:p w14:paraId="7A4078BF" w14:textId="77777777" w:rsidR="00207DD7" w:rsidRPr="00694D81" w:rsidRDefault="00207DD7" w:rsidP="00207DD7">
      <w:pPr>
        <w:pStyle w:val="NoSpacing"/>
        <w:numPr>
          <w:ilvl w:val="2"/>
          <w:numId w:val="11"/>
        </w:numPr>
        <w:rPr>
          <w:rFonts w:cs="Calibri Light"/>
        </w:rPr>
      </w:pPr>
      <w:r w:rsidRPr="00563B62">
        <w:rPr>
          <w:rFonts w:cs="Calibri Light"/>
          <w:lang w:val="en-US"/>
        </w:rPr>
        <w:t>There is an exception to this exception, however—</w:t>
      </w:r>
      <w:r w:rsidRPr="00563B62">
        <w:rPr>
          <w:rFonts w:cs="Calibri Light"/>
          <w:bCs/>
          <w:i/>
          <w:iCs/>
          <w:u w:val="single"/>
          <w:lang w:val="en-US"/>
        </w:rPr>
        <w:t>Charter</w:t>
      </w:r>
      <w:r w:rsidRPr="00563B62">
        <w:rPr>
          <w:rFonts w:cs="Calibri Light"/>
          <w:lang w:val="en-US"/>
        </w:rPr>
        <w:t xml:space="preserve"> litigation should go to trial so there is a full evidentiary record (</w:t>
      </w:r>
      <w:r w:rsidRPr="00563B62">
        <w:rPr>
          <w:rFonts w:cs="Calibri Light"/>
          <w:b/>
          <w:i/>
          <w:iCs/>
          <w:lang w:val="en-US"/>
        </w:rPr>
        <w:t>RJR</w:t>
      </w:r>
      <w:r w:rsidRPr="00563B62">
        <w:rPr>
          <w:rFonts w:cs="Calibri Light"/>
          <w:lang w:val="en-US"/>
        </w:rPr>
        <w:t>)</w:t>
      </w:r>
    </w:p>
    <w:p w14:paraId="166533EC" w14:textId="77777777" w:rsidR="00207DD7" w:rsidRPr="00563B62" w:rsidRDefault="00207DD7" w:rsidP="00207DD7">
      <w:pPr>
        <w:pStyle w:val="NoSpacing"/>
        <w:numPr>
          <w:ilvl w:val="0"/>
          <w:numId w:val="11"/>
        </w:numPr>
        <w:rPr>
          <w:rFonts w:cs="Calibri Light"/>
          <w:lang w:val="en-US"/>
        </w:rPr>
      </w:pPr>
      <w:r w:rsidRPr="00563B62">
        <w:rPr>
          <w:rFonts w:cs="Calibri Light"/>
          <w:lang w:val="en-US"/>
        </w:rPr>
        <w:t>Not requiring proving that you will win</w:t>
      </w:r>
    </w:p>
    <w:p w14:paraId="43859404" w14:textId="77777777" w:rsidR="00207DD7" w:rsidRPr="00563B62" w:rsidRDefault="00207DD7" w:rsidP="00207DD7">
      <w:pPr>
        <w:pStyle w:val="NoSpacing"/>
        <w:numPr>
          <w:ilvl w:val="1"/>
          <w:numId w:val="11"/>
        </w:numPr>
        <w:rPr>
          <w:rFonts w:cs="Calibri Light"/>
          <w:lang w:val="en-US"/>
        </w:rPr>
      </w:pPr>
      <w:r w:rsidRPr="00563B62">
        <w:rPr>
          <w:rFonts w:cs="Calibri Light"/>
          <w:lang w:val="en-US"/>
        </w:rPr>
        <w:t>If Charter issue, they will require a lot more evidence of facts and won’t be determined at this stage</w:t>
      </w:r>
    </w:p>
    <w:p w14:paraId="768C2887" w14:textId="77777777" w:rsidR="00207DD7" w:rsidRPr="00563B62" w:rsidRDefault="00207DD7" w:rsidP="00207DD7">
      <w:pPr>
        <w:pStyle w:val="NoSpacing"/>
        <w:ind w:left="648"/>
        <w:rPr>
          <w:rFonts w:cs="Calibri Light"/>
          <w:lang w:val="en-US"/>
        </w:rPr>
      </w:pPr>
    </w:p>
    <w:p w14:paraId="79FBC364" w14:textId="77777777" w:rsidR="00207DD7" w:rsidRPr="00563B62" w:rsidRDefault="00207DD7" w:rsidP="00207DD7">
      <w:pPr>
        <w:pStyle w:val="NoSpacing"/>
        <w:rPr>
          <w:rFonts w:cs="Calibri Light"/>
          <w:u w:val="single"/>
        </w:rPr>
      </w:pPr>
      <w:r w:rsidRPr="00563B62">
        <w:rPr>
          <w:rFonts w:cs="Calibri Light"/>
          <w:b/>
          <w:bCs/>
          <w:u w:val="single"/>
        </w:rPr>
        <w:t>Part Two:  Irreparable harm if the order is not granted</w:t>
      </w:r>
      <w:r>
        <w:rPr>
          <w:rFonts w:cs="Calibri Light"/>
          <w:b/>
          <w:bCs/>
          <w:u w:val="single"/>
        </w:rPr>
        <w:t>*</w:t>
      </w:r>
    </w:p>
    <w:p w14:paraId="4A83D960" w14:textId="77777777" w:rsidR="00207DD7" w:rsidRPr="00563B62" w:rsidRDefault="00207DD7" w:rsidP="00207DD7">
      <w:pPr>
        <w:pStyle w:val="NoSpacing"/>
        <w:numPr>
          <w:ilvl w:val="0"/>
          <w:numId w:val="11"/>
        </w:numPr>
        <w:rPr>
          <w:rFonts w:cs="Calibri Light"/>
        </w:rPr>
      </w:pPr>
      <w:r w:rsidRPr="00563B62">
        <w:rPr>
          <w:rFonts w:cs="Calibri Light"/>
        </w:rPr>
        <w:t>This is usually the most significant and most difficult hurdle to overcome</w:t>
      </w:r>
    </w:p>
    <w:p w14:paraId="3F371011" w14:textId="77777777" w:rsidR="00207DD7" w:rsidRPr="00563B62" w:rsidRDefault="00207DD7" w:rsidP="00207DD7">
      <w:pPr>
        <w:pStyle w:val="NoSpacing"/>
        <w:numPr>
          <w:ilvl w:val="0"/>
          <w:numId w:val="11"/>
        </w:numPr>
        <w:rPr>
          <w:rFonts w:cs="Calibri Light"/>
        </w:rPr>
      </w:pPr>
      <w:r w:rsidRPr="00563B62">
        <w:rPr>
          <w:rFonts w:cs="Calibri Light"/>
          <w:lang w:val="en-US"/>
        </w:rPr>
        <w:t>‘</w:t>
      </w:r>
      <w:r w:rsidRPr="00694D81">
        <w:rPr>
          <w:rFonts w:cs="Calibri Light"/>
          <w:b/>
          <w:lang w:val="en-US"/>
        </w:rPr>
        <w:t>Irreparable</w:t>
      </w:r>
      <w:r w:rsidRPr="00563B62">
        <w:rPr>
          <w:rFonts w:cs="Calibri Light"/>
          <w:lang w:val="en-US"/>
        </w:rPr>
        <w:t xml:space="preserve">’ </w:t>
      </w:r>
      <w:r>
        <w:rPr>
          <w:rFonts w:cs="Calibri Light"/>
          <w:lang w:val="en-US"/>
        </w:rPr>
        <w:t>=</w:t>
      </w:r>
      <w:r w:rsidRPr="00563B62">
        <w:rPr>
          <w:rFonts w:cs="Calibri Light"/>
          <w:lang w:val="en-US"/>
        </w:rPr>
        <w:t xml:space="preserve"> </w:t>
      </w:r>
      <w:r w:rsidRPr="00F51090">
        <w:rPr>
          <w:rFonts w:cs="Calibri Light"/>
          <w:u w:val="single"/>
          <w:lang w:val="en-US"/>
        </w:rPr>
        <w:t>nature of the harm</w:t>
      </w:r>
      <w:r w:rsidRPr="00563B62">
        <w:rPr>
          <w:rFonts w:cs="Calibri Light"/>
          <w:lang w:val="en-US"/>
        </w:rPr>
        <w:t xml:space="preserve"> suffered rather than its </w:t>
      </w:r>
      <w:r w:rsidRPr="00563B62">
        <w:rPr>
          <w:rFonts w:cs="Calibri Light"/>
          <w:u w:val="single"/>
          <w:lang w:val="en-US"/>
        </w:rPr>
        <w:t>magnitude</w:t>
      </w:r>
      <w:r w:rsidRPr="00563B62">
        <w:rPr>
          <w:rFonts w:cs="Calibri Light"/>
          <w:lang w:val="en-US"/>
        </w:rPr>
        <w:t xml:space="preserve">. It is harm which either cannot be quantified in monetary terms or which cannot be cured, usually because one party cannot collect damages from the other.” </w:t>
      </w:r>
      <w:r>
        <w:rPr>
          <w:rFonts w:cs="Calibri Light"/>
          <w:lang w:val="en-US"/>
        </w:rPr>
        <w:t>(</w:t>
      </w:r>
      <w:r>
        <w:rPr>
          <w:rFonts w:cs="Calibri Light"/>
          <w:i/>
          <w:color w:val="C00000"/>
          <w:lang w:val="en-US"/>
        </w:rPr>
        <w:t>RJR, SCC</w:t>
      </w:r>
      <w:r>
        <w:rPr>
          <w:rFonts w:cs="Calibri Light"/>
          <w:lang w:val="en-US"/>
        </w:rPr>
        <w:t xml:space="preserve">) </w:t>
      </w:r>
      <w:r w:rsidRPr="00F51090">
        <w:rPr>
          <w:rFonts w:cs="Calibri Light"/>
          <w:lang w:val="en-US"/>
        </w:rPr>
        <w:sym w:font="Wingdings" w:char="F0E0"/>
      </w:r>
      <w:r>
        <w:rPr>
          <w:rFonts w:cs="Calibri Light"/>
          <w:lang w:val="en-US"/>
        </w:rPr>
        <w:t xml:space="preserve"> </w:t>
      </w:r>
      <w:r>
        <w:rPr>
          <w:rFonts w:cs="Calibri Light"/>
          <w:i/>
          <w:lang w:val="en-US"/>
        </w:rPr>
        <w:t xml:space="preserve">type </w:t>
      </w:r>
      <w:r>
        <w:rPr>
          <w:rFonts w:cs="Calibri Light"/>
          <w:lang w:val="en-US"/>
        </w:rPr>
        <w:t>of harm that matters</w:t>
      </w:r>
    </w:p>
    <w:p w14:paraId="3E702DFF" w14:textId="77777777" w:rsidR="00207DD7" w:rsidRPr="00563B62" w:rsidRDefault="00207DD7" w:rsidP="00207DD7">
      <w:pPr>
        <w:pStyle w:val="NoSpacing"/>
        <w:numPr>
          <w:ilvl w:val="1"/>
          <w:numId w:val="11"/>
        </w:numPr>
        <w:rPr>
          <w:rFonts w:cs="Calibri Light"/>
          <w:u w:val="single"/>
        </w:rPr>
      </w:pPr>
      <w:r w:rsidRPr="00563B62">
        <w:rPr>
          <w:rFonts w:cs="Calibri Light"/>
          <w:u w:val="single"/>
        </w:rPr>
        <w:t xml:space="preserve">Must be harm to the moving party (harm to third parties not considered) </w:t>
      </w:r>
    </w:p>
    <w:p w14:paraId="70A176F6" w14:textId="77777777" w:rsidR="00207DD7" w:rsidRPr="00563B62" w:rsidRDefault="00207DD7" w:rsidP="00207DD7">
      <w:pPr>
        <w:pStyle w:val="NoSpacing"/>
        <w:numPr>
          <w:ilvl w:val="1"/>
          <w:numId w:val="11"/>
        </w:numPr>
        <w:rPr>
          <w:rFonts w:cs="Calibri Light"/>
        </w:rPr>
      </w:pPr>
      <w:r w:rsidRPr="00563B62">
        <w:rPr>
          <w:rFonts w:cs="Calibri Light"/>
          <w:lang w:val="en-US"/>
        </w:rPr>
        <w:t xml:space="preserve">As a result, courts typically consider whether the harm is </w:t>
      </w:r>
      <w:r w:rsidRPr="00563B62">
        <w:rPr>
          <w:rFonts w:cs="Calibri Light"/>
          <w:b/>
          <w:bCs/>
          <w:u w:val="single"/>
          <w:lang w:val="en-US"/>
        </w:rPr>
        <w:t>difficult to quantify</w:t>
      </w:r>
      <w:r w:rsidRPr="00563B62">
        <w:rPr>
          <w:rFonts w:cs="Calibri Light"/>
          <w:lang w:val="en-US"/>
        </w:rPr>
        <w:t xml:space="preserve"> in monetary damages – i.e. loss of goodwill or irrevocable damage to reputation, loss of market share and permanent loss of natural resources</w:t>
      </w:r>
    </w:p>
    <w:p w14:paraId="7D5DA7B6" w14:textId="77777777" w:rsidR="00207DD7" w:rsidRPr="00563B62" w:rsidRDefault="00207DD7" w:rsidP="00207DD7">
      <w:pPr>
        <w:pStyle w:val="NoSpacing"/>
        <w:numPr>
          <w:ilvl w:val="2"/>
          <w:numId w:val="11"/>
        </w:numPr>
        <w:rPr>
          <w:rFonts w:cs="Calibri Light"/>
        </w:rPr>
      </w:pPr>
      <w:r w:rsidRPr="00563B62">
        <w:rPr>
          <w:rFonts w:cs="Calibri Light"/>
          <w:lang w:val="en-US"/>
        </w:rPr>
        <w:t xml:space="preserve">Just have to prove that there’s a </w:t>
      </w:r>
      <w:r w:rsidRPr="00563B62">
        <w:rPr>
          <w:rFonts w:cs="Calibri Light"/>
          <w:u w:val="single"/>
          <w:lang w:val="en-US"/>
        </w:rPr>
        <w:t>real risk of these things happening, not that they are happening</w:t>
      </w:r>
    </w:p>
    <w:p w14:paraId="0CF7E423" w14:textId="77777777" w:rsidR="00207DD7" w:rsidRPr="00563B62" w:rsidRDefault="00207DD7" w:rsidP="00207DD7">
      <w:pPr>
        <w:pStyle w:val="NoSpacing"/>
        <w:numPr>
          <w:ilvl w:val="1"/>
          <w:numId w:val="11"/>
        </w:numPr>
        <w:rPr>
          <w:rFonts w:cs="Calibri Light"/>
        </w:rPr>
      </w:pPr>
      <w:r w:rsidRPr="00563B62">
        <w:rPr>
          <w:rFonts w:cs="Calibri Light"/>
          <w:lang w:val="en-US"/>
        </w:rPr>
        <w:t>If monetary damages easily quantifiable, wait for trial.</w:t>
      </w:r>
    </w:p>
    <w:p w14:paraId="1CF7BF4D" w14:textId="77777777" w:rsidR="00207DD7" w:rsidRPr="00563B62" w:rsidRDefault="00207DD7" w:rsidP="00207DD7">
      <w:pPr>
        <w:pStyle w:val="NoSpacing"/>
        <w:numPr>
          <w:ilvl w:val="1"/>
          <w:numId w:val="11"/>
        </w:numPr>
        <w:rPr>
          <w:rFonts w:cs="Calibri Light"/>
          <w:lang w:val="en-US"/>
        </w:rPr>
      </w:pPr>
      <w:r w:rsidRPr="00563B62">
        <w:rPr>
          <w:rFonts w:cs="Calibri Light"/>
          <w:lang w:val="en-US"/>
        </w:rPr>
        <w:t>If it’s more difficult to put a $ value on it, then it will more likely be considered irreparable harm]</w:t>
      </w:r>
    </w:p>
    <w:p w14:paraId="6772A35E" w14:textId="77777777" w:rsidR="00207DD7" w:rsidRPr="00563B62" w:rsidRDefault="00207DD7" w:rsidP="00207DD7">
      <w:pPr>
        <w:pStyle w:val="NoSpacing"/>
        <w:rPr>
          <w:rFonts w:cs="Calibri Light"/>
          <w:b/>
          <w:bCs/>
          <w:lang w:val="en-US"/>
        </w:rPr>
      </w:pPr>
    </w:p>
    <w:p w14:paraId="33F24868" w14:textId="77777777" w:rsidR="00207DD7" w:rsidRPr="00563B62" w:rsidRDefault="00207DD7" w:rsidP="00207DD7">
      <w:pPr>
        <w:pStyle w:val="NoSpacing"/>
        <w:rPr>
          <w:rFonts w:cs="Calibri Light"/>
          <w:u w:val="single"/>
        </w:rPr>
      </w:pPr>
      <w:r w:rsidRPr="00563B62">
        <w:rPr>
          <w:rFonts w:cs="Calibri Light"/>
          <w:b/>
          <w:bCs/>
          <w:u w:val="single"/>
          <w:lang w:val="en-US"/>
        </w:rPr>
        <w:t>Part Three: The Balance of Convenience</w:t>
      </w:r>
    </w:p>
    <w:p w14:paraId="70D08FE6"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Involves determining which party will suffer greater harm with the outcome of the motion. Factors to be considered are numerous and vary in each individual case. </w:t>
      </w:r>
    </w:p>
    <w:p w14:paraId="0C2D6DC2"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Court must weigh the moving party’s need for protection against the corresponding need of the respondent to be protected against injury and determine “where the balance of convenience lies.” </w:t>
      </w:r>
    </w:p>
    <w:p w14:paraId="45D8610D"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In </w:t>
      </w:r>
      <w:r w:rsidRPr="00563B62">
        <w:rPr>
          <w:rFonts w:cs="Calibri Light"/>
          <w:b/>
          <w:bCs/>
          <w:u w:val="single"/>
          <w:lang w:val="en-US"/>
        </w:rPr>
        <w:t>public interest cases</w:t>
      </w:r>
      <w:r w:rsidRPr="00563B62">
        <w:rPr>
          <w:rFonts w:cs="Calibri Light"/>
          <w:lang w:val="en-US"/>
        </w:rPr>
        <w:t xml:space="preserve">, courts not only consider the impact of order vs. no order on the parties, but the impact on the </w:t>
      </w:r>
      <w:r w:rsidRPr="00563B62">
        <w:rPr>
          <w:rFonts w:cs="Calibri Light"/>
          <w:bCs/>
          <w:u w:val="single"/>
          <w:lang w:val="en-US"/>
        </w:rPr>
        <w:t>public at large</w:t>
      </w:r>
      <w:r w:rsidRPr="00563B62">
        <w:rPr>
          <w:rFonts w:cs="Calibri Light"/>
          <w:lang w:val="en-US"/>
        </w:rPr>
        <w:t xml:space="preserve"> (</w:t>
      </w:r>
      <w:r w:rsidRPr="00563B62">
        <w:rPr>
          <w:rFonts w:cs="Calibri Light"/>
          <w:b/>
          <w:i/>
          <w:iCs/>
          <w:lang w:val="en-US"/>
        </w:rPr>
        <w:t>RJR</w:t>
      </w:r>
      <w:r w:rsidRPr="00563B62">
        <w:rPr>
          <w:rFonts w:cs="Calibri Light"/>
          <w:lang w:val="en-US"/>
        </w:rPr>
        <w:t>—anti-smoking, pro-health campaign) (so third parties can be considered under this aspect of the test)</w:t>
      </w:r>
    </w:p>
    <w:p w14:paraId="191004B2" w14:textId="77777777" w:rsidR="00207DD7" w:rsidRPr="00563B62" w:rsidRDefault="00207DD7" w:rsidP="00207DD7">
      <w:pPr>
        <w:pStyle w:val="NoSpacing"/>
        <w:numPr>
          <w:ilvl w:val="1"/>
          <w:numId w:val="11"/>
        </w:numPr>
        <w:rPr>
          <w:rFonts w:cs="Calibri Light"/>
          <w:b/>
        </w:rPr>
      </w:pPr>
      <w:r w:rsidRPr="00563B62">
        <w:rPr>
          <w:rFonts w:cs="Calibri Light"/>
          <w:lang w:val="en-US"/>
        </w:rPr>
        <w:t xml:space="preserve">So </w:t>
      </w:r>
      <w:r w:rsidRPr="00563B62">
        <w:rPr>
          <w:rFonts w:cs="Calibri Light"/>
          <w:b/>
          <w:lang w:val="en-US"/>
        </w:rPr>
        <w:t xml:space="preserve">harm to </w:t>
      </w:r>
      <w:r w:rsidRPr="00563B62">
        <w:rPr>
          <w:rFonts w:cs="Calibri Light"/>
          <w:b/>
          <w:i/>
          <w:lang w:val="en-US"/>
        </w:rPr>
        <w:t>third parties</w:t>
      </w:r>
      <w:r w:rsidRPr="00563B62">
        <w:rPr>
          <w:rFonts w:cs="Calibri Light"/>
          <w:b/>
          <w:lang w:val="en-US"/>
        </w:rPr>
        <w:t xml:space="preserve"> can be considered in third stage of the test</w:t>
      </w:r>
    </w:p>
    <w:p w14:paraId="1690D365" w14:textId="77777777" w:rsidR="00207DD7" w:rsidRPr="00563B62" w:rsidRDefault="00207DD7" w:rsidP="00207DD7">
      <w:pPr>
        <w:pStyle w:val="NoSpacing"/>
        <w:ind w:left="288"/>
        <w:rPr>
          <w:rFonts w:cs="Calibri Light"/>
          <w:b/>
        </w:rPr>
      </w:pPr>
    </w:p>
    <w:p w14:paraId="4D0A7C0B" w14:textId="77777777" w:rsidR="00207DD7" w:rsidRPr="00563B62" w:rsidRDefault="00207DD7" w:rsidP="00207DD7">
      <w:pPr>
        <w:pStyle w:val="NoSpacing"/>
        <w:numPr>
          <w:ilvl w:val="0"/>
          <w:numId w:val="11"/>
        </w:numPr>
        <w:rPr>
          <w:rFonts w:cs="Calibri Light"/>
        </w:rPr>
      </w:pPr>
      <w:r w:rsidRPr="00563B62">
        <w:rPr>
          <w:rFonts w:cs="Calibri Light"/>
        </w:rPr>
        <w:t>Another reason this test is important to understand:</w:t>
      </w:r>
    </w:p>
    <w:p w14:paraId="26458E3C" w14:textId="77777777" w:rsidR="00207DD7" w:rsidRPr="00563B62" w:rsidRDefault="00207DD7" w:rsidP="00207DD7">
      <w:pPr>
        <w:pStyle w:val="NoSpacing"/>
        <w:numPr>
          <w:ilvl w:val="1"/>
          <w:numId w:val="11"/>
        </w:numPr>
        <w:rPr>
          <w:rFonts w:cs="Calibri Light"/>
        </w:rPr>
      </w:pPr>
      <w:r w:rsidRPr="00563B62">
        <w:rPr>
          <w:rFonts w:cs="Calibri Light"/>
        </w:rPr>
        <w:t xml:space="preserve">It is similar to the </w:t>
      </w:r>
      <w:r w:rsidRPr="00563B62">
        <w:rPr>
          <w:rFonts w:cs="Calibri Light"/>
          <w:b/>
          <w:u w:val="single"/>
        </w:rPr>
        <w:t>test for a stay on an appeal:</w:t>
      </w:r>
      <w:r w:rsidRPr="00563B62">
        <w:rPr>
          <w:rFonts w:cs="Calibri Light"/>
        </w:rPr>
        <w:t xml:space="preserve"> </w:t>
      </w:r>
    </w:p>
    <w:p w14:paraId="556E5E46" w14:textId="77777777" w:rsidR="00207DD7" w:rsidRPr="00563B62" w:rsidRDefault="00207DD7" w:rsidP="00207DD7">
      <w:pPr>
        <w:pStyle w:val="NoSpacing"/>
        <w:numPr>
          <w:ilvl w:val="2"/>
          <w:numId w:val="11"/>
        </w:numPr>
        <w:rPr>
          <w:rFonts w:cs="Calibri Light"/>
        </w:rPr>
      </w:pPr>
      <w:r w:rsidRPr="00563B62">
        <w:rPr>
          <w:rFonts w:cs="Calibri Light"/>
        </w:rPr>
        <w:t xml:space="preserve">There is a serious question to be adjudicated on the appeal;  </w:t>
      </w:r>
    </w:p>
    <w:p w14:paraId="06239267" w14:textId="77777777" w:rsidR="00207DD7" w:rsidRPr="00563B62" w:rsidRDefault="00207DD7" w:rsidP="00207DD7">
      <w:pPr>
        <w:pStyle w:val="NoSpacing"/>
        <w:numPr>
          <w:ilvl w:val="2"/>
          <w:numId w:val="11"/>
        </w:numPr>
        <w:rPr>
          <w:rFonts w:cs="Calibri Light"/>
        </w:rPr>
      </w:pPr>
      <w:r w:rsidRPr="00563B62">
        <w:rPr>
          <w:rFonts w:cs="Calibri Light"/>
        </w:rPr>
        <w:t>The moving party will suffer irreparable harm if the stay is not granted</w:t>
      </w:r>
    </w:p>
    <w:p w14:paraId="1DB42D45" w14:textId="77777777" w:rsidR="00207DD7" w:rsidRPr="00563B62" w:rsidRDefault="00207DD7" w:rsidP="00207DD7">
      <w:pPr>
        <w:pStyle w:val="NoSpacing"/>
        <w:numPr>
          <w:ilvl w:val="2"/>
          <w:numId w:val="11"/>
        </w:numPr>
        <w:rPr>
          <w:rFonts w:cs="Calibri Light"/>
        </w:rPr>
      </w:pPr>
      <w:r w:rsidRPr="00563B62">
        <w:rPr>
          <w:rFonts w:cs="Calibri Light"/>
        </w:rPr>
        <w:t>An assessment as to which of the parties would suffer greater harm from the refusal or the granting of a stay</w:t>
      </w:r>
    </w:p>
    <w:p w14:paraId="24397E38" w14:textId="77777777" w:rsidR="00207DD7" w:rsidRPr="00563B62" w:rsidRDefault="00207DD7" w:rsidP="00207DD7">
      <w:pPr>
        <w:pStyle w:val="NoSpacing"/>
        <w:numPr>
          <w:ilvl w:val="1"/>
          <w:numId w:val="11"/>
        </w:numPr>
        <w:rPr>
          <w:rFonts w:cs="Calibri Light"/>
        </w:rPr>
      </w:pPr>
      <w:r w:rsidRPr="00563B62">
        <w:rPr>
          <w:rFonts w:cs="Calibri Light"/>
        </w:rPr>
        <w:t xml:space="preserve">Also a </w:t>
      </w:r>
      <w:r w:rsidRPr="00563B62">
        <w:rPr>
          <w:rFonts w:cs="Calibri Light"/>
          <w:u w:val="single"/>
        </w:rPr>
        <w:t xml:space="preserve">discretionary order </w:t>
      </w:r>
      <w:r w:rsidRPr="00563B62">
        <w:rPr>
          <w:rFonts w:cs="Calibri Light"/>
        </w:rPr>
        <w:t xml:space="preserve">by the court </w:t>
      </w:r>
    </w:p>
    <w:p w14:paraId="4CABEF21" w14:textId="77777777" w:rsidR="00207DD7" w:rsidRPr="00563B62" w:rsidRDefault="00207DD7" w:rsidP="00207DD7">
      <w:pPr>
        <w:pStyle w:val="NoSpacing"/>
        <w:ind w:left="648"/>
        <w:rPr>
          <w:rFonts w:cs="Calibri Light"/>
        </w:rPr>
      </w:pPr>
    </w:p>
    <w:p w14:paraId="7B019515" w14:textId="77777777" w:rsidR="00207DD7" w:rsidRPr="00563B62" w:rsidRDefault="00207DD7" w:rsidP="004D764F">
      <w:pPr>
        <w:pStyle w:val="Heading20"/>
      </w:pPr>
      <w:bookmarkStart w:id="612" w:name="_Toc479867298"/>
      <w:bookmarkStart w:id="613" w:name="_Toc6193819"/>
      <w:bookmarkStart w:id="614" w:name="_Toc6202323"/>
      <w:r w:rsidRPr="00563B62">
        <w:t>Special kinds of Injunctions: Quia Timet, Mareva, Anton Piller</w:t>
      </w:r>
      <w:bookmarkEnd w:id="612"/>
      <w:bookmarkEnd w:id="613"/>
      <w:bookmarkEnd w:id="614"/>
    </w:p>
    <w:p w14:paraId="06C14D81" w14:textId="77777777" w:rsidR="00207DD7" w:rsidRPr="00563B62" w:rsidRDefault="00207DD7" w:rsidP="00207DD7">
      <w:pPr>
        <w:numPr>
          <w:ilvl w:val="0"/>
          <w:numId w:val="11"/>
        </w:numPr>
        <w:rPr>
          <w:rFonts w:cs="Calibri Light"/>
          <w:szCs w:val="20"/>
        </w:rPr>
      </w:pPr>
      <w:r w:rsidRPr="00563B62">
        <w:rPr>
          <w:rFonts w:cs="Calibri Light"/>
          <w:szCs w:val="20"/>
        </w:rPr>
        <w:t>After general test, look to case law for the particular type of injunction you are seeking and your factual set</w:t>
      </w:r>
    </w:p>
    <w:p w14:paraId="40C6FF8B" w14:textId="77777777" w:rsidR="00207DD7" w:rsidRPr="00563B62" w:rsidRDefault="00207DD7" w:rsidP="00207DD7">
      <w:pPr>
        <w:pStyle w:val="Heading3"/>
      </w:pPr>
      <w:bookmarkStart w:id="615" w:name="_Toc479867299"/>
      <w:bookmarkStart w:id="616" w:name="_Toc6193820"/>
      <w:bookmarkStart w:id="617" w:name="_Toc6202324"/>
      <w:r w:rsidRPr="00563B62">
        <w:t>(1) Quia Timet Injunction</w:t>
      </w:r>
      <w:bookmarkEnd w:id="615"/>
      <w:bookmarkEnd w:id="616"/>
      <w:bookmarkEnd w:id="617"/>
    </w:p>
    <w:p w14:paraId="2D463B62"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Latin for “because he fears or apprehends” </w:t>
      </w:r>
    </w:p>
    <w:p w14:paraId="7A60E7CE" w14:textId="77777777" w:rsidR="00207DD7" w:rsidRPr="00563B62" w:rsidRDefault="00207DD7" w:rsidP="00207DD7">
      <w:pPr>
        <w:pStyle w:val="NoSpacing"/>
        <w:numPr>
          <w:ilvl w:val="0"/>
          <w:numId w:val="11"/>
        </w:numPr>
        <w:rPr>
          <w:rFonts w:cs="Calibri Light"/>
        </w:rPr>
      </w:pPr>
      <w:r w:rsidRPr="00563B62">
        <w:rPr>
          <w:rFonts w:cs="Calibri Light"/>
        </w:rPr>
        <w:t xml:space="preserve">While injunctions are generally aimed at preventing harm into the future based on the recent conduct of the defendant, </w:t>
      </w:r>
      <w:r w:rsidRPr="00563B62">
        <w:rPr>
          <w:rFonts w:cs="Calibri Light"/>
          <w:b/>
          <w:bCs/>
        </w:rPr>
        <w:t xml:space="preserve">a </w:t>
      </w:r>
      <w:r w:rsidRPr="00563B62">
        <w:rPr>
          <w:rFonts w:cs="Calibri Light"/>
          <w:b/>
          <w:bCs/>
          <w:i/>
          <w:iCs/>
        </w:rPr>
        <w:t xml:space="preserve">quia timet </w:t>
      </w:r>
      <w:r w:rsidRPr="00563B62">
        <w:rPr>
          <w:rFonts w:cs="Calibri Light"/>
          <w:b/>
          <w:bCs/>
        </w:rPr>
        <w:t>injunction is unique in that it is granted before the threatened harm has actually been suffered</w:t>
      </w:r>
    </w:p>
    <w:p w14:paraId="72A9B56E" w14:textId="77777777" w:rsidR="00207DD7" w:rsidRPr="00563B62" w:rsidRDefault="00207DD7" w:rsidP="00AE2BA2">
      <w:pPr>
        <w:pStyle w:val="NoSpacing"/>
        <w:numPr>
          <w:ilvl w:val="1"/>
          <w:numId w:val="127"/>
        </w:numPr>
        <w:rPr>
          <w:rFonts w:cs="Calibri Light"/>
        </w:rPr>
      </w:pPr>
      <w:r w:rsidRPr="00563B62">
        <w:rPr>
          <w:rFonts w:cs="Calibri Light"/>
        </w:rPr>
        <w:t xml:space="preserve">Moving party must be establish a </w:t>
      </w:r>
      <w:r w:rsidRPr="00563B62">
        <w:rPr>
          <w:rFonts w:cs="Calibri Light"/>
          <w:b/>
          <w:bCs/>
          <w:i/>
          <w:iCs/>
          <w:u w:val="single"/>
        </w:rPr>
        <w:t xml:space="preserve">strong prima facie </w:t>
      </w:r>
      <w:r w:rsidRPr="00563B62">
        <w:rPr>
          <w:rFonts w:cs="Calibri Light"/>
        </w:rPr>
        <w:t>case (versus a serious issue to be tried)</w:t>
      </w:r>
    </w:p>
    <w:p w14:paraId="73A236DE" w14:textId="77777777" w:rsidR="00207DD7" w:rsidRPr="00563B62" w:rsidRDefault="00207DD7" w:rsidP="00AE2BA2">
      <w:pPr>
        <w:pStyle w:val="NoSpacing"/>
        <w:numPr>
          <w:ilvl w:val="1"/>
          <w:numId w:val="127"/>
        </w:numPr>
        <w:rPr>
          <w:rFonts w:cs="Calibri Light"/>
        </w:rPr>
      </w:pPr>
      <w:r w:rsidRPr="00563B62">
        <w:rPr>
          <w:rFonts w:cs="Calibri Light"/>
        </w:rPr>
        <w:t xml:space="preserve">Moving party must also establish </w:t>
      </w:r>
      <w:r w:rsidRPr="003F50D3">
        <w:rPr>
          <w:rFonts w:cs="Calibri Light"/>
          <w:b/>
          <w:u w:val="single"/>
        </w:rPr>
        <w:t>a high probability</w:t>
      </w:r>
      <w:r w:rsidRPr="00563B62">
        <w:rPr>
          <w:rFonts w:cs="Calibri Light"/>
        </w:rPr>
        <w:t xml:space="preserve"> that the harm will occur</w:t>
      </w:r>
    </w:p>
    <w:p w14:paraId="311FD0DF" w14:textId="77777777" w:rsidR="00207DD7" w:rsidRPr="003F50D3" w:rsidRDefault="00207DD7" w:rsidP="00207DD7">
      <w:pPr>
        <w:pStyle w:val="NoSpacing"/>
        <w:numPr>
          <w:ilvl w:val="0"/>
          <w:numId w:val="11"/>
        </w:numPr>
        <w:rPr>
          <w:rFonts w:cs="Calibri Light"/>
        </w:rPr>
      </w:pPr>
      <w:r w:rsidRPr="00563B62">
        <w:rPr>
          <w:rFonts w:cs="Calibri Light"/>
        </w:rPr>
        <w:t xml:space="preserve">A very rare order, but see: </w:t>
      </w:r>
      <w:r w:rsidRPr="00563B62">
        <w:rPr>
          <w:rFonts w:cs="Calibri Light"/>
          <w:b/>
          <w:i/>
          <w:iCs/>
          <w:color w:val="C00000"/>
        </w:rPr>
        <w:t>Corp. of the Canadian Civil Liberties Assn. v. Toronto (City) Police Service</w:t>
      </w:r>
      <w:r>
        <w:rPr>
          <w:rFonts w:cs="Calibri Light"/>
          <w:b/>
          <w:iCs/>
        </w:rPr>
        <w:t>, 2010 ONSC</w:t>
      </w:r>
      <w:r>
        <w:rPr>
          <w:rFonts w:cs="Calibri Light"/>
        </w:rPr>
        <w:t xml:space="preserve">: </w:t>
      </w:r>
      <w:r w:rsidRPr="003F50D3">
        <w:rPr>
          <w:rFonts w:cs="Calibri Light"/>
        </w:rPr>
        <w:t>Use of sound cannon as crowd control device. Harmful to the hearing of those targeted. Court gave injunction to disallow device, but police just agreed to turn the sound down.</w:t>
      </w:r>
    </w:p>
    <w:p w14:paraId="2C9CB5FB" w14:textId="77777777" w:rsidR="00207DD7" w:rsidRPr="00563B62" w:rsidRDefault="00207DD7" w:rsidP="00207DD7">
      <w:pPr>
        <w:pStyle w:val="Heading3"/>
      </w:pPr>
      <w:bookmarkStart w:id="618" w:name="_Toc479867300"/>
      <w:bookmarkStart w:id="619" w:name="_Toc6193821"/>
      <w:bookmarkStart w:id="620" w:name="_Toc6202325"/>
      <w:r w:rsidRPr="00563B62">
        <w:t>(2) Mareva Injunction</w:t>
      </w:r>
      <w:bookmarkEnd w:id="618"/>
      <w:bookmarkEnd w:id="619"/>
      <w:bookmarkEnd w:id="620"/>
    </w:p>
    <w:p w14:paraId="12FE3627" w14:textId="77777777" w:rsidR="00207DD7" w:rsidRDefault="00207DD7" w:rsidP="00207DD7">
      <w:pPr>
        <w:pStyle w:val="NoSpacing"/>
        <w:rPr>
          <w:rFonts w:cs="Calibri Light"/>
        </w:rPr>
      </w:pPr>
      <w:r w:rsidRPr="00C141DF">
        <w:rPr>
          <w:rFonts w:cs="Calibri Light"/>
          <w:b/>
        </w:rPr>
        <w:t>Purpose</w:t>
      </w:r>
      <w:r>
        <w:rPr>
          <w:rFonts w:cs="Calibri Light"/>
        </w:rPr>
        <w:t xml:space="preserve">: </w:t>
      </w:r>
      <w:r w:rsidRPr="00563B62">
        <w:rPr>
          <w:rFonts w:cs="Calibri Light"/>
        </w:rPr>
        <w:t>ensure asset</w:t>
      </w:r>
      <w:r>
        <w:rPr>
          <w:rFonts w:cs="Calibri Light"/>
        </w:rPr>
        <w:t>s available to satisfy judgment if P successful; p</w:t>
      </w:r>
      <w:r w:rsidRPr="00563B62">
        <w:rPr>
          <w:rFonts w:cs="Calibri Light"/>
        </w:rPr>
        <w:t>revents Defendant from disposing of assets to prevent recovery</w:t>
      </w:r>
    </w:p>
    <w:p w14:paraId="3D703316" w14:textId="77777777" w:rsidR="00207DD7" w:rsidRDefault="00207DD7" w:rsidP="00207DD7">
      <w:pPr>
        <w:pStyle w:val="NoSpacing"/>
        <w:rPr>
          <w:rFonts w:cs="Calibri Light"/>
          <w:b/>
          <w:u w:val="single"/>
          <w:lang w:val="en-US"/>
        </w:rPr>
      </w:pPr>
    </w:p>
    <w:p w14:paraId="1464A052" w14:textId="77777777" w:rsidR="00207DD7" w:rsidRPr="00563B62" w:rsidRDefault="00207DD7" w:rsidP="00207DD7">
      <w:pPr>
        <w:pStyle w:val="NoSpacing"/>
        <w:rPr>
          <w:rFonts w:cs="Calibri Light"/>
          <w:b/>
          <w:u w:val="single"/>
        </w:rPr>
      </w:pPr>
      <w:r w:rsidRPr="00563B62">
        <w:rPr>
          <w:rFonts w:cs="Calibri Light"/>
          <w:b/>
          <w:u w:val="single"/>
          <w:lang w:val="en-US"/>
        </w:rPr>
        <w:t>The T</w:t>
      </w:r>
      <w:r>
        <w:rPr>
          <w:rFonts w:cs="Calibri Light"/>
          <w:b/>
          <w:u w:val="single"/>
          <w:lang w:val="en-US"/>
        </w:rPr>
        <w:t>est (</w:t>
      </w:r>
      <w:r w:rsidRPr="00C141DF">
        <w:rPr>
          <w:rFonts w:cs="Calibri Light"/>
          <w:b/>
          <w:i/>
          <w:iCs/>
          <w:color w:val="C00000"/>
          <w:u w:val="single"/>
          <w:lang w:val="en-US"/>
        </w:rPr>
        <w:t>Chitel</w:t>
      </w:r>
      <w:r w:rsidRPr="00563B62">
        <w:rPr>
          <w:rFonts w:cs="Calibri Light"/>
          <w:b/>
          <w:u w:val="single"/>
          <w:lang w:val="en-US"/>
        </w:rPr>
        <w:t>)</w:t>
      </w:r>
      <w:r>
        <w:rPr>
          <w:rFonts w:cs="Calibri Light"/>
          <w:b/>
          <w:u w:val="single"/>
          <w:lang w:val="en-US"/>
        </w:rPr>
        <w:t>:</w:t>
      </w:r>
    </w:p>
    <w:p w14:paraId="73672EA5" w14:textId="77777777" w:rsidR="00207DD7" w:rsidRPr="00563B62" w:rsidRDefault="00207DD7" w:rsidP="00207DD7">
      <w:pPr>
        <w:pStyle w:val="NoSpacing"/>
        <w:rPr>
          <w:rFonts w:cs="Calibri Light"/>
        </w:rPr>
      </w:pPr>
      <w:r w:rsidRPr="00563B62">
        <w:rPr>
          <w:rFonts w:cs="Calibri Light"/>
          <w:lang w:val="en-US"/>
        </w:rPr>
        <w:t>Moving party must show:</w:t>
      </w:r>
    </w:p>
    <w:p w14:paraId="58756D5F" w14:textId="77777777" w:rsidR="00207DD7" w:rsidRPr="00563B62" w:rsidRDefault="00207DD7" w:rsidP="00207DD7">
      <w:pPr>
        <w:pStyle w:val="NoSpacing"/>
        <w:rPr>
          <w:rFonts w:cs="Calibri Light"/>
        </w:rPr>
      </w:pPr>
      <w:r w:rsidRPr="00C141DF">
        <w:rPr>
          <w:rFonts w:cs="Calibri Light"/>
          <w:b/>
          <w:lang w:val="en-US"/>
        </w:rPr>
        <w:t>(1)</w:t>
      </w:r>
      <w:r w:rsidRPr="00563B62">
        <w:rPr>
          <w:rFonts w:cs="Calibri Light"/>
          <w:lang w:val="en-US"/>
        </w:rPr>
        <w:t xml:space="preserve"> A </w:t>
      </w:r>
      <w:r w:rsidRPr="00563B62">
        <w:rPr>
          <w:rFonts w:cs="Calibri Light"/>
          <w:b/>
          <w:bCs/>
          <w:lang w:val="en-US"/>
        </w:rPr>
        <w:t xml:space="preserve">strong </w:t>
      </w:r>
      <w:r w:rsidRPr="00563B62">
        <w:rPr>
          <w:rFonts w:cs="Calibri Light"/>
          <w:b/>
          <w:bCs/>
          <w:i/>
          <w:iCs/>
          <w:lang w:val="en-US"/>
        </w:rPr>
        <w:t>prima facie</w:t>
      </w:r>
      <w:r w:rsidRPr="00C141DF">
        <w:rPr>
          <w:rFonts w:cs="Calibri Light"/>
          <w:b/>
          <w:bCs/>
          <w:i/>
          <w:iCs/>
          <w:lang w:val="en-US"/>
        </w:rPr>
        <w:t xml:space="preserve"> </w:t>
      </w:r>
      <w:r w:rsidRPr="00C141DF">
        <w:rPr>
          <w:rFonts w:cs="Calibri Light"/>
          <w:b/>
          <w:lang w:val="en-US"/>
        </w:rPr>
        <w:t>case</w:t>
      </w:r>
      <w:r w:rsidRPr="00563B62">
        <w:rPr>
          <w:rFonts w:cs="Calibri Light"/>
          <w:lang w:val="en-US"/>
        </w:rPr>
        <w:t xml:space="preserve"> on the merits (likely to succeed in litigation; higher hurdle than </w:t>
      </w:r>
      <w:r w:rsidRPr="00563B62">
        <w:rPr>
          <w:rFonts w:cs="Calibri Light"/>
          <w:b/>
          <w:i/>
          <w:lang w:val="en-US"/>
        </w:rPr>
        <w:t>RJR</w:t>
      </w:r>
      <w:r w:rsidRPr="00563B62">
        <w:rPr>
          <w:rFonts w:cs="Calibri Light"/>
          <w:lang w:val="en-US"/>
        </w:rPr>
        <w:t>)</w:t>
      </w:r>
    </w:p>
    <w:p w14:paraId="2BF1B20D" w14:textId="77777777" w:rsidR="00207DD7" w:rsidRPr="00563B62" w:rsidRDefault="00207DD7" w:rsidP="00207DD7">
      <w:pPr>
        <w:pStyle w:val="NoSpacing"/>
        <w:rPr>
          <w:rFonts w:cs="Calibri Light"/>
        </w:rPr>
      </w:pPr>
      <w:r w:rsidRPr="00C141DF">
        <w:rPr>
          <w:rFonts w:cs="Calibri Light"/>
          <w:b/>
          <w:lang w:val="en-US"/>
        </w:rPr>
        <w:t>(2)</w:t>
      </w:r>
      <w:r w:rsidRPr="00563B62">
        <w:rPr>
          <w:rFonts w:cs="Calibri Light"/>
          <w:lang w:val="en-US"/>
        </w:rPr>
        <w:t xml:space="preserve"> </w:t>
      </w:r>
      <w:r w:rsidRPr="00C141DF">
        <w:rPr>
          <w:rFonts w:cs="Calibri Light"/>
          <w:b/>
          <w:lang w:val="en-US"/>
        </w:rPr>
        <w:t xml:space="preserve">Good reason to believe </w:t>
      </w:r>
      <w:r>
        <w:rPr>
          <w:rFonts w:cs="Calibri Light"/>
          <w:b/>
          <w:lang w:val="en-US"/>
        </w:rPr>
        <w:t>D</w:t>
      </w:r>
      <w:r w:rsidRPr="00563B62">
        <w:rPr>
          <w:rFonts w:cs="Calibri Light"/>
          <w:b/>
          <w:bCs/>
          <w:lang w:val="en-US"/>
        </w:rPr>
        <w:t xml:space="preserve"> will dissipate its assets pending trial </w:t>
      </w:r>
      <w:r w:rsidRPr="00563B62">
        <w:rPr>
          <w:rFonts w:cs="Calibri Light"/>
          <w:lang w:val="en-US"/>
        </w:rPr>
        <w:t xml:space="preserve">with the result of avoiding judgment. </w:t>
      </w:r>
    </w:p>
    <w:p w14:paraId="72485CB5" w14:textId="77777777" w:rsidR="00207DD7" w:rsidRPr="00563B62" w:rsidRDefault="00207DD7" w:rsidP="00207DD7">
      <w:pPr>
        <w:pStyle w:val="NoSpacing"/>
        <w:numPr>
          <w:ilvl w:val="1"/>
          <w:numId w:val="11"/>
        </w:numPr>
        <w:rPr>
          <w:rFonts w:cs="Calibri Light"/>
        </w:rPr>
      </w:pPr>
      <w:r w:rsidRPr="00563B62">
        <w:rPr>
          <w:rFonts w:cs="Calibri Light"/>
          <w:lang w:val="en-US"/>
        </w:rPr>
        <w:t>Must be clear that the defendant’s purpose in disposing of its assets is the avoidance of a potential judgment (</w:t>
      </w:r>
      <w:r w:rsidRPr="00563B62">
        <w:rPr>
          <w:rFonts w:cs="Calibri Light"/>
          <w:i/>
          <w:iCs/>
          <w:lang w:val="en-US"/>
        </w:rPr>
        <w:t>Chitel</w:t>
      </w:r>
      <w:r w:rsidRPr="00563B62">
        <w:rPr>
          <w:rFonts w:cs="Calibri Light"/>
          <w:lang w:val="en-US"/>
        </w:rPr>
        <w:t>)</w:t>
      </w:r>
    </w:p>
    <w:p w14:paraId="5D19909A" w14:textId="77777777" w:rsidR="00207DD7" w:rsidRPr="00563B62" w:rsidRDefault="00207DD7" w:rsidP="00207DD7">
      <w:pPr>
        <w:pStyle w:val="NoSpacing"/>
        <w:numPr>
          <w:ilvl w:val="1"/>
          <w:numId w:val="11"/>
        </w:numPr>
        <w:rPr>
          <w:rFonts w:cs="Calibri Light"/>
        </w:rPr>
      </w:pPr>
      <w:r w:rsidRPr="00563B62">
        <w:rPr>
          <w:rFonts w:cs="Calibri Light"/>
          <w:lang w:val="en-US"/>
        </w:rPr>
        <w:t xml:space="preserve">Evidence of this purpose may be inferred if there is a strong </w:t>
      </w:r>
      <w:r w:rsidRPr="00563B62">
        <w:rPr>
          <w:rFonts w:cs="Calibri Light"/>
          <w:i/>
          <w:iCs/>
          <w:lang w:val="en-US"/>
        </w:rPr>
        <w:t xml:space="preserve">prima facie </w:t>
      </w:r>
      <w:r w:rsidRPr="00563B62">
        <w:rPr>
          <w:rFonts w:cs="Calibri Light"/>
          <w:lang w:val="en-US"/>
        </w:rPr>
        <w:t xml:space="preserve">case of </w:t>
      </w:r>
      <w:r w:rsidRPr="00563B62">
        <w:rPr>
          <w:rFonts w:cs="Calibri Light"/>
          <w:b/>
          <w:bCs/>
          <w:lang w:val="en-US"/>
        </w:rPr>
        <w:t>fraud</w:t>
      </w:r>
      <w:r w:rsidRPr="00563B62">
        <w:rPr>
          <w:rFonts w:cs="Calibri Light"/>
          <w:lang w:val="en-US"/>
        </w:rPr>
        <w:t xml:space="preserve"> or </w:t>
      </w:r>
      <w:r w:rsidRPr="00563B62">
        <w:rPr>
          <w:rFonts w:cs="Calibri Light"/>
          <w:b/>
          <w:bCs/>
          <w:lang w:val="en-US"/>
        </w:rPr>
        <w:t>fraudulent misrepresentation</w:t>
      </w:r>
    </w:p>
    <w:p w14:paraId="38CD3FBC" w14:textId="77777777" w:rsidR="00207DD7" w:rsidRPr="00563B62" w:rsidRDefault="00207DD7" w:rsidP="00207DD7">
      <w:pPr>
        <w:numPr>
          <w:ilvl w:val="2"/>
          <w:numId w:val="11"/>
        </w:numPr>
        <w:rPr>
          <w:rFonts w:cs="Calibri Light"/>
          <w:szCs w:val="20"/>
        </w:rPr>
      </w:pPr>
      <w:r w:rsidRPr="00563B62">
        <w:rPr>
          <w:rFonts w:cs="Calibri Light"/>
          <w:szCs w:val="20"/>
        </w:rPr>
        <w:t>Need evidence, not just speculation or rumour (i.e. a “real risk” of disposition of assets)</w:t>
      </w:r>
    </w:p>
    <w:p w14:paraId="3512D654" w14:textId="77777777" w:rsidR="00207DD7" w:rsidRPr="00563B62" w:rsidRDefault="00207DD7" w:rsidP="00207DD7">
      <w:pPr>
        <w:pStyle w:val="NoSpacing"/>
        <w:rPr>
          <w:rFonts w:cs="Calibri Light"/>
        </w:rPr>
      </w:pPr>
      <w:r w:rsidRPr="00C141DF">
        <w:rPr>
          <w:rFonts w:cs="Calibri Light"/>
          <w:b/>
          <w:lang w:val="en-US"/>
        </w:rPr>
        <w:t>(3)</w:t>
      </w:r>
      <w:r w:rsidRPr="00563B62">
        <w:rPr>
          <w:rFonts w:cs="Calibri Light"/>
          <w:lang w:val="en-US"/>
        </w:rPr>
        <w:t xml:space="preserve"> </w:t>
      </w:r>
      <w:r>
        <w:rPr>
          <w:rFonts w:cs="Calibri Light"/>
          <w:lang w:val="en-US"/>
        </w:rPr>
        <w:t>B</w:t>
      </w:r>
      <w:r w:rsidRPr="00C141DF">
        <w:rPr>
          <w:rFonts w:cs="Calibri Light"/>
          <w:b/>
          <w:lang w:val="en-US"/>
        </w:rPr>
        <w:t>alance of convenience</w:t>
      </w:r>
      <w:r w:rsidRPr="00563B62">
        <w:rPr>
          <w:rFonts w:cs="Calibri Light"/>
          <w:lang w:val="en-US"/>
        </w:rPr>
        <w:t xml:space="preserve"> favors granting the order if this is satisfied </w:t>
      </w:r>
    </w:p>
    <w:p w14:paraId="2EB535D9" w14:textId="77777777" w:rsidR="00207DD7" w:rsidRPr="00563B62" w:rsidRDefault="00207DD7" w:rsidP="00207DD7">
      <w:pPr>
        <w:pStyle w:val="NoSpacing"/>
        <w:rPr>
          <w:rFonts w:cs="Calibri Light"/>
        </w:rPr>
      </w:pPr>
    </w:p>
    <w:p w14:paraId="78DF9DCB"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Prevents the </w:t>
      </w:r>
      <w:r w:rsidRPr="00563B62">
        <w:rPr>
          <w:rFonts w:cs="Calibri Light"/>
          <w:b/>
          <w:bCs/>
          <w:u w:val="single"/>
          <w:lang w:val="en-US"/>
        </w:rPr>
        <w:t>removal of assets</w:t>
      </w:r>
      <w:r w:rsidRPr="00563B62">
        <w:rPr>
          <w:rFonts w:cs="Calibri Light"/>
          <w:lang w:val="en-US"/>
        </w:rPr>
        <w:t xml:space="preserve"> from the jurisdiction or the </w:t>
      </w:r>
      <w:r w:rsidRPr="00563B62">
        <w:rPr>
          <w:rFonts w:cs="Calibri Light"/>
          <w:b/>
          <w:bCs/>
          <w:u w:val="single"/>
          <w:lang w:val="en-US"/>
        </w:rPr>
        <w:t>disposal of assets</w:t>
      </w:r>
      <w:r w:rsidRPr="00563B62">
        <w:rPr>
          <w:rFonts w:cs="Calibri Light"/>
          <w:lang w:val="en-US"/>
        </w:rPr>
        <w:t>—a “</w:t>
      </w:r>
      <w:r w:rsidRPr="00563B62">
        <w:rPr>
          <w:rFonts w:cs="Calibri Light"/>
          <w:b/>
          <w:bCs/>
          <w:u w:val="single"/>
          <w:lang w:val="en-US"/>
        </w:rPr>
        <w:t>freezing order</w:t>
      </w:r>
      <w:r w:rsidRPr="00563B62">
        <w:rPr>
          <w:rFonts w:cs="Calibri Light"/>
          <w:lang w:val="en-US"/>
        </w:rPr>
        <w:t>” (</w:t>
      </w:r>
      <w:r>
        <w:rPr>
          <w:rFonts w:cs="Calibri Light"/>
          <w:i/>
          <w:iCs/>
          <w:color w:val="C00000"/>
          <w:lang w:val="en-US"/>
        </w:rPr>
        <w:t xml:space="preserve">Mareva, </w:t>
      </w:r>
      <w:r w:rsidRPr="00C141DF">
        <w:rPr>
          <w:rFonts w:cs="Calibri Light"/>
          <w:iCs/>
          <w:color w:val="C00000"/>
          <w:lang w:val="en-US"/>
        </w:rPr>
        <w:t>Eng. C.A</w:t>
      </w:r>
      <w:r w:rsidRPr="00563B62">
        <w:rPr>
          <w:rFonts w:cs="Calibri Light"/>
          <w:iCs/>
          <w:lang w:val="en-US"/>
        </w:rPr>
        <w:t>.</w:t>
      </w:r>
      <w:r w:rsidRPr="00563B62">
        <w:rPr>
          <w:rFonts w:cs="Calibri Light"/>
          <w:lang w:val="en-US"/>
        </w:rPr>
        <w:t xml:space="preserve">). Accepted in Canada in </w:t>
      </w:r>
      <w:r w:rsidRPr="00C141DF">
        <w:rPr>
          <w:rFonts w:cs="Calibri Light"/>
          <w:i/>
          <w:iCs/>
          <w:color w:val="C00000"/>
          <w:lang w:val="en-US"/>
        </w:rPr>
        <w:t xml:space="preserve">Aetna Financial Services Ltd v. Feigelman </w:t>
      </w:r>
      <w:r w:rsidRPr="00C141DF">
        <w:rPr>
          <w:rFonts w:cs="Calibri Light"/>
          <w:iCs/>
          <w:color w:val="C00000"/>
          <w:lang w:val="en-US"/>
        </w:rPr>
        <w:t>(1985, SCC)</w:t>
      </w:r>
      <w:r w:rsidRPr="00C141DF">
        <w:rPr>
          <w:rFonts w:cs="Calibri Light"/>
          <w:b/>
          <w:color w:val="C00000"/>
          <w:lang w:val="en-US"/>
        </w:rPr>
        <w:t xml:space="preserve"> </w:t>
      </w:r>
      <w:r w:rsidRPr="00563B62">
        <w:rPr>
          <w:rFonts w:cs="Calibri Light"/>
          <w:lang w:val="en-US"/>
        </w:rPr>
        <w:t xml:space="preserve">and </w:t>
      </w:r>
      <w:r w:rsidRPr="00C141DF">
        <w:rPr>
          <w:rFonts w:cs="Calibri Light"/>
          <w:i/>
          <w:iCs/>
          <w:color w:val="C00000"/>
          <w:lang w:val="en-US"/>
        </w:rPr>
        <w:t>Chitel v. Rothbart</w:t>
      </w:r>
      <w:r w:rsidRPr="00C141DF">
        <w:rPr>
          <w:rFonts w:cs="Calibri Light"/>
          <w:color w:val="C00000"/>
          <w:lang w:val="en-US"/>
        </w:rPr>
        <w:t xml:space="preserve"> (1982, CA).</w:t>
      </w:r>
    </w:p>
    <w:p w14:paraId="35B57E64" w14:textId="77777777" w:rsidR="00207DD7" w:rsidRPr="00563B62" w:rsidRDefault="00207DD7" w:rsidP="00207DD7">
      <w:pPr>
        <w:pStyle w:val="NoSpacing"/>
        <w:numPr>
          <w:ilvl w:val="0"/>
          <w:numId w:val="11"/>
        </w:numPr>
        <w:rPr>
          <w:rFonts w:cs="Calibri Light"/>
        </w:rPr>
      </w:pPr>
      <w:r w:rsidRPr="00563B62">
        <w:rPr>
          <w:rFonts w:cs="Calibri Light"/>
          <w:b/>
          <w:lang w:val="en-US"/>
        </w:rPr>
        <w:t>Rationale</w:t>
      </w:r>
      <w:r w:rsidRPr="00563B62">
        <w:rPr>
          <w:rFonts w:cs="Calibri Light"/>
          <w:lang w:val="en-US"/>
        </w:rPr>
        <w:t xml:space="preserve"> is that the defendant should not be permitted to thwart the court’s process by dissipating assets, especially assets claimed by the plaintiff, prior to the determination of the plaintiff’s entitlement to have those assets returned or to be compensated out of those assets. </w:t>
      </w:r>
    </w:p>
    <w:p w14:paraId="0EBE8FBB" w14:textId="77777777" w:rsidR="00207DD7" w:rsidRPr="00AE5A32" w:rsidRDefault="00207DD7" w:rsidP="00207DD7">
      <w:pPr>
        <w:pStyle w:val="NoSpacing"/>
        <w:numPr>
          <w:ilvl w:val="0"/>
          <w:numId w:val="11"/>
        </w:numPr>
        <w:rPr>
          <w:rFonts w:cs="Calibri Light"/>
        </w:rPr>
      </w:pPr>
      <w:r w:rsidRPr="00AE5A32">
        <w:rPr>
          <w:rFonts w:cs="Calibri Light"/>
          <w:b/>
          <w:i/>
          <w:iCs/>
          <w:lang w:val="en-US"/>
        </w:rPr>
        <w:t xml:space="preserve">Ex parte </w:t>
      </w:r>
      <w:r w:rsidRPr="00AE5A32">
        <w:rPr>
          <w:rFonts w:cs="Calibri Light"/>
          <w:b/>
          <w:lang w:val="en-US"/>
        </w:rPr>
        <w:t>injunctions in general</w:t>
      </w:r>
      <w:r w:rsidRPr="00563B62">
        <w:rPr>
          <w:rFonts w:cs="Calibri Light"/>
          <w:lang w:val="en-US"/>
        </w:rPr>
        <w:t xml:space="preserve"> and </w:t>
      </w:r>
      <w:r w:rsidRPr="00563B62">
        <w:rPr>
          <w:rFonts w:cs="Calibri Light"/>
          <w:i/>
          <w:iCs/>
          <w:lang w:val="en-US"/>
        </w:rPr>
        <w:t>Mareva</w:t>
      </w:r>
      <w:r w:rsidRPr="00563B62">
        <w:rPr>
          <w:rFonts w:cs="Calibri Light"/>
          <w:lang w:val="en-US"/>
        </w:rPr>
        <w:t xml:space="preserve"> injunctions in particular are often the bane of the judicial process.  They present judges with the most vexing of issues on an immediate and urgent basis while simultaneously obliging the moving party to make full and frank disclosure of the relevant facts, if known, including facts which may explain the position or inure to the benefit of the defendant.  Moreover, when a </w:t>
      </w:r>
      <w:r w:rsidRPr="00563B62">
        <w:rPr>
          <w:rFonts w:cs="Calibri Light"/>
          <w:i/>
          <w:iCs/>
          <w:lang w:val="en-US"/>
        </w:rPr>
        <w:t>Mareva</w:t>
      </w:r>
      <w:r w:rsidRPr="00563B62">
        <w:rPr>
          <w:rFonts w:cs="Calibri Light"/>
          <w:lang w:val="en-US"/>
        </w:rPr>
        <w:t xml:space="preserve"> injunction is ordered, a ‘profound unfairness occurs since the defendant’s assets are tied up indefinitely […] which may force the defendant to settle rather than a</w:t>
      </w:r>
      <w:r>
        <w:rPr>
          <w:rFonts w:cs="Calibri Light"/>
          <w:lang w:val="en-US"/>
        </w:rPr>
        <w:t>wait ‘vindication after trial” (</w:t>
      </w:r>
      <w:r w:rsidRPr="00AE5A32">
        <w:rPr>
          <w:rFonts w:cs="Calibri Light"/>
          <w:i/>
          <w:iCs/>
          <w:color w:val="C00000"/>
          <w:lang w:val="en-US"/>
        </w:rPr>
        <w:t>United States of America et al. v Yemec et al.</w:t>
      </w:r>
      <w:r>
        <w:rPr>
          <w:rFonts w:cs="Calibri Light"/>
          <w:iCs/>
          <w:color w:val="C00000"/>
          <w:lang w:val="en-US"/>
        </w:rPr>
        <w:t>, [2003])</w:t>
      </w:r>
    </w:p>
    <w:p w14:paraId="3F9CC4C3" w14:textId="77777777" w:rsidR="00207DD7" w:rsidRPr="00563B62" w:rsidRDefault="00207DD7" w:rsidP="00207DD7">
      <w:pPr>
        <w:pStyle w:val="NoSpacing"/>
        <w:numPr>
          <w:ilvl w:val="1"/>
          <w:numId w:val="11"/>
        </w:numPr>
        <w:rPr>
          <w:rFonts w:cs="Calibri Light"/>
          <w:b/>
          <w:i/>
        </w:rPr>
      </w:pPr>
      <w:r w:rsidRPr="00563B62">
        <w:rPr>
          <w:rFonts w:cs="Calibri Light"/>
          <w:iCs/>
          <w:lang w:val="en-US"/>
        </w:rPr>
        <w:t>Courts don’t want people to be forced legally into bad situation rather than being able to have court hear their issue on the merits – judges very hesitant about one party being there alone and asking for something very punitive for the other party</w:t>
      </w:r>
    </w:p>
    <w:p w14:paraId="7C353FC8" w14:textId="77777777" w:rsidR="00207DD7" w:rsidRPr="00563B62" w:rsidRDefault="00207DD7" w:rsidP="00207DD7">
      <w:pPr>
        <w:pStyle w:val="NoSpacing"/>
        <w:ind w:left="648"/>
        <w:rPr>
          <w:rFonts w:cs="Calibri Light"/>
        </w:rPr>
      </w:pPr>
    </w:p>
    <w:p w14:paraId="21DCDEC8" w14:textId="77777777" w:rsidR="00207DD7" w:rsidRPr="00563B62" w:rsidRDefault="00207DD7" w:rsidP="00207DD7">
      <w:pPr>
        <w:pStyle w:val="Heading3"/>
      </w:pPr>
      <w:bookmarkStart w:id="621" w:name="_Toc479867301"/>
      <w:bookmarkStart w:id="622" w:name="_Toc6193822"/>
      <w:bookmarkStart w:id="623" w:name="_Toc6202326"/>
      <w:r w:rsidRPr="00563B62">
        <w:t>(3) Anton Piller Order</w:t>
      </w:r>
      <w:bookmarkEnd w:id="621"/>
      <w:bookmarkEnd w:id="622"/>
      <w:bookmarkEnd w:id="623"/>
    </w:p>
    <w:p w14:paraId="315B73B3" w14:textId="77777777" w:rsidR="00207DD7" w:rsidRPr="00563B62" w:rsidRDefault="00207DD7" w:rsidP="00207DD7">
      <w:pPr>
        <w:pStyle w:val="NoSpacing"/>
        <w:numPr>
          <w:ilvl w:val="0"/>
          <w:numId w:val="11"/>
        </w:numPr>
        <w:rPr>
          <w:rFonts w:cs="Calibri Light"/>
        </w:rPr>
      </w:pPr>
      <w:r w:rsidRPr="00563B62">
        <w:rPr>
          <w:rFonts w:cs="Calibri Light"/>
        </w:rPr>
        <w:t xml:space="preserve">An </w:t>
      </w:r>
      <w:r w:rsidRPr="00563B62">
        <w:rPr>
          <w:rFonts w:cs="Calibri Light"/>
          <w:i/>
          <w:iCs/>
        </w:rPr>
        <w:t xml:space="preserve">Anton Piller </w:t>
      </w:r>
      <w:r w:rsidRPr="00563B62">
        <w:rPr>
          <w:rFonts w:cs="Calibri Light"/>
        </w:rPr>
        <w:t>order grants the plaintiff access to the defendant’s premises to inspect and remove items over which the plaintiff asserts a proprietary claim</w:t>
      </w:r>
    </w:p>
    <w:p w14:paraId="1C727A17" w14:textId="77777777" w:rsidR="00207DD7" w:rsidRPr="00563B62" w:rsidRDefault="00207DD7" w:rsidP="00207DD7">
      <w:pPr>
        <w:pStyle w:val="NoSpacing"/>
        <w:numPr>
          <w:ilvl w:val="0"/>
          <w:numId w:val="11"/>
        </w:numPr>
        <w:rPr>
          <w:rFonts w:cs="Calibri Light"/>
        </w:rPr>
      </w:pPr>
      <w:r w:rsidRPr="00563B62">
        <w:rPr>
          <w:rFonts w:cs="Calibri Light"/>
          <w:b/>
          <w:bCs/>
        </w:rPr>
        <w:t xml:space="preserve">“Surprise order” </w:t>
      </w:r>
      <w:r w:rsidRPr="00563B62">
        <w:rPr>
          <w:rFonts w:cs="Calibri Light"/>
        </w:rPr>
        <w:t xml:space="preserve">and has been characterized as the </w:t>
      </w:r>
      <w:r w:rsidRPr="004D73B1">
        <w:rPr>
          <w:rFonts w:cs="Calibri Light"/>
          <w:u w:val="single"/>
        </w:rPr>
        <w:t>most “draconian</w:t>
      </w:r>
      <w:r w:rsidRPr="00563B62">
        <w:rPr>
          <w:rFonts w:cs="Calibri Light"/>
        </w:rPr>
        <w:t xml:space="preserve">” of all injunctions and mandatory orders – power to make order now codified in </w:t>
      </w:r>
      <w:r w:rsidRPr="00563B62">
        <w:rPr>
          <w:rFonts w:cs="Calibri Light"/>
          <w:b/>
        </w:rPr>
        <w:t>Rule 45</w:t>
      </w:r>
    </w:p>
    <w:p w14:paraId="6EC27295"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This is a very powerful tool used in very particular circumstances: </w:t>
      </w:r>
      <w:r w:rsidRPr="00563B62">
        <w:rPr>
          <w:rFonts w:cs="Calibri Light"/>
        </w:rPr>
        <w:t>Will be granted where moving party is concerned about destruction of documents and other evidence that might be important to the litigation</w:t>
      </w:r>
    </w:p>
    <w:p w14:paraId="34B2C11B" w14:textId="77777777" w:rsidR="00207DD7" w:rsidRPr="00563B62" w:rsidRDefault="00207DD7" w:rsidP="00207DD7">
      <w:pPr>
        <w:pStyle w:val="NoSpacing"/>
        <w:ind w:left="288"/>
        <w:rPr>
          <w:rFonts w:cs="Calibri Light"/>
        </w:rPr>
      </w:pPr>
    </w:p>
    <w:p w14:paraId="48A6EFC4" w14:textId="77777777" w:rsidR="00207DD7" w:rsidRPr="00563B62" w:rsidRDefault="00207DD7" w:rsidP="00207DD7">
      <w:pPr>
        <w:pStyle w:val="NoSpacing"/>
        <w:ind w:left="288"/>
        <w:rPr>
          <w:rFonts w:cs="Calibri Light"/>
          <w:b/>
          <w:i/>
          <w:u w:val="single"/>
        </w:rPr>
      </w:pPr>
      <w:r w:rsidRPr="00563B62">
        <w:rPr>
          <w:rFonts w:cs="Calibri Light"/>
          <w:b/>
          <w:u w:val="single"/>
        </w:rPr>
        <w:t>Test was set out by the SCC in</w:t>
      </w:r>
      <w:r w:rsidRPr="00563B62">
        <w:rPr>
          <w:rFonts w:cs="Calibri Light"/>
          <w:b/>
          <w:i/>
          <w:iCs/>
          <w:u w:val="single"/>
        </w:rPr>
        <w:t xml:space="preserve"> </w:t>
      </w:r>
      <w:r w:rsidRPr="00C141DF">
        <w:rPr>
          <w:rFonts w:cs="Calibri Light"/>
          <w:b/>
          <w:i/>
          <w:iCs/>
          <w:color w:val="C00000"/>
          <w:u w:val="single"/>
        </w:rPr>
        <w:t>Celanese Canada Inc. v Murray Demolition Corp</w:t>
      </w:r>
      <w:r w:rsidRPr="00563B62">
        <w:rPr>
          <w:rFonts w:cs="Calibri Light"/>
          <w:b/>
          <w:u w:val="single"/>
        </w:rPr>
        <w:t>, [2006]</w:t>
      </w:r>
    </w:p>
    <w:p w14:paraId="47490C91" w14:textId="77777777" w:rsidR="00207DD7" w:rsidRPr="00563B62" w:rsidRDefault="00207DD7" w:rsidP="00AE2BA2">
      <w:pPr>
        <w:pStyle w:val="NoSpacing"/>
        <w:numPr>
          <w:ilvl w:val="0"/>
          <w:numId w:val="27"/>
        </w:numPr>
        <w:ind w:left="576"/>
        <w:rPr>
          <w:rFonts w:cs="Calibri Light"/>
        </w:rPr>
      </w:pPr>
      <w:r w:rsidRPr="00563B62">
        <w:rPr>
          <w:rFonts w:cs="Calibri Light"/>
        </w:rPr>
        <w:t xml:space="preserve">The plaintiff must demonstrate a strong prima facie case; </w:t>
      </w:r>
    </w:p>
    <w:p w14:paraId="5873F2C3" w14:textId="77777777" w:rsidR="00207DD7" w:rsidRPr="00563B62" w:rsidRDefault="00207DD7" w:rsidP="00AE2BA2">
      <w:pPr>
        <w:pStyle w:val="NoSpacing"/>
        <w:numPr>
          <w:ilvl w:val="0"/>
          <w:numId w:val="27"/>
        </w:numPr>
        <w:ind w:left="576"/>
        <w:rPr>
          <w:rFonts w:cs="Calibri Light"/>
        </w:rPr>
      </w:pPr>
      <w:r w:rsidRPr="00563B62">
        <w:rPr>
          <w:rFonts w:cs="Calibri Light"/>
        </w:rPr>
        <w:t xml:space="preserve">The damage to the plaintiff by the defendant’s alleged misconduct, potential or actual, must be very serious; </w:t>
      </w:r>
    </w:p>
    <w:p w14:paraId="733505BE" w14:textId="77777777" w:rsidR="00207DD7" w:rsidRPr="00563B62" w:rsidRDefault="00207DD7" w:rsidP="00AE2BA2">
      <w:pPr>
        <w:pStyle w:val="NoSpacing"/>
        <w:numPr>
          <w:ilvl w:val="0"/>
          <w:numId w:val="27"/>
        </w:numPr>
        <w:ind w:left="576"/>
        <w:rPr>
          <w:rFonts w:cs="Calibri Light"/>
        </w:rPr>
      </w:pPr>
      <w:r w:rsidRPr="00563B62">
        <w:rPr>
          <w:rFonts w:cs="Calibri Light"/>
        </w:rPr>
        <w:t>There must be convincing evidence that the defendant has in its possession incriminating documents or things; and,</w:t>
      </w:r>
    </w:p>
    <w:p w14:paraId="542A413C" w14:textId="77777777" w:rsidR="00207DD7" w:rsidRPr="006B1DF6" w:rsidRDefault="00207DD7" w:rsidP="00AE2BA2">
      <w:pPr>
        <w:pStyle w:val="NoSpacing"/>
        <w:numPr>
          <w:ilvl w:val="0"/>
          <w:numId w:val="27"/>
        </w:numPr>
        <w:ind w:left="576"/>
        <w:rPr>
          <w:rFonts w:cs="Calibri Light"/>
        </w:rPr>
      </w:pPr>
      <w:r w:rsidRPr="00563B62">
        <w:rPr>
          <w:rFonts w:cs="Calibri Light"/>
        </w:rPr>
        <w:t xml:space="preserve">It must be shown that there is a real possibility that the defendant may destroy such material before the discovery process can do its work. </w:t>
      </w:r>
      <w:r w:rsidRPr="006B1DF6">
        <w:rPr>
          <w:rFonts w:cs="Calibri Light"/>
        </w:rPr>
        <w:sym w:font="Wingdings" w:char="F0E0"/>
      </w:r>
      <w:r w:rsidRPr="006B1DF6">
        <w:rPr>
          <w:rFonts w:cs="Calibri Light"/>
        </w:rPr>
        <w:t>Mere speculation is insufficient: moving party must show evidence/reason to support extraordinary measure</w:t>
      </w:r>
    </w:p>
    <w:p w14:paraId="74157455" w14:textId="77777777" w:rsidR="00207DD7" w:rsidRPr="00563B62" w:rsidRDefault="00207DD7" w:rsidP="00207DD7">
      <w:pPr>
        <w:pStyle w:val="NoSpacing"/>
        <w:rPr>
          <w:rFonts w:cs="Calibri Light"/>
        </w:rPr>
      </w:pPr>
    </w:p>
    <w:p w14:paraId="761CE367" w14:textId="77777777" w:rsidR="00207DD7" w:rsidRPr="00563B62" w:rsidRDefault="00207DD7" w:rsidP="00207DD7">
      <w:pPr>
        <w:pStyle w:val="NoSpacing"/>
        <w:rPr>
          <w:rFonts w:cs="Calibri Light"/>
        </w:rPr>
      </w:pPr>
      <w:r w:rsidRPr="00563B62">
        <w:rPr>
          <w:rFonts w:cs="Calibri Light"/>
        </w:rPr>
        <w:t>Can see why the test’s threshold is very high: giving one party permission to go onto other party’s premises</w:t>
      </w:r>
    </w:p>
    <w:p w14:paraId="4D4CD071" w14:textId="77777777" w:rsidR="00207DD7" w:rsidRPr="00563B62" w:rsidRDefault="00207DD7" w:rsidP="00207DD7">
      <w:pPr>
        <w:pStyle w:val="NoSpacing"/>
        <w:numPr>
          <w:ilvl w:val="0"/>
          <w:numId w:val="11"/>
        </w:numPr>
        <w:rPr>
          <w:rFonts w:cs="Calibri Light"/>
          <w:lang w:val="en-US"/>
        </w:rPr>
      </w:pPr>
      <w:r w:rsidRPr="00563B62">
        <w:rPr>
          <w:rFonts w:cs="Calibri Light"/>
          <w:lang w:val="en-US"/>
        </w:rPr>
        <w:t>Damage: What you’re alleging in the lawsuit is not just important to you, but very serious. It can’t be a minor issue</w:t>
      </w:r>
    </w:p>
    <w:p w14:paraId="16E559CB" w14:textId="77777777" w:rsidR="00207DD7" w:rsidRPr="00563B62" w:rsidRDefault="00207DD7" w:rsidP="00207DD7">
      <w:pPr>
        <w:pStyle w:val="NoSpacing"/>
        <w:numPr>
          <w:ilvl w:val="0"/>
          <w:numId w:val="11"/>
        </w:numPr>
        <w:rPr>
          <w:rFonts w:cs="Calibri Light"/>
          <w:lang w:val="en-US"/>
        </w:rPr>
      </w:pPr>
      <w:r w:rsidRPr="00563B62">
        <w:rPr>
          <w:rFonts w:cs="Calibri Light"/>
          <w:lang w:val="en-US"/>
        </w:rPr>
        <w:t>It’s most common in these days where there’s electronic information and where that electronic information is short lived</w:t>
      </w:r>
    </w:p>
    <w:p w14:paraId="77B272F2" w14:textId="77777777" w:rsidR="00207DD7" w:rsidRPr="00563B62" w:rsidRDefault="00207DD7" w:rsidP="00207DD7">
      <w:pPr>
        <w:pStyle w:val="NoSpacing"/>
        <w:numPr>
          <w:ilvl w:val="1"/>
          <w:numId w:val="11"/>
        </w:numPr>
        <w:rPr>
          <w:rFonts w:cs="Calibri Light"/>
          <w:lang w:val="en-US"/>
        </w:rPr>
      </w:pPr>
      <w:r w:rsidRPr="00563B62">
        <w:rPr>
          <w:rFonts w:cs="Calibri Light"/>
          <w:lang w:val="en-US"/>
        </w:rPr>
        <w:t xml:space="preserve">i.e. text messages or 30-day automatic erasing </w:t>
      </w:r>
    </w:p>
    <w:p w14:paraId="13F0A295" w14:textId="77777777" w:rsidR="00207DD7" w:rsidRPr="00563B62" w:rsidRDefault="00207DD7" w:rsidP="00207DD7">
      <w:pPr>
        <w:pStyle w:val="NoSpacing"/>
        <w:ind w:left="648"/>
        <w:rPr>
          <w:rFonts w:cs="Calibri Light"/>
          <w:lang w:val="en-US"/>
        </w:rPr>
      </w:pPr>
    </w:p>
    <w:p w14:paraId="1199DA91" w14:textId="77777777" w:rsidR="00207DD7" w:rsidRPr="00563B62" w:rsidRDefault="00207DD7" w:rsidP="004D764F">
      <w:pPr>
        <w:pStyle w:val="Heading20"/>
      </w:pPr>
      <w:bookmarkStart w:id="624" w:name="_Toc479867302"/>
      <w:bookmarkStart w:id="625" w:name="_Toc6193823"/>
      <w:bookmarkStart w:id="626" w:name="_Toc6202327"/>
      <w:r w:rsidRPr="00563B62">
        <w:t>Interim order for preservation and recovery of property</w:t>
      </w:r>
      <w:bookmarkEnd w:id="624"/>
      <w:bookmarkEnd w:id="625"/>
      <w:bookmarkEnd w:id="626"/>
    </w:p>
    <w:p w14:paraId="56629523" w14:textId="77777777" w:rsidR="00207DD7" w:rsidRPr="00563B62" w:rsidRDefault="00207DD7" w:rsidP="00207DD7">
      <w:pPr>
        <w:pStyle w:val="Heading3"/>
      </w:pPr>
      <w:bookmarkStart w:id="627" w:name="_Toc479867303"/>
      <w:bookmarkStart w:id="628" w:name="_Toc6193824"/>
      <w:bookmarkStart w:id="629" w:name="_Toc6202328"/>
      <w:r w:rsidRPr="00563B62">
        <w:t>Interim Preservation of Property</w:t>
      </w:r>
      <w:bookmarkEnd w:id="627"/>
      <w:bookmarkEnd w:id="628"/>
      <w:bookmarkEnd w:id="629"/>
    </w:p>
    <w:p w14:paraId="1F003CDA" w14:textId="77777777" w:rsidR="00207DD7" w:rsidRPr="00563B62" w:rsidRDefault="00207DD7" w:rsidP="00207DD7">
      <w:pPr>
        <w:pStyle w:val="NoSpacing"/>
        <w:rPr>
          <w:rFonts w:cs="Calibri Light"/>
        </w:rPr>
      </w:pPr>
      <w:r w:rsidRPr="00563B62">
        <w:rPr>
          <w:rFonts w:cs="Calibri Light"/>
          <w:b/>
          <w:lang w:val="en-US"/>
        </w:rPr>
        <w:t>R. 45.01(1):</w:t>
      </w:r>
      <w:r w:rsidRPr="00563B62">
        <w:rPr>
          <w:rFonts w:cs="Calibri Light"/>
          <w:lang w:val="en-US"/>
        </w:rPr>
        <w:t xml:space="preserve"> The court may make an interim order for the </w:t>
      </w:r>
      <w:r w:rsidRPr="00563B62">
        <w:rPr>
          <w:rFonts w:cs="Calibri Light"/>
          <w:bCs/>
          <w:u w:val="single"/>
          <w:lang w:val="en-US"/>
        </w:rPr>
        <w:t>custody or preservation</w:t>
      </w:r>
      <w:r w:rsidRPr="00563B62">
        <w:rPr>
          <w:rFonts w:cs="Calibri Light"/>
          <w:lang w:val="en-US"/>
        </w:rPr>
        <w:t xml:space="preserve"> of any property in question in a proceeding and for that purpose </w:t>
      </w:r>
      <w:r w:rsidRPr="00563B62">
        <w:rPr>
          <w:rFonts w:cs="Calibri Light"/>
          <w:bCs/>
          <w:u w:val="single"/>
          <w:lang w:val="en-US"/>
        </w:rPr>
        <w:t>may authorize entry on or into any property</w:t>
      </w:r>
      <w:r w:rsidRPr="00563B62">
        <w:rPr>
          <w:rFonts w:cs="Calibri Light"/>
          <w:bCs/>
          <w:lang w:val="en-US"/>
        </w:rPr>
        <w:t xml:space="preserve"> </w:t>
      </w:r>
      <w:r w:rsidRPr="00563B62">
        <w:rPr>
          <w:rFonts w:cs="Calibri Light"/>
          <w:lang w:val="en-US"/>
        </w:rPr>
        <w:t xml:space="preserve">in possession of a </w:t>
      </w:r>
      <w:r w:rsidRPr="00563B62">
        <w:rPr>
          <w:rFonts w:cs="Calibri Light"/>
          <w:bCs/>
          <w:u w:val="single"/>
          <w:lang w:val="en-US"/>
        </w:rPr>
        <w:t>party</w:t>
      </w:r>
      <w:r w:rsidRPr="00563B62">
        <w:rPr>
          <w:rFonts w:cs="Calibri Light"/>
          <w:lang w:val="en-US"/>
        </w:rPr>
        <w:t xml:space="preserve"> or of a person </w:t>
      </w:r>
      <w:r w:rsidRPr="00563B62">
        <w:rPr>
          <w:rFonts w:cs="Calibri Light"/>
          <w:bCs/>
          <w:u w:val="single"/>
          <w:lang w:val="en-US"/>
        </w:rPr>
        <w:t>not a party.</w:t>
      </w:r>
      <w:r>
        <w:rPr>
          <w:rFonts w:cs="Calibri Light"/>
        </w:rPr>
        <w:t xml:space="preserve"> </w:t>
      </w:r>
      <w:r w:rsidRPr="00792506">
        <w:rPr>
          <w:rFonts w:cs="Calibri Light"/>
        </w:rPr>
        <w:sym w:font="Wingdings" w:char="F0E0"/>
      </w:r>
      <w:r>
        <w:rPr>
          <w:rFonts w:cs="Calibri Light"/>
        </w:rPr>
        <w:t xml:space="preserve"> </w:t>
      </w:r>
      <w:r w:rsidRPr="00563B62">
        <w:rPr>
          <w:rFonts w:cs="Calibri Light"/>
          <w:lang w:val="en-US"/>
        </w:rPr>
        <w:t xml:space="preserve">Extends to </w:t>
      </w:r>
      <w:r w:rsidRPr="00563B62">
        <w:rPr>
          <w:rFonts w:cs="Calibri Light"/>
          <w:bCs/>
          <w:u w:val="single"/>
          <w:lang w:val="en-US"/>
        </w:rPr>
        <w:t>any property</w:t>
      </w:r>
      <w:r w:rsidRPr="00563B62">
        <w:rPr>
          <w:rFonts w:cs="Calibri Light"/>
          <w:lang w:val="en-US"/>
        </w:rPr>
        <w:t xml:space="preserve"> that is </w:t>
      </w:r>
      <w:r w:rsidRPr="00563B62">
        <w:rPr>
          <w:rFonts w:cs="Calibri Light"/>
          <w:bCs/>
          <w:u w:val="single"/>
          <w:lang w:val="en-US"/>
        </w:rPr>
        <w:t>relevant</w:t>
      </w:r>
      <w:r w:rsidRPr="00563B62">
        <w:rPr>
          <w:rFonts w:cs="Calibri Light"/>
          <w:lang w:val="en-US"/>
        </w:rPr>
        <w:t xml:space="preserve"> to an issue in the proceedings.</w:t>
      </w:r>
    </w:p>
    <w:p w14:paraId="672B4891" w14:textId="77777777" w:rsidR="00207DD7" w:rsidRPr="00563B62" w:rsidRDefault="00207DD7" w:rsidP="00207DD7">
      <w:pPr>
        <w:pStyle w:val="NoSpacing"/>
        <w:rPr>
          <w:rFonts w:cs="Calibri Light"/>
          <w:lang w:val="en-US"/>
        </w:rPr>
      </w:pPr>
    </w:p>
    <w:p w14:paraId="028BC68F" w14:textId="77777777" w:rsidR="00207DD7" w:rsidRPr="00563B62" w:rsidRDefault="00207DD7" w:rsidP="00207DD7">
      <w:pPr>
        <w:pStyle w:val="NoSpacing"/>
        <w:rPr>
          <w:rFonts w:cs="Calibri Light"/>
          <w:lang w:val="en-US"/>
        </w:rPr>
      </w:pPr>
      <w:r w:rsidRPr="00563B62">
        <w:rPr>
          <w:rFonts w:cs="Calibri Light"/>
          <w:b/>
          <w:lang w:val="en-US"/>
        </w:rPr>
        <w:t>R. 45.01(2):</w:t>
      </w:r>
      <w:r w:rsidRPr="00563B62">
        <w:rPr>
          <w:rFonts w:cs="Calibri Light"/>
          <w:lang w:val="en-US"/>
        </w:rPr>
        <w:t xml:space="preserve"> If property is </w:t>
      </w:r>
      <w:r w:rsidRPr="00563B62">
        <w:rPr>
          <w:rFonts w:cs="Calibri Light"/>
          <w:bCs/>
          <w:u w:val="single"/>
          <w:lang w:val="en-US"/>
        </w:rPr>
        <w:t>perishable</w:t>
      </w:r>
      <w:r w:rsidRPr="00563B62">
        <w:rPr>
          <w:rFonts w:cs="Calibri Light"/>
          <w:lang w:val="en-US"/>
        </w:rPr>
        <w:t xml:space="preserve"> or likely to deteriorate, court may order its </w:t>
      </w:r>
      <w:r w:rsidRPr="00563B62">
        <w:rPr>
          <w:rFonts w:cs="Calibri Light"/>
          <w:bCs/>
          <w:u w:val="single"/>
          <w:lang w:val="en-US"/>
        </w:rPr>
        <w:t>sale</w:t>
      </w:r>
      <w:r w:rsidRPr="00563B62">
        <w:rPr>
          <w:rFonts w:cs="Calibri Light"/>
          <w:lang w:val="en-US"/>
        </w:rPr>
        <w:t>.</w:t>
      </w:r>
    </w:p>
    <w:p w14:paraId="474D144C" w14:textId="77777777" w:rsidR="00207DD7" w:rsidRPr="00563B62" w:rsidRDefault="00207DD7" w:rsidP="00207DD7">
      <w:pPr>
        <w:pStyle w:val="NoSpacing"/>
        <w:rPr>
          <w:rFonts w:cs="Calibri Light"/>
        </w:rPr>
      </w:pPr>
    </w:p>
    <w:p w14:paraId="731071DD"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While an order for the </w:t>
      </w:r>
      <w:r w:rsidRPr="00563B62">
        <w:rPr>
          <w:rFonts w:cs="Calibri Light"/>
          <w:bCs/>
          <w:u w:val="single"/>
          <w:lang w:val="en-US"/>
        </w:rPr>
        <w:t>preservation</w:t>
      </w:r>
      <w:r w:rsidRPr="00563B62">
        <w:rPr>
          <w:rFonts w:cs="Calibri Light"/>
          <w:lang w:val="en-US"/>
        </w:rPr>
        <w:t xml:space="preserve"> of property could have fallen under R. 40 and the general test under </w:t>
      </w:r>
      <w:r w:rsidRPr="00563B62">
        <w:rPr>
          <w:rFonts w:cs="Calibri Light"/>
          <w:b/>
          <w:i/>
          <w:iCs/>
          <w:lang w:val="en-US"/>
        </w:rPr>
        <w:t>RJR</w:t>
      </w:r>
      <w:r w:rsidRPr="00563B62">
        <w:rPr>
          <w:rFonts w:cs="Calibri Light"/>
          <w:lang w:val="en-US"/>
        </w:rPr>
        <w:t xml:space="preserve">, the </w:t>
      </w:r>
      <w:r w:rsidRPr="00563B62">
        <w:rPr>
          <w:rFonts w:cs="Calibri Light"/>
          <w:i/>
          <w:iCs/>
          <w:lang w:val="en-US"/>
        </w:rPr>
        <w:t>Rules</w:t>
      </w:r>
      <w:r w:rsidRPr="00563B62">
        <w:rPr>
          <w:rFonts w:cs="Calibri Light"/>
          <w:lang w:val="en-US"/>
        </w:rPr>
        <w:t xml:space="preserve"> have set out specific provisions in </w:t>
      </w:r>
      <w:r w:rsidRPr="00563B62">
        <w:rPr>
          <w:rFonts w:cs="Calibri Light"/>
          <w:b/>
          <w:lang w:val="en-US"/>
        </w:rPr>
        <w:t>R. 45</w:t>
      </w:r>
      <w:r w:rsidRPr="00563B62">
        <w:rPr>
          <w:rFonts w:cs="Calibri Light"/>
          <w:lang w:val="en-US"/>
        </w:rPr>
        <w:t>.</w:t>
      </w:r>
    </w:p>
    <w:p w14:paraId="58ED1C5A" w14:textId="77777777" w:rsidR="00207DD7" w:rsidRPr="00563B62" w:rsidRDefault="00207DD7" w:rsidP="00207DD7">
      <w:pPr>
        <w:pStyle w:val="NoSpacing"/>
        <w:numPr>
          <w:ilvl w:val="1"/>
          <w:numId w:val="11"/>
        </w:numPr>
        <w:rPr>
          <w:rFonts w:cs="Calibri Light"/>
        </w:rPr>
      </w:pPr>
      <w:r w:rsidRPr="00563B62">
        <w:rPr>
          <w:rFonts w:cs="Calibri Light"/>
          <w:lang w:val="en-US"/>
        </w:rPr>
        <w:t xml:space="preserve">Might not be as broad as </w:t>
      </w:r>
      <w:r w:rsidRPr="00563B62">
        <w:rPr>
          <w:rFonts w:cs="Calibri Light"/>
          <w:i/>
          <w:iCs/>
          <w:lang w:val="en-US"/>
        </w:rPr>
        <w:t>Anton Piller</w:t>
      </w:r>
      <w:r w:rsidRPr="00563B62">
        <w:rPr>
          <w:rFonts w:cs="Calibri Light"/>
          <w:lang w:val="en-US"/>
        </w:rPr>
        <w:t>, so might need to work in conjunction with R. 40. These rules overlap.</w:t>
      </w:r>
    </w:p>
    <w:p w14:paraId="1B658649" w14:textId="77777777" w:rsidR="00207DD7" w:rsidRPr="00563B62" w:rsidRDefault="00207DD7" w:rsidP="00207DD7">
      <w:pPr>
        <w:pStyle w:val="NoSpacing"/>
        <w:numPr>
          <w:ilvl w:val="1"/>
          <w:numId w:val="11"/>
        </w:numPr>
        <w:rPr>
          <w:rFonts w:cs="Calibri Light"/>
        </w:rPr>
      </w:pPr>
      <w:r w:rsidRPr="00563B62">
        <w:rPr>
          <w:rFonts w:cs="Calibri Light"/>
          <w:lang w:val="en-US"/>
        </w:rPr>
        <w:t xml:space="preserve">But might also be interpreted broad enough to parallel </w:t>
      </w:r>
      <w:r w:rsidRPr="00563B62">
        <w:rPr>
          <w:rFonts w:cs="Calibri Light"/>
          <w:i/>
          <w:iCs/>
          <w:lang w:val="en-US"/>
        </w:rPr>
        <w:t>Anton Piller</w:t>
      </w:r>
      <w:r w:rsidRPr="00563B62">
        <w:rPr>
          <w:rFonts w:cs="Calibri Light"/>
          <w:lang w:val="en-US"/>
        </w:rPr>
        <w:t xml:space="preserve"> order.</w:t>
      </w:r>
    </w:p>
    <w:p w14:paraId="20DD4CFA" w14:textId="77777777" w:rsidR="00207DD7" w:rsidRPr="00563B62" w:rsidRDefault="00207DD7" w:rsidP="00207DD7">
      <w:pPr>
        <w:pStyle w:val="NoSpacing"/>
        <w:numPr>
          <w:ilvl w:val="1"/>
          <w:numId w:val="11"/>
        </w:numPr>
        <w:rPr>
          <w:rFonts w:cs="Calibri Light"/>
        </w:rPr>
      </w:pPr>
      <w:r w:rsidRPr="00563B62">
        <w:rPr>
          <w:rFonts w:cs="Calibri Light"/>
          <w:lang w:val="en-US"/>
        </w:rPr>
        <w:t>Want to look at your situation to determine which order meets your situation, or if they both do.</w:t>
      </w:r>
    </w:p>
    <w:p w14:paraId="64DEDDF9" w14:textId="77777777" w:rsidR="00207DD7" w:rsidRPr="00563B62" w:rsidRDefault="00207DD7" w:rsidP="00207DD7">
      <w:pPr>
        <w:pStyle w:val="NoSpacing"/>
        <w:numPr>
          <w:ilvl w:val="0"/>
          <w:numId w:val="11"/>
        </w:numPr>
        <w:rPr>
          <w:rFonts w:cs="Calibri Light"/>
          <w:lang w:val="en-US"/>
        </w:rPr>
      </w:pPr>
      <w:r w:rsidRPr="00563B62">
        <w:rPr>
          <w:rFonts w:cs="Calibri Light"/>
          <w:lang w:val="en-US"/>
        </w:rPr>
        <w:t>This isn’t evidence, this has to be about what you’re suing over (not evidence, like in Anton Pillar)</w:t>
      </w:r>
    </w:p>
    <w:p w14:paraId="54F67A6A" w14:textId="77777777" w:rsidR="00207DD7" w:rsidRPr="00563B62" w:rsidRDefault="00207DD7" w:rsidP="00207DD7">
      <w:pPr>
        <w:pStyle w:val="Heading3"/>
      </w:pPr>
      <w:bookmarkStart w:id="630" w:name="_Toc479867304"/>
      <w:bookmarkStart w:id="631" w:name="_Toc6193825"/>
      <w:bookmarkStart w:id="632" w:name="_Toc6202329"/>
      <w:r w:rsidRPr="00563B62">
        <w:t>Interim Recovery of Personal Property</w:t>
      </w:r>
      <w:bookmarkEnd w:id="630"/>
      <w:bookmarkEnd w:id="631"/>
      <w:bookmarkEnd w:id="632"/>
    </w:p>
    <w:p w14:paraId="0EC31000" w14:textId="77777777" w:rsidR="00207DD7" w:rsidRPr="00563B62" w:rsidRDefault="00207DD7" w:rsidP="00207DD7">
      <w:pPr>
        <w:pStyle w:val="NoSpacing"/>
        <w:numPr>
          <w:ilvl w:val="0"/>
          <w:numId w:val="11"/>
        </w:numPr>
        <w:rPr>
          <w:rFonts w:cs="Calibri Light"/>
        </w:rPr>
      </w:pPr>
      <w:r w:rsidRPr="00563B62">
        <w:rPr>
          <w:rFonts w:cs="Calibri Light"/>
          <w:i/>
          <w:iCs/>
          <w:lang w:val="en-US"/>
        </w:rPr>
        <w:t xml:space="preserve">CJA </w:t>
      </w:r>
      <w:r w:rsidRPr="00563B62">
        <w:rPr>
          <w:rFonts w:cs="Calibri Light"/>
          <w:lang w:val="en-US"/>
        </w:rPr>
        <w:t xml:space="preserve">s. 104 and Rule 44 deal with the interim </w:t>
      </w:r>
      <w:r w:rsidRPr="00563B62">
        <w:rPr>
          <w:rFonts w:cs="Calibri Light"/>
          <w:bCs/>
          <w:u w:val="single"/>
          <w:lang w:val="en-US"/>
        </w:rPr>
        <w:t>recovery</w:t>
      </w:r>
      <w:r w:rsidRPr="00563B62">
        <w:rPr>
          <w:rFonts w:cs="Calibri Light"/>
          <w:lang w:val="en-US"/>
        </w:rPr>
        <w:t xml:space="preserve"> of </w:t>
      </w:r>
      <w:r w:rsidRPr="00563B62">
        <w:rPr>
          <w:rFonts w:cs="Calibri Light"/>
          <w:bCs/>
          <w:u w:val="single"/>
          <w:lang w:val="en-US"/>
        </w:rPr>
        <w:t>personal property</w:t>
      </w:r>
      <w:r w:rsidRPr="00563B62">
        <w:rPr>
          <w:rFonts w:cs="Calibri Light"/>
          <w:lang w:val="en-US"/>
        </w:rPr>
        <w:t xml:space="preserve"> pending trial.</w:t>
      </w:r>
    </w:p>
    <w:p w14:paraId="6C497B28" w14:textId="77777777" w:rsidR="00207DD7" w:rsidRPr="00563B62" w:rsidRDefault="00207DD7" w:rsidP="00207DD7">
      <w:pPr>
        <w:pStyle w:val="NoSpacing"/>
        <w:rPr>
          <w:rFonts w:cs="Calibri Light"/>
          <w:b/>
          <w:i/>
          <w:iCs/>
          <w:lang w:val="en-US"/>
        </w:rPr>
      </w:pPr>
    </w:p>
    <w:p w14:paraId="5A069F59" w14:textId="77777777" w:rsidR="00207DD7" w:rsidRPr="00563B62" w:rsidRDefault="00207DD7" w:rsidP="00207DD7">
      <w:pPr>
        <w:pStyle w:val="NoSpacing"/>
        <w:rPr>
          <w:rFonts w:cs="Calibri Light"/>
        </w:rPr>
      </w:pPr>
      <w:r w:rsidRPr="00563B62">
        <w:rPr>
          <w:rFonts w:cs="Calibri Light"/>
          <w:b/>
          <w:i/>
          <w:iCs/>
          <w:lang w:val="en-US"/>
        </w:rPr>
        <w:t xml:space="preserve">CJA </w:t>
      </w:r>
      <w:r w:rsidRPr="00563B62">
        <w:rPr>
          <w:rFonts w:cs="Calibri Light"/>
          <w:b/>
          <w:lang w:val="en-US"/>
        </w:rPr>
        <w:t>s. 104(1):</w:t>
      </w:r>
      <w:r w:rsidRPr="00563B62">
        <w:rPr>
          <w:rFonts w:cs="Calibri Light"/>
          <w:lang w:val="en-US"/>
        </w:rPr>
        <w:t xml:space="preserve"> In action in which the recovery of possession of personal property is claimed and it is alleged that property (a) was unlawfully taken from possession of the plaintiff; or (b) is unlawfully detained by the defendant, the court may, on motion, make an interim order for the recovery of possession of the personal property.</w:t>
      </w:r>
    </w:p>
    <w:p w14:paraId="4B1BEFE0" w14:textId="77777777" w:rsidR="00207DD7" w:rsidRPr="00563B62" w:rsidRDefault="00207DD7" w:rsidP="00207DD7">
      <w:pPr>
        <w:pStyle w:val="NoSpacing"/>
        <w:rPr>
          <w:rFonts w:cs="Calibri Light"/>
        </w:rPr>
      </w:pPr>
      <w:r w:rsidRPr="00563B62">
        <w:rPr>
          <w:rFonts w:cs="Calibri Light"/>
          <w:b/>
          <w:lang w:val="en-US"/>
        </w:rPr>
        <w:t>(2)</w:t>
      </w:r>
      <w:r w:rsidRPr="00563B62">
        <w:rPr>
          <w:rFonts w:cs="Calibri Light"/>
          <w:lang w:val="en-US"/>
        </w:rPr>
        <w:t xml:space="preserve"> a person who obtains possession of personal property by obtaining or setting aside an interim order under (1) is </w:t>
      </w:r>
      <w:r w:rsidRPr="00563B62">
        <w:rPr>
          <w:rFonts w:cs="Calibri Light"/>
          <w:bCs/>
          <w:u w:val="single"/>
          <w:lang w:val="en-US"/>
        </w:rPr>
        <w:t>liable for any loss suffered</w:t>
      </w:r>
      <w:r w:rsidRPr="00563B62">
        <w:rPr>
          <w:rFonts w:cs="Calibri Light"/>
          <w:lang w:val="en-US"/>
        </w:rPr>
        <w:t xml:space="preserve"> by the person ultimately found to be entitled to possession of the property (undertaking in damages).</w:t>
      </w:r>
    </w:p>
    <w:p w14:paraId="09CE365A" w14:textId="77777777" w:rsidR="00207DD7" w:rsidRPr="00563B62" w:rsidRDefault="00207DD7" w:rsidP="00207DD7">
      <w:pPr>
        <w:pStyle w:val="NoSpacing"/>
        <w:numPr>
          <w:ilvl w:val="0"/>
          <w:numId w:val="11"/>
        </w:numPr>
        <w:rPr>
          <w:rFonts w:cs="Calibri Light"/>
          <w:lang w:val="en-US"/>
        </w:rPr>
      </w:pPr>
      <w:r w:rsidRPr="00563B62">
        <w:rPr>
          <w:rFonts w:cs="Calibri Light"/>
          <w:lang w:val="en-US"/>
        </w:rPr>
        <w:t>CJA S104: Not damages for loss of property – must be that you’re asking for recovery</w:t>
      </w:r>
      <w:r>
        <w:rPr>
          <w:rFonts w:cs="Calibri Light"/>
          <w:lang w:val="en-US"/>
        </w:rPr>
        <w:t xml:space="preserve"> of the property</w:t>
      </w:r>
    </w:p>
    <w:p w14:paraId="4707C33B" w14:textId="77777777" w:rsidR="00207DD7" w:rsidRPr="00563B62" w:rsidRDefault="00207DD7" w:rsidP="00207DD7">
      <w:pPr>
        <w:pStyle w:val="NoSpacing"/>
        <w:rPr>
          <w:rFonts w:cs="Calibri Light"/>
          <w:lang w:val="en-US"/>
        </w:rPr>
      </w:pPr>
    </w:p>
    <w:p w14:paraId="0FD9928B" w14:textId="77777777" w:rsidR="00207DD7" w:rsidRPr="00563B62" w:rsidRDefault="00207DD7" w:rsidP="00207DD7">
      <w:pPr>
        <w:pStyle w:val="NoSpacing"/>
        <w:ind w:left="360"/>
        <w:rPr>
          <w:rFonts w:cs="Calibri Light"/>
          <w:u w:val="single"/>
        </w:rPr>
      </w:pPr>
      <w:r w:rsidRPr="00563B62">
        <w:rPr>
          <w:rFonts w:cs="Calibri Light"/>
          <w:b/>
          <w:bCs/>
          <w:u w:val="single"/>
          <w:lang w:val="en-US"/>
        </w:rPr>
        <w:t>Test</w:t>
      </w:r>
      <w:r w:rsidRPr="00563B62">
        <w:rPr>
          <w:rFonts w:cs="Calibri Light"/>
          <w:b/>
          <w:u w:val="single"/>
          <w:lang w:val="en-US"/>
        </w:rPr>
        <w:t xml:space="preserve"> for Recovery of Personal Property: </w:t>
      </w:r>
      <w:r w:rsidRPr="00CF0CBD">
        <w:rPr>
          <w:rFonts w:cs="Calibri Light"/>
          <w:b/>
          <w:i/>
          <w:iCs/>
          <w:color w:val="C00000"/>
          <w:u w:val="single"/>
          <w:lang w:val="en-US"/>
        </w:rPr>
        <w:t>Clark Door of Canada Ltd. v. Inline Fiberglass Ltd</w:t>
      </w:r>
      <w:r w:rsidRPr="00CF0CBD">
        <w:rPr>
          <w:rFonts w:cs="Calibri Light"/>
          <w:b/>
          <w:iCs/>
          <w:color w:val="C00000"/>
          <w:u w:val="single"/>
          <w:lang w:val="en-US"/>
        </w:rPr>
        <w:t xml:space="preserve"> </w:t>
      </w:r>
      <w:r>
        <w:rPr>
          <w:rFonts w:cs="Calibri Light"/>
          <w:b/>
          <w:iCs/>
          <w:u w:val="single"/>
          <w:lang w:val="en-US"/>
        </w:rPr>
        <w:t xml:space="preserve">(1996 </w:t>
      </w:r>
      <w:r w:rsidRPr="00563B62">
        <w:rPr>
          <w:rFonts w:cs="Calibri Light"/>
          <w:b/>
          <w:iCs/>
          <w:u w:val="single"/>
          <w:lang w:val="en-US"/>
        </w:rPr>
        <w:t>Ont. Gen. Div.)</w:t>
      </w:r>
    </w:p>
    <w:p w14:paraId="28D78563" w14:textId="77777777" w:rsidR="00207DD7" w:rsidRPr="00563B62" w:rsidRDefault="00207DD7" w:rsidP="00207DD7">
      <w:pPr>
        <w:pStyle w:val="NoSpacing"/>
        <w:numPr>
          <w:ilvl w:val="0"/>
          <w:numId w:val="11"/>
        </w:numPr>
        <w:ind w:left="720"/>
        <w:rPr>
          <w:rFonts w:cs="Calibri Light"/>
        </w:rPr>
      </w:pPr>
      <w:r w:rsidRPr="00563B62">
        <w:rPr>
          <w:rFonts w:cs="Calibri Light"/>
          <w:lang w:val="en-US"/>
        </w:rPr>
        <w:t>The moving party must show:</w:t>
      </w:r>
    </w:p>
    <w:p w14:paraId="6F24E4DA" w14:textId="77777777" w:rsidR="00207DD7" w:rsidRPr="00563B62" w:rsidRDefault="00207DD7" w:rsidP="00207DD7">
      <w:pPr>
        <w:pStyle w:val="NoSpacing"/>
        <w:numPr>
          <w:ilvl w:val="0"/>
          <w:numId w:val="11"/>
        </w:numPr>
        <w:ind w:left="720"/>
        <w:rPr>
          <w:rFonts w:cs="Calibri Light"/>
        </w:rPr>
      </w:pPr>
      <w:r w:rsidRPr="00563B62">
        <w:rPr>
          <w:rFonts w:cs="Calibri Light"/>
          <w:lang w:val="en-US"/>
        </w:rPr>
        <w:t>(1) “</w:t>
      </w:r>
      <w:r w:rsidRPr="00563B62">
        <w:rPr>
          <w:rFonts w:cs="Calibri Light"/>
          <w:bCs/>
          <w:u w:val="single"/>
          <w:lang w:val="en-US"/>
        </w:rPr>
        <w:t>Substantial grounds</w:t>
      </w:r>
      <w:r w:rsidRPr="00563B62">
        <w:rPr>
          <w:rFonts w:cs="Calibri Light"/>
          <w:lang w:val="en-US"/>
        </w:rPr>
        <w:t>” for its claim to ownership of the property in question; and</w:t>
      </w:r>
    </w:p>
    <w:p w14:paraId="756C80BE" w14:textId="77777777" w:rsidR="00207DD7" w:rsidRPr="00563B62" w:rsidRDefault="00207DD7" w:rsidP="00207DD7">
      <w:pPr>
        <w:pStyle w:val="NoSpacing"/>
        <w:numPr>
          <w:ilvl w:val="1"/>
          <w:numId w:val="11"/>
        </w:numPr>
        <w:ind w:left="1008"/>
        <w:rPr>
          <w:rFonts w:cs="Calibri Light"/>
        </w:rPr>
      </w:pPr>
      <w:r w:rsidRPr="00563B62">
        <w:rPr>
          <w:rFonts w:cs="Calibri Light"/>
          <w:lang w:val="en-US"/>
        </w:rPr>
        <w:t xml:space="preserve">The mere possibility that the moving party </w:t>
      </w:r>
      <w:r w:rsidRPr="00563B62">
        <w:rPr>
          <w:rFonts w:cs="Calibri Light"/>
          <w:bCs/>
          <w:u w:val="single"/>
          <w:lang w:val="en-US"/>
        </w:rPr>
        <w:t>may</w:t>
      </w:r>
      <w:r w:rsidRPr="00563B62">
        <w:rPr>
          <w:rFonts w:cs="Calibri Light"/>
          <w:lang w:val="en-US"/>
        </w:rPr>
        <w:t xml:space="preserve"> succeed at trial is insufficient.</w:t>
      </w:r>
    </w:p>
    <w:p w14:paraId="5E93FB79" w14:textId="77777777" w:rsidR="00207DD7" w:rsidRPr="00563B62" w:rsidRDefault="00207DD7" w:rsidP="00207DD7">
      <w:pPr>
        <w:pStyle w:val="NoSpacing"/>
        <w:numPr>
          <w:ilvl w:val="2"/>
          <w:numId w:val="11"/>
        </w:numPr>
        <w:ind w:left="1401"/>
        <w:rPr>
          <w:rFonts w:cs="Calibri Light"/>
          <w:lang w:val="en-US"/>
        </w:rPr>
      </w:pPr>
      <w:r w:rsidRPr="00563B62">
        <w:rPr>
          <w:rFonts w:cs="Calibri Light"/>
          <w:lang w:val="en-US"/>
        </w:rPr>
        <w:t xml:space="preserve">Have to show there’s a good chance you’re going to succeed before providing this extraordinary remedy of changing possession/property </w:t>
      </w:r>
    </w:p>
    <w:p w14:paraId="6E2333EF" w14:textId="77777777" w:rsidR="00207DD7" w:rsidRPr="00563B62" w:rsidRDefault="00207DD7" w:rsidP="00207DD7">
      <w:pPr>
        <w:pStyle w:val="NoSpacing"/>
        <w:numPr>
          <w:ilvl w:val="1"/>
          <w:numId w:val="11"/>
        </w:numPr>
        <w:ind w:left="1008"/>
        <w:rPr>
          <w:rFonts w:cs="Calibri Light"/>
        </w:rPr>
      </w:pPr>
      <w:r w:rsidRPr="00563B62">
        <w:rPr>
          <w:rFonts w:cs="Calibri Light"/>
          <w:lang w:val="en-US"/>
        </w:rPr>
        <w:t xml:space="preserve">Threshold is somewhere around a strong </w:t>
      </w:r>
      <w:r w:rsidRPr="00563B62">
        <w:rPr>
          <w:rFonts w:cs="Calibri Light"/>
          <w:i/>
          <w:iCs/>
          <w:lang w:val="en-US"/>
        </w:rPr>
        <w:t>prima facie</w:t>
      </w:r>
      <w:r w:rsidRPr="00563B62">
        <w:rPr>
          <w:rFonts w:cs="Calibri Light"/>
          <w:lang w:val="en-US"/>
        </w:rPr>
        <w:t xml:space="preserve"> case</w:t>
      </w:r>
    </w:p>
    <w:p w14:paraId="578C5601" w14:textId="77777777" w:rsidR="00207DD7" w:rsidRPr="00D82B68" w:rsidRDefault="00207DD7" w:rsidP="00207DD7">
      <w:pPr>
        <w:pStyle w:val="NoSpacing"/>
        <w:numPr>
          <w:ilvl w:val="0"/>
          <w:numId w:val="11"/>
        </w:numPr>
        <w:ind w:left="720"/>
        <w:rPr>
          <w:rFonts w:cs="Calibri Light"/>
        </w:rPr>
      </w:pPr>
      <w:r w:rsidRPr="00563B62">
        <w:rPr>
          <w:rFonts w:cs="Calibri Light"/>
          <w:lang w:val="en-US"/>
        </w:rPr>
        <w:t>(2) The “</w:t>
      </w:r>
      <w:r w:rsidRPr="00563B62">
        <w:rPr>
          <w:rFonts w:cs="Calibri Light"/>
          <w:bCs/>
          <w:u w:val="single"/>
          <w:lang w:val="en-US"/>
        </w:rPr>
        <w:t>balance of convenience</w:t>
      </w:r>
      <w:r w:rsidRPr="00563B62">
        <w:rPr>
          <w:rFonts w:cs="Calibri Light"/>
          <w:lang w:val="en-US"/>
        </w:rPr>
        <w:t xml:space="preserve">” favours the moving party recovering property during the interim period. </w:t>
      </w:r>
    </w:p>
    <w:p w14:paraId="3DCC39B5" w14:textId="77777777" w:rsidR="00207DD7" w:rsidRPr="00563B62" w:rsidRDefault="00207DD7" w:rsidP="004D764F">
      <w:pPr>
        <w:pStyle w:val="Heading20"/>
      </w:pPr>
      <w:bookmarkStart w:id="633" w:name="_Toc479867305"/>
      <w:bookmarkStart w:id="634" w:name="_Toc6193826"/>
      <w:bookmarkStart w:id="635" w:name="_Toc6202330"/>
      <w:r w:rsidRPr="00563B62">
        <w:t>Interim Order for Security for Costs</w:t>
      </w:r>
      <w:bookmarkEnd w:id="633"/>
      <w:bookmarkEnd w:id="634"/>
      <w:bookmarkEnd w:id="635"/>
    </w:p>
    <w:p w14:paraId="5ECEAA52" w14:textId="77777777" w:rsidR="00207DD7" w:rsidRPr="00563B62" w:rsidRDefault="00207DD7" w:rsidP="00207DD7">
      <w:pPr>
        <w:pStyle w:val="NoSpacing"/>
        <w:numPr>
          <w:ilvl w:val="0"/>
          <w:numId w:val="11"/>
        </w:numPr>
        <w:rPr>
          <w:rFonts w:cs="Calibri Light"/>
        </w:rPr>
      </w:pPr>
      <w:r w:rsidRPr="00563B62">
        <w:rPr>
          <w:rFonts w:cs="Calibri Light"/>
        </w:rPr>
        <w:t>NOT an injunction – this is another way of protecting interests until the end of the trial</w:t>
      </w:r>
    </w:p>
    <w:p w14:paraId="3968F643"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Security for costs is focused on the </w:t>
      </w:r>
      <w:r w:rsidRPr="00D843AE">
        <w:rPr>
          <w:rFonts w:cs="Calibri Light"/>
          <w:u w:val="single"/>
          <w:lang w:val="en-US"/>
        </w:rPr>
        <w:t xml:space="preserve">protection of </w:t>
      </w:r>
      <w:r w:rsidRPr="00D843AE">
        <w:rPr>
          <w:rFonts w:cs="Calibri Light"/>
          <w:b/>
          <w:bCs/>
          <w:u w:val="single"/>
          <w:lang w:val="en-US"/>
        </w:rPr>
        <w:t>defendant’s position</w:t>
      </w:r>
      <w:r w:rsidRPr="00D843AE">
        <w:rPr>
          <w:rFonts w:cs="Calibri Light"/>
          <w:u w:val="single"/>
          <w:lang w:val="en-US"/>
        </w:rPr>
        <w:t xml:space="preserve"> prior to trial</w:t>
      </w:r>
    </w:p>
    <w:p w14:paraId="0ABC4674" w14:textId="77777777" w:rsidR="00207DD7" w:rsidRPr="00563B62" w:rsidRDefault="00207DD7" w:rsidP="00207DD7">
      <w:pPr>
        <w:pStyle w:val="NoSpacing"/>
        <w:numPr>
          <w:ilvl w:val="1"/>
          <w:numId w:val="11"/>
        </w:numPr>
        <w:rPr>
          <w:rFonts w:cs="Calibri Light"/>
        </w:rPr>
      </w:pPr>
      <w:r w:rsidRPr="00563B62">
        <w:rPr>
          <w:rFonts w:cs="Calibri Light"/>
          <w:lang w:val="en-US"/>
        </w:rPr>
        <w:t>If defendant wins, protection is provided by costs</w:t>
      </w:r>
    </w:p>
    <w:p w14:paraId="73E78902" w14:textId="77777777" w:rsidR="00207DD7" w:rsidRPr="00563B62" w:rsidRDefault="00207DD7" w:rsidP="00207DD7">
      <w:pPr>
        <w:pStyle w:val="NoSpacing"/>
        <w:numPr>
          <w:ilvl w:val="1"/>
          <w:numId w:val="11"/>
        </w:numPr>
        <w:rPr>
          <w:rFonts w:cs="Calibri Light"/>
        </w:rPr>
      </w:pPr>
      <w:r w:rsidRPr="00563B62">
        <w:rPr>
          <w:rFonts w:cs="Calibri Light"/>
          <w:lang w:val="en-US"/>
        </w:rPr>
        <w:t>Motion for security for costs arises when defendant is concerned that there is a risk that the plaintiff will not have the money to pay those costs</w:t>
      </w:r>
    </w:p>
    <w:p w14:paraId="14800CC3"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This is a motion for </w:t>
      </w:r>
      <w:r w:rsidRPr="00563B62">
        <w:rPr>
          <w:rFonts w:cs="Calibri Light"/>
          <w:b/>
          <w:lang w:val="en-US"/>
        </w:rPr>
        <w:t>defendants</w:t>
      </w:r>
    </w:p>
    <w:p w14:paraId="0F765236" w14:textId="77777777" w:rsidR="00207DD7" w:rsidRPr="00563B62" w:rsidRDefault="00207DD7" w:rsidP="00207DD7">
      <w:pPr>
        <w:pStyle w:val="Heading3"/>
      </w:pPr>
      <w:bookmarkStart w:id="636" w:name="_Toc479867306"/>
      <w:bookmarkStart w:id="637" w:name="_Toc6193827"/>
      <w:bookmarkStart w:id="638" w:name="_Toc6202331"/>
      <w:r w:rsidRPr="00563B62">
        <w:t>Motions for Security for Costs</w:t>
      </w:r>
      <w:bookmarkEnd w:id="636"/>
      <w:bookmarkEnd w:id="637"/>
      <w:bookmarkEnd w:id="638"/>
    </w:p>
    <w:p w14:paraId="493C8C07" w14:textId="77777777" w:rsidR="00207DD7" w:rsidRPr="00563B62" w:rsidRDefault="00207DD7" w:rsidP="00207DD7">
      <w:pPr>
        <w:pStyle w:val="NoSpacing"/>
        <w:rPr>
          <w:rFonts w:cs="Calibri Light"/>
        </w:rPr>
      </w:pPr>
      <w:r w:rsidRPr="00563B62">
        <w:rPr>
          <w:rFonts w:cs="Calibri Light"/>
          <w:b/>
          <w:lang w:val="en-US"/>
        </w:rPr>
        <w:t xml:space="preserve">R. 56.01(1): </w:t>
      </w:r>
      <w:r w:rsidRPr="00563B62">
        <w:rPr>
          <w:rFonts w:cs="Calibri Light"/>
        </w:rPr>
        <w:t>Sets</w:t>
      </w:r>
      <w:r w:rsidRPr="00563B62">
        <w:rPr>
          <w:rFonts w:cs="Calibri Light"/>
          <w:lang w:val="en-US"/>
        </w:rPr>
        <w:t xml:space="preserve"> out 6 different factual situations under which a defendant can seek an order for security </w:t>
      </w:r>
    </w:p>
    <w:p w14:paraId="32D4BB0A" w14:textId="77777777" w:rsidR="00207DD7" w:rsidRPr="00563B62" w:rsidRDefault="00207DD7" w:rsidP="00207DD7">
      <w:pPr>
        <w:pStyle w:val="NoSpacing"/>
        <w:numPr>
          <w:ilvl w:val="0"/>
          <w:numId w:val="11"/>
        </w:numPr>
        <w:rPr>
          <w:rFonts w:cs="Calibri Light"/>
        </w:rPr>
      </w:pPr>
      <w:r w:rsidRPr="00563B62">
        <w:rPr>
          <w:rFonts w:cs="Calibri Light"/>
          <w:lang w:val="en-US"/>
        </w:rPr>
        <w:t>The most common are (a) and (d):</w:t>
      </w:r>
    </w:p>
    <w:p w14:paraId="261847F3" w14:textId="77777777" w:rsidR="00207DD7" w:rsidRPr="00563B62" w:rsidRDefault="00207DD7" w:rsidP="00207DD7">
      <w:pPr>
        <w:pStyle w:val="NoSpacing"/>
        <w:numPr>
          <w:ilvl w:val="1"/>
          <w:numId w:val="11"/>
        </w:numPr>
        <w:rPr>
          <w:rFonts w:cs="Calibri Light"/>
        </w:rPr>
      </w:pPr>
      <w:r w:rsidRPr="00563B62">
        <w:rPr>
          <w:rFonts w:cs="Calibri Light"/>
          <w:b/>
          <w:lang w:val="en-US"/>
        </w:rPr>
        <w:t>(a)</w:t>
      </w:r>
      <w:r w:rsidRPr="00563B62">
        <w:rPr>
          <w:rFonts w:cs="Calibri Light"/>
          <w:lang w:val="en-US"/>
        </w:rPr>
        <w:t xml:space="preserve"> Plaintiff is </w:t>
      </w:r>
      <w:r w:rsidRPr="00563B62">
        <w:rPr>
          <w:rFonts w:cs="Calibri Light"/>
          <w:bCs/>
          <w:u w:val="single"/>
          <w:lang w:val="en-US"/>
        </w:rPr>
        <w:t>ordinarily resident outside Ontario</w:t>
      </w:r>
      <w:r w:rsidRPr="00563B62">
        <w:rPr>
          <w:rFonts w:cs="Calibri Light"/>
          <w:lang w:val="en-US"/>
        </w:rPr>
        <w:t>.</w:t>
      </w:r>
    </w:p>
    <w:p w14:paraId="0C8CFC8A" w14:textId="77777777" w:rsidR="00207DD7" w:rsidRPr="00563B62" w:rsidRDefault="00207DD7" w:rsidP="00207DD7">
      <w:pPr>
        <w:pStyle w:val="NoSpacing"/>
        <w:numPr>
          <w:ilvl w:val="2"/>
          <w:numId w:val="11"/>
        </w:numPr>
        <w:rPr>
          <w:rFonts w:cs="Calibri Light"/>
        </w:rPr>
      </w:pPr>
      <w:r w:rsidRPr="00563B62">
        <w:rPr>
          <w:rFonts w:cs="Calibri Light"/>
          <w:b/>
          <w:lang w:val="en-US"/>
        </w:rPr>
        <w:t>R. 56.02:</w:t>
      </w:r>
      <w:r w:rsidRPr="00563B62">
        <w:rPr>
          <w:rFonts w:cs="Calibri Light"/>
          <w:lang w:val="en-US"/>
        </w:rPr>
        <w:t xml:space="preserve"> allows defendant to demand the plaintiff’s lawyer to advise whether plaintiff is ordinarily resident in Ontario.</w:t>
      </w:r>
    </w:p>
    <w:p w14:paraId="17C0E3A5" w14:textId="77777777" w:rsidR="00207DD7" w:rsidRPr="00563B62" w:rsidRDefault="00207DD7" w:rsidP="00207DD7">
      <w:pPr>
        <w:pStyle w:val="NoSpacing"/>
        <w:numPr>
          <w:ilvl w:val="1"/>
          <w:numId w:val="11"/>
        </w:numPr>
        <w:rPr>
          <w:rFonts w:cs="Calibri Light"/>
        </w:rPr>
      </w:pPr>
      <w:r w:rsidRPr="00563B62">
        <w:rPr>
          <w:rFonts w:cs="Calibri Light"/>
          <w:b/>
          <w:lang w:val="en-US"/>
        </w:rPr>
        <w:t>(d)</w:t>
      </w:r>
      <w:r w:rsidRPr="00563B62">
        <w:rPr>
          <w:rFonts w:cs="Calibri Light"/>
          <w:lang w:val="en-US"/>
        </w:rPr>
        <w:t xml:space="preserve"> Plaintiff is a </w:t>
      </w:r>
      <w:r w:rsidRPr="00563B62">
        <w:rPr>
          <w:rFonts w:cs="Calibri Light"/>
          <w:bCs/>
          <w:u w:val="single"/>
          <w:lang w:val="en-US"/>
        </w:rPr>
        <w:t>corporation</w:t>
      </w:r>
      <w:r w:rsidRPr="00563B62">
        <w:rPr>
          <w:rFonts w:cs="Calibri Light"/>
          <w:lang w:val="en-US"/>
        </w:rPr>
        <w:t xml:space="preserve">, and there is good reason to believe that the Plaintiff does not have assets in Ontario to cover the costs of the Defendant. </w:t>
      </w:r>
    </w:p>
    <w:p w14:paraId="5DE9FC8B" w14:textId="77777777" w:rsidR="00207DD7" w:rsidRPr="00563B62" w:rsidRDefault="00207DD7" w:rsidP="00207DD7">
      <w:pPr>
        <w:pStyle w:val="Heading3"/>
      </w:pPr>
      <w:bookmarkStart w:id="639" w:name="_Toc479867307"/>
      <w:bookmarkStart w:id="640" w:name="_Toc6193828"/>
      <w:bookmarkStart w:id="641" w:name="_Toc6202332"/>
      <w:r w:rsidRPr="00563B62">
        <w:t>Process for Bringing Motion for Security for Costs</w:t>
      </w:r>
      <w:bookmarkEnd w:id="639"/>
      <w:bookmarkEnd w:id="640"/>
      <w:bookmarkEnd w:id="641"/>
    </w:p>
    <w:p w14:paraId="748A44E6" w14:textId="77777777" w:rsidR="00207DD7" w:rsidRPr="00563B62" w:rsidRDefault="00207DD7" w:rsidP="00207DD7">
      <w:pPr>
        <w:pStyle w:val="NoSpacing"/>
        <w:rPr>
          <w:rFonts w:cs="Calibri Light"/>
        </w:rPr>
      </w:pPr>
      <w:r w:rsidRPr="00563B62">
        <w:rPr>
          <w:rFonts w:cs="Calibri Light"/>
          <w:b/>
          <w:lang w:val="en-US"/>
        </w:rPr>
        <w:t>R. 56.03:</w:t>
      </w:r>
      <w:r w:rsidRPr="00563B62">
        <w:rPr>
          <w:rFonts w:cs="Calibri Light"/>
          <w:lang w:val="en-US"/>
        </w:rPr>
        <w:t xml:space="preserve"> Sets out </w:t>
      </w:r>
      <w:r w:rsidRPr="00563B62">
        <w:rPr>
          <w:rFonts w:cs="Calibri Light"/>
          <w:bCs/>
          <w:u w:val="single"/>
          <w:lang w:val="en-US"/>
        </w:rPr>
        <w:t>starting times</w:t>
      </w:r>
      <w:r w:rsidRPr="00563B62">
        <w:rPr>
          <w:rFonts w:cs="Calibri Light"/>
          <w:lang w:val="en-US"/>
        </w:rPr>
        <w:t xml:space="preserve"> as to when Defendant can bring a motion for security for costs.</w:t>
      </w:r>
    </w:p>
    <w:p w14:paraId="778214AD"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In an </w:t>
      </w:r>
      <w:r w:rsidRPr="00563B62">
        <w:rPr>
          <w:rFonts w:cs="Calibri Light"/>
          <w:bCs/>
          <w:u w:val="single"/>
          <w:lang w:val="en-US"/>
        </w:rPr>
        <w:t>action</w:t>
      </w:r>
      <w:r w:rsidRPr="00563B62">
        <w:rPr>
          <w:rFonts w:cs="Calibri Light"/>
          <w:lang w:val="en-US"/>
        </w:rPr>
        <w:t>, after Defendant has delivered defence. Notice must be given to the plaintiff and every other defendant who has delivered a defence;</w:t>
      </w:r>
    </w:p>
    <w:p w14:paraId="54602B0E"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In an </w:t>
      </w:r>
      <w:r w:rsidRPr="00563B62">
        <w:rPr>
          <w:rFonts w:cs="Calibri Light"/>
          <w:bCs/>
          <w:u w:val="single"/>
          <w:lang w:val="en-US"/>
        </w:rPr>
        <w:t>application</w:t>
      </w:r>
      <w:r w:rsidRPr="00563B62">
        <w:rPr>
          <w:rFonts w:cs="Calibri Light"/>
          <w:lang w:val="en-US"/>
        </w:rPr>
        <w:t xml:space="preserve">, after the respondent has delivered notice of appearance. Notice must be given to the applicant and every other respondent who has delivered a notice of appearance. </w:t>
      </w:r>
    </w:p>
    <w:p w14:paraId="08609BD2" w14:textId="77777777" w:rsidR="00207DD7" w:rsidRPr="00563B62" w:rsidRDefault="00207DD7" w:rsidP="00207DD7">
      <w:pPr>
        <w:pStyle w:val="NoSpacing"/>
        <w:numPr>
          <w:ilvl w:val="0"/>
          <w:numId w:val="11"/>
        </w:numPr>
        <w:rPr>
          <w:rFonts w:cs="Calibri Light"/>
        </w:rPr>
      </w:pPr>
      <w:r w:rsidRPr="00563B62">
        <w:rPr>
          <w:rFonts w:cs="Calibri Light"/>
          <w:lang w:val="en-US"/>
        </w:rPr>
        <w:t>Have to exchange some of the basic documents first before you can go ahead with bringing motion for security for costs</w:t>
      </w:r>
    </w:p>
    <w:p w14:paraId="7D4671B2" w14:textId="77777777" w:rsidR="00207DD7" w:rsidRPr="00563B62" w:rsidRDefault="00207DD7" w:rsidP="00207DD7">
      <w:pPr>
        <w:pStyle w:val="NoSpacing"/>
        <w:rPr>
          <w:rFonts w:cs="Calibri Light"/>
          <w:lang w:val="en-US"/>
        </w:rPr>
      </w:pPr>
    </w:p>
    <w:p w14:paraId="1284B287" w14:textId="77777777" w:rsidR="00207DD7" w:rsidRPr="00563B62" w:rsidRDefault="00207DD7" w:rsidP="00207DD7">
      <w:pPr>
        <w:pStyle w:val="NoSpacing"/>
        <w:rPr>
          <w:rFonts w:cs="Calibri Light"/>
          <w:u w:val="single"/>
        </w:rPr>
      </w:pPr>
      <w:r w:rsidRPr="00563B62">
        <w:rPr>
          <w:rFonts w:cs="Calibri Light"/>
          <w:b/>
          <w:lang w:val="en-US"/>
        </w:rPr>
        <w:t xml:space="preserve">R. 56.04: </w:t>
      </w:r>
      <w:r w:rsidRPr="00563B62">
        <w:rPr>
          <w:rFonts w:cs="Calibri Light"/>
          <w:lang w:val="en-US"/>
        </w:rPr>
        <w:t xml:space="preserve">If the Defendant’s motion for security is </w:t>
      </w:r>
      <w:r w:rsidRPr="00563B62">
        <w:rPr>
          <w:rFonts w:cs="Calibri Light"/>
          <w:bCs/>
          <w:u w:val="single"/>
          <w:lang w:val="en-US"/>
        </w:rPr>
        <w:t>successful</w:t>
      </w:r>
      <w:r w:rsidRPr="00563B62">
        <w:rPr>
          <w:rFonts w:cs="Calibri Light"/>
          <w:lang w:val="en-US"/>
        </w:rPr>
        <w:t xml:space="preserve">, the court’s order must address the </w:t>
      </w:r>
      <w:r w:rsidRPr="00563B62">
        <w:rPr>
          <w:rFonts w:cs="Calibri Light"/>
          <w:bCs/>
          <w:u w:val="single"/>
          <w:lang w:val="en-US"/>
        </w:rPr>
        <w:t>amount and form of security</w:t>
      </w:r>
      <w:r w:rsidRPr="00563B62">
        <w:rPr>
          <w:rFonts w:cs="Calibri Light"/>
          <w:u w:val="single"/>
          <w:lang w:val="en-US"/>
        </w:rPr>
        <w:t>.</w:t>
      </w:r>
    </w:p>
    <w:p w14:paraId="07C19813" w14:textId="77777777" w:rsidR="00207DD7" w:rsidRPr="00563B62" w:rsidRDefault="00207DD7" w:rsidP="00207DD7">
      <w:pPr>
        <w:pStyle w:val="NoSpacing"/>
        <w:rPr>
          <w:rFonts w:cs="Calibri Light"/>
        </w:rPr>
      </w:pPr>
      <w:r w:rsidRPr="00563B62">
        <w:rPr>
          <w:rFonts w:cs="Calibri Light"/>
          <w:b/>
          <w:lang w:val="en-US"/>
        </w:rPr>
        <w:t xml:space="preserve">R. 56.07: </w:t>
      </w:r>
      <w:r w:rsidRPr="00563B62">
        <w:rPr>
          <w:rFonts w:cs="Calibri Light"/>
          <w:lang w:val="en-US"/>
        </w:rPr>
        <w:t xml:space="preserve">If circumstances change (e.g. costs increase), the Defendant may move to </w:t>
      </w:r>
      <w:r w:rsidRPr="00563B62">
        <w:rPr>
          <w:rFonts w:cs="Calibri Light"/>
          <w:bCs/>
          <w:u w:val="single"/>
          <w:lang w:val="en-US"/>
        </w:rPr>
        <w:t>vary</w:t>
      </w:r>
      <w:r w:rsidRPr="00563B62">
        <w:rPr>
          <w:rFonts w:cs="Calibri Light"/>
          <w:lang w:val="en-US"/>
        </w:rPr>
        <w:t xml:space="preserve"> the amount posted for security in the order.</w:t>
      </w:r>
    </w:p>
    <w:p w14:paraId="28F3B8C4" w14:textId="77777777" w:rsidR="00207DD7" w:rsidRPr="00563B62" w:rsidRDefault="00207DD7" w:rsidP="00207DD7">
      <w:pPr>
        <w:pStyle w:val="Heading3"/>
      </w:pPr>
      <w:bookmarkStart w:id="642" w:name="_Toc479867308"/>
      <w:bookmarkStart w:id="643" w:name="_Toc6193829"/>
      <w:bookmarkStart w:id="644" w:name="_Toc6202333"/>
      <w:r w:rsidRPr="00563B62">
        <w:t>Test to Obtain Security for Costs</w:t>
      </w:r>
      <w:bookmarkEnd w:id="642"/>
      <w:bookmarkEnd w:id="643"/>
      <w:bookmarkEnd w:id="644"/>
    </w:p>
    <w:p w14:paraId="290402F5" w14:textId="77777777" w:rsidR="00207DD7" w:rsidRPr="00563B62" w:rsidRDefault="00207DD7" w:rsidP="00207DD7">
      <w:pPr>
        <w:pStyle w:val="NoSpacing"/>
        <w:rPr>
          <w:rFonts w:cs="Calibri Light"/>
        </w:rPr>
      </w:pPr>
      <w:r w:rsidRPr="00563B62">
        <w:rPr>
          <w:rFonts w:cs="Calibri Light"/>
          <w:b/>
          <w:bCs/>
          <w:lang w:val="en-US"/>
        </w:rPr>
        <w:t>Test</w:t>
      </w:r>
      <w:r w:rsidRPr="00563B62">
        <w:rPr>
          <w:rFonts w:cs="Calibri Light"/>
          <w:b/>
          <w:lang w:val="en-US"/>
        </w:rPr>
        <w:t>:</w:t>
      </w:r>
      <w:r w:rsidRPr="00563B62">
        <w:rPr>
          <w:rFonts w:cs="Calibri Light"/>
          <w:lang w:val="en-US"/>
        </w:rPr>
        <w:t xml:space="preserve"> The defendant must establish that one of the conditions of </w:t>
      </w:r>
      <w:r w:rsidRPr="00563B62">
        <w:rPr>
          <w:rFonts w:cs="Calibri Light"/>
          <w:b/>
          <w:lang w:val="en-US"/>
        </w:rPr>
        <w:t>R 56.01</w:t>
      </w:r>
      <w:r w:rsidRPr="00563B62">
        <w:rPr>
          <w:rFonts w:cs="Calibri Light"/>
          <w:lang w:val="en-US"/>
        </w:rPr>
        <w:t xml:space="preserve"> are met. Burden then shifts to the plaintiff. </w:t>
      </w:r>
    </w:p>
    <w:p w14:paraId="19F23CFC" w14:textId="77777777" w:rsidR="00207DD7" w:rsidRPr="00563B62" w:rsidRDefault="00207DD7" w:rsidP="00207DD7">
      <w:pPr>
        <w:pStyle w:val="NoSpacing"/>
        <w:numPr>
          <w:ilvl w:val="0"/>
          <w:numId w:val="11"/>
        </w:numPr>
        <w:rPr>
          <w:rFonts w:cs="Calibri Light"/>
        </w:rPr>
      </w:pPr>
      <w:r w:rsidRPr="00563B62">
        <w:rPr>
          <w:rFonts w:cs="Calibri Light"/>
          <w:lang w:val="en-US"/>
        </w:rPr>
        <w:t xml:space="preserve">Plaintiff then has a number of possible responses to block the order: </w:t>
      </w:r>
    </w:p>
    <w:p w14:paraId="7D1A4A10" w14:textId="77777777" w:rsidR="00207DD7" w:rsidRPr="00563B62" w:rsidRDefault="00207DD7" w:rsidP="00207DD7">
      <w:pPr>
        <w:pStyle w:val="NoSpacing"/>
        <w:ind w:left="426"/>
        <w:rPr>
          <w:rFonts w:cs="Calibri Light"/>
        </w:rPr>
      </w:pPr>
      <w:r w:rsidRPr="00563B62">
        <w:rPr>
          <w:rFonts w:cs="Calibri Light"/>
          <w:lang w:val="en-US"/>
        </w:rPr>
        <w:t xml:space="preserve">(1) Plaintiff can demonstrate that he/she has </w:t>
      </w:r>
      <w:r w:rsidRPr="00563B62">
        <w:rPr>
          <w:rFonts w:cs="Calibri Light"/>
          <w:bCs/>
          <w:u w:val="single"/>
          <w:lang w:val="en-US"/>
        </w:rPr>
        <w:t>sufficient assets available</w:t>
      </w:r>
    </w:p>
    <w:p w14:paraId="749842B1" w14:textId="77777777" w:rsidR="00207DD7" w:rsidRPr="00563B62" w:rsidRDefault="00207DD7" w:rsidP="00207DD7">
      <w:pPr>
        <w:pStyle w:val="NoSpacing"/>
        <w:ind w:left="426"/>
        <w:rPr>
          <w:rFonts w:cs="Calibri Light"/>
        </w:rPr>
      </w:pPr>
      <w:r w:rsidRPr="00563B62">
        <w:rPr>
          <w:rFonts w:cs="Calibri Light"/>
          <w:lang w:val="en-US"/>
        </w:rPr>
        <w:t>(2) Can show ordinarily resident in Ontario and sufficient assets in Ontario</w:t>
      </w:r>
    </w:p>
    <w:p w14:paraId="10437C4F" w14:textId="77777777" w:rsidR="00207DD7" w:rsidRPr="00563B62" w:rsidRDefault="00207DD7" w:rsidP="00207DD7">
      <w:pPr>
        <w:pStyle w:val="NoSpacing"/>
        <w:ind w:left="426"/>
        <w:rPr>
          <w:rFonts w:cs="Calibri Light"/>
        </w:rPr>
      </w:pPr>
      <w:r w:rsidRPr="00563B62">
        <w:rPr>
          <w:rFonts w:cs="Calibri Light"/>
          <w:lang w:val="en-US"/>
        </w:rPr>
        <w:t xml:space="preserve">(3) Plaintiff can show that they have assets in </w:t>
      </w:r>
      <w:r w:rsidRPr="00563B62">
        <w:rPr>
          <w:rFonts w:cs="Calibri Light"/>
          <w:bCs/>
          <w:u w:val="single"/>
          <w:lang w:val="en-US"/>
        </w:rPr>
        <w:t>another jurisdiction</w:t>
      </w:r>
      <w:r w:rsidRPr="00563B62">
        <w:rPr>
          <w:rFonts w:cs="Calibri Light"/>
          <w:lang w:val="en-US"/>
        </w:rPr>
        <w:t xml:space="preserve"> that has easy recognition and enforcement of Ontario orders (e.g. another Canadian province) </w:t>
      </w:r>
    </w:p>
    <w:p w14:paraId="0804ADDB" w14:textId="77777777" w:rsidR="00207DD7" w:rsidRPr="00563B62" w:rsidRDefault="00207DD7" w:rsidP="00207DD7">
      <w:pPr>
        <w:pStyle w:val="NoSpacing"/>
        <w:ind w:left="426"/>
        <w:rPr>
          <w:rFonts w:cs="Calibri Light"/>
        </w:rPr>
      </w:pPr>
      <w:r w:rsidRPr="00563B62">
        <w:rPr>
          <w:rFonts w:cs="Calibri Light"/>
          <w:lang w:val="en-US"/>
        </w:rPr>
        <w:t xml:space="preserve">(4) Another way to beat order: Throw self at </w:t>
      </w:r>
      <w:r w:rsidRPr="00563B62">
        <w:rPr>
          <w:rFonts w:cs="Calibri Light"/>
          <w:bCs/>
          <w:u w:val="single"/>
          <w:lang w:val="en-US"/>
        </w:rPr>
        <w:t>mercy of the court</w:t>
      </w:r>
      <w:r w:rsidRPr="00563B62">
        <w:rPr>
          <w:rFonts w:cs="Calibri Light"/>
          <w:lang w:val="en-US"/>
        </w:rPr>
        <w:t xml:space="preserve">—courts may not want to prevent an </w:t>
      </w:r>
      <w:r w:rsidRPr="00563B62">
        <w:rPr>
          <w:rFonts w:cs="Calibri Light"/>
          <w:bCs/>
          <w:u w:val="single"/>
          <w:lang w:val="en-US"/>
        </w:rPr>
        <w:t>impecunious</w:t>
      </w:r>
      <w:r w:rsidRPr="00563B62">
        <w:rPr>
          <w:rFonts w:cs="Calibri Light"/>
          <w:lang w:val="en-US"/>
        </w:rPr>
        <w:t xml:space="preserve"> plaintiff with a </w:t>
      </w:r>
      <w:r w:rsidRPr="00563B62">
        <w:rPr>
          <w:rFonts w:cs="Calibri Light"/>
          <w:bCs/>
          <w:u w:val="single"/>
          <w:lang w:val="en-US"/>
        </w:rPr>
        <w:t>meritorious</w:t>
      </w:r>
      <w:r w:rsidRPr="00563B62">
        <w:rPr>
          <w:rFonts w:cs="Calibri Light"/>
          <w:lang w:val="en-US"/>
        </w:rPr>
        <w:t xml:space="preserve"> claim from proceeding.</w:t>
      </w:r>
    </w:p>
    <w:p w14:paraId="368E6527" w14:textId="77777777" w:rsidR="00207DD7" w:rsidRPr="006405A6" w:rsidRDefault="00207DD7" w:rsidP="00207DD7">
      <w:pPr>
        <w:pStyle w:val="NoSpacing"/>
        <w:numPr>
          <w:ilvl w:val="2"/>
          <w:numId w:val="11"/>
        </w:numPr>
        <w:rPr>
          <w:rFonts w:cs="Calibri Light"/>
        </w:rPr>
      </w:pPr>
      <w:r w:rsidRPr="00563B62">
        <w:rPr>
          <w:rFonts w:cs="Calibri Light"/>
          <w:b/>
          <w:i/>
          <w:iCs/>
          <w:lang w:val="en-US"/>
        </w:rPr>
        <w:t>John Wink Ltd.</w:t>
      </w:r>
      <w:r w:rsidRPr="00563B62">
        <w:rPr>
          <w:rFonts w:cs="Calibri Light"/>
          <w:b/>
          <w:lang w:val="en-US"/>
        </w:rPr>
        <w:t xml:space="preserve"> (1987):</w:t>
      </w:r>
      <w:r w:rsidRPr="00563B62">
        <w:rPr>
          <w:rFonts w:cs="Calibri Light"/>
          <w:lang w:val="en-US"/>
        </w:rPr>
        <w:t xml:space="preserve"> The </w:t>
      </w:r>
      <w:r w:rsidRPr="00563B62">
        <w:rPr>
          <w:rFonts w:cs="Calibri Light"/>
          <w:bCs/>
          <w:u w:val="single"/>
          <w:lang w:val="en-US"/>
        </w:rPr>
        <w:t>onus</w:t>
      </w:r>
      <w:r w:rsidRPr="00563B62">
        <w:rPr>
          <w:rFonts w:cs="Calibri Light"/>
          <w:lang w:val="en-US"/>
        </w:rPr>
        <w:t xml:space="preserve"> is on plaintiff to establish that it should be permitted to proceed to trial in spite of lack of assets.</w:t>
      </w:r>
      <w:r>
        <w:rPr>
          <w:rFonts w:cs="Calibri Light"/>
        </w:rPr>
        <w:t xml:space="preserve"> </w:t>
      </w:r>
      <w:r w:rsidRPr="006405A6">
        <w:rPr>
          <w:rFonts w:cs="Calibri Light"/>
        </w:rPr>
        <w:sym w:font="Wingdings" w:char="F0E0"/>
      </w:r>
      <w:r>
        <w:rPr>
          <w:rFonts w:cs="Calibri Light"/>
        </w:rPr>
        <w:t xml:space="preserve"> </w:t>
      </w:r>
      <w:r w:rsidRPr="006405A6">
        <w:rPr>
          <w:rFonts w:cs="Calibri Light"/>
          <w:lang w:val="en-US"/>
        </w:rPr>
        <w:t xml:space="preserve">Where plaintiff admits its poverty, may proceed to trial if it establishes it is </w:t>
      </w:r>
      <w:r w:rsidRPr="006405A6">
        <w:rPr>
          <w:rFonts w:cs="Calibri Light"/>
          <w:bCs/>
          <w:u w:val="single"/>
          <w:lang w:val="en-US"/>
        </w:rPr>
        <w:t>not almost certain to fail</w:t>
      </w:r>
      <w:r w:rsidRPr="006405A6">
        <w:rPr>
          <w:rFonts w:cs="Calibri Light"/>
          <w:lang w:val="en-US"/>
        </w:rPr>
        <w:t xml:space="preserve">—i.e. unless a claim is </w:t>
      </w:r>
      <w:r w:rsidRPr="006405A6">
        <w:rPr>
          <w:rFonts w:cs="Calibri Light"/>
          <w:bCs/>
          <w:u w:val="single"/>
          <w:lang w:val="en-US"/>
        </w:rPr>
        <w:t>plainly devoid of merit</w:t>
      </w:r>
      <w:r w:rsidRPr="006405A6">
        <w:rPr>
          <w:rFonts w:cs="Calibri Light"/>
          <w:lang w:val="en-US"/>
        </w:rPr>
        <w:t>, the plaintiff should be allowed to proceed</w:t>
      </w:r>
    </w:p>
    <w:p w14:paraId="0FCB64A9" w14:textId="77777777" w:rsidR="00207DD7" w:rsidRPr="00563B62" w:rsidRDefault="00207DD7" w:rsidP="00207DD7">
      <w:pPr>
        <w:numPr>
          <w:ilvl w:val="0"/>
          <w:numId w:val="11"/>
        </w:numPr>
        <w:rPr>
          <w:rFonts w:cs="Calibri Light"/>
          <w:szCs w:val="20"/>
        </w:rPr>
      </w:pPr>
      <w:r w:rsidRPr="00563B62">
        <w:rPr>
          <w:rFonts w:cs="Calibri Light"/>
          <w:szCs w:val="20"/>
        </w:rPr>
        <w:t>Note: courts are willing to look at merits even in cases where P is not impecunious (the less merit your claim has, more security you will be required to post)</w:t>
      </w:r>
    </w:p>
    <w:p w14:paraId="08E1528F" w14:textId="77777777" w:rsidR="00207DD7" w:rsidRPr="00563B62" w:rsidRDefault="00207DD7" w:rsidP="00207DD7">
      <w:pPr>
        <w:pStyle w:val="NoSpacing"/>
        <w:numPr>
          <w:ilvl w:val="1"/>
          <w:numId w:val="11"/>
        </w:numPr>
        <w:rPr>
          <w:rFonts w:cs="Calibri Light"/>
          <w:lang w:val="en-US"/>
        </w:rPr>
      </w:pPr>
      <w:r w:rsidRPr="00563B62">
        <w:rPr>
          <w:rFonts w:cs="Calibri Light"/>
          <w:lang w:val="en-US"/>
        </w:rPr>
        <w:t xml:space="preserve">So you either claim you’re rich or poor, middle ground won’t defend you of this motion </w:t>
      </w:r>
    </w:p>
    <w:p w14:paraId="4728DD0A" w14:textId="77777777" w:rsidR="00207DD7" w:rsidRPr="00563B62" w:rsidRDefault="00207DD7" w:rsidP="00207DD7">
      <w:pPr>
        <w:pStyle w:val="NoSpacing"/>
        <w:rPr>
          <w:rFonts w:cs="Calibri Light"/>
          <w:lang w:val="en-US"/>
        </w:rPr>
      </w:pPr>
    </w:p>
    <w:p w14:paraId="05B49F1B" w14:textId="77777777" w:rsidR="00207DD7" w:rsidRPr="00563B62" w:rsidRDefault="00207DD7" w:rsidP="004D764F">
      <w:pPr>
        <w:pStyle w:val="Heading20"/>
        <w:rPr>
          <w:rFonts w:cs="Calibri Light"/>
          <w:lang w:val="en-US"/>
        </w:rPr>
      </w:pPr>
      <w:bookmarkStart w:id="645" w:name="_Toc6193830"/>
      <w:bookmarkStart w:id="646" w:name="_Toc6202334"/>
      <w:r w:rsidRPr="00563B62">
        <w:t>SIMPLIFIED PROCEDURE</w:t>
      </w:r>
      <w:r>
        <w:t>: R 76.02</w:t>
      </w:r>
      <w:bookmarkEnd w:id="645"/>
      <w:bookmarkEnd w:id="646"/>
    </w:p>
    <w:p w14:paraId="7D487372" w14:textId="77777777" w:rsidR="00207DD7" w:rsidRPr="00563B62" w:rsidRDefault="00207DD7" w:rsidP="00207DD7">
      <w:pPr>
        <w:pStyle w:val="NoSpacing"/>
        <w:rPr>
          <w:rFonts w:cs="Calibri Light"/>
          <w:lang w:val="en-US"/>
        </w:rPr>
      </w:pPr>
      <w:r w:rsidRPr="00563B62">
        <w:rPr>
          <w:rFonts w:cs="Calibri Light"/>
          <w:b/>
          <w:lang w:val="en-US"/>
        </w:rPr>
        <w:t>R. 76.02(1):</w:t>
      </w:r>
      <w:r w:rsidRPr="00563B62">
        <w:rPr>
          <w:rFonts w:cs="Calibri Light"/>
          <w:lang w:val="en-US"/>
        </w:rPr>
        <w:t xml:space="preserve"> The procedure set out in this Rule shall be used in an action if the following conditions are satisfied:</w:t>
      </w:r>
    </w:p>
    <w:p w14:paraId="5F81D5CC" w14:textId="77777777" w:rsidR="00207DD7" w:rsidRPr="00563B62" w:rsidRDefault="00207DD7" w:rsidP="00207DD7">
      <w:pPr>
        <w:pStyle w:val="NoSpacing"/>
        <w:rPr>
          <w:rFonts w:cs="Calibri Light"/>
          <w:lang w:val="en-US"/>
        </w:rPr>
      </w:pPr>
      <w:r w:rsidRPr="00563B62">
        <w:rPr>
          <w:rFonts w:cs="Calibri Light"/>
          <w:lang w:val="en-US"/>
        </w:rPr>
        <w:t>1. The plaintiff’s claim is exclusively for one or more of the following</w:t>
      </w:r>
    </w:p>
    <w:p w14:paraId="12F3D6D8" w14:textId="77777777" w:rsidR="00207DD7" w:rsidRPr="00563B62" w:rsidRDefault="00207DD7" w:rsidP="00207DD7">
      <w:pPr>
        <w:pStyle w:val="NoSpacing"/>
        <w:rPr>
          <w:rFonts w:cs="Calibri Light"/>
          <w:lang w:val="en-US"/>
        </w:rPr>
      </w:pPr>
      <w:r w:rsidRPr="00563B62">
        <w:rPr>
          <w:rFonts w:cs="Calibri Light"/>
          <w:lang w:val="en-US"/>
        </w:rPr>
        <w:tab/>
        <w:t>i. money</w:t>
      </w:r>
    </w:p>
    <w:p w14:paraId="2F85C6E1" w14:textId="77777777" w:rsidR="00207DD7" w:rsidRPr="00563B62" w:rsidRDefault="00207DD7" w:rsidP="00207DD7">
      <w:pPr>
        <w:pStyle w:val="NoSpacing"/>
        <w:rPr>
          <w:rFonts w:cs="Calibri Light"/>
          <w:lang w:val="en-US"/>
        </w:rPr>
      </w:pPr>
      <w:r w:rsidRPr="00563B62">
        <w:rPr>
          <w:rFonts w:cs="Calibri Light"/>
          <w:lang w:val="en-US"/>
        </w:rPr>
        <w:tab/>
        <w:t>ii. real property</w:t>
      </w:r>
    </w:p>
    <w:p w14:paraId="3A2B783C" w14:textId="77777777" w:rsidR="00207DD7" w:rsidRPr="00563B62" w:rsidRDefault="00207DD7" w:rsidP="00207DD7">
      <w:pPr>
        <w:pStyle w:val="NoSpacing"/>
        <w:rPr>
          <w:rFonts w:cs="Calibri Light"/>
          <w:lang w:val="en-US"/>
        </w:rPr>
      </w:pPr>
      <w:r w:rsidRPr="00563B62">
        <w:rPr>
          <w:rFonts w:cs="Calibri Light"/>
          <w:lang w:val="en-US"/>
        </w:rPr>
        <w:tab/>
        <w:t>iii. personal property</w:t>
      </w:r>
    </w:p>
    <w:p w14:paraId="30B06F1D" w14:textId="77777777" w:rsidR="00207DD7" w:rsidRPr="00563B62" w:rsidRDefault="00207DD7" w:rsidP="00207DD7">
      <w:pPr>
        <w:pStyle w:val="NoSpacing"/>
        <w:rPr>
          <w:rFonts w:cs="Calibri Light"/>
          <w:lang w:val="en-US"/>
        </w:rPr>
      </w:pPr>
      <w:r w:rsidRPr="00563B62">
        <w:rPr>
          <w:rFonts w:cs="Calibri Light"/>
          <w:lang w:val="en-US"/>
        </w:rPr>
        <w:t>2. The total of the following amounts is $100,000 or less exclusive of interest and costs:</w:t>
      </w:r>
    </w:p>
    <w:p w14:paraId="7BA372CA" w14:textId="77777777" w:rsidR="00207DD7" w:rsidRPr="00563B62" w:rsidRDefault="00207DD7" w:rsidP="00207DD7">
      <w:pPr>
        <w:pStyle w:val="NoSpacing"/>
        <w:rPr>
          <w:rFonts w:cs="Calibri Light"/>
          <w:lang w:val="en-US"/>
        </w:rPr>
      </w:pPr>
      <w:r w:rsidRPr="00563B62">
        <w:rPr>
          <w:rFonts w:cs="Calibri Light"/>
          <w:lang w:val="en-US"/>
        </w:rPr>
        <w:tab/>
        <w:t>i. the amount of money claimed, if any</w:t>
      </w:r>
    </w:p>
    <w:p w14:paraId="4877A59F" w14:textId="77777777" w:rsidR="00207DD7" w:rsidRPr="00563B62" w:rsidRDefault="00207DD7" w:rsidP="00207DD7">
      <w:pPr>
        <w:pStyle w:val="NoSpacing"/>
        <w:rPr>
          <w:rFonts w:cs="Calibri Light"/>
          <w:lang w:val="en-US"/>
        </w:rPr>
      </w:pPr>
      <w:r w:rsidRPr="00563B62">
        <w:rPr>
          <w:rFonts w:cs="Calibri Light"/>
          <w:lang w:val="en-US"/>
        </w:rPr>
        <w:tab/>
        <w:t>ii. the fair market value of any real property and of any personal property, as at the date the action is commenced</w:t>
      </w:r>
    </w:p>
    <w:p w14:paraId="31199084" w14:textId="77777777" w:rsidR="00207DD7" w:rsidRPr="00563B62" w:rsidRDefault="00207DD7" w:rsidP="00207DD7">
      <w:pPr>
        <w:pStyle w:val="NoSpacing"/>
        <w:rPr>
          <w:rFonts w:cs="Calibri Light"/>
        </w:rPr>
      </w:pPr>
    </w:p>
    <w:p w14:paraId="3CC9E3EE" w14:textId="77777777" w:rsidR="00207DD7" w:rsidRPr="00563B62" w:rsidRDefault="00207DD7" w:rsidP="00207DD7">
      <w:pPr>
        <w:pStyle w:val="NoSpacing"/>
        <w:rPr>
          <w:rFonts w:cs="Calibri Light"/>
          <w:lang w:val="en-US"/>
        </w:rPr>
      </w:pPr>
      <w:r w:rsidRPr="00563B62">
        <w:rPr>
          <w:rFonts w:cs="Calibri Light"/>
          <w:lang w:val="en-US"/>
        </w:rPr>
        <w:t>Originating Process: must say that the action is being brought under rule 76</w:t>
      </w:r>
    </w:p>
    <w:p w14:paraId="283A0258" w14:textId="77777777" w:rsidR="00207DD7" w:rsidRPr="00563B62" w:rsidRDefault="00207DD7" w:rsidP="00207DD7">
      <w:pPr>
        <w:pStyle w:val="NoSpacing"/>
        <w:rPr>
          <w:rFonts w:cs="Calibri Light"/>
          <w:lang w:val="en-US"/>
        </w:rPr>
      </w:pPr>
      <w:r w:rsidRPr="00563B62">
        <w:rPr>
          <w:rFonts w:cs="Calibri Light"/>
          <w:lang w:val="en-US"/>
        </w:rPr>
        <w:t>Affidavit of Documents: Need List of potential witnesses</w:t>
      </w:r>
    </w:p>
    <w:p w14:paraId="5478BE7D" w14:textId="77777777" w:rsidR="00207DD7" w:rsidRPr="00563B62" w:rsidRDefault="00207DD7" w:rsidP="00207DD7">
      <w:pPr>
        <w:pStyle w:val="NoSpacing"/>
        <w:rPr>
          <w:rFonts w:cs="Calibri Light"/>
          <w:lang w:val="en-US"/>
        </w:rPr>
      </w:pPr>
      <w:r w:rsidRPr="00563B62">
        <w:rPr>
          <w:rFonts w:cs="Calibri Light"/>
          <w:lang w:val="en-US"/>
        </w:rPr>
        <w:t>Discoveries: Two hours</w:t>
      </w:r>
    </w:p>
    <w:p w14:paraId="3730970E" w14:textId="77777777" w:rsidR="00207DD7" w:rsidRPr="00563B62" w:rsidRDefault="00207DD7" w:rsidP="00207DD7">
      <w:pPr>
        <w:pStyle w:val="NoSpacing"/>
        <w:rPr>
          <w:rFonts w:cs="Calibri Light"/>
          <w:lang w:val="en-US"/>
        </w:rPr>
      </w:pPr>
      <w:r w:rsidRPr="00563B62">
        <w:rPr>
          <w:rFonts w:cs="Calibri Light"/>
          <w:lang w:val="en-US"/>
        </w:rPr>
        <w:t>Motion: Special form</w:t>
      </w:r>
    </w:p>
    <w:p w14:paraId="5E1FBF2A" w14:textId="77777777" w:rsidR="00207DD7" w:rsidRPr="00563B62" w:rsidRDefault="00207DD7" w:rsidP="00207DD7">
      <w:pPr>
        <w:pStyle w:val="NoSpacing"/>
        <w:rPr>
          <w:rFonts w:cs="Calibri Light"/>
          <w:lang w:val="en-US"/>
        </w:rPr>
      </w:pPr>
      <w:r w:rsidRPr="00563B62">
        <w:rPr>
          <w:rFonts w:cs="Calibri Light"/>
          <w:lang w:val="en-US"/>
        </w:rPr>
        <w:t>Settlement Discussions: Mandatory</w:t>
      </w:r>
    </w:p>
    <w:p w14:paraId="02F58840" w14:textId="77777777" w:rsidR="00207DD7" w:rsidRPr="00563B62" w:rsidRDefault="00207DD7" w:rsidP="00207DD7">
      <w:pPr>
        <w:pStyle w:val="NoSpacing"/>
        <w:rPr>
          <w:rFonts w:cs="Calibri Light"/>
          <w:lang w:val="en-US"/>
        </w:rPr>
      </w:pPr>
      <w:r w:rsidRPr="00563B62">
        <w:rPr>
          <w:rFonts w:cs="Calibri Light"/>
          <w:lang w:val="en-US"/>
        </w:rPr>
        <w:t>Timelines: 180 days to set down for trial</w:t>
      </w:r>
    </w:p>
    <w:p w14:paraId="2078B87F" w14:textId="77777777" w:rsidR="00207DD7" w:rsidRPr="00563B62" w:rsidRDefault="00207DD7" w:rsidP="00207DD7">
      <w:pPr>
        <w:pStyle w:val="NoSpacing"/>
        <w:rPr>
          <w:rFonts w:cs="Calibri Light"/>
          <w:lang w:val="en-US"/>
        </w:rPr>
      </w:pPr>
      <w:r w:rsidRPr="00563B62">
        <w:rPr>
          <w:rFonts w:cs="Calibri Light"/>
          <w:lang w:val="en-US"/>
        </w:rPr>
        <w:t>Pre-Trial Briefs: page limit</w:t>
      </w:r>
    </w:p>
    <w:p w14:paraId="7F25D05C" w14:textId="77777777" w:rsidR="00207DD7" w:rsidRPr="00207DD7" w:rsidRDefault="00207DD7" w:rsidP="00207DD7">
      <w:pPr>
        <w:widowControl w:val="0"/>
        <w:autoSpaceDE w:val="0"/>
        <w:autoSpaceDN w:val="0"/>
        <w:adjustRightInd w:val="0"/>
        <w:rPr>
          <w:rFonts w:asciiTheme="majorHAnsi" w:hAnsiTheme="majorHAnsi" w:cstheme="majorHAnsi"/>
          <w:lang w:val="en-US"/>
        </w:rPr>
      </w:pPr>
    </w:p>
    <w:p w14:paraId="637C8998" w14:textId="39B037D1" w:rsidR="006534FB" w:rsidRPr="00875859" w:rsidRDefault="006534FB" w:rsidP="004D764F">
      <w:pPr>
        <w:pStyle w:val="Heading1"/>
      </w:pPr>
      <w:bookmarkStart w:id="647" w:name="_Toc479867249"/>
      <w:bookmarkStart w:id="648" w:name="_Toc6193831"/>
      <w:bookmarkStart w:id="649" w:name="_Toc6202335"/>
      <w:r w:rsidRPr="00875859">
        <w:t>TRIAL</w:t>
      </w:r>
      <w:bookmarkEnd w:id="647"/>
      <w:r w:rsidR="004606A6">
        <w:t>S</w:t>
      </w:r>
      <w:bookmarkEnd w:id="648"/>
      <w:bookmarkEnd w:id="649"/>
    </w:p>
    <w:p w14:paraId="2621DD8E" w14:textId="7286C276" w:rsidR="00875859" w:rsidRPr="00875859" w:rsidRDefault="004606A6" w:rsidP="004D764F">
      <w:pPr>
        <w:pStyle w:val="Heading20"/>
      </w:pPr>
      <w:bookmarkStart w:id="650" w:name="_Toc6193832"/>
      <w:bookmarkStart w:id="651" w:name="_Toc6202336"/>
      <w:bookmarkStart w:id="652" w:name="_Toc479867251"/>
      <w:r>
        <w:t>Trials Procedure</w:t>
      </w:r>
      <w:r w:rsidR="00875859" w:rsidRPr="00875859">
        <w:t>: R. 52</w:t>
      </w:r>
      <w:bookmarkEnd w:id="650"/>
      <w:bookmarkEnd w:id="651"/>
    </w:p>
    <w:p w14:paraId="1804A98C" w14:textId="0CB5304A" w:rsidR="00A520DF" w:rsidRPr="00563B62" w:rsidRDefault="00817D8B" w:rsidP="0041725C">
      <w:pPr>
        <w:pStyle w:val="Heading3"/>
      </w:pPr>
      <w:bookmarkStart w:id="653" w:name="_Toc6193833"/>
      <w:bookmarkStart w:id="654" w:name="_Toc6202337"/>
      <w:r>
        <w:t xml:space="preserve">[A] </w:t>
      </w:r>
      <w:r w:rsidR="00A520DF" w:rsidRPr="00563B62">
        <w:t>adjournments: R.52.02</w:t>
      </w:r>
      <w:bookmarkEnd w:id="653"/>
      <w:bookmarkEnd w:id="654"/>
    </w:p>
    <w:p w14:paraId="05E90F85" w14:textId="75CEB8A1" w:rsidR="00A520DF" w:rsidRPr="00563B62" w:rsidRDefault="00841CED" w:rsidP="00841CED">
      <w:pPr>
        <w:pStyle w:val="NoSpacing"/>
        <w:rPr>
          <w:rFonts w:cs="Calibri Light"/>
          <w:lang w:eastAsia="ko-KR" w:bidi="en-US"/>
        </w:rPr>
      </w:pPr>
      <w:r w:rsidRPr="00841CED">
        <w:rPr>
          <w:rFonts w:cs="Calibri Light"/>
          <w:b/>
          <w:u w:val="single"/>
          <w:lang w:val="en-US" w:eastAsia="ko-KR" w:bidi="en-US"/>
        </w:rPr>
        <w:t>Rule:</w:t>
      </w:r>
      <w:r>
        <w:rPr>
          <w:rFonts w:cs="Calibri Light"/>
          <w:lang w:val="en-US" w:eastAsia="ko-KR" w:bidi="en-US"/>
        </w:rPr>
        <w:t xml:space="preserve"> </w:t>
      </w:r>
      <w:r w:rsidR="00A520DF">
        <w:rPr>
          <w:rFonts w:cs="Calibri Light"/>
          <w:lang w:val="en-US" w:eastAsia="ko-KR" w:bidi="en-US"/>
        </w:rPr>
        <w:t>“</w:t>
      </w:r>
      <w:r w:rsidR="00A520DF" w:rsidRPr="00563B62">
        <w:rPr>
          <w:rFonts w:cs="Calibri Light"/>
          <w:lang w:val="en-US" w:eastAsia="ko-KR" w:bidi="en-US"/>
        </w:rPr>
        <w:t xml:space="preserve">The judge may postpone or adjourn a trial to such time and place </w:t>
      </w:r>
      <w:r w:rsidR="00A520DF">
        <w:rPr>
          <w:rFonts w:cs="Calibri Light"/>
          <w:lang w:val="en-US" w:eastAsia="ko-KR" w:bidi="en-US"/>
        </w:rPr>
        <w:t>and on such terms, as are just.”</w:t>
      </w:r>
    </w:p>
    <w:p w14:paraId="59050282" w14:textId="77777777" w:rsidR="00A520DF" w:rsidRPr="00563B62" w:rsidRDefault="00A520DF" w:rsidP="007B57EA">
      <w:pPr>
        <w:pStyle w:val="NoSpacing"/>
        <w:numPr>
          <w:ilvl w:val="1"/>
          <w:numId w:val="11"/>
        </w:numPr>
        <w:rPr>
          <w:rFonts w:cs="Calibri Light"/>
          <w:lang w:eastAsia="ko-KR" w:bidi="en-US"/>
        </w:rPr>
      </w:pPr>
      <w:r w:rsidRPr="00563B62">
        <w:rPr>
          <w:rFonts w:cs="Calibri Light"/>
          <w:lang w:val="en-US" w:eastAsia="ko-KR" w:bidi="en-US"/>
        </w:rPr>
        <w:t xml:space="preserve">Often due to late service of expert reports. 90-60-30 day rule – any expert report </w:t>
      </w:r>
    </w:p>
    <w:p w14:paraId="303E20FA" w14:textId="77777777" w:rsidR="00A520DF" w:rsidRPr="00563B62" w:rsidRDefault="00A520DF" w:rsidP="00AE2BA2">
      <w:pPr>
        <w:pStyle w:val="NoSpacing"/>
        <w:numPr>
          <w:ilvl w:val="2"/>
          <w:numId w:val="136"/>
        </w:numPr>
        <w:rPr>
          <w:rFonts w:cs="Calibri Light"/>
          <w:lang w:eastAsia="ko-KR" w:bidi="en-US"/>
        </w:rPr>
      </w:pPr>
      <w:r w:rsidRPr="00563B62">
        <w:rPr>
          <w:rFonts w:cs="Calibri Light"/>
          <w:lang w:eastAsia="ko-KR" w:bidi="en-US"/>
        </w:rPr>
        <w:t>P must serve report 90 days before trial</w:t>
      </w:r>
    </w:p>
    <w:p w14:paraId="5A83D1F0" w14:textId="77777777" w:rsidR="00A520DF" w:rsidRPr="00563B62" w:rsidRDefault="00A520DF" w:rsidP="00AE2BA2">
      <w:pPr>
        <w:pStyle w:val="NoSpacing"/>
        <w:numPr>
          <w:ilvl w:val="2"/>
          <w:numId w:val="136"/>
        </w:numPr>
        <w:rPr>
          <w:rFonts w:cs="Calibri Light"/>
          <w:lang w:eastAsia="ko-KR" w:bidi="en-US"/>
        </w:rPr>
      </w:pPr>
      <w:r w:rsidRPr="00563B62">
        <w:rPr>
          <w:rFonts w:cs="Calibri Light"/>
          <w:lang w:val="en-US" w:eastAsia="ko-KR" w:bidi="en-US"/>
        </w:rPr>
        <w:t>Any responding reports have to be served 60 days of trial</w:t>
      </w:r>
    </w:p>
    <w:p w14:paraId="0E19CA18" w14:textId="77777777" w:rsidR="00A520DF" w:rsidRDefault="00A520DF" w:rsidP="00AE2BA2">
      <w:pPr>
        <w:pStyle w:val="NoSpacing"/>
        <w:numPr>
          <w:ilvl w:val="2"/>
          <w:numId w:val="136"/>
        </w:numPr>
        <w:rPr>
          <w:rFonts w:cs="Calibri Light"/>
          <w:lang w:eastAsia="ko-KR" w:bidi="en-US"/>
        </w:rPr>
      </w:pPr>
      <w:r w:rsidRPr="00563B62">
        <w:rPr>
          <w:rFonts w:cs="Calibri Light"/>
          <w:lang w:eastAsia="ko-KR" w:bidi="en-US"/>
        </w:rPr>
        <w:t>Plaintiff reply report h</w:t>
      </w:r>
      <w:r>
        <w:rPr>
          <w:rFonts w:cs="Calibri Light"/>
          <w:lang w:eastAsia="ko-KR" w:bidi="en-US"/>
        </w:rPr>
        <w:t>as to be in 30 days before trial</w:t>
      </w:r>
    </w:p>
    <w:p w14:paraId="2B9A4AFC" w14:textId="77777777" w:rsidR="00841CED" w:rsidRPr="00841CED" w:rsidRDefault="00A520DF" w:rsidP="00841CED">
      <w:pPr>
        <w:pStyle w:val="NoSpacing"/>
        <w:rPr>
          <w:rFonts w:cs="Calibri Light"/>
          <w:u w:val="single"/>
          <w:lang w:eastAsia="ko-KR" w:bidi="en-US"/>
        </w:rPr>
      </w:pPr>
      <w:r w:rsidRPr="00841CED">
        <w:rPr>
          <w:rFonts w:cs="Calibri Light"/>
          <w:u w:val="single"/>
          <w:lang w:val="en-US" w:eastAsia="ko-KR" w:bidi="en-US"/>
        </w:rPr>
        <w:t>Process</w:t>
      </w:r>
    </w:p>
    <w:p w14:paraId="29332EA4" w14:textId="21D60C15" w:rsidR="00841CED" w:rsidRDefault="00A520DF" w:rsidP="00AE2BA2">
      <w:pPr>
        <w:pStyle w:val="NoSpacing"/>
        <w:numPr>
          <w:ilvl w:val="0"/>
          <w:numId w:val="137"/>
        </w:numPr>
        <w:rPr>
          <w:rFonts w:cs="Calibri Light"/>
          <w:lang w:eastAsia="ko-KR" w:bidi="en-US"/>
        </w:rPr>
      </w:pPr>
      <w:r w:rsidRPr="00563B62">
        <w:rPr>
          <w:rFonts w:cs="Calibri Light"/>
          <w:lang w:val="en-US" w:eastAsia="ko-KR" w:bidi="en-US"/>
        </w:rPr>
        <w:t xml:space="preserve">A motion is necessary to ask for adjournment. There has to be legitimate reason + oral argument. Even if motion is on consent doesn’t mean it’ll be granted. </w:t>
      </w:r>
    </w:p>
    <w:p w14:paraId="3FE6DA62" w14:textId="10124D7B" w:rsidR="00A520DF" w:rsidRPr="00841CED" w:rsidRDefault="00A520DF" w:rsidP="00841CED">
      <w:pPr>
        <w:pStyle w:val="NoSpacing"/>
        <w:rPr>
          <w:rFonts w:cs="Calibri Light"/>
          <w:lang w:eastAsia="ko-KR" w:bidi="en-US"/>
        </w:rPr>
      </w:pPr>
      <w:r w:rsidRPr="00841CED">
        <w:rPr>
          <w:rFonts w:cs="Calibri Light"/>
          <w:u w:val="single"/>
          <w:lang w:val="en-US" w:eastAsia="ko-KR" w:bidi="en-US"/>
        </w:rPr>
        <w:t>Circumstances where necessary</w:t>
      </w:r>
      <w:r w:rsidRPr="00841CED">
        <w:rPr>
          <w:rFonts w:cs="Calibri Light"/>
          <w:lang w:val="en-US" w:eastAsia="ko-KR" w:bidi="en-US"/>
        </w:rPr>
        <w:t xml:space="preserve">:  </w:t>
      </w:r>
    </w:p>
    <w:p w14:paraId="1654B5D3" w14:textId="1BDC56EB" w:rsidR="00A520DF" w:rsidRPr="00841CED" w:rsidRDefault="00841CED" w:rsidP="00AE2BA2">
      <w:pPr>
        <w:pStyle w:val="NoSpacing"/>
        <w:numPr>
          <w:ilvl w:val="1"/>
          <w:numId w:val="138"/>
        </w:numPr>
        <w:rPr>
          <w:rFonts w:cs="Calibri Light"/>
          <w:i/>
          <w:color w:val="FF0000"/>
          <w:lang w:eastAsia="ko-KR" w:bidi="en-US"/>
        </w:rPr>
      </w:pPr>
      <w:r w:rsidRPr="00841CED">
        <w:rPr>
          <w:rFonts w:cs="Calibri Light"/>
          <w:i/>
          <w:color w:val="FF0000"/>
          <w:lang w:eastAsia="ko-KR" w:bidi="en-US"/>
        </w:rPr>
        <w:t>Stetler v Christmas</w:t>
      </w:r>
      <w:r w:rsidR="00A520DF" w:rsidRPr="00841CED">
        <w:rPr>
          <w:rFonts w:cs="Calibri Light"/>
          <w:i/>
          <w:color w:val="FF0000"/>
          <w:lang w:eastAsia="ko-KR" w:bidi="en-US"/>
        </w:rPr>
        <w:t xml:space="preserve"> 2019 ONSC 1616 </w:t>
      </w:r>
    </w:p>
    <w:p w14:paraId="406CB447" w14:textId="41E7AB04" w:rsidR="00A520DF" w:rsidRPr="00841CED" w:rsidRDefault="00A520DF" w:rsidP="00AE2BA2">
      <w:pPr>
        <w:pStyle w:val="NoSpacing"/>
        <w:numPr>
          <w:ilvl w:val="2"/>
          <w:numId w:val="139"/>
        </w:numPr>
        <w:rPr>
          <w:rFonts w:cs="Calibri Light"/>
          <w:lang w:eastAsia="ko-KR" w:bidi="en-US"/>
        </w:rPr>
      </w:pPr>
      <w:r w:rsidRPr="00841CED">
        <w:rPr>
          <w:rFonts w:cs="Calibri Light"/>
          <w:lang w:eastAsia="ko-KR" w:bidi="en-US"/>
        </w:rPr>
        <w:t xml:space="preserve">P served </w:t>
      </w:r>
      <w:r w:rsidR="00841CED" w:rsidRPr="00841CED">
        <w:rPr>
          <w:rFonts w:cs="Calibri Light"/>
          <w:lang w:eastAsia="ko-KR" w:bidi="en-US"/>
        </w:rPr>
        <w:t>neurological</w:t>
      </w:r>
      <w:r w:rsidRPr="00841CED">
        <w:rPr>
          <w:rFonts w:cs="Calibri Light"/>
          <w:lang w:eastAsia="ko-KR" w:bidi="en-US"/>
        </w:rPr>
        <w:t xml:space="preserve"> report</w:t>
      </w:r>
      <w:r w:rsidR="00841CED" w:rsidRPr="00841CED">
        <w:rPr>
          <w:rFonts w:cs="Calibri Light"/>
          <w:lang w:eastAsia="ko-KR" w:bidi="en-US"/>
        </w:rPr>
        <w:t xml:space="preserve">. </w:t>
      </w:r>
      <w:r w:rsidRPr="00841CED">
        <w:rPr>
          <w:rFonts w:cs="Calibri Light"/>
          <w:lang w:eastAsia="ko-KR" w:bidi="en-US"/>
        </w:rPr>
        <w:t>Within days of that report being served, D said wanted to have P assessed by neurologist, but P refused to allow assessment to happen since could affect trial that had been rescheduled to 2019</w:t>
      </w:r>
      <w:r w:rsidR="00841CED" w:rsidRPr="00841CED">
        <w:rPr>
          <w:rFonts w:cs="Calibri Light"/>
          <w:lang w:eastAsia="ko-KR" w:bidi="en-US"/>
        </w:rPr>
        <w:t xml:space="preserve">. </w:t>
      </w:r>
      <w:r w:rsidRPr="00841CED">
        <w:rPr>
          <w:rFonts w:cs="Calibri Light"/>
          <w:lang w:eastAsia="ko-KR" w:bidi="en-US"/>
        </w:rPr>
        <w:t>Matter argued in March. Judge refused to allow neurological assessment to take place</w:t>
      </w:r>
      <w:r w:rsidR="00841CED" w:rsidRPr="00841CED">
        <w:rPr>
          <w:rFonts w:cs="Calibri Light"/>
          <w:lang w:eastAsia="ko-KR" w:bidi="en-US"/>
        </w:rPr>
        <w:t xml:space="preserve"> </w:t>
      </w:r>
      <w:r w:rsidR="00841CED">
        <w:rPr>
          <w:rFonts w:cs="Calibri Light"/>
          <w:lang w:eastAsia="ko-KR" w:bidi="en-US"/>
        </w:rPr>
        <w:t>e</w:t>
      </w:r>
      <w:r w:rsidRPr="00841CED">
        <w:rPr>
          <w:rFonts w:cs="Calibri Light"/>
          <w:lang w:eastAsia="ko-KR" w:bidi="en-US"/>
        </w:rPr>
        <w:t>ven thoug</w:t>
      </w:r>
      <w:r w:rsidR="00841CED">
        <w:rPr>
          <w:rFonts w:cs="Calibri Light"/>
          <w:lang w:eastAsia="ko-KR" w:bidi="en-US"/>
        </w:rPr>
        <w:t>h it would be more fair for D.</w:t>
      </w:r>
    </w:p>
    <w:p w14:paraId="254CDEA3" w14:textId="77777777" w:rsidR="00A520DF" w:rsidRPr="00563B62" w:rsidRDefault="00A520DF" w:rsidP="00AE2BA2">
      <w:pPr>
        <w:pStyle w:val="NoSpacing"/>
        <w:numPr>
          <w:ilvl w:val="2"/>
          <w:numId w:val="139"/>
        </w:numPr>
        <w:rPr>
          <w:rFonts w:cs="Calibri Light"/>
          <w:lang w:eastAsia="ko-KR" w:bidi="en-US"/>
        </w:rPr>
      </w:pPr>
      <w:r w:rsidRPr="00563B62">
        <w:rPr>
          <w:rFonts w:cs="Calibri Light"/>
          <w:lang w:eastAsia="ko-KR" w:bidi="en-US"/>
        </w:rPr>
        <w:t xml:space="preserve">Judge didn’t allow for this assessment to take place since adjournments not granted easily. </w:t>
      </w:r>
    </w:p>
    <w:p w14:paraId="1105DAB3" w14:textId="77777777" w:rsidR="00A520DF" w:rsidRPr="00563B62" w:rsidRDefault="00A520DF" w:rsidP="00AE2BA2">
      <w:pPr>
        <w:pStyle w:val="NoSpacing"/>
        <w:numPr>
          <w:ilvl w:val="1"/>
          <w:numId w:val="138"/>
        </w:numPr>
        <w:rPr>
          <w:rFonts w:cs="Calibri Light"/>
          <w:lang w:eastAsia="ko-KR" w:bidi="en-US"/>
        </w:rPr>
      </w:pPr>
      <w:r w:rsidRPr="00563B62">
        <w:rPr>
          <w:rFonts w:cs="Calibri Light"/>
          <w:lang w:eastAsia="ko-KR" w:bidi="en-US"/>
        </w:rPr>
        <w:t>Expert or lay witness not available</w:t>
      </w:r>
    </w:p>
    <w:p w14:paraId="28A3C372" w14:textId="4F57A23A" w:rsidR="00A520DF" w:rsidRPr="00563B62" w:rsidRDefault="00A520DF" w:rsidP="00AE2BA2">
      <w:pPr>
        <w:pStyle w:val="NoSpacing"/>
        <w:numPr>
          <w:ilvl w:val="2"/>
          <w:numId w:val="139"/>
        </w:numPr>
        <w:rPr>
          <w:rFonts w:cs="Calibri Light"/>
          <w:lang w:eastAsia="ko-KR" w:bidi="en-US"/>
        </w:rPr>
      </w:pPr>
      <w:r w:rsidRPr="00841CED">
        <w:rPr>
          <w:rFonts w:cs="Calibri Light"/>
          <w:i/>
          <w:color w:val="FF0000"/>
          <w:lang w:eastAsia="ko-KR" w:bidi="en-US"/>
        </w:rPr>
        <w:t>Rad</w:t>
      </w:r>
      <w:r w:rsidR="00841CED" w:rsidRPr="00841CED">
        <w:rPr>
          <w:rFonts w:cs="Calibri Light"/>
          <w:i/>
          <w:color w:val="FF0000"/>
          <w:lang w:eastAsia="ko-KR" w:bidi="en-US"/>
        </w:rPr>
        <w:t>o v Ahmed 2018 ONSC 2036</w:t>
      </w:r>
      <w:r w:rsidRPr="00841CED">
        <w:rPr>
          <w:rFonts w:cs="Calibri Light"/>
          <w:color w:val="FF0000"/>
          <w:lang w:eastAsia="ko-KR" w:bidi="en-US"/>
        </w:rPr>
        <w:t xml:space="preserve"> </w:t>
      </w:r>
      <w:r w:rsidRPr="00563B62">
        <w:rPr>
          <w:rFonts w:cs="Calibri Light"/>
          <w:lang w:eastAsia="ko-KR" w:bidi="en-US"/>
        </w:rPr>
        <w:t>– court refused to grant adjournment for 3 week trial to accom</w:t>
      </w:r>
      <w:r w:rsidR="00841CED">
        <w:rPr>
          <w:rFonts w:cs="Calibri Light"/>
          <w:lang w:eastAsia="ko-KR" w:bidi="en-US"/>
        </w:rPr>
        <w:t>modate vacation plans of expert.</w:t>
      </w:r>
    </w:p>
    <w:p w14:paraId="2D8DABA8" w14:textId="7576CF13" w:rsidR="00A520DF" w:rsidRPr="00563B62" w:rsidRDefault="00A520DF" w:rsidP="00AE2BA2">
      <w:pPr>
        <w:pStyle w:val="NoSpacing"/>
        <w:numPr>
          <w:ilvl w:val="1"/>
          <w:numId w:val="138"/>
        </w:numPr>
        <w:rPr>
          <w:rFonts w:cs="Calibri Light"/>
          <w:lang w:eastAsia="ko-KR" w:bidi="en-US"/>
        </w:rPr>
      </w:pPr>
      <w:r w:rsidRPr="00563B62">
        <w:rPr>
          <w:rFonts w:cs="Calibri Light"/>
          <w:lang w:eastAsia="ko-KR" w:bidi="en-US"/>
        </w:rPr>
        <w:t>Lawyers being double booked for 2 trials at the same time</w:t>
      </w:r>
    </w:p>
    <w:p w14:paraId="2EFF0B32" w14:textId="77777777" w:rsidR="00A520DF" w:rsidRPr="00563B62" w:rsidRDefault="00A520DF" w:rsidP="00AE2BA2">
      <w:pPr>
        <w:pStyle w:val="NoSpacing"/>
        <w:numPr>
          <w:ilvl w:val="2"/>
          <w:numId w:val="139"/>
        </w:numPr>
        <w:rPr>
          <w:rFonts w:cs="Calibri Light"/>
          <w:lang w:eastAsia="ko-KR" w:bidi="en-US"/>
        </w:rPr>
      </w:pPr>
      <w:r w:rsidRPr="00563B62">
        <w:rPr>
          <w:rFonts w:cs="Calibri Light"/>
          <w:lang w:eastAsia="ko-KR" w:bidi="en-US"/>
        </w:rPr>
        <w:t>95% + settle so lawyers may double book themselves, but depending on judge this argument may not fly</w:t>
      </w:r>
    </w:p>
    <w:p w14:paraId="5D94AAE3" w14:textId="1A4357B1" w:rsidR="00A520DF" w:rsidRDefault="00A520DF" w:rsidP="00AE2BA2">
      <w:pPr>
        <w:pStyle w:val="NoSpacing"/>
        <w:numPr>
          <w:ilvl w:val="1"/>
          <w:numId w:val="138"/>
        </w:numPr>
        <w:rPr>
          <w:rFonts w:cs="Calibri Light"/>
          <w:lang w:eastAsia="ko-KR" w:bidi="en-US"/>
        </w:rPr>
      </w:pPr>
      <w:r w:rsidRPr="00563B62">
        <w:rPr>
          <w:rFonts w:cs="Calibri Light"/>
          <w:lang w:eastAsia="ko-KR" w:bidi="en-US"/>
        </w:rPr>
        <w:t>Catastrophic impairment – D might want to wait for outcome of that investigation</w:t>
      </w:r>
    </w:p>
    <w:p w14:paraId="2487D886" w14:textId="293C8C59" w:rsidR="00841CED" w:rsidRDefault="00841CED" w:rsidP="00841CED">
      <w:pPr>
        <w:pStyle w:val="NoSpacing"/>
        <w:rPr>
          <w:rFonts w:cs="Calibri Light"/>
          <w:lang w:eastAsia="ko-KR" w:bidi="en-US"/>
        </w:rPr>
      </w:pPr>
    </w:p>
    <w:p w14:paraId="0072715B" w14:textId="5A690332" w:rsidR="00841CED" w:rsidRPr="00563B62" w:rsidRDefault="00817D8B" w:rsidP="0041725C">
      <w:pPr>
        <w:pStyle w:val="Heading3"/>
      </w:pPr>
      <w:bookmarkStart w:id="655" w:name="_Toc6193834"/>
      <w:bookmarkStart w:id="656" w:name="_Toc6202338"/>
      <w:r>
        <w:t xml:space="preserve">[B] </w:t>
      </w:r>
      <w:r w:rsidR="0020135D">
        <w:t>Failure to Attend at Trial</w:t>
      </w:r>
      <w:r w:rsidR="00841CED" w:rsidRPr="00563B62">
        <w:t>: R.52.01</w:t>
      </w:r>
      <w:bookmarkEnd w:id="655"/>
      <w:bookmarkEnd w:id="656"/>
    </w:p>
    <w:p w14:paraId="5849919D" w14:textId="77777777" w:rsidR="00841CED" w:rsidRPr="00841CED" w:rsidRDefault="00841CED" w:rsidP="00841CED">
      <w:pPr>
        <w:widowControl w:val="0"/>
        <w:autoSpaceDE w:val="0"/>
        <w:autoSpaceDN w:val="0"/>
        <w:adjustRightInd w:val="0"/>
        <w:rPr>
          <w:rFonts w:cs="Calibri Light"/>
          <w:color w:val="3F3F3F"/>
        </w:rPr>
      </w:pPr>
      <w:r w:rsidRPr="00841CED">
        <w:rPr>
          <w:rFonts w:cs="Calibri Light"/>
        </w:rPr>
        <w:t>(</w:t>
      </w:r>
      <w:r w:rsidRPr="00841CED">
        <w:rPr>
          <w:rFonts w:cs="Calibri Light"/>
          <w:color w:val="3F3F3F"/>
        </w:rPr>
        <w:t xml:space="preserve">1) Where an action is called for trial and </w:t>
      </w:r>
      <w:r w:rsidRPr="00841CED">
        <w:rPr>
          <w:rFonts w:cs="Calibri Light"/>
          <w:b/>
          <w:color w:val="3F3F3F"/>
        </w:rPr>
        <w:t>all the parties fail to attend</w:t>
      </w:r>
      <w:r w:rsidRPr="00841CED">
        <w:rPr>
          <w:rFonts w:cs="Calibri Light"/>
          <w:color w:val="3F3F3F"/>
        </w:rPr>
        <w:t xml:space="preserve">, the trial judge may strike the action off the trial list.  </w:t>
      </w:r>
    </w:p>
    <w:p w14:paraId="1964288D" w14:textId="77777777" w:rsidR="00841CED" w:rsidRPr="00841CED" w:rsidRDefault="00841CED" w:rsidP="00841CED">
      <w:pPr>
        <w:widowControl w:val="0"/>
        <w:autoSpaceDE w:val="0"/>
        <w:autoSpaceDN w:val="0"/>
        <w:adjustRightInd w:val="0"/>
        <w:rPr>
          <w:rFonts w:cs="Calibri Light"/>
          <w:color w:val="3F3F3F"/>
        </w:rPr>
      </w:pPr>
      <w:r w:rsidRPr="00841CED">
        <w:rPr>
          <w:rFonts w:cs="Calibri Light"/>
          <w:color w:val="3F3F3F"/>
        </w:rPr>
        <w:t xml:space="preserve">(2) Where an action is called for trial and </w:t>
      </w:r>
      <w:r w:rsidRPr="00841CED">
        <w:rPr>
          <w:rFonts w:cs="Calibri Light"/>
          <w:b/>
          <w:color w:val="3F3F3F"/>
        </w:rPr>
        <w:t>a party fails to attend</w:t>
      </w:r>
      <w:r w:rsidRPr="00841CED">
        <w:rPr>
          <w:rFonts w:cs="Calibri Light"/>
          <w:color w:val="3F3F3F"/>
        </w:rPr>
        <w:t>, the trial judge may,</w:t>
      </w:r>
    </w:p>
    <w:p w14:paraId="32746E02" w14:textId="77777777" w:rsidR="00841CED" w:rsidRPr="00841CED" w:rsidRDefault="00841CED" w:rsidP="00AE2BA2">
      <w:pPr>
        <w:pStyle w:val="ListParagraph"/>
        <w:widowControl w:val="0"/>
        <w:numPr>
          <w:ilvl w:val="0"/>
          <w:numId w:val="140"/>
        </w:numPr>
        <w:autoSpaceDE w:val="0"/>
        <w:autoSpaceDN w:val="0"/>
        <w:adjustRightInd w:val="0"/>
        <w:spacing w:before="0"/>
        <w:rPr>
          <w:rFonts w:cs="Calibri Light"/>
        </w:rPr>
      </w:pPr>
      <w:r w:rsidRPr="00841CED">
        <w:rPr>
          <w:rFonts w:cs="Calibri Light"/>
        </w:rPr>
        <w:t>proceed with the trial in the absence of the party;</w:t>
      </w:r>
    </w:p>
    <w:p w14:paraId="37AD12D3" w14:textId="77777777" w:rsidR="00841CED" w:rsidRPr="00841CED" w:rsidRDefault="00841CED" w:rsidP="00AE2BA2">
      <w:pPr>
        <w:pStyle w:val="ListParagraph"/>
        <w:widowControl w:val="0"/>
        <w:numPr>
          <w:ilvl w:val="0"/>
          <w:numId w:val="140"/>
        </w:numPr>
        <w:autoSpaceDE w:val="0"/>
        <w:autoSpaceDN w:val="0"/>
        <w:adjustRightInd w:val="0"/>
        <w:spacing w:before="0"/>
        <w:rPr>
          <w:rFonts w:cs="Calibri Light"/>
        </w:rPr>
      </w:pPr>
      <w:r w:rsidRPr="00841CED">
        <w:rPr>
          <w:rFonts w:cs="Calibri Light"/>
        </w:rPr>
        <w:t>where the plaintiff attends and the defendant fails to attend, dismiss the counterclaim, if any, and allow the plaintiff to prove the claim;</w:t>
      </w:r>
    </w:p>
    <w:p w14:paraId="05B8092A" w14:textId="77777777" w:rsidR="00841CED" w:rsidRPr="00841CED" w:rsidRDefault="00841CED" w:rsidP="00AE2BA2">
      <w:pPr>
        <w:pStyle w:val="ListParagraph"/>
        <w:widowControl w:val="0"/>
        <w:numPr>
          <w:ilvl w:val="0"/>
          <w:numId w:val="140"/>
        </w:numPr>
        <w:autoSpaceDE w:val="0"/>
        <w:autoSpaceDN w:val="0"/>
        <w:adjustRightInd w:val="0"/>
        <w:spacing w:before="0"/>
        <w:rPr>
          <w:rFonts w:cs="Calibri Light"/>
        </w:rPr>
      </w:pPr>
      <w:r w:rsidRPr="00841CED">
        <w:rPr>
          <w:rFonts w:cs="Calibri Light"/>
        </w:rPr>
        <w:t>where the defendant attends and the plaintiff fails to attend, dismiss the action and allow the defendant to prove the counterclaim, if any; or</w:t>
      </w:r>
    </w:p>
    <w:p w14:paraId="004441F1" w14:textId="77777777" w:rsidR="00841CED" w:rsidRPr="00841CED" w:rsidRDefault="00841CED" w:rsidP="00AE2BA2">
      <w:pPr>
        <w:pStyle w:val="ListParagraph"/>
        <w:widowControl w:val="0"/>
        <w:numPr>
          <w:ilvl w:val="0"/>
          <w:numId w:val="140"/>
        </w:numPr>
        <w:autoSpaceDE w:val="0"/>
        <w:autoSpaceDN w:val="0"/>
        <w:adjustRightInd w:val="0"/>
        <w:spacing w:before="0"/>
        <w:rPr>
          <w:rFonts w:cs="Calibri Light"/>
        </w:rPr>
      </w:pPr>
      <w:r w:rsidRPr="00841CED">
        <w:rPr>
          <w:rFonts w:cs="Calibri Light"/>
        </w:rPr>
        <w:t xml:space="preserve">make such other order as is just.  </w:t>
      </w:r>
    </w:p>
    <w:p w14:paraId="31FB003B" w14:textId="36F603A1" w:rsidR="00841CED" w:rsidRPr="00563B62" w:rsidRDefault="00817D8B" w:rsidP="0041725C">
      <w:pPr>
        <w:pStyle w:val="Heading3"/>
      </w:pPr>
      <w:bookmarkStart w:id="657" w:name="_Toc6193835"/>
      <w:bookmarkStart w:id="658" w:name="_Toc6202339"/>
      <w:r>
        <w:t xml:space="preserve">[C] </w:t>
      </w:r>
      <w:r w:rsidR="00841CED" w:rsidRPr="00563B62">
        <w:t>E</w:t>
      </w:r>
      <w:r w:rsidR="0020135D">
        <w:t>xhibits</w:t>
      </w:r>
      <w:bookmarkEnd w:id="657"/>
      <w:bookmarkEnd w:id="658"/>
    </w:p>
    <w:p w14:paraId="4EA7B61F" w14:textId="63DBEC18" w:rsidR="0024041C" w:rsidRPr="0020135D" w:rsidRDefault="00841CED" w:rsidP="0020135D">
      <w:pPr>
        <w:pStyle w:val="NoSpacing"/>
        <w:rPr>
          <w:rFonts w:cs="Calibri Light"/>
          <w:lang w:eastAsia="ko-KR" w:bidi="en-US"/>
        </w:rPr>
      </w:pPr>
      <w:r w:rsidRPr="0024041C">
        <w:rPr>
          <w:rFonts w:cs="Calibri Light"/>
          <w:b/>
          <w:lang w:val="en-US" w:eastAsia="ko-KR" w:bidi="en-US"/>
        </w:rPr>
        <w:t>Marking and Numbering</w:t>
      </w:r>
      <w:r w:rsidRPr="0024041C">
        <w:rPr>
          <w:rFonts w:cs="Calibri Light"/>
          <w:lang w:val="en-US" w:eastAsia="ko-KR" w:bidi="en-US"/>
        </w:rPr>
        <w:t xml:space="preserve"> – </w:t>
      </w:r>
      <w:r w:rsidR="0024041C" w:rsidRPr="0024041C">
        <w:rPr>
          <w:rFonts w:cs="Calibri Light"/>
          <w:b/>
          <w:lang w:val="en-US" w:eastAsia="ko-KR" w:bidi="en-US"/>
        </w:rPr>
        <w:t>[52.04(1)]</w:t>
      </w:r>
      <w:r w:rsidR="0024041C">
        <w:rPr>
          <w:rFonts w:cs="Calibri Light"/>
          <w:b/>
          <w:lang w:val="en-US" w:eastAsia="ko-KR" w:bidi="en-US"/>
        </w:rPr>
        <w:t>**</w:t>
      </w:r>
      <w:r w:rsidR="0024041C" w:rsidRPr="0024041C">
        <w:rPr>
          <w:rFonts w:cs="Calibri Light"/>
          <w:color w:val="000000" w:themeColor="text1"/>
        </w:rPr>
        <w:t>Exhibits shall be marked and numbered consecutively, and the registrar attending the trial shall make a list of the exhibits, giving a description of each exhibit, and stating by whom it was put in evidence and, where the person who produced it is not a party or a party’s lawyer, the name of that person.</w:t>
      </w:r>
    </w:p>
    <w:p w14:paraId="36322909" w14:textId="0C2CB73E" w:rsidR="00841CED" w:rsidRPr="0024041C" w:rsidRDefault="00841CED" w:rsidP="0024041C">
      <w:pPr>
        <w:pStyle w:val="NoSpacing"/>
        <w:rPr>
          <w:rFonts w:cs="Calibri Light"/>
          <w:lang w:eastAsia="ko-KR" w:bidi="en-US"/>
        </w:rPr>
      </w:pPr>
      <w:r w:rsidRPr="0024041C">
        <w:rPr>
          <w:rFonts w:cs="Calibri Light"/>
          <w:b/>
          <w:lang w:val="en-US" w:eastAsia="ko-KR" w:bidi="en-US"/>
        </w:rPr>
        <w:t>Return of Exhibits</w:t>
      </w:r>
      <w:r w:rsidRPr="0024041C">
        <w:rPr>
          <w:rFonts w:cs="Calibri Light"/>
          <w:lang w:val="en-US" w:eastAsia="ko-KR" w:bidi="en-US"/>
        </w:rPr>
        <w:t xml:space="preserve"> – </w:t>
      </w:r>
      <w:r w:rsidR="0024041C" w:rsidRPr="0024041C">
        <w:rPr>
          <w:rFonts w:cs="Calibri Light"/>
          <w:b/>
          <w:lang w:val="en-US" w:eastAsia="ko-KR" w:bidi="en-US"/>
        </w:rPr>
        <w:t>[</w:t>
      </w:r>
      <w:r w:rsidRPr="0024041C">
        <w:rPr>
          <w:rFonts w:cs="Calibri Light"/>
          <w:b/>
          <w:lang w:val="en-US" w:eastAsia="ko-KR" w:bidi="en-US"/>
        </w:rPr>
        <w:t>52.04(2) and (3)</w:t>
      </w:r>
      <w:r w:rsidR="0024041C" w:rsidRPr="0024041C">
        <w:rPr>
          <w:rFonts w:cs="Calibri Light"/>
          <w:b/>
          <w:lang w:val="en-US" w:eastAsia="ko-KR" w:bidi="en-US"/>
        </w:rPr>
        <w:t>]</w:t>
      </w:r>
    </w:p>
    <w:p w14:paraId="686722E3" w14:textId="69D1F245" w:rsidR="0024041C" w:rsidRPr="0024041C" w:rsidRDefault="0024041C" w:rsidP="0024041C">
      <w:pPr>
        <w:rPr>
          <w:rFonts w:cs="Calibri Light"/>
          <w:color w:val="000000" w:themeColor="text1"/>
        </w:rPr>
      </w:pPr>
      <w:r w:rsidRPr="0024041C">
        <w:rPr>
          <w:rFonts w:cs="Calibri Light"/>
          <w:color w:val="000000" w:themeColor="text1"/>
        </w:rPr>
        <w:t>(2)</w:t>
      </w:r>
      <w:r w:rsidRPr="0024041C">
        <w:rPr>
          <w:rFonts w:cs="Calibri Light"/>
          <w:b/>
          <w:color w:val="000000" w:themeColor="text1"/>
        </w:rPr>
        <w:t xml:space="preserve"> </w:t>
      </w:r>
      <w:r w:rsidRPr="0024041C">
        <w:rPr>
          <w:rFonts w:cs="Calibri Light"/>
          <w:color w:val="000000" w:themeColor="text1"/>
        </w:rPr>
        <w:t xml:space="preserve">At any time following the trial judgment, on requisition by the lawyer or party who put an exhibit in evidence or the person who produced it and on the filing of the </w:t>
      </w:r>
      <w:r w:rsidRPr="0024041C">
        <w:rPr>
          <w:rFonts w:cs="Calibri Light"/>
          <w:color w:val="000000" w:themeColor="text1"/>
          <w:u w:val="single"/>
        </w:rPr>
        <w:t>consent of all parties</w:t>
      </w:r>
      <w:r w:rsidRPr="0024041C">
        <w:rPr>
          <w:rFonts w:cs="Calibri Light"/>
          <w:color w:val="000000" w:themeColor="text1"/>
        </w:rPr>
        <w:t xml:space="preserve"> represented at the trial, the registrar may return the exhibit to the person making the requisition.</w:t>
      </w:r>
    </w:p>
    <w:p w14:paraId="57B25A65" w14:textId="77777777" w:rsidR="0024041C" w:rsidRPr="0024041C" w:rsidRDefault="0024041C" w:rsidP="0024041C">
      <w:pPr>
        <w:widowControl w:val="0"/>
        <w:autoSpaceDE w:val="0"/>
        <w:autoSpaceDN w:val="0"/>
        <w:adjustRightInd w:val="0"/>
        <w:rPr>
          <w:rFonts w:cs="Calibri Light"/>
          <w:color w:val="000000" w:themeColor="text1"/>
        </w:rPr>
      </w:pPr>
      <w:r w:rsidRPr="0024041C">
        <w:rPr>
          <w:rFonts w:cs="Calibri Light"/>
          <w:color w:val="000000" w:themeColor="text1"/>
        </w:rPr>
        <w:t>(3) Subject to subrule (2), the exhibits shall remain in the possession of the registrar or the registrar of the court to which an appeal is taken,</w:t>
      </w:r>
    </w:p>
    <w:p w14:paraId="7042BF29" w14:textId="77777777" w:rsidR="0024041C" w:rsidRPr="0024041C" w:rsidRDefault="0024041C" w:rsidP="00AE2BA2">
      <w:pPr>
        <w:pStyle w:val="ListParagraph"/>
        <w:widowControl w:val="0"/>
        <w:numPr>
          <w:ilvl w:val="1"/>
          <w:numId w:val="141"/>
        </w:numPr>
        <w:autoSpaceDE w:val="0"/>
        <w:autoSpaceDN w:val="0"/>
        <w:adjustRightInd w:val="0"/>
        <w:spacing w:before="0"/>
        <w:ind w:left="1080"/>
        <w:rPr>
          <w:rFonts w:cs="Calibri Light"/>
        </w:rPr>
      </w:pPr>
      <w:r w:rsidRPr="0024041C">
        <w:rPr>
          <w:rFonts w:cs="Calibri Light"/>
        </w:rPr>
        <w:t>until the time for an appeal has expired; or</w:t>
      </w:r>
    </w:p>
    <w:p w14:paraId="4BAC8C5E" w14:textId="77777777" w:rsidR="0024041C" w:rsidRPr="0024041C" w:rsidRDefault="0024041C" w:rsidP="00AE2BA2">
      <w:pPr>
        <w:pStyle w:val="ListParagraph"/>
        <w:widowControl w:val="0"/>
        <w:numPr>
          <w:ilvl w:val="1"/>
          <w:numId w:val="141"/>
        </w:numPr>
        <w:autoSpaceDE w:val="0"/>
        <w:autoSpaceDN w:val="0"/>
        <w:adjustRightInd w:val="0"/>
        <w:spacing w:before="0" w:after="0"/>
        <w:ind w:left="1080"/>
        <w:rPr>
          <w:rFonts w:cs="Calibri Light"/>
        </w:rPr>
      </w:pPr>
      <w:r w:rsidRPr="0024041C">
        <w:rPr>
          <w:rFonts w:cs="Calibri Light"/>
        </w:rPr>
        <w:t xml:space="preserve">where an appeal has been taken, until it has been disposed of.  </w:t>
      </w:r>
    </w:p>
    <w:p w14:paraId="3591D162" w14:textId="77777777" w:rsidR="0024041C" w:rsidRPr="0024041C" w:rsidRDefault="0024041C" w:rsidP="0024041C">
      <w:pPr>
        <w:rPr>
          <w:rFonts w:cs="Calibri Light"/>
          <w:b/>
          <w:color w:val="000000" w:themeColor="text1"/>
        </w:rPr>
      </w:pPr>
      <w:r w:rsidRPr="0024041C">
        <w:rPr>
          <w:rFonts w:cs="Calibri Light"/>
          <w:color w:val="000000" w:themeColor="text1"/>
        </w:rPr>
        <w:t>(4) On the expiration of the time for appeal or on the disposition of the appeal, the registrar on his or her own initiative shall return the exhibits to the respective lawyers or parties who put the exhibits in evidence at the trial. </w:t>
      </w:r>
      <w:r w:rsidRPr="0024041C">
        <w:rPr>
          <w:rFonts w:cs="Calibri Light"/>
          <w:b/>
          <w:color w:val="000000" w:themeColor="text1"/>
        </w:rPr>
        <w:t>[R 52.04]</w:t>
      </w:r>
    </w:p>
    <w:p w14:paraId="423578B6" w14:textId="21B47EB5" w:rsidR="0024041C" w:rsidRPr="0024041C" w:rsidRDefault="0024041C" w:rsidP="00AE2BA2">
      <w:pPr>
        <w:pStyle w:val="ListParagraph"/>
        <w:widowControl w:val="0"/>
        <w:numPr>
          <w:ilvl w:val="0"/>
          <w:numId w:val="142"/>
        </w:numPr>
        <w:autoSpaceDE w:val="0"/>
        <w:autoSpaceDN w:val="0"/>
        <w:adjustRightInd w:val="0"/>
        <w:spacing w:before="0"/>
        <w:rPr>
          <w:rFonts w:cs="Calibri Light"/>
        </w:rPr>
      </w:pPr>
      <w:r w:rsidRPr="0024041C">
        <w:rPr>
          <w:rFonts w:cs="Calibri Light"/>
        </w:rPr>
        <w:t>Basically this mean if you want you exhibit back and there is still time for an appeal or you are in appeal period you need to ask for the consent from all parties at trial before you will get the exhibit back</w:t>
      </w:r>
    </w:p>
    <w:p w14:paraId="3D5D0DC5" w14:textId="0F456F21" w:rsidR="00841CED" w:rsidRPr="0024041C" w:rsidRDefault="00841CED" w:rsidP="0024041C">
      <w:pPr>
        <w:pStyle w:val="NoSpacing"/>
        <w:rPr>
          <w:rFonts w:cs="Calibri Light"/>
          <w:b/>
          <w:lang w:eastAsia="ko-KR" w:bidi="en-US"/>
        </w:rPr>
      </w:pPr>
      <w:r w:rsidRPr="0024041C">
        <w:rPr>
          <w:rFonts w:cs="Calibri Light"/>
          <w:b/>
          <w:lang w:val="en-US" w:eastAsia="ko-KR" w:bidi="en-US"/>
        </w:rPr>
        <w:t>Who can inspect</w:t>
      </w:r>
      <w:r w:rsidR="0024041C">
        <w:rPr>
          <w:rFonts w:cs="Calibri Light"/>
          <w:b/>
          <w:lang w:val="en-US" w:eastAsia="ko-KR" w:bidi="en-US"/>
        </w:rPr>
        <w:t xml:space="preserve"> the exihibits</w:t>
      </w:r>
      <w:r w:rsidRPr="0024041C">
        <w:rPr>
          <w:rFonts w:cs="Calibri Light"/>
          <w:b/>
          <w:lang w:val="en-US" w:eastAsia="ko-KR" w:bidi="en-US"/>
        </w:rPr>
        <w:t xml:space="preserve">? – </w:t>
      </w:r>
      <w:r w:rsidR="0024041C" w:rsidRPr="0024041C">
        <w:rPr>
          <w:rFonts w:cs="Calibri Light"/>
          <w:b/>
          <w:lang w:val="en-US" w:eastAsia="ko-KR" w:bidi="en-US"/>
        </w:rPr>
        <w:t>[</w:t>
      </w:r>
      <w:r w:rsidRPr="0024041C">
        <w:rPr>
          <w:rFonts w:cs="Calibri Light"/>
          <w:b/>
          <w:lang w:val="en-US" w:eastAsia="ko-KR" w:bidi="en-US"/>
        </w:rPr>
        <w:t>52.05</w:t>
      </w:r>
      <w:r w:rsidR="0024041C" w:rsidRPr="0024041C">
        <w:rPr>
          <w:rFonts w:cs="Calibri Light"/>
          <w:b/>
          <w:lang w:val="en-US" w:eastAsia="ko-KR" w:bidi="en-US"/>
        </w:rPr>
        <w:t>]</w:t>
      </w:r>
    </w:p>
    <w:p w14:paraId="1BB795F0" w14:textId="41C71A3C" w:rsidR="0024041C" w:rsidRPr="0024041C" w:rsidRDefault="0024041C" w:rsidP="0024041C">
      <w:pPr>
        <w:rPr>
          <w:rFonts w:cs="Calibri Light"/>
          <w:b/>
          <w:color w:val="000000" w:themeColor="text1"/>
        </w:rPr>
      </w:pPr>
      <w:r>
        <w:rPr>
          <w:rFonts w:cs="Calibri Light"/>
          <w:color w:val="000000" w:themeColor="text1"/>
        </w:rPr>
        <w:t>“</w:t>
      </w:r>
      <w:r w:rsidRPr="0024041C">
        <w:rPr>
          <w:rFonts w:cs="Calibri Light"/>
          <w:color w:val="000000" w:themeColor="text1"/>
        </w:rPr>
        <w:t xml:space="preserve">The </w:t>
      </w:r>
      <w:r w:rsidRPr="0024041C">
        <w:rPr>
          <w:rFonts w:cs="Calibri Light"/>
          <w:b/>
          <w:color w:val="000000" w:themeColor="text1"/>
        </w:rPr>
        <w:t>judge or judge and jury</w:t>
      </w:r>
      <w:r w:rsidRPr="0024041C">
        <w:rPr>
          <w:rFonts w:cs="Calibri Light"/>
          <w:color w:val="000000" w:themeColor="text1"/>
        </w:rPr>
        <w:t xml:space="preserve"> by whom an action is being tried or the court before whom an appeal is being heard may, in the presence of the parties or their lawyers, inspect any property concerning which any question arises in the action, or the place where the cause of action arose</w:t>
      </w:r>
      <w:r>
        <w:rPr>
          <w:rFonts w:cs="Calibri Light"/>
          <w:color w:val="000000" w:themeColor="text1"/>
        </w:rPr>
        <w:t>”</w:t>
      </w:r>
      <w:r w:rsidRPr="0024041C">
        <w:rPr>
          <w:rFonts w:cs="Calibri Light"/>
          <w:color w:val="000000" w:themeColor="text1"/>
        </w:rPr>
        <w:t xml:space="preserve"> </w:t>
      </w:r>
      <w:r w:rsidRPr="0024041C">
        <w:rPr>
          <w:rFonts w:cs="Calibri Light"/>
          <w:b/>
          <w:color w:val="000000" w:themeColor="text1"/>
        </w:rPr>
        <w:t>[R 52.05]</w:t>
      </w:r>
    </w:p>
    <w:p w14:paraId="26CA487C" w14:textId="3AB8DEE6" w:rsidR="0024041C" w:rsidRPr="0024041C" w:rsidRDefault="0024041C" w:rsidP="0024041C">
      <w:pPr>
        <w:pStyle w:val="NoSpacing"/>
        <w:rPr>
          <w:rFonts w:cs="Calibri Light"/>
          <w:lang w:val="en-US" w:eastAsia="ko-KR" w:bidi="en-US"/>
        </w:rPr>
      </w:pPr>
    </w:p>
    <w:p w14:paraId="6BAC080D" w14:textId="7D8CF2D3" w:rsidR="0024041C" w:rsidRPr="00563B62" w:rsidRDefault="00817D8B" w:rsidP="0041725C">
      <w:pPr>
        <w:pStyle w:val="Heading3"/>
      </w:pPr>
      <w:bookmarkStart w:id="659" w:name="_Toc479867253"/>
      <w:bookmarkStart w:id="660" w:name="_Toc6193836"/>
      <w:bookmarkStart w:id="661" w:name="_Toc6202340"/>
      <w:r>
        <w:t xml:space="preserve">[D] </w:t>
      </w:r>
      <w:r w:rsidR="0024041C" w:rsidRPr="00563B62">
        <w:t>Exclusion of Witnesses: R.52.06</w:t>
      </w:r>
      <w:bookmarkEnd w:id="659"/>
      <w:bookmarkEnd w:id="660"/>
      <w:bookmarkEnd w:id="661"/>
    </w:p>
    <w:p w14:paraId="41BDD1EF" w14:textId="720B5ADD" w:rsidR="0024041C" w:rsidRPr="00563B62" w:rsidRDefault="0024041C" w:rsidP="0024041C">
      <w:pPr>
        <w:rPr>
          <w:rFonts w:cs="Calibri Light"/>
          <w:szCs w:val="20"/>
        </w:rPr>
      </w:pPr>
      <w:r w:rsidRPr="00563B62">
        <w:rPr>
          <w:rFonts w:cs="Calibri Light"/>
          <w:b/>
          <w:szCs w:val="20"/>
        </w:rPr>
        <w:t>General CL rule:</w:t>
      </w:r>
      <w:r w:rsidRPr="00563B62">
        <w:rPr>
          <w:rFonts w:cs="Calibri Light"/>
          <w:szCs w:val="20"/>
        </w:rPr>
        <w:t xml:space="preserve"> witnesses may sit in courtroom—open trial process.</w:t>
      </w:r>
    </w:p>
    <w:p w14:paraId="2A2B975D" w14:textId="77777777" w:rsidR="0024041C" w:rsidRPr="00563B62" w:rsidRDefault="0024041C" w:rsidP="007B57EA">
      <w:pPr>
        <w:numPr>
          <w:ilvl w:val="0"/>
          <w:numId w:val="11"/>
        </w:numPr>
        <w:rPr>
          <w:rFonts w:cs="Calibri Light"/>
          <w:szCs w:val="20"/>
        </w:rPr>
      </w:pPr>
      <w:r w:rsidRPr="00563B62">
        <w:rPr>
          <w:rFonts w:cs="Calibri Light"/>
          <w:szCs w:val="20"/>
        </w:rPr>
        <w:t>However, there may be concerns about witnesses tailoring their evidence based on what has already been said by counsel, other witnesses, etc.</w:t>
      </w:r>
    </w:p>
    <w:p w14:paraId="655AA6F2" w14:textId="77777777" w:rsidR="0024041C" w:rsidRPr="00563B62" w:rsidRDefault="0024041C" w:rsidP="007B57EA">
      <w:pPr>
        <w:numPr>
          <w:ilvl w:val="0"/>
          <w:numId w:val="11"/>
        </w:numPr>
        <w:rPr>
          <w:rFonts w:cs="Calibri Light"/>
          <w:szCs w:val="20"/>
        </w:rPr>
      </w:pPr>
      <w:r w:rsidRPr="00563B62">
        <w:rPr>
          <w:rFonts w:cs="Calibri Light"/>
          <w:szCs w:val="20"/>
        </w:rPr>
        <w:t>Thus, a party may obtain an exclusion order under R. 52.06</w:t>
      </w:r>
    </w:p>
    <w:p w14:paraId="61C37BC9" w14:textId="3418A201" w:rsidR="0024041C" w:rsidRDefault="0024041C" w:rsidP="00715D5B">
      <w:pPr>
        <w:pStyle w:val="NoSpacing"/>
        <w:rPr>
          <w:rFonts w:cs="Calibri Light"/>
          <w:b/>
          <w:lang w:val="en-US" w:eastAsia="ko-KR" w:bidi="en-US"/>
        </w:rPr>
      </w:pPr>
    </w:p>
    <w:p w14:paraId="484D663F" w14:textId="309070F1" w:rsidR="00715D5B" w:rsidRPr="00BC5E1B" w:rsidRDefault="00715D5B" w:rsidP="00715D5B">
      <w:pPr>
        <w:autoSpaceDE w:val="0"/>
        <w:autoSpaceDN w:val="0"/>
        <w:adjustRightInd w:val="0"/>
        <w:rPr>
          <w:rFonts w:ascii="Trebuchet MS" w:eastAsia="Wingdings3" w:hAnsi="Trebuchet MS" w:cs="Trebuchet MS"/>
          <w:b/>
          <w:color w:val="404040"/>
          <w:sz w:val="18"/>
          <w:szCs w:val="18"/>
          <w:u w:val="single"/>
        </w:rPr>
      </w:pPr>
      <w:r w:rsidRPr="00BC5E1B">
        <w:rPr>
          <w:rFonts w:ascii="Trebuchet MS" w:eastAsia="Wingdings3" w:hAnsi="Trebuchet MS" w:cs="Trebuchet MS"/>
          <w:b/>
          <w:color w:val="404040"/>
          <w:sz w:val="18"/>
          <w:szCs w:val="18"/>
          <w:u w:val="single"/>
        </w:rPr>
        <w:t>Who makes the Order?</w:t>
      </w:r>
    </w:p>
    <w:p w14:paraId="7DDEB3FC" w14:textId="77777777" w:rsidR="00BC5E1B" w:rsidRPr="00563B62" w:rsidRDefault="00BC5E1B" w:rsidP="00BC5E1B">
      <w:pPr>
        <w:pStyle w:val="NoSpacing"/>
        <w:rPr>
          <w:rFonts w:cs="Calibri Light"/>
          <w:lang w:eastAsia="ko-KR" w:bidi="en-US"/>
        </w:rPr>
      </w:pPr>
      <w:r w:rsidRPr="00563B62">
        <w:rPr>
          <w:rFonts w:cs="Calibri Light"/>
          <w:b/>
          <w:lang w:val="en-US" w:eastAsia="ko-KR" w:bidi="en-US"/>
        </w:rPr>
        <w:t>R. 52.06(1):</w:t>
      </w:r>
      <w:r w:rsidRPr="00563B62">
        <w:rPr>
          <w:rFonts w:cs="Calibri Light"/>
          <w:lang w:val="en-US" w:eastAsia="ko-KR" w:bidi="en-US"/>
        </w:rPr>
        <w:t xml:space="preserve"> The </w:t>
      </w:r>
      <w:r w:rsidRPr="00BC5E1B">
        <w:rPr>
          <w:rFonts w:cs="Calibri Light"/>
          <w:b/>
          <w:lang w:val="en-US" w:eastAsia="ko-KR" w:bidi="en-US"/>
        </w:rPr>
        <w:t>trial judge</w:t>
      </w:r>
      <w:r w:rsidRPr="00563B62">
        <w:rPr>
          <w:rFonts w:cs="Calibri Light"/>
          <w:lang w:val="en-US" w:eastAsia="ko-KR" w:bidi="en-US"/>
        </w:rPr>
        <w:t xml:space="preserve"> may, at the request of any party, order that a witness be excluded from the courtroom until called to give evidence, subject to subrule (2).</w:t>
      </w:r>
    </w:p>
    <w:p w14:paraId="3049A298" w14:textId="77777777" w:rsidR="00BC5E1B" w:rsidRDefault="00BC5E1B" w:rsidP="00715D5B">
      <w:pPr>
        <w:autoSpaceDE w:val="0"/>
        <w:autoSpaceDN w:val="0"/>
        <w:adjustRightInd w:val="0"/>
        <w:rPr>
          <w:rFonts w:ascii="Trebuchet MS" w:eastAsia="Wingdings3" w:hAnsi="Trebuchet MS" w:cs="Trebuchet MS"/>
          <w:color w:val="404040"/>
          <w:sz w:val="18"/>
          <w:szCs w:val="18"/>
        </w:rPr>
      </w:pPr>
    </w:p>
    <w:p w14:paraId="5C585461" w14:textId="0F4577B4" w:rsidR="00715D5B" w:rsidRPr="00BC5E1B" w:rsidRDefault="00715D5B" w:rsidP="00715D5B">
      <w:pPr>
        <w:autoSpaceDE w:val="0"/>
        <w:autoSpaceDN w:val="0"/>
        <w:adjustRightInd w:val="0"/>
        <w:rPr>
          <w:rFonts w:ascii="Trebuchet MS" w:eastAsia="Wingdings3" w:hAnsi="Trebuchet MS" w:cs="Trebuchet MS"/>
          <w:b/>
          <w:color w:val="404040"/>
          <w:sz w:val="18"/>
          <w:szCs w:val="18"/>
          <w:u w:val="single"/>
        </w:rPr>
      </w:pPr>
      <w:r w:rsidRPr="00BC5E1B">
        <w:rPr>
          <w:rFonts w:ascii="Trebuchet MS" w:eastAsia="Wingdings3" w:hAnsi="Trebuchet MS" w:cs="Trebuchet MS"/>
          <w:b/>
          <w:color w:val="404040"/>
          <w:sz w:val="18"/>
          <w:szCs w:val="18"/>
          <w:u w:val="single"/>
        </w:rPr>
        <w:t>Who does it apply to?</w:t>
      </w:r>
    </w:p>
    <w:p w14:paraId="695B4E3D" w14:textId="77777777" w:rsidR="00BC5E1B" w:rsidRPr="00563B62" w:rsidRDefault="00BC5E1B" w:rsidP="00BC5E1B">
      <w:pPr>
        <w:pStyle w:val="NoSpacing"/>
        <w:rPr>
          <w:rFonts w:cs="Calibri Light"/>
          <w:lang w:eastAsia="ko-KR" w:bidi="en-US"/>
        </w:rPr>
      </w:pPr>
      <w:r w:rsidRPr="00563B62">
        <w:rPr>
          <w:rFonts w:cs="Calibri Light"/>
          <w:b/>
          <w:lang w:val="en-US" w:eastAsia="ko-KR" w:bidi="en-US"/>
        </w:rPr>
        <w:t>R. 52.06(2):</w:t>
      </w:r>
      <w:r w:rsidRPr="00563B62">
        <w:rPr>
          <w:rFonts w:cs="Calibri Light"/>
          <w:lang w:val="en-US" w:eastAsia="ko-KR" w:bidi="en-US"/>
        </w:rPr>
        <w:t xml:space="preserve"> An order under subrule (1) may </w:t>
      </w:r>
      <w:r w:rsidRPr="00BC5E1B">
        <w:rPr>
          <w:rFonts w:cs="Calibri Light"/>
          <w:u w:val="single"/>
          <w:lang w:val="en-US" w:eastAsia="ko-KR" w:bidi="en-US"/>
        </w:rPr>
        <w:t>not</w:t>
      </w:r>
      <w:r w:rsidRPr="00563B62">
        <w:rPr>
          <w:rFonts w:cs="Calibri Light"/>
          <w:lang w:val="en-US" w:eastAsia="ko-KR" w:bidi="en-US"/>
        </w:rPr>
        <w:t xml:space="preserve"> be made in respect of a party to the action or a witness whose presence is essential to instruct the lawyer for the party calling the witness, but the trial judge may require any such party or witness to give evidence before any other witnesses are called to give evidence on behalf of that party. </w:t>
      </w:r>
    </w:p>
    <w:p w14:paraId="6ED57018" w14:textId="005B0982" w:rsidR="00BC5E1B" w:rsidRPr="00563B62" w:rsidRDefault="00BC5E1B" w:rsidP="007B57EA">
      <w:pPr>
        <w:pStyle w:val="NoSpacing"/>
        <w:numPr>
          <w:ilvl w:val="0"/>
          <w:numId w:val="11"/>
        </w:numPr>
        <w:rPr>
          <w:rFonts w:cs="Calibri Light"/>
          <w:lang w:eastAsia="ko-KR" w:bidi="en-US"/>
        </w:rPr>
      </w:pPr>
      <w:r w:rsidRPr="00BC5E1B">
        <w:rPr>
          <w:rFonts w:cs="Calibri Light"/>
          <w:color w:val="C00000"/>
          <w:lang w:val="en-US" w:eastAsia="ko-KR" w:bidi="en-US"/>
        </w:rPr>
        <w:t> </w:t>
      </w:r>
      <w:r w:rsidRPr="00BC5E1B">
        <w:rPr>
          <w:rFonts w:cs="Calibri Light"/>
          <w:b/>
          <w:i/>
          <w:iCs/>
          <w:color w:val="C00000"/>
          <w:lang w:val="en-US" w:eastAsia="ko-KR" w:bidi="en-US"/>
        </w:rPr>
        <w:t>C.C.A.S. Hamilton-Wentworth v. S.(M.)</w:t>
      </w:r>
      <w:r w:rsidRPr="00BC5E1B">
        <w:rPr>
          <w:rFonts w:cs="Calibri Light"/>
          <w:b/>
          <w:iCs/>
          <w:color w:val="C00000"/>
          <w:lang w:val="en-US" w:eastAsia="ko-KR" w:bidi="en-US"/>
        </w:rPr>
        <w:t xml:space="preserve"> (1985): </w:t>
      </w:r>
      <w:r w:rsidRPr="00563B62">
        <w:rPr>
          <w:rFonts w:cs="Calibri Light"/>
        </w:rPr>
        <w:t>Witness exclusion is at discretion of TJ; Where credibility at issue it will be ordered</w:t>
      </w:r>
    </w:p>
    <w:p w14:paraId="0D3A452E" w14:textId="3956EFBF" w:rsidR="00BC5E1B" w:rsidRDefault="00BC5E1B" w:rsidP="007B57EA">
      <w:pPr>
        <w:pStyle w:val="NoSpacing"/>
        <w:numPr>
          <w:ilvl w:val="0"/>
          <w:numId w:val="11"/>
        </w:numPr>
        <w:rPr>
          <w:rFonts w:cs="Calibri Light"/>
          <w:lang w:eastAsia="ko-KR" w:bidi="en-US"/>
        </w:rPr>
      </w:pPr>
      <w:r w:rsidRPr="00563B62">
        <w:rPr>
          <w:rFonts w:cs="Calibri Light"/>
          <w:lang w:val="en-US" w:eastAsia="ko-KR" w:bidi="en-US"/>
        </w:rPr>
        <w:t>E.</w:t>
      </w:r>
      <w:r w:rsidRPr="00563B62">
        <w:rPr>
          <w:rFonts w:cs="Calibri Light"/>
          <w:lang w:eastAsia="ko-KR" w:bidi="en-US"/>
        </w:rPr>
        <w:t xml:space="preserve">g. You need your expert to listen to the other side’s expert giving evidence to help you with your cross-examination – your expert is allowed to sit in and assist you, but if there’s any concern you could be forced to call your expert first </w:t>
      </w:r>
    </w:p>
    <w:p w14:paraId="57383F7D" w14:textId="21E2894C" w:rsidR="000B03A0" w:rsidRPr="00563B62" w:rsidRDefault="000B03A0" w:rsidP="007B57EA">
      <w:pPr>
        <w:pStyle w:val="NoSpacing"/>
        <w:numPr>
          <w:ilvl w:val="0"/>
          <w:numId w:val="11"/>
        </w:numPr>
        <w:rPr>
          <w:rFonts w:cs="Calibri Light"/>
          <w:lang w:eastAsia="ko-KR" w:bidi="en-US"/>
        </w:rPr>
      </w:pPr>
      <w:r w:rsidRPr="00563B62">
        <w:rPr>
          <w:rFonts w:cs="Calibri Light"/>
          <w:lang w:val="en-US" w:eastAsia="ko-KR" w:bidi="en-US"/>
        </w:rPr>
        <w:t>In exceptional circumstances, an expert may stay even though an exclusion order made.</w:t>
      </w:r>
    </w:p>
    <w:p w14:paraId="770DFC2B" w14:textId="77777777" w:rsidR="00BC5E1B" w:rsidRDefault="00BC5E1B" w:rsidP="00715D5B">
      <w:pPr>
        <w:autoSpaceDE w:val="0"/>
        <w:autoSpaceDN w:val="0"/>
        <w:adjustRightInd w:val="0"/>
        <w:rPr>
          <w:rFonts w:ascii="Trebuchet MS" w:eastAsia="Wingdings3" w:hAnsi="Trebuchet MS" w:cs="Trebuchet MS"/>
          <w:color w:val="404040"/>
          <w:sz w:val="18"/>
          <w:szCs w:val="18"/>
        </w:rPr>
      </w:pPr>
    </w:p>
    <w:p w14:paraId="37AD2903" w14:textId="0444559A" w:rsidR="0024041C" w:rsidRPr="00BC5E1B" w:rsidRDefault="00715D5B" w:rsidP="00BC5E1B">
      <w:pPr>
        <w:rPr>
          <w:rFonts w:cs="Calibri Light"/>
          <w:b/>
          <w:szCs w:val="20"/>
          <w:u w:val="single"/>
        </w:rPr>
      </w:pPr>
      <w:r w:rsidRPr="00BC5E1B">
        <w:rPr>
          <w:rFonts w:ascii="Trebuchet MS" w:eastAsia="Wingdings3" w:hAnsi="Trebuchet MS" w:cs="Trebuchet MS"/>
          <w:b/>
          <w:color w:val="404040"/>
          <w:sz w:val="18"/>
          <w:szCs w:val="18"/>
          <w:u w:val="single"/>
        </w:rPr>
        <w:t>What communication is allowed?</w:t>
      </w:r>
    </w:p>
    <w:p w14:paraId="35D320C8" w14:textId="77777777" w:rsidR="0024041C" w:rsidRPr="00563B62" w:rsidRDefault="0024041C" w:rsidP="0024041C">
      <w:pPr>
        <w:pStyle w:val="NoSpacing"/>
        <w:rPr>
          <w:rFonts w:cs="Calibri Light"/>
          <w:lang w:val="en-US" w:eastAsia="ko-KR" w:bidi="en-US"/>
        </w:rPr>
      </w:pPr>
      <w:r w:rsidRPr="00563B62">
        <w:rPr>
          <w:rFonts w:cs="Calibri Light"/>
          <w:b/>
          <w:lang w:val="en-US" w:eastAsia="ko-KR" w:bidi="en-US"/>
        </w:rPr>
        <w:t>R. 52.06(3):</w:t>
      </w:r>
      <w:r w:rsidRPr="00563B62">
        <w:rPr>
          <w:rFonts w:cs="Calibri Light"/>
          <w:lang w:val="en-US" w:eastAsia="ko-KR" w:bidi="en-US"/>
        </w:rPr>
        <w:t xml:space="preserve"> Where an order is made excluding a witness from the courtroom, there shall be no communication to the witness of any evidence given during his or her absence from the courtroom, except with leave of the trial judge, until after the witness has been called and has given evidence. </w:t>
      </w:r>
    </w:p>
    <w:p w14:paraId="7F9D7989" w14:textId="06CE6F2F" w:rsidR="0024041C" w:rsidRPr="00563B62" w:rsidRDefault="0024041C" w:rsidP="007B57EA">
      <w:pPr>
        <w:numPr>
          <w:ilvl w:val="0"/>
          <w:numId w:val="11"/>
        </w:numPr>
        <w:rPr>
          <w:rFonts w:cs="Calibri Light"/>
          <w:szCs w:val="20"/>
        </w:rPr>
      </w:pPr>
      <w:r w:rsidRPr="00563B62">
        <w:rPr>
          <w:rFonts w:cs="Calibri Light"/>
          <w:szCs w:val="20"/>
          <w:u w:val="single"/>
        </w:rPr>
        <w:t>Parties:</w:t>
      </w:r>
      <w:r w:rsidRPr="00563B62">
        <w:rPr>
          <w:rFonts w:cs="Calibri Light"/>
          <w:szCs w:val="20"/>
        </w:rPr>
        <w:t xml:space="preserve"> **Unlike witnesses, however, parties may not be excluded from civil litigation (even though </w:t>
      </w:r>
      <w:r w:rsidR="000B03A0">
        <w:rPr>
          <w:rFonts w:cs="Calibri Light"/>
          <w:szCs w:val="20"/>
        </w:rPr>
        <w:t xml:space="preserve">same considerations may arise) </w:t>
      </w:r>
      <w:r w:rsidR="000B03A0" w:rsidRPr="000B03A0">
        <w:rPr>
          <w:rFonts w:cs="Calibri Light"/>
          <w:szCs w:val="20"/>
        </w:rPr>
        <w:sym w:font="Wingdings" w:char="F0E0"/>
      </w:r>
      <w:r w:rsidR="000B03A0">
        <w:rPr>
          <w:rFonts w:cs="Calibri Light"/>
          <w:szCs w:val="20"/>
        </w:rPr>
        <w:t xml:space="preserve"> </w:t>
      </w:r>
      <w:r w:rsidRPr="00563B62">
        <w:rPr>
          <w:rFonts w:cs="Calibri Light"/>
          <w:szCs w:val="20"/>
        </w:rPr>
        <w:t xml:space="preserve">Right to be in room for their case </w:t>
      </w:r>
    </w:p>
    <w:p w14:paraId="574C77A7" w14:textId="30A7AD38" w:rsidR="0024041C" w:rsidRPr="00563B62" w:rsidRDefault="0024041C" w:rsidP="007B57EA">
      <w:pPr>
        <w:numPr>
          <w:ilvl w:val="0"/>
          <w:numId w:val="11"/>
        </w:numPr>
        <w:rPr>
          <w:rFonts w:cs="Calibri Light"/>
          <w:szCs w:val="20"/>
        </w:rPr>
      </w:pPr>
      <w:r w:rsidRPr="00563B62">
        <w:rPr>
          <w:rFonts w:cs="Calibri Light"/>
          <w:szCs w:val="20"/>
          <w:u w:val="single"/>
        </w:rPr>
        <w:t>Expert</w:t>
      </w:r>
      <w:r w:rsidR="000B03A0">
        <w:rPr>
          <w:rFonts w:cs="Calibri Light"/>
          <w:szCs w:val="20"/>
          <w:u w:val="single"/>
        </w:rPr>
        <w:t xml:space="preserve"> Witness</w:t>
      </w:r>
      <w:r w:rsidRPr="00563B62">
        <w:rPr>
          <w:rFonts w:cs="Calibri Light"/>
          <w:szCs w:val="20"/>
          <w:u w:val="single"/>
        </w:rPr>
        <w:t>:</w:t>
      </w:r>
      <w:r w:rsidRPr="00563B62">
        <w:rPr>
          <w:rFonts w:cs="Calibri Light"/>
          <w:szCs w:val="20"/>
        </w:rPr>
        <w:t xml:space="preserve"> Also cannot exclude expert witnesses from sitting at trial (because may need to explain complicated testimony of other witnesses to counsel)</w:t>
      </w:r>
    </w:p>
    <w:p w14:paraId="2B971750" w14:textId="77777777" w:rsidR="0024041C" w:rsidRPr="00563B62" w:rsidRDefault="0024041C" w:rsidP="0024041C">
      <w:pPr>
        <w:pStyle w:val="NoSpacing"/>
        <w:rPr>
          <w:rFonts w:cs="Calibri Light"/>
          <w:lang w:val="en-US" w:eastAsia="ko-KR" w:bidi="en-US"/>
        </w:rPr>
      </w:pPr>
    </w:p>
    <w:p w14:paraId="196083A2" w14:textId="1A645C1C" w:rsidR="006F2DCE" w:rsidRPr="00563B62" w:rsidRDefault="00CE73B7" w:rsidP="0041725C">
      <w:pPr>
        <w:pStyle w:val="Heading3"/>
      </w:pPr>
      <w:bookmarkStart w:id="662" w:name="_Toc6193837"/>
      <w:bookmarkStart w:id="663" w:name="_Toc6202341"/>
      <w:r>
        <w:t xml:space="preserve">[E] </w:t>
      </w:r>
      <w:r w:rsidR="006F2DCE" w:rsidRPr="00563B62">
        <w:t xml:space="preserve">Order of </w:t>
      </w:r>
      <w:r w:rsidR="00137F4C">
        <w:t>Proceeding</w:t>
      </w:r>
      <w:r w:rsidR="006F2DCE" w:rsidRPr="00563B62">
        <w:t xml:space="preserve"> in Jury Trials: R.52.07</w:t>
      </w:r>
      <w:bookmarkEnd w:id="652"/>
      <w:bookmarkEnd w:id="662"/>
      <w:bookmarkEnd w:id="663"/>
    </w:p>
    <w:p w14:paraId="04D4AD72" w14:textId="77777777" w:rsidR="006F2DCE" w:rsidRPr="00563B62" w:rsidRDefault="006F2DCE" w:rsidP="000B03A0">
      <w:pPr>
        <w:pStyle w:val="NoSpacing"/>
        <w:rPr>
          <w:rFonts w:cs="Calibri Light"/>
          <w:lang w:eastAsia="ko-KR" w:bidi="en-US"/>
        </w:rPr>
      </w:pPr>
      <w:r w:rsidRPr="00563B62">
        <w:rPr>
          <w:rFonts w:cs="Calibri Light"/>
          <w:lang w:val="en-US" w:eastAsia="ko-KR" w:bidi="en-US"/>
        </w:rPr>
        <w:t xml:space="preserve">On the trial of an action with a jury, the order of presentation shall be regulated as follows, unless the trial judge directs otherwise:  </w:t>
      </w:r>
    </w:p>
    <w:p w14:paraId="406B9043" w14:textId="6F20F182" w:rsidR="006F2DCE" w:rsidRPr="00563B62" w:rsidRDefault="006F2DCE" w:rsidP="007B57EA">
      <w:pPr>
        <w:pStyle w:val="NoSpacing"/>
        <w:numPr>
          <w:ilvl w:val="0"/>
          <w:numId w:val="22"/>
        </w:numPr>
        <w:rPr>
          <w:rFonts w:cs="Calibri Light"/>
          <w:lang w:eastAsia="ko-KR" w:bidi="en-US"/>
        </w:rPr>
      </w:pPr>
      <w:r w:rsidRPr="00563B62">
        <w:rPr>
          <w:rFonts w:cs="Calibri Light"/>
          <w:lang w:val="en-US" w:eastAsia="ko-KR" w:bidi="en-US"/>
        </w:rPr>
        <w:t xml:space="preserve">The plaintiff may make an opening address; </w:t>
      </w:r>
    </w:p>
    <w:p w14:paraId="798A3048" w14:textId="59FB9721" w:rsidR="006F2DCE" w:rsidRPr="00563B62" w:rsidRDefault="006F2DCE" w:rsidP="007B57EA">
      <w:pPr>
        <w:pStyle w:val="NoSpacing"/>
        <w:numPr>
          <w:ilvl w:val="0"/>
          <w:numId w:val="22"/>
        </w:numPr>
        <w:rPr>
          <w:rFonts w:cs="Calibri Light"/>
          <w:lang w:eastAsia="ko-KR" w:bidi="en-US"/>
        </w:rPr>
      </w:pPr>
      <w:r w:rsidRPr="00563B62">
        <w:rPr>
          <w:rFonts w:cs="Calibri Light"/>
          <w:lang w:val="en-US" w:eastAsia="ko-KR" w:bidi="en-US"/>
        </w:rPr>
        <w:t>The defendant may then make an opening address, but only with leave of the trial judge;</w:t>
      </w:r>
    </w:p>
    <w:p w14:paraId="456B211C" w14:textId="38C8DDCE" w:rsidR="006F2DCE" w:rsidRPr="00563B62" w:rsidRDefault="006F2DCE" w:rsidP="007B57EA">
      <w:pPr>
        <w:pStyle w:val="NoSpacing"/>
        <w:numPr>
          <w:ilvl w:val="0"/>
          <w:numId w:val="22"/>
        </w:numPr>
        <w:rPr>
          <w:rFonts w:cs="Calibri Light"/>
          <w:lang w:eastAsia="ko-KR" w:bidi="en-US"/>
        </w:rPr>
      </w:pPr>
      <w:r w:rsidRPr="00563B62">
        <w:rPr>
          <w:rFonts w:cs="Calibri Light"/>
          <w:lang w:val="en-US" w:eastAsia="ko-KR" w:bidi="en-US"/>
        </w:rPr>
        <w:t>The plaintiff shall then adduce evidence;</w:t>
      </w:r>
    </w:p>
    <w:p w14:paraId="39E1F8D4" w14:textId="4B8FED2C" w:rsidR="006F2DCE" w:rsidRPr="00563B62" w:rsidRDefault="006F2DCE" w:rsidP="007B57EA">
      <w:pPr>
        <w:pStyle w:val="NoSpacing"/>
        <w:numPr>
          <w:ilvl w:val="0"/>
          <w:numId w:val="22"/>
        </w:numPr>
        <w:rPr>
          <w:rFonts w:cs="Calibri Light"/>
          <w:lang w:eastAsia="ko-KR" w:bidi="en-US"/>
        </w:rPr>
      </w:pPr>
      <w:r w:rsidRPr="00563B62">
        <w:rPr>
          <w:rFonts w:cs="Calibri Light"/>
          <w:lang w:val="en-US" w:eastAsia="ko-KR" w:bidi="en-US"/>
        </w:rPr>
        <w:t>When the plaintiff’s evidence is concluded, the defendant may make an opening address, unless has already done so;</w:t>
      </w:r>
    </w:p>
    <w:p w14:paraId="2D13A5B3" w14:textId="46772068" w:rsidR="006F2DCE" w:rsidRPr="00563B62" w:rsidRDefault="006F2DCE" w:rsidP="007B57EA">
      <w:pPr>
        <w:pStyle w:val="NoSpacing"/>
        <w:numPr>
          <w:ilvl w:val="0"/>
          <w:numId w:val="22"/>
        </w:numPr>
        <w:rPr>
          <w:rFonts w:cs="Calibri Light"/>
          <w:lang w:eastAsia="ko-KR" w:bidi="en-US"/>
        </w:rPr>
      </w:pPr>
      <w:r w:rsidRPr="00563B62">
        <w:rPr>
          <w:rFonts w:cs="Calibri Light"/>
          <w:lang w:val="en-US" w:eastAsia="ko-KR" w:bidi="en-US"/>
        </w:rPr>
        <w:t>The defendant shall then adduce evidence;</w:t>
      </w:r>
    </w:p>
    <w:p w14:paraId="65C87ED8" w14:textId="433BBC21" w:rsidR="006F2DCE" w:rsidRPr="00563B62" w:rsidRDefault="006F2DCE" w:rsidP="007B57EA">
      <w:pPr>
        <w:pStyle w:val="NoSpacing"/>
        <w:numPr>
          <w:ilvl w:val="0"/>
          <w:numId w:val="22"/>
        </w:numPr>
        <w:rPr>
          <w:rFonts w:cs="Calibri Light"/>
          <w:lang w:eastAsia="ko-KR" w:bidi="en-US"/>
        </w:rPr>
      </w:pPr>
      <w:r w:rsidRPr="00563B62">
        <w:rPr>
          <w:rFonts w:cs="Calibri Light"/>
          <w:lang w:val="en-US" w:eastAsia="ko-KR" w:bidi="en-US"/>
        </w:rPr>
        <w:t>When the defendant’s evidence is concluded, the plaintiff may adduce any proper reply evidence;</w:t>
      </w:r>
    </w:p>
    <w:p w14:paraId="57B714DC" w14:textId="65789769" w:rsidR="006F2DCE" w:rsidRPr="00563B62" w:rsidRDefault="006F2DCE" w:rsidP="007B57EA">
      <w:pPr>
        <w:pStyle w:val="NoSpacing"/>
        <w:numPr>
          <w:ilvl w:val="0"/>
          <w:numId w:val="22"/>
        </w:numPr>
        <w:rPr>
          <w:rFonts w:cs="Calibri Light"/>
          <w:lang w:eastAsia="ko-KR" w:bidi="en-US"/>
        </w:rPr>
      </w:pPr>
      <w:r w:rsidRPr="00563B62">
        <w:rPr>
          <w:rFonts w:cs="Calibri Light"/>
          <w:lang w:val="en-US" w:eastAsia="ko-KR" w:bidi="en-US"/>
        </w:rPr>
        <w:t xml:space="preserve">The defendant shall then make a closing address; and, </w:t>
      </w:r>
    </w:p>
    <w:p w14:paraId="25A82772" w14:textId="0ED71245" w:rsidR="006F2DCE" w:rsidRPr="00563B62" w:rsidRDefault="006F2DCE" w:rsidP="007B57EA">
      <w:pPr>
        <w:pStyle w:val="NoSpacing"/>
        <w:numPr>
          <w:ilvl w:val="0"/>
          <w:numId w:val="22"/>
        </w:numPr>
        <w:rPr>
          <w:rFonts w:cs="Calibri Light"/>
          <w:lang w:eastAsia="ko-KR" w:bidi="en-US"/>
        </w:rPr>
      </w:pPr>
      <w:r w:rsidRPr="00563B62">
        <w:rPr>
          <w:rFonts w:cs="Calibri Light"/>
          <w:lang w:val="en-US" w:eastAsia="ko-KR" w:bidi="en-US"/>
        </w:rPr>
        <w:t xml:space="preserve">The plaintiff shall then make a closing address. </w:t>
      </w:r>
    </w:p>
    <w:p w14:paraId="13EA611E" w14:textId="694EC1C9" w:rsidR="00391204" w:rsidRPr="00563B62" w:rsidRDefault="00391204" w:rsidP="007B57EA">
      <w:pPr>
        <w:pStyle w:val="NoSpacing"/>
        <w:numPr>
          <w:ilvl w:val="2"/>
          <w:numId w:val="11"/>
        </w:numPr>
        <w:rPr>
          <w:rFonts w:cs="Calibri Light"/>
          <w:lang w:eastAsia="ko-KR" w:bidi="en-US"/>
        </w:rPr>
      </w:pPr>
      <w:r w:rsidRPr="00563B62">
        <w:rPr>
          <w:rFonts w:cs="Calibri Light"/>
          <w:lang w:val="en-US" w:eastAsia="ko-KR" w:bidi="en-US"/>
        </w:rPr>
        <w:t>This order is always subject to the discretion of the trial judge</w:t>
      </w:r>
    </w:p>
    <w:p w14:paraId="520FD1CD" w14:textId="6371E93D" w:rsidR="00731803" w:rsidRPr="00563B62" w:rsidRDefault="00731803" w:rsidP="007B57EA">
      <w:pPr>
        <w:pStyle w:val="NoSpacing"/>
        <w:numPr>
          <w:ilvl w:val="2"/>
          <w:numId w:val="11"/>
        </w:numPr>
        <w:rPr>
          <w:rFonts w:cs="Calibri Light"/>
          <w:lang w:eastAsia="ko-KR" w:bidi="en-US"/>
        </w:rPr>
      </w:pPr>
      <w:r w:rsidRPr="00563B62">
        <w:rPr>
          <w:rFonts w:cs="Calibri Light"/>
          <w:lang w:val="en-US" w:eastAsia="ko-KR" w:bidi="en-US"/>
        </w:rPr>
        <w:t>Defendant can open right at the outset, or can wait until all of plaintiff’s evidence is called</w:t>
      </w:r>
    </w:p>
    <w:p w14:paraId="5DDDF805" w14:textId="33DC7D54" w:rsidR="008C45D0" w:rsidRPr="009A06D1" w:rsidRDefault="008C45D0" w:rsidP="007B57EA">
      <w:pPr>
        <w:pStyle w:val="NoSpacing"/>
        <w:numPr>
          <w:ilvl w:val="2"/>
          <w:numId w:val="11"/>
        </w:numPr>
        <w:rPr>
          <w:rFonts w:cs="Calibri Light"/>
          <w:lang w:eastAsia="ko-KR" w:bidi="en-US"/>
        </w:rPr>
      </w:pPr>
      <w:r w:rsidRPr="00563B62">
        <w:rPr>
          <w:rFonts w:cs="Calibri Light"/>
          <w:lang w:val="en-US" w:eastAsia="ko-KR" w:bidi="en-US"/>
        </w:rPr>
        <w:t xml:space="preserve">Only permitted in reply to raise issues that you couldn’t have reasonably raised while calling your own evidence </w:t>
      </w:r>
    </w:p>
    <w:p w14:paraId="68D61DE4" w14:textId="54E4B10B" w:rsidR="009A06D1" w:rsidRPr="009A06D1" w:rsidRDefault="009A06D1" w:rsidP="009A06D1">
      <w:pPr>
        <w:rPr>
          <w:rFonts w:cs="Calibri Light"/>
          <w:b/>
        </w:rPr>
      </w:pPr>
      <w:r w:rsidRPr="009A06D1">
        <w:rPr>
          <w:rFonts w:cs="Calibri Light"/>
        </w:rPr>
        <w:t xml:space="preserve">(2) Where the </w:t>
      </w:r>
      <w:r w:rsidRPr="009A06D1">
        <w:rPr>
          <w:rFonts w:cs="Calibri Light"/>
          <w:b/>
        </w:rPr>
        <w:t xml:space="preserve">burden of proof in respect of all matters in issue in the action lies on the </w:t>
      </w:r>
      <w:r>
        <w:rPr>
          <w:rFonts w:cs="Calibri Light"/>
          <w:b/>
        </w:rPr>
        <w:t>D</w:t>
      </w:r>
      <w:r w:rsidRPr="009A06D1">
        <w:rPr>
          <w:rFonts w:cs="Calibri Light"/>
          <w:b/>
        </w:rPr>
        <w:t xml:space="preserve">, the trial judge may </w:t>
      </w:r>
      <w:r w:rsidRPr="009A06D1">
        <w:rPr>
          <w:rFonts w:cs="Calibri Light"/>
          <w:b/>
          <w:u w:val="single"/>
        </w:rPr>
        <w:t>reverse the order</w:t>
      </w:r>
      <w:r w:rsidRPr="009A06D1">
        <w:rPr>
          <w:rFonts w:cs="Calibri Light"/>
          <w:b/>
        </w:rPr>
        <w:t xml:space="preserve"> of presentation.</w:t>
      </w:r>
    </w:p>
    <w:p w14:paraId="7945AAE3" w14:textId="5F4FA300" w:rsidR="009A06D1" w:rsidRPr="009A06D1" w:rsidRDefault="009A06D1" w:rsidP="009A06D1">
      <w:pPr>
        <w:rPr>
          <w:rFonts w:cs="Calibri Light"/>
        </w:rPr>
      </w:pPr>
      <w:r w:rsidRPr="009A06D1">
        <w:rPr>
          <w:rFonts w:cs="Calibri Light"/>
        </w:rPr>
        <w:t xml:space="preserve">(3) Where there are two or more </w:t>
      </w:r>
      <w:r>
        <w:rPr>
          <w:rFonts w:cs="Calibri Light"/>
        </w:rPr>
        <w:t>Ds</w:t>
      </w:r>
      <w:r w:rsidRPr="009A06D1">
        <w:rPr>
          <w:rFonts w:cs="Calibri Light"/>
        </w:rPr>
        <w:t xml:space="preserve"> separately represented, the order of presentation shall be as directed by the trial judge</w:t>
      </w:r>
    </w:p>
    <w:p w14:paraId="00B9B85C" w14:textId="374C7F31" w:rsidR="009A06D1" w:rsidRDefault="009A06D1" w:rsidP="009A06D1">
      <w:pPr>
        <w:rPr>
          <w:rFonts w:cs="Calibri Light"/>
          <w:b/>
        </w:rPr>
      </w:pPr>
      <w:r w:rsidRPr="009A06D1">
        <w:rPr>
          <w:rFonts w:cs="Calibri Light"/>
        </w:rPr>
        <w:t>(4) Where a party is represented by a lawyer, the right to address the jury shall be exercised by the lawyer. </w:t>
      </w:r>
      <w:r w:rsidRPr="009A06D1">
        <w:rPr>
          <w:rFonts w:cs="Calibri Light"/>
          <w:b/>
        </w:rPr>
        <w:t xml:space="preserve">[52.07] </w:t>
      </w:r>
    </w:p>
    <w:p w14:paraId="15D34185" w14:textId="30CCF57C" w:rsidR="00180EE8" w:rsidRPr="008D78AD" w:rsidRDefault="002326CA" w:rsidP="00AE2BA2">
      <w:pPr>
        <w:pStyle w:val="ListParagraph"/>
        <w:numPr>
          <w:ilvl w:val="0"/>
          <w:numId w:val="142"/>
        </w:numPr>
        <w:spacing w:before="0"/>
        <w:rPr>
          <w:rFonts w:cs="Calibri Light"/>
          <w:b/>
        </w:rPr>
      </w:pPr>
      <w:r w:rsidRPr="008D78AD">
        <w:rPr>
          <w:rFonts w:cs="Calibri Light"/>
          <w:lang w:val="en-US" w:eastAsia="ko-KR" w:bidi="en-US"/>
        </w:rPr>
        <w:t xml:space="preserve">Prof has never </w:t>
      </w:r>
    </w:p>
    <w:p w14:paraId="0CB856AB" w14:textId="70C6CDD4" w:rsidR="002326CA" w:rsidRPr="002326CA" w:rsidRDefault="002326CA" w:rsidP="00AE2BA2">
      <w:pPr>
        <w:pStyle w:val="ListParagraph"/>
        <w:numPr>
          <w:ilvl w:val="0"/>
          <w:numId w:val="142"/>
        </w:numPr>
        <w:spacing w:before="0"/>
        <w:rPr>
          <w:rFonts w:cs="Calibri Light"/>
          <w:b/>
        </w:rPr>
      </w:pPr>
      <w:r>
        <w:rPr>
          <w:rFonts w:cs="Calibri Light"/>
          <w:lang w:val="en-US" w:eastAsia="ko-KR" w:bidi="en-US"/>
        </w:rPr>
        <w:t>of (4)</w:t>
      </w:r>
      <w:r w:rsidRPr="00563B62">
        <w:rPr>
          <w:rFonts w:cs="Calibri Light"/>
          <w:lang w:val="en-US" w:eastAsia="ko-KR" w:bidi="en-US"/>
        </w:rPr>
        <w:t xml:space="preserve"> until started teaching this class. Represented party doesn’t have right to make submissions to jury directly</w:t>
      </w:r>
    </w:p>
    <w:p w14:paraId="6BE491C4" w14:textId="0F04F066" w:rsidR="008A3408" w:rsidRPr="00CE73B7" w:rsidRDefault="00FF3592" w:rsidP="00CE73B7">
      <w:pPr>
        <w:rPr>
          <w:b/>
          <w:u w:val="single"/>
          <w:lang w:eastAsia="ko-KR" w:bidi="en-US"/>
        </w:rPr>
      </w:pPr>
      <w:bookmarkStart w:id="664" w:name="_Toc479867252"/>
      <w:r w:rsidRPr="00CE73B7">
        <w:rPr>
          <w:b/>
          <w:u w:val="single"/>
          <w:lang w:eastAsia="ko-KR" w:bidi="en-US"/>
        </w:rPr>
        <w:t>Opening Statements</w:t>
      </w:r>
      <w:bookmarkEnd w:id="664"/>
    </w:p>
    <w:p w14:paraId="059A1C08" w14:textId="221D7A40" w:rsidR="006F2DCE" w:rsidRPr="00563B62" w:rsidRDefault="008A3408" w:rsidP="007B57EA">
      <w:pPr>
        <w:pStyle w:val="NoSpacing"/>
        <w:numPr>
          <w:ilvl w:val="0"/>
          <w:numId w:val="11"/>
        </w:numPr>
        <w:rPr>
          <w:rFonts w:cs="Calibri Light"/>
          <w:lang w:val="en-US" w:eastAsia="ko-KR" w:bidi="en-US"/>
        </w:rPr>
      </w:pPr>
      <w:r w:rsidRPr="00563B62">
        <w:rPr>
          <w:rFonts w:cs="Calibri Light"/>
          <w:lang w:val="en-US" w:eastAsia="ko-KR" w:bidi="en-US"/>
        </w:rPr>
        <w:t>Inflammatory opening address can result in the Court declaring a mistrial</w:t>
      </w:r>
    </w:p>
    <w:p w14:paraId="6BED9AFD" w14:textId="77777777" w:rsidR="008C45D0" w:rsidRPr="00563B62" w:rsidRDefault="008C45D0" w:rsidP="007B57EA">
      <w:pPr>
        <w:pStyle w:val="NoSpacing"/>
        <w:numPr>
          <w:ilvl w:val="1"/>
          <w:numId w:val="11"/>
        </w:numPr>
        <w:rPr>
          <w:rFonts w:cs="Calibri Light"/>
          <w:lang w:val="en-US" w:eastAsia="ko-KR" w:bidi="en-US"/>
        </w:rPr>
      </w:pPr>
      <w:r w:rsidRPr="00563B62">
        <w:rPr>
          <w:rFonts w:cs="Calibri Light"/>
          <w:lang w:val="en-US" w:eastAsia="ko-KR" w:bidi="en-US"/>
        </w:rPr>
        <w:t xml:space="preserve">Don’t give impassioned account in opening; supposed to be giving the framework </w:t>
      </w:r>
    </w:p>
    <w:p w14:paraId="20418158" w14:textId="3C2D1BA2" w:rsidR="008F6C47" w:rsidRPr="00563B62" w:rsidRDefault="008C45D0" w:rsidP="007B57EA">
      <w:pPr>
        <w:pStyle w:val="NoSpacing"/>
        <w:numPr>
          <w:ilvl w:val="1"/>
          <w:numId w:val="11"/>
        </w:numPr>
        <w:rPr>
          <w:rFonts w:cs="Calibri Light"/>
          <w:lang w:val="en-US" w:eastAsia="ko-KR" w:bidi="en-US"/>
        </w:rPr>
      </w:pPr>
      <w:r w:rsidRPr="00563B62">
        <w:rPr>
          <w:rFonts w:cs="Calibri Light"/>
          <w:lang w:val="en-US" w:eastAsia="ko-KR" w:bidi="en-US"/>
        </w:rPr>
        <w:t>Cannot say what the evidence will be; can say you anticipate that they will hear this</w:t>
      </w:r>
    </w:p>
    <w:p w14:paraId="755363E0" w14:textId="30955C34" w:rsidR="008A3408" w:rsidRPr="00563B62" w:rsidRDefault="008A3408" w:rsidP="007B57EA">
      <w:pPr>
        <w:pStyle w:val="NoSpacing"/>
        <w:numPr>
          <w:ilvl w:val="0"/>
          <w:numId w:val="11"/>
        </w:numPr>
        <w:rPr>
          <w:rFonts w:cs="Calibri Light"/>
          <w:lang w:eastAsia="ko-KR" w:bidi="en-US"/>
        </w:rPr>
      </w:pPr>
      <w:r w:rsidRPr="00563B62">
        <w:rPr>
          <w:rFonts w:cs="Calibri Light"/>
          <w:lang w:val="en-US" w:eastAsia="ko-KR" w:bidi="en-US"/>
        </w:rPr>
        <w:t xml:space="preserve">In </w:t>
      </w:r>
      <w:r w:rsidRPr="00563B62">
        <w:rPr>
          <w:rFonts w:cs="Calibri Light"/>
          <w:b/>
          <w:i/>
          <w:iCs/>
          <w:lang w:val="en-US" w:eastAsia="ko-KR" w:bidi="en-US"/>
        </w:rPr>
        <w:t>Burke v. Behan</w:t>
      </w:r>
      <w:r w:rsidRPr="00563B62">
        <w:rPr>
          <w:rFonts w:cs="Calibri Light"/>
          <w:lang w:val="en-US" w:eastAsia="ko-KR" w:bidi="en-US"/>
        </w:rPr>
        <w:t xml:space="preserve"> (2004 Ont. S.C.J.), Justice Quinn provides a list of 8 long-standing, key principles that govern opening addresses to a civil jury:</w:t>
      </w:r>
    </w:p>
    <w:p w14:paraId="6BFBD75C" w14:textId="3174F713" w:rsidR="008A3408" w:rsidRPr="00563B62" w:rsidRDefault="008A3408" w:rsidP="007B57EA">
      <w:pPr>
        <w:pStyle w:val="NoSpacing"/>
        <w:numPr>
          <w:ilvl w:val="0"/>
          <w:numId w:val="23"/>
        </w:numPr>
        <w:rPr>
          <w:rFonts w:cs="Calibri Light"/>
          <w:lang w:eastAsia="ko-KR" w:bidi="en-US"/>
        </w:rPr>
      </w:pPr>
      <w:r w:rsidRPr="00563B62">
        <w:rPr>
          <w:rFonts w:cs="Calibri Light"/>
          <w:lang w:val="en-US" w:eastAsia="ko-KR" w:bidi="en-US"/>
        </w:rPr>
        <w:t>The object of an opening is to give a general notion of what will be given in evidence.</w:t>
      </w:r>
    </w:p>
    <w:p w14:paraId="0CB1055C" w14:textId="29444483" w:rsidR="008A3408" w:rsidRPr="00563B62" w:rsidRDefault="008A3408" w:rsidP="007B57EA">
      <w:pPr>
        <w:pStyle w:val="NoSpacing"/>
        <w:numPr>
          <w:ilvl w:val="0"/>
          <w:numId w:val="23"/>
        </w:numPr>
        <w:rPr>
          <w:rFonts w:cs="Calibri Light"/>
          <w:lang w:eastAsia="ko-KR" w:bidi="en-US"/>
        </w:rPr>
      </w:pPr>
      <w:r w:rsidRPr="00563B62">
        <w:rPr>
          <w:rFonts w:cs="Calibri Light"/>
          <w:lang w:val="en-US" w:eastAsia="ko-KR" w:bidi="en-US"/>
        </w:rPr>
        <w:t>Counsel states what he/she submits to be the issues which have to be determined, the substance of the evidence to be adduced, and its effect on his/her case.</w:t>
      </w:r>
    </w:p>
    <w:p w14:paraId="48623A02" w14:textId="76B58BF8" w:rsidR="008A3408" w:rsidRPr="00563B62" w:rsidRDefault="008A3408" w:rsidP="007B57EA">
      <w:pPr>
        <w:pStyle w:val="NoSpacing"/>
        <w:numPr>
          <w:ilvl w:val="0"/>
          <w:numId w:val="23"/>
        </w:numPr>
        <w:rPr>
          <w:rFonts w:cs="Calibri Light"/>
          <w:lang w:eastAsia="ko-KR" w:bidi="en-US"/>
        </w:rPr>
      </w:pPr>
      <w:r w:rsidRPr="00563B62">
        <w:rPr>
          <w:rFonts w:cs="Calibri Light"/>
          <w:lang w:val="en-US" w:eastAsia="ko-KR" w:bidi="en-US"/>
        </w:rPr>
        <w:t>Counsel may not assert his/her personal opinion on the facts or the law.</w:t>
      </w:r>
    </w:p>
    <w:p w14:paraId="3611B1D9" w14:textId="57A25194" w:rsidR="005A2ED9" w:rsidRPr="00563B62" w:rsidRDefault="005A2ED9" w:rsidP="007B57EA">
      <w:pPr>
        <w:pStyle w:val="NoSpacing"/>
        <w:numPr>
          <w:ilvl w:val="0"/>
          <w:numId w:val="23"/>
        </w:numPr>
        <w:rPr>
          <w:rFonts w:cs="Calibri Light"/>
          <w:lang w:eastAsia="ko-KR" w:bidi="en-US"/>
        </w:rPr>
      </w:pPr>
      <w:r w:rsidRPr="00563B62">
        <w:rPr>
          <w:rFonts w:cs="Calibri Light"/>
          <w:lang w:val="en-US" w:eastAsia="ko-KR" w:bidi="en-US"/>
        </w:rPr>
        <w:t>Counsel should avoid inflammatory comments, in other words, “comments that appeal to the emotions of the jurors and invite prohibited reasoning.”</w:t>
      </w:r>
    </w:p>
    <w:p w14:paraId="468900C1" w14:textId="611A3109" w:rsidR="005A2ED9" w:rsidRPr="00563B62" w:rsidRDefault="005A2ED9" w:rsidP="007B57EA">
      <w:pPr>
        <w:pStyle w:val="NoSpacing"/>
        <w:numPr>
          <w:ilvl w:val="0"/>
          <w:numId w:val="23"/>
        </w:numPr>
        <w:rPr>
          <w:rFonts w:cs="Calibri Light"/>
          <w:lang w:eastAsia="ko-KR" w:bidi="en-US"/>
        </w:rPr>
      </w:pPr>
      <w:r w:rsidRPr="00563B62">
        <w:rPr>
          <w:rFonts w:cs="Calibri Light"/>
          <w:lang w:val="en-US" w:eastAsia="ko-KR" w:bidi="en-US"/>
        </w:rPr>
        <w:t>Inadmissible and irrelevant evidence may not be mentioned.</w:t>
      </w:r>
    </w:p>
    <w:p w14:paraId="4015DF72" w14:textId="77777777" w:rsidR="00180EE8" w:rsidRPr="00180EE8" w:rsidRDefault="005A2ED9" w:rsidP="007B57EA">
      <w:pPr>
        <w:pStyle w:val="NoSpacing"/>
        <w:numPr>
          <w:ilvl w:val="0"/>
          <w:numId w:val="23"/>
        </w:numPr>
        <w:rPr>
          <w:rFonts w:cs="Calibri Light"/>
          <w:lang w:eastAsia="ko-KR" w:bidi="en-US"/>
        </w:rPr>
      </w:pPr>
      <w:r w:rsidRPr="00563B62">
        <w:rPr>
          <w:rFonts w:cs="Calibri Light"/>
          <w:lang w:val="en-US" w:eastAsia="ko-KR" w:bidi="en-US"/>
        </w:rPr>
        <w:t>Counsel must not argue his or her case in the opening addr</w:t>
      </w:r>
    </w:p>
    <w:p w14:paraId="32133FFD" w14:textId="61060C61" w:rsidR="005A2ED9" w:rsidRPr="00563B62" w:rsidRDefault="005A2ED9" w:rsidP="007B57EA">
      <w:pPr>
        <w:pStyle w:val="NoSpacing"/>
        <w:numPr>
          <w:ilvl w:val="0"/>
          <w:numId w:val="23"/>
        </w:numPr>
        <w:rPr>
          <w:rFonts w:cs="Calibri Light"/>
          <w:lang w:eastAsia="ko-KR" w:bidi="en-US"/>
        </w:rPr>
      </w:pPr>
      <w:r w:rsidRPr="00563B62">
        <w:rPr>
          <w:rFonts w:cs="Calibri Light"/>
          <w:lang w:val="en-US" w:eastAsia="ko-KR" w:bidi="en-US"/>
        </w:rPr>
        <w:t xml:space="preserve">ess. </w:t>
      </w:r>
    </w:p>
    <w:p w14:paraId="0A630580" w14:textId="2F878D9A" w:rsidR="005A2ED9" w:rsidRPr="00563B62" w:rsidRDefault="005A2ED9" w:rsidP="007B57EA">
      <w:pPr>
        <w:pStyle w:val="NoSpacing"/>
        <w:numPr>
          <w:ilvl w:val="0"/>
          <w:numId w:val="23"/>
        </w:numPr>
        <w:rPr>
          <w:rFonts w:cs="Calibri Light"/>
          <w:lang w:eastAsia="ko-KR" w:bidi="en-US"/>
        </w:rPr>
      </w:pPr>
      <w:r w:rsidRPr="00563B62">
        <w:rPr>
          <w:rFonts w:cs="Calibri Light"/>
          <w:lang w:val="en-US" w:eastAsia="ko-KR" w:bidi="en-US"/>
        </w:rPr>
        <w:t>Counsel should “not explain the importance of certain evidence, or comment on how evidence should be weighed” or “urge the jury to draw inferences from certain facts or to reach certain conclusions.”</w:t>
      </w:r>
    </w:p>
    <w:p w14:paraId="2C7ACB11" w14:textId="603ECDF6" w:rsidR="005A2ED9" w:rsidRPr="00563B62" w:rsidRDefault="005A2ED9" w:rsidP="007B57EA">
      <w:pPr>
        <w:pStyle w:val="NoSpacing"/>
        <w:numPr>
          <w:ilvl w:val="0"/>
          <w:numId w:val="23"/>
        </w:numPr>
        <w:rPr>
          <w:rFonts w:cs="Calibri Light"/>
          <w:lang w:eastAsia="ko-KR" w:bidi="en-US"/>
        </w:rPr>
      </w:pPr>
      <w:r w:rsidRPr="00563B62">
        <w:rPr>
          <w:rFonts w:cs="Calibri Light"/>
          <w:lang w:val="en-US" w:eastAsia="ko-KR" w:bidi="en-US"/>
        </w:rPr>
        <w:t xml:space="preserve">Counsel must not read law from other cases to the jury. </w:t>
      </w:r>
    </w:p>
    <w:p w14:paraId="110C71DF" w14:textId="77777777" w:rsidR="00082ACC" w:rsidRPr="00563B62" w:rsidRDefault="005A2ED9" w:rsidP="007B57EA">
      <w:pPr>
        <w:pStyle w:val="NoSpacing"/>
        <w:numPr>
          <w:ilvl w:val="0"/>
          <w:numId w:val="11"/>
        </w:numPr>
        <w:rPr>
          <w:rFonts w:cs="Calibri Light"/>
          <w:lang w:eastAsia="ko-KR" w:bidi="en-US"/>
        </w:rPr>
      </w:pPr>
      <w:r w:rsidRPr="00563B62">
        <w:rPr>
          <w:rFonts w:cs="Calibri Light"/>
          <w:b/>
          <w:i/>
          <w:iCs/>
          <w:lang w:val="en-US" w:eastAsia="ko-KR" w:bidi="en-US"/>
        </w:rPr>
        <w:t>Baillargeon v. Paul Revere Life Insurance Co</w:t>
      </w:r>
      <w:r w:rsidR="001D3BC6" w:rsidRPr="00563B62">
        <w:rPr>
          <w:rFonts w:cs="Calibri Light"/>
          <w:b/>
          <w:iCs/>
          <w:lang w:val="en-US" w:eastAsia="ko-KR" w:bidi="en-US"/>
        </w:rPr>
        <w:t xml:space="preserve"> (2006), 81 O.R. (3d) 35 (Ont. S.C.J.)</w:t>
      </w:r>
      <w:r w:rsidR="00FF3592" w:rsidRPr="00563B62">
        <w:rPr>
          <w:rFonts w:cs="Calibri Light"/>
          <w:b/>
          <w:i/>
          <w:iCs/>
          <w:lang w:val="en-US" w:eastAsia="ko-KR" w:bidi="en-US"/>
        </w:rPr>
        <w:t>:</w:t>
      </w:r>
      <w:r w:rsidRPr="00563B62">
        <w:rPr>
          <w:rFonts w:cs="Calibri Light"/>
          <w:b/>
          <w:i/>
          <w:iCs/>
          <w:lang w:val="en-US" w:eastAsia="ko-KR" w:bidi="en-US"/>
        </w:rPr>
        <w:t xml:space="preserve"> </w:t>
      </w:r>
      <w:r w:rsidR="00FF3592" w:rsidRPr="00563B62">
        <w:rPr>
          <w:rFonts w:cs="Calibri Light"/>
        </w:rPr>
        <w:t xml:space="preserve">“proficiency and elegance” should guide opening statements </w:t>
      </w:r>
      <w:r w:rsidR="00FF3592" w:rsidRPr="00563B62">
        <w:rPr>
          <w:rFonts w:cs="Calibri Light"/>
        </w:rPr>
        <w:sym w:font="Wingdings" w:char="F0E0"/>
      </w:r>
      <w:r w:rsidR="00FF3592" w:rsidRPr="00563B62">
        <w:rPr>
          <w:rFonts w:cs="Calibri Light"/>
        </w:rPr>
        <w:t xml:space="preserve"> otherwise potential for mistrial. </w:t>
      </w:r>
    </w:p>
    <w:p w14:paraId="361899FA" w14:textId="77777777" w:rsidR="00082ACC" w:rsidRPr="00563B62" w:rsidRDefault="00FF3592" w:rsidP="00172B6F">
      <w:pPr>
        <w:pStyle w:val="NoSpacing"/>
        <w:ind w:left="426"/>
        <w:rPr>
          <w:rFonts w:cs="Calibri Light"/>
          <w:lang w:eastAsia="ko-KR" w:bidi="en-US"/>
        </w:rPr>
      </w:pPr>
      <w:r w:rsidRPr="00563B62">
        <w:rPr>
          <w:rFonts w:cs="Calibri Light"/>
          <w:b/>
        </w:rPr>
        <w:t xml:space="preserve">Held: </w:t>
      </w:r>
      <w:r w:rsidRPr="00563B62">
        <w:rPr>
          <w:rFonts w:cs="Calibri Light"/>
        </w:rPr>
        <w:t xml:space="preserve">Mistrial </w:t>
      </w:r>
    </w:p>
    <w:p w14:paraId="6ACD0153" w14:textId="68D7E3B6" w:rsidR="00FF3592" w:rsidRPr="00563B62" w:rsidRDefault="00FF3592" w:rsidP="00172B6F">
      <w:pPr>
        <w:pStyle w:val="NoSpacing"/>
        <w:ind w:left="426"/>
        <w:rPr>
          <w:rFonts w:cs="Calibri Light"/>
          <w:lang w:eastAsia="ko-KR" w:bidi="en-US"/>
        </w:rPr>
      </w:pPr>
      <w:r w:rsidRPr="00563B62">
        <w:rPr>
          <w:rFonts w:cs="Calibri Light"/>
          <w:b/>
        </w:rPr>
        <w:t>Reasons:</w:t>
      </w:r>
      <w:r w:rsidRPr="00563B62">
        <w:rPr>
          <w:rFonts w:cs="Calibri Light"/>
        </w:rPr>
        <w:t xml:space="preserve"> because of inflammatory opening statement</w:t>
      </w:r>
    </w:p>
    <w:p w14:paraId="55B8B29B" w14:textId="77777777" w:rsidR="00FF3592" w:rsidRPr="00563B62" w:rsidRDefault="00FF3592" w:rsidP="00172B6F">
      <w:pPr>
        <w:ind w:left="426"/>
        <w:rPr>
          <w:rFonts w:cs="Calibri Light"/>
          <w:b/>
          <w:szCs w:val="20"/>
        </w:rPr>
      </w:pPr>
      <w:r w:rsidRPr="00563B62">
        <w:rPr>
          <w:rFonts w:cs="Calibri Light"/>
          <w:b/>
          <w:szCs w:val="20"/>
        </w:rPr>
        <w:t xml:space="preserve">Counsel given much more latitude in closing statement </w:t>
      </w:r>
    </w:p>
    <w:p w14:paraId="59781028" w14:textId="22D8F299" w:rsidR="00786FE1" w:rsidRPr="002326CA" w:rsidRDefault="00FF3592" w:rsidP="007B57EA">
      <w:pPr>
        <w:numPr>
          <w:ilvl w:val="0"/>
          <w:numId w:val="11"/>
        </w:numPr>
        <w:rPr>
          <w:rFonts w:cs="Calibri Light"/>
          <w:szCs w:val="20"/>
        </w:rPr>
      </w:pPr>
      <w:r w:rsidRPr="00563B62">
        <w:rPr>
          <w:rFonts w:cs="Calibri Light"/>
          <w:szCs w:val="20"/>
        </w:rPr>
        <w:t xml:space="preserve"> Don't tell jury the conclusion they have to reach</w:t>
      </w:r>
    </w:p>
    <w:p w14:paraId="73C2D77A" w14:textId="5B21AE94" w:rsidR="009A12CA" w:rsidRDefault="009A12CA" w:rsidP="009A12CA">
      <w:pPr>
        <w:pStyle w:val="NoSpacing"/>
        <w:rPr>
          <w:rFonts w:cs="Calibri Light"/>
          <w:lang w:val="en-US" w:eastAsia="ko-KR" w:bidi="en-US"/>
        </w:rPr>
      </w:pPr>
    </w:p>
    <w:p w14:paraId="6BBAC9E8" w14:textId="77777777" w:rsidR="00912A13" w:rsidRPr="00563B62" w:rsidRDefault="00912A13" w:rsidP="00912A13">
      <w:pPr>
        <w:pStyle w:val="NoSpacing"/>
        <w:rPr>
          <w:rFonts w:cs="Calibri Light"/>
          <w:b/>
          <w:u w:val="single"/>
          <w:lang w:eastAsia="ko-KR" w:bidi="en-US"/>
        </w:rPr>
      </w:pPr>
      <w:r w:rsidRPr="00563B62">
        <w:rPr>
          <w:rFonts w:cs="Calibri Light"/>
          <w:b/>
          <w:u w:val="single"/>
          <w:lang w:val="en-US" w:eastAsia="ko-KR" w:bidi="en-US"/>
        </w:rPr>
        <w:t>Closing Argument</w:t>
      </w:r>
    </w:p>
    <w:p w14:paraId="77E0B998" w14:textId="77777777" w:rsidR="00912A13" w:rsidRPr="00563B62" w:rsidRDefault="00912A13" w:rsidP="007B57EA">
      <w:pPr>
        <w:pStyle w:val="NoSpacing"/>
        <w:numPr>
          <w:ilvl w:val="0"/>
          <w:numId w:val="11"/>
        </w:numPr>
        <w:rPr>
          <w:rFonts w:cs="Calibri Light"/>
          <w:lang w:eastAsia="ko-KR" w:bidi="en-US"/>
        </w:rPr>
      </w:pPr>
      <w:r w:rsidRPr="00563B62">
        <w:rPr>
          <w:rFonts w:cs="Calibri Light"/>
          <w:lang w:val="en-US" w:eastAsia="ko-KR" w:bidi="en-US"/>
        </w:rPr>
        <w:t>Counsel afforded considerable latitude [</w:t>
      </w:r>
      <w:r w:rsidRPr="00563B62">
        <w:rPr>
          <w:rFonts w:cs="Calibri Light"/>
          <w:b/>
          <w:i/>
        </w:rPr>
        <w:t>Baillargeon v Paul Rever Life Insurance Co</w:t>
      </w:r>
      <w:r w:rsidRPr="00563B62">
        <w:rPr>
          <w:rFonts w:cs="Calibri Light"/>
        </w:rPr>
        <w:t>]:</w:t>
      </w:r>
    </w:p>
    <w:p w14:paraId="033D0737" w14:textId="77777777" w:rsidR="00912A13" w:rsidRPr="00563B62" w:rsidRDefault="00912A13" w:rsidP="007B57EA">
      <w:pPr>
        <w:pStyle w:val="NoSpacing"/>
        <w:numPr>
          <w:ilvl w:val="1"/>
          <w:numId w:val="11"/>
        </w:numPr>
        <w:rPr>
          <w:rFonts w:cs="Calibri Light"/>
          <w:lang w:eastAsia="ko-KR" w:bidi="en-US"/>
        </w:rPr>
      </w:pPr>
      <w:r w:rsidRPr="00563B62">
        <w:rPr>
          <w:rFonts w:cs="Calibri Light"/>
          <w:lang w:val="en-US" w:eastAsia="ko-KR" w:bidi="en-US"/>
        </w:rPr>
        <w:t>“Counsel are required to advance their client’s cause fearlessly and with vigour, so long as this is done in accordance with the rules of court and professional conduct and in conformity with counsel’s obligations as an advocate and officer of the court”</w:t>
      </w:r>
    </w:p>
    <w:p w14:paraId="574A7A5B" w14:textId="77777777" w:rsidR="00912A13" w:rsidRPr="00563B62" w:rsidRDefault="00912A13" w:rsidP="007B57EA">
      <w:pPr>
        <w:pStyle w:val="NoSpacing"/>
        <w:numPr>
          <w:ilvl w:val="0"/>
          <w:numId w:val="11"/>
        </w:numPr>
        <w:rPr>
          <w:rFonts w:cs="Calibri Light"/>
          <w:b/>
          <w:lang w:eastAsia="ko-KR" w:bidi="en-US"/>
        </w:rPr>
      </w:pPr>
      <w:r w:rsidRPr="00563B62">
        <w:rPr>
          <w:rFonts w:cs="Calibri Light"/>
          <w:b/>
          <w:i/>
          <w:iCs/>
          <w:lang w:val="en-US" w:eastAsia="ko-KR" w:bidi="en-US"/>
        </w:rPr>
        <w:t>Abdallah v. Snopek</w:t>
      </w:r>
      <w:r w:rsidRPr="00563B62">
        <w:rPr>
          <w:rFonts w:cs="Calibri Light"/>
          <w:b/>
          <w:iCs/>
          <w:lang w:val="en-US" w:eastAsia="ko-KR" w:bidi="en-US"/>
        </w:rPr>
        <w:t>, [2008] O.J. No. 729 (Div. Ct.)</w:t>
      </w:r>
    </w:p>
    <w:p w14:paraId="36334B8B" w14:textId="77777777" w:rsidR="00912A13" w:rsidRPr="00912A13" w:rsidRDefault="00912A13" w:rsidP="009A12CA">
      <w:pPr>
        <w:pStyle w:val="NoSpacing"/>
        <w:rPr>
          <w:rFonts w:cs="Calibri Light"/>
          <w:lang w:eastAsia="ko-KR" w:bidi="en-US"/>
        </w:rPr>
      </w:pPr>
    </w:p>
    <w:p w14:paraId="3B99CED4" w14:textId="0F7D3041" w:rsidR="009A12CA" w:rsidRPr="00563B62" w:rsidRDefault="00CE73B7" w:rsidP="0041725C">
      <w:pPr>
        <w:pStyle w:val="Heading3"/>
      </w:pPr>
      <w:bookmarkStart w:id="665" w:name="_Toc6193838"/>
      <w:bookmarkStart w:id="666" w:name="_Toc6202342"/>
      <w:r>
        <w:t xml:space="preserve">[F] </w:t>
      </w:r>
      <w:r w:rsidR="009A12CA" w:rsidRPr="00563B62">
        <w:t>A JURY THAT DOESN’T AGREE</w:t>
      </w:r>
      <w:bookmarkEnd w:id="665"/>
      <w:bookmarkEnd w:id="666"/>
    </w:p>
    <w:p w14:paraId="4C6F8062" w14:textId="0F7AD103" w:rsidR="00CE73B7" w:rsidRPr="00CE73B7" w:rsidRDefault="00CE73B7" w:rsidP="00CE73B7">
      <w:pPr>
        <w:rPr>
          <w:rFonts w:cs="Calibri Light"/>
          <w:szCs w:val="20"/>
        </w:rPr>
      </w:pPr>
      <w:r w:rsidRPr="00CE73B7">
        <w:rPr>
          <w:rFonts w:cs="Calibri Light"/>
          <w:b/>
          <w:szCs w:val="20"/>
        </w:rPr>
        <w:t>(1)</w:t>
      </w:r>
      <w:r w:rsidRPr="00CE73B7">
        <w:rPr>
          <w:rFonts w:cs="Calibri Light"/>
          <w:szCs w:val="20"/>
        </w:rPr>
        <w:t xml:space="preserve"> Where the jury</w:t>
      </w:r>
    </w:p>
    <w:p w14:paraId="6C9D0E3C" w14:textId="77777777" w:rsidR="00CE73B7" w:rsidRPr="00CE73B7" w:rsidRDefault="00CE73B7" w:rsidP="00AE2BA2">
      <w:pPr>
        <w:pStyle w:val="ListParagraph"/>
        <w:widowControl w:val="0"/>
        <w:numPr>
          <w:ilvl w:val="0"/>
          <w:numId w:val="143"/>
        </w:numPr>
        <w:autoSpaceDE w:val="0"/>
        <w:autoSpaceDN w:val="0"/>
        <w:adjustRightInd w:val="0"/>
        <w:spacing w:before="0"/>
        <w:rPr>
          <w:rFonts w:cs="Calibri Light"/>
        </w:rPr>
      </w:pPr>
      <w:r w:rsidRPr="00CE73B7">
        <w:rPr>
          <w:rFonts w:cs="Calibri Light"/>
        </w:rPr>
        <w:t>Disagrees</w:t>
      </w:r>
    </w:p>
    <w:p w14:paraId="6037FD72" w14:textId="77777777" w:rsidR="00CE73B7" w:rsidRPr="00CE73B7" w:rsidRDefault="00CE73B7" w:rsidP="00AE2BA2">
      <w:pPr>
        <w:pStyle w:val="ListParagraph"/>
        <w:widowControl w:val="0"/>
        <w:numPr>
          <w:ilvl w:val="0"/>
          <w:numId w:val="143"/>
        </w:numPr>
        <w:autoSpaceDE w:val="0"/>
        <w:autoSpaceDN w:val="0"/>
        <w:adjustRightInd w:val="0"/>
        <w:spacing w:before="0"/>
        <w:rPr>
          <w:rFonts w:cs="Calibri Light"/>
        </w:rPr>
      </w:pPr>
      <w:r w:rsidRPr="00CE73B7">
        <w:rPr>
          <w:rFonts w:cs="Calibri Light"/>
        </w:rPr>
        <w:t>Makes no finding on which judgment can be granted; or</w:t>
      </w:r>
    </w:p>
    <w:p w14:paraId="5F02DCBF" w14:textId="77777777" w:rsidR="00CE73B7" w:rsidRPr="00CE73B7" w:rsidRDefault="00CE73B7" w:rsidP="00AE2BA2">
      <w:pPr>
        <w:pStyle w:val="ListParagraph"/>
        <w:widowControl w:val="0"/>
        <w:numPr>
          <w:ilvl w:val="0"/>
          <w:numId w:val="143"/>
        </w:numPr>
        <w:autoSpaceDE w:val="0"/>
        <w:autoSpaceDN w:val="0"/>
        <w:adjustRightInd w:val="0"/>
        <w:spacing w:before="0" w:after="0"/>
        <w:rPr>
          <w:rFonts w:cs="Calibri Light"/>
        </w:rPr>
      </w:pPr>
      <w:r w:rsidRPr="00CE73B7">
        <w:rPr>
          <w:rFonts w:cs="Calibri Light"/>
        </w:rPr>
        <w:t xml:space="preserve">Answers some but not all of the questions directed to it or gives conflicting answers, so that judgment cannot be granted on its findings </w:t>
      </w:r>
    </w:p>
    <w:p w14:paraId="0BDB7F87" w14:textId="4937DEEA" w:rsidR="00CE73B7" w:rsidRPr="00CE73B7" w:rsidRDefault="00CE73B7" w:rsidP="00CE73B7">
      <w:pPr>
        <w:rPr>
          <w:rFonts w:cs="Calibri Light"/>
          <w:b/>
          <w:szCs w:val="20"/>
        </w:rPr>
      </w:pPr>
      <w:r w:rsidRPr="00CE73B7">
        <w:rPr>
          <w:rFonts w:cs="Calibri Light"/>
          <w:szCs w:val="20"/>
        </w:rPr>
        <w:t xml:space="preserve">The trial judge may direct that the action be </w:t>
      </w:r>
      <w:r w:rsidRPr="00CE73B7">
        <w:rPr>
          <w:rFonts w:cs="Calibri Light"/>
          <w:b/>
          <w:szCs w:val="20"/>
        </w:rPr>
        <w:t>re-tried with another jury</w:t>
      </w:r>
      <w:r w:rsidRPr="00CE73B7">
        <w:rPr>
          <w:rFonts w:cs="Calibri Light"/>
          <w:szCs w:val="20"/>
        </w:rPr>
        <w:t xml:space="preserve"> at the same or any subsequent sitting, but where there is no evidence on which a judgment for </w:t>
      </w:r>
      <w:r>
        <w:rPr>
          <w:rFonts w:cs="Calibri Light"/>
          <w:szCs w:val="20"/>
        </w:rPr>
        <w:t xml:space="preserve">P </w:t>
      </w:r>
      <w:r w:rsidRPr="00CE73B7">
        <w:rPr>
          <w:rFonts w:cs="Calibri Light"/>
          <w:szCs w:val="20"/>
        </w:rPr>
        <w:t xml:space="preserve">could be based or where for any other reason </w:t>
      </w:r>
      <w:r>
        <w:rPr>
          <w:rFonts w:cs="Calibri Light"/>
          <w:szCs w:val="20"/>
        </w:rPr>
        <w:t xml:space="preserve">P </w:t>
      </w:r>
      <w:r w:rsidRPr="00CE73B7">
        <w:rPr>
          <w:rFonts w:cs="Calibri Light"/>
          <w:szCs w:val="20"/>
        </w:rPr>
        <w:t xml:space="preserve">is not entitled to judgment, the judge may </w:t>
      </w:r>
      <w:r w:rsidRPr="00CE73B7">
        <w:rPr>
          <w:rFonts w:cs="Calibri Light"/>
          <w:b/>
          <w:szCs w:val="20"/>
        </w:rPr>
        <w:t xml:space="preserve">dismiss the action [R 52.08(1)] </w:t>
      </w:r>
    </w:p>
    <w:p w14:paraId="7EB82658" w14:textId="77777777" w:rsidR="00CE73B7" w:rsidRPr="00CE73B7" w:rsidRDefault="00CE73B7" w:rsidP="00CE73B7">
      <w:pPr>
        <w:rPr>
          <w:rFonts w:cs="Calibri Light"/>
          <w:b/>
          <w:szCs w:val="20"/>
        </w:rPr>
      </w:pPr>
      <w:r w:rsidRPr="00CE73B7">
        <w:rPr>
          <w:rFonts w:cs="Calibri Light"/>
          <w:b/>
          <w:szCs w:val="20"/>
        </w:rPr>
        <w:t>(2)</w:t>
      </w:r>
      <w:r w:rsidRPr="00CE73B7">
        <w:rPr>
          <w:rFonts w:cs="Calibri Light"/>
          <w:szCs w:val="20"/>
        </w:rPr>
        <w:t xml:space="preserve"> Where the answers given by a jury are sufficient to entitle a party to judgment on </w:t>
      </w:r>
      <w:r w:rsidRPr="00CE73B7">
        <w:rPr>
          <w:rFonts w:cs="Calibri Light"/>
          <w:b/>
          <w:szCs w:val="20"/>
        </w:rPr>
        <w:t>some but not all</w:t>
      </w:r>
      <w:r w:rsidRPr="00CE73B7">
        <w:rPr>
          <w:rFonts w:cs="Calibri Light"/>
          <w:szCs w:val="20"/>
        </w:rPr>
        <w:t xml:space="preserve"> of the claims in the action, the judge may grant judgment of the claims in respect of which the answers are sufficient, and sub-rule (1) applies to remaining claims. </w:t>
      </w:r>
      <w:r w:rsidRPr="00CE73B7">
        <w:rPr>
          <w:rFonts w:cs="Calibri Light"/>
          <w:b/>
          <w:szCs w:val="20"/>
        </w:rPr>
        <w:t>[R 52.08(2)]</w:t>
      </w:r>
    </w:p>
    <w:p w14:paraId="79A40908" w14:textId="77777777" w:rsidR="00CE73B7" w:rsidRPr="00CE73B7" w:rsidRDefault="00CE73B7" w:rsidP="00CE73B7">
      <w:pPr>
        <w:rPr>
          <w:rFonts w:cs="Calibri Light"/>
          <w:b/>
          <w:szCs w:val="20"/>
        </w:rPr>
      </w:pPr>
    </w:p>
    <w:p w14:paraId="24FB7CE8" w14:textId="65FC3A1A" w:rsidR="00CE73B7" w:rsidRPr="00CE73B7" w:rsidRDefault="00CE73B7" w:rsidP="00CE73B7">
      <w:pPr>
        <w:rPr>
          <w:rFonts w:cs="Calibri Light"/>
          <w:b/>
          <w:szCs w:val="20"/>
        </w:rPr>
      </w:pPr>
      <w:r w:rsidRPr="00CE73B7">
        <w:rPr>
          <w:rFonts w:cs="Calibri Light"/>
          <w:b/>
          <w:szCs w:val="20"/>
          <w:u w:val="single"/>
        </w:rPr>
        <w:t>Recording a Jury Verdict</w:t>
      </w:r>
      <w:r w:rsidRPr="00CE73B7">
        <w:rPr>
          <w:rFonts w:cs="Calibri Light"/>
          <w:szCs w:val="20"/>
        </w:rPr>
        <w:t>: The verdict of a j</w:t>
      </w:r>
      <w:r>
        <w:rPr>
          <w:rFonts w:cs="Calibri Light"/>
          <w:szCs w:val="20"/>
        </w:rPr>
        <w:t>ury shall be endorsed on the tr</w:t>
      </w:r>
      <w:r w:rsidRPr="00CE73B7">
        <w:rPr>
          <w:rFonts w:cs="Calibri Light"/>
          <w:szCs w:val="20"/>
        </w:rPr>
        <w:t>i</w:t>
      </w:r>
      <w:r>
        <w:rPr>
          <w:rFonts w:cs="Calibri Light"/>
          <w:szCs w:val="20"/>
        </w:rPr>
        <w:t>a</w:t>
      </w:r>
      <w:r w:rsidRPr="00CE73B7">
        <w:rPr>
          <w:rFonts w:cs="Calibri Light"/>
          <w:szCs w:val="20"/>
        </w:rPr>
        <w:t xml:space="preserve">l record </w:t>
      </w:r>
      <w:r w:rsidRPr="00CE73B7">
        <w:rPr>
          <w:rFonts w:cs="Calibri Light"/>
          <w:b/>
          <w:szCs w:val="20"/>
        </w:rPr>
        <w:t xml:space="preserve">[R 52.09] </w:t>
      </w:r>
    </w:p>
    <w:p w14:paraId="728A8BA2" w14:textId="07002309" w:rsidR="00EA30C9" w:rsidRPr="009C46E7" w:rsidRDefault="00CE73B7" w:rsidP="00AE2BA2">
      <w:pPr>
        <w:pStyle w:val="ListParagraph"/>
        <w:widowControl w:val="0"/>
        <w:numPr>
          <w:ilvl w:val="0"/>
          <w:numId w:val="133"/>
        </w:numPr>
        <w:autoSpaceDE w:val="0"/>
        <w:autoSpaceDN w:val="0"/>
        <w:adjustRightInd w:val="0"/>
        <w:spacing w:before="0"/>
        <w:rPr>
          <w:rFonts w:cs="Calibri Light"/>
        </w:rPr>
      </w:pPr>
      <w:r w:rsidRPr="00CE73B7">
        <w:rPr>
          <w:rFonts w:cs="Calibri Light"/>
        </w:rPr>
        <w:t xml:space="preserve">A trial judge does not have the authority to declare a jury verdict perverse </w:t>
      </w:r>
      <w:r w:rsidRPr="00CE73B7">
        <w:rPr>
          <w:rFonts w:cs="Calibri Light"/>
          <w:b/>
          <w:i/>
          <w:color w:val="C00000"/>
        </w:rPr>
        <w:t>(Baboi v Gregory)</w:t>
      </w:r>
    </w:p>
    <w:p w14:paraId="1B5E11DE" w14:textId="65CB12EA" w:rsidR="005A2ED9" w:rsidRPr="00563B62" w:rsidRDefault="009C46E7" w:rsidP="0041725C">
      <w:pPr>
        <w:pStyle w:val="Heading3"/>
      </w:pPr>
      <w:bookmarkStart w:id="667" w:name="_Toc479867254"/>
      <w:bookmarkStart w:id="668" w:name="_Toc6193839"/>
      <w:bookmarkStart w:id="669" w:name="_Toc6202343"/>
      <w:r>
        <w:t xml:space="preserve">[G] </w:t>
      </w:r>
      <w:r w:rsidR="00484249" w:rsidRPr="00563B62">
        <w:t>Failure to Prove a Fact or Doc</w:t>
      </w:r>
      <w:r w:rsidR="005A2ED9" w:rsidRPr="00563B62">
        <w:t>ument: R.52.10</w:t>
      </w:r>
      <w:bookmarkEnd w:id="667"/>
      <w:bookmarkEnd w:id="668"/>
      <w:bookmarkEnd w:id="669"/>
    </w:p>
    <w:p w14:paraId="49D95ED2" w14:textId="78875B2D" w:rsidR="005A2ED9" w:rsidRPr="00563B62" w:rsidRDefault="00FF3592" w:rsidP="005A2ED9">
      <w:pPr>
        <w:pStyle w:val="NoSpacing"/>
        <w:rPr>
          <w:rFonts w:cs="Calibri Light"/>
          <w:lang w:eastAsia="ko-KR" w:bidi="en-US"/>
        </w:rPr>
      </w:pPr>
      <w:r w:rsidRPr="00563B62">
        <w:rPr>
          <w:rFonts w:cs="Calibri Light"/>
          <w:lang w:val="en-US" w:eastAsia="ko-KR" w:bidi="en-US"/>
        </w:rPr>
        <w:t>W</w:t>
      </w:r>
      <w:r w:rsidR="005A2ED9" w:rsidRPr="00563B62">
        <w:rPr>
          <w:rFonts w:cs="Calibri Light"/>
          <w:lang w:val="en-US" w:eastAsia="ko-KR" w:bidi="en-US"/>
        </w:rPr>
        <w:t xml:space="preserve">here, through accident, mistake or other cause, a party fails to prove some fact or document material to the party’s case, </w:t>
      </w:r>
    </w:p>
    <w:p w14:paraId="27990DF4" w14:textId="7D8CA993" w:rsidR="005A2ED9" w:rsidRPr="00563B62" w:rsidRDefault="005A2ED9" w:rsidP="00CE73B7">
      <w:pPr>
        <w:pStyle w:val="NoSpacing"/>
        <w:rPr>
          <w:rFonts w:cs="Calibri Light"/>
          <w:lang w:eastAsia="ko-KR" w:bidi="en-US"/>
        </w:rPr>
      </w:pPr>
      <w:r w:rsidRPr="00563B62">
        <w:rPr>
          <w:rFonts w:cs="Calibri Light"/>
          <w:b/>
          <w:lang w:val="en-US" w:eastAsia="ko-KR" w:bidi="en-US"/>
        </w:rPr>
        <w:t>(a)</w:t>
      </w:r>
      <w:r w:rsidRPr="00563B62">
        <w:rPr>
          <w:rFonts w:cs="Calibri Light"/>
          <w:lang w:val="en-US" w:eastAsia="ko-KR" w:bidi="en-US"/>
        </w:rPr>
        <w:t xml:space="preserve"> the judge may proceed with the trial subject to proof of the fact or document afterwards at such time and on such terms as the judge directs; or, </w:t>
      </w:r>
    </w:p>
    <w:p w14:paraId="184891BE" w14:textId="453975DE" w:rsidR="005A2ED9" w:rsidRDefault="005A2ED9" w:rsidP="00CE73B7">
      <w:pPr>
        <w:pStyle w:val="NoSpacing"/>
        <w:rPr>
          <w:rFonts w:cs="Calibri Light"/>
          <w:lang w:val="en-US" w:eastAsia="ko-KR" w:bidi="en-US"/>
        </w:rPr>
      </w:pPr>
      <w:r w:rsidRPr="00563B62">
        <w:rPr>
          <w:rFonts w:cs="Calibri Light"/>
          <w:b/>
          <w:lang w:val="en-US" w:eastAsia="ko-KR" w:bidi="en-US"/>
        </w:rPr>
        <w:t xml:space="preserve">(b) </w:t>
      </w:r>
      <w:r w:rsidRPr="00563B62">
        <w:rPr>
          <w:rFonts w:cs="Calibri Light"/>
          <w:lang w:val="en-US" w:eastAsia="ko-KR" w:bidi="en-US"/>
        </w:rPr>
        <w:t xml:space="preserve">where the case is being tried by a </w:t>
      </w:r>
      <w:r w:rsidR="00B60A5E" w:rsidRPr="00563B62">
        <w:rPr>
          <w:rFonts w:cs="Calibri Light"/>
          <w:lang w:val="en-US" w:eastAsia="ko-KR" w:bidi="en-US"/>
        </w:rPr>
        <w:t xml:space="preserve">jury, the judge may direct the </w:t>
      </w:r>
      <w:r w:rsidRPr="00563B62">
        <w:rPr>
          <w:rFonts w:cs="Calibri Light"/>
          <w:lang w:val="en-US" w:eastAsia="ko-KR" w:bidi="en-US"/>
        </w:rPr>
        <w:t>jury to find a verdict as i</w:t>
      </w:r>
      <w:r w:rsidR="00B60A5E" w:rsidRPr="00563B62">
        <w:rPr>
          <w:rFonts w:cs="Calibri Light"/>
          <w:lang w:val="en-US" w:eastAsia="ko-KR" w:bidi="en-US"/>
        </w:rPr>
        <w:t xml:space="preserve">f the fact or document had been </w:t>
      </w:r>
      <w:r w:rsidRPr="00563B62">
        <w:rPr>
          <w:rFonts w:cs="Calibri Light"/>
          <w:lang w:val="en-US" w:eastAsia="ko-KR" w:bidi="en-US"/>
        </w:rPr>
        <w:t xml:space="preserve">proved, and the verdict shall take effect on proof of the fact or document afterwards as directed, and, if it is not so proved, judgment shall be granted to the other opposite party, </w:t>
      </w:r>
      <w:r w:rsidR="00CE73B7">
        <w:rPr>
          <w:rFonts w:cs="Calibri Light"/>
          <w:lang w:val="en-US" w:eastAsia="ko-KR" w:bidi="en-US"/>
        </w:rPr>
        <w:t>unless the trial judge directs [</w:t>
      </w:r>
      <w:r w:rsidR="00CE73B7">
        <w:rPr>
          <w:rFonts w:cs="Calibri Light"/>
          <w:b/>
          <w:lang w:val="en-US" w:eastAsia="ko-KR" w:bidi="en-US"/>
        </w:rPr>
        <w:t>R. 52.10</w:t>
      </w:r>
      <w:r w:rsidR="00CE73B7">
        <w:rPr>
          <w:rFonts w:cs="Calibri Light"/>
          <w:lang w:val="en-US" w:eastAsia="ko-KR" w:bidi="en-US"/>
        </w:rPr>
        <w:t>]</w:t>
      </w:r>
    </w:p>
    <w:p w14:paraId="486BB105" w14:textId="4D8256D0" w:rsidR="00CE73B7" w:rsidRPr="00563B62" w:rsidRDefault="00CE73B7" w:rsidP="00AE2BA2">
      <w:pPr>
        <w:pStyle w:val="NoSpacing"/>
        <w:numPr>
          <w:ilvl w:val="0"/>
          <w:numId w:val="133"/>
        </w:numPr>
        <w:rPr>
          <w:rFonts w:cs="Calibri Light"/>
          <w:lang w:eastAsia="ko-KR" w:bidi="en-US"/>
        </w:rPr>
      </w:pPr>
      <w:r>
        <w:rPr>
          <w:rFonts w:cs="Calibri Light"/>
          <w:lang w:eastAsia="ko-KR" w:bidi="en-US"/>
        </w:rPr>
        <w:t>Basically saying we accept you have proof of this and will give a verdict, but the verdict will only take effect once you give us proof</w:t>
      </w:r>
    </w:p>
    <w:p w14:paraId="28894321" w14:textId="77777777" w:rsidR="00FF3592" w:rsidRPr="00563B62" w:rsidRDefault="00FF3592" w:rsidP="00484249">
      <w:pPr>
        <w:pStyle w:val="NoSpacing"/>
        <w:rPr>
          <w:rFonts w:cs="Calibri Light"/>
          <w:lang w:eastAsia="ko-KR" w:bidi="en-US"/>
        </w:rPr>
      </w:pPr>
    </w:p>
    <w:p w14:paraId="3441332A" w14:textId="66A379EC" w:rsidR="005A2ED9" w:rsidRPr="00563B62" w:rsidRDefault="005A2ED9" w:rsidP="007B57EA">
      <w:pPr>
        <w:pStyle w:val="NoSpacing"/>
        <w:numPr>
          <w:ilvl w:val="0"/>
          <w:numId w:val="11"/>
        </w:numPr>
        <w:rPr>
          <w:rFonts w:cs="Calibri Light"/>
          <w:lang w:eastAsia="ko-KR" w:bidi="en-US"/>
        </w:rPr>
      </w:pPr>
      <w:r w:rsidRPr="00563B62">
        <w:rPr>
          <w:rFonts w:cs="Calibri Light"/>
          <w:lang w:val="en-US" w:eastAsia="ko-KR" w:bidi="en-US"/>
        </w:rPr>
        <w:t xml:space="preserve">Case law suggests that before a moving party will be successful in </w:t>
      </w:r>
      <w:r w:rsidRPr="00563B62">
        <w:rPr>
          <w:rFonts w:cs="Calibri Light"/>
          <w:b/>
          <w:lang w:val="en-US" w:eastAsia="ko-KR" w:bidi="en-US"/>
        </w:rPr>
        <w:t>re-opening a trial</w:t>
      </w:r>
      <w:r w:rsidRPr="00563B62">
        <w:rPr>
          <w:rFonts w:cs="Calibri Light"/>
          <w:lang w:val="en-US" w:eastAsia="ko-KR" w:bidi="en-US"/>
        </w:rPr>
        <w:t>, have to establish the following:</w:t>
      </w:r>
    </w:p>
    <w:p w14:paraId="002FC330" w14:textId="259E8FA0" w:rsidR="005A2ED9" w:rsidRPr="00563B62" w:rsidRDefault="005A2ED9" w:rsidP="009C46E7">
      <w:pPr>
        <w:pStyle w:val="NoSpacing"/>
        <w:ind w:left="426"/>
        <w:rPr>
          <w:rFonts w:cs="Calibri Light"/>
          <w:lang w:eastAsia="ko-KR" w:bidi="en-US"/>
        </w:rPr>
      </w:pPr>
      <w:r w:rsidRPr="00563B62">
        <w:rPr>
          <w:rFonts w:cs="Calibri Light"/>
          <w:lang w:val="en-US" w:eastAsia="ko-KR" w:bidi="en-US"/>
        </w:rPr>
        <w:t xml:space="preserve">(i) The evidence he/she seeks to adduce is such that, if it had been presented at trial, it would </w:t>
      </w:r>
      <w:r w:rsidRPr="00563B62">
        <w:rPr>
          <w:rFonts w:cs="Calibri Light"/>
          <w:i/>
          <w:iCs/>
          <w:lang w:val="en-US" w:eastAsia="ko-KR" w:bidi="en-US"/>
        </w:rPr>
        <w:t>probably</w:t>
      </w:r>
      <w:r w:rsidRPr="00563B62">
        <w:rPr>
          <w:rFonts w:cs="Calibri Light"/>
          <w:lang w:val="en-US" w:eastAsia="ko-KR" w:bidi="en-US"/>
        </w:rPr>
        <w:t xml:space="preserve"> have changed the result, and </w:t>
      </w:r>
    </w:p>
    <w:p w14:paraId="4AF24F18" w14:textId="087DD1FE" w:rsidR="005A2ED9" w:rsidRPr="00563B62" w:rsidRDefault="005A2ED9" w:rsidP="009C46E7">
      <w:pPr>
        <w:pStyle w:val="NoSpacing"/>
        <w:ind w:left="426"/>
        <w:rPr>
          <w:rFonts w:cs="Calibri Light"/>
          <w:lang w:eastAsia="ko-KR" w:bidi="en-US"/>
        </w:rPr>
      </w:pPr>
      <w:r w:rsidRPr="00563B62">
        <w:rPr>
          <w:rFonts w:cs="Calibri Light"/>
          <w:lang w:val="en-US" w:eastAsia="ko-KR" w:bidi="en-US"/>
        </w:rPr>
        <w:t>(ii) The evidence could not have been obtained through reasonable diligence before the trial.</w:t>
      </w:r>
    </w:p>
    <w:p w14:paraId="4CD12DCD" w14:textId="5B0E0DBB" w:rsidR="005A2ED9" w:rsidRPr="009C46E7" w:rsidRDefault="005A2ED9" w:rsidP="007B57EA">
      <w:pPr>
        <w:pStyle w:val="NoSpacing"/>
        <w:numPr>
          <w:ilvl w:val="1"/>
          <w:numId w:val="11"/>
        </w:numPr>
        <w:rPr>
          <w:rFonts w:cs="Calibri Light"/>
          <w:color w:val="C00000"/>
          <w:lang w:eastAsia="ko-KR" w:bidi="en-US"/>
        </w:rPr>
      </w:pPr>
      <w:r w:rsidRPr="009C46E7">
        <w:rPr>
          <w:rFonts w:cs="Calibri Light"/>
          <w:b/>
          <w:i/>
          <w:iCs/>
          <w:color w:val="C00000"/>
          <w:lang w:val="en-US" w:eastAsia="ko-KR" w:bidi="en-US"/>
        </w:rPr>
        <w:t>Scott v. Cook</w:t>
      </w:r>
      <w:r w:rsidR="00484249" w:rsidRPr="009C46E7">
        <w:rPr>
          <w:rFonts w:cs="Calibri Light"/>
          <w:b/>
          <w:iCs/>
          <w:color w:val="C00000"/>
          <w:lang w:val="en-US" w:eastAsia="ko-KR" w:bidi="en-US"/>
        </w:rPr>
        <w:t xml:space="preserve"> (1970) 2 O.R. 769 (HCJ)</w:t>
      </w:r>
    </w:p>
    <w:p w14:paraId="41B81D20" w14:textId="4531957A" w:rsidR="005A2ED9" w:rsidRPr="009C46E7" w:rsidRDefault="005A2ED9" w:rsidP="007B57EA">
      <w:pPr>
        <w:pStyle w:val="NoSpacing"/>
        <w:numPr>
          <w:ilvl w:val="0"/>
          <w:numId w:val="11"/>
        </w:numPr>
        <w:rPr>
          <w:rFonts w:cs="Calibri Light"/>
          <w:color w:val="C00000"/>
          <w:lang w:eastAsia="ko-KR" w:bidi="en-US"/>
        </w:rPr>
      </w:pPr>
      <w:r w:rsidRPr="00563B62">
        <w:rPr>
          <w:rFonts w:cs="Calibri Light"/>
          <w:lang w:val="en-US" w:eastAsia="ko-KR" w:bidi="en-US"/>
        </w:rPr>
        <w:t xml:space="preserve"> A fundamental consideration in determining whether to re-open a trial is whether or not a miscarriage of justice would occur </w:t>
      </w:r>
      <w:r w:rsidR="00FF3592" w:rsidRPr="009C46E7">
        <w:rPr>
          <w:rFonts w:cs="Calibri Light"/>
          <w:i/>
          <w:iCs/>
          <w:color w:val="C00000"/>
          <w:lang w:val="en-US" w:eastAsia="ko-KR" w:bidi="en-US"/>
        </w:rPr>
        <w:t>(</w:t>
      </w:r>
      <w:r w:rsidR="00FF3592" w:rsidRPr="009C46E7">
        <w:rPr>
          <w:rFonts w:cs="Calibri Light"/>
          <w:b/>
          <w:i/>
          <w:iCs/>
          <w:color w:val="C00000"/>
          <w:lang w:val="en-US" w:eastAsia="ko-KR" w:bidi="en-US"/>
        </w:rPr>
        <w:t>Lo. v. Ho</w:t>
      </w:r>
      <w:r w:rsidR="00484249" w:rsidRPr="009C46E7">
        <w:rPr>
          <w:rFonts w:cs="Calibri Light"/>
          <w:b/>
          <w:iCs/>
          <w:color w:val="C00000"/>
          <w:lang w:val="en-US" w:eastAsia="ko-KR" w:bidi="en-US"/>
        </w:rPr>
        <w:t>, [2010] S.C.J.</w:t>
      </w:r>
      <w:r w:rsidR="00FF3592" w:rsidRPr="009C46E7">
        <w:rPr>
          <w:rFonts w:cs="Calibri Light"/>
          <w:iCs/>
          <w:color w:val="C00000"/>
          <w:lang w:val="en-US" w:eastAsia="ko-KR" w:bidi="en-US"/>
        </w:rPr>
        <w:t>)</w:t>
      </w:r>
    </w:p>
    <w:p w14:paraId="2B80CFA2" w14:textId="77777777" w:rsidR="00FF3592" w:rsidRPr="00563B62" w:rsidRDefault="00FF3592" w:rsidP="00FF3592">
      <w:pPr>
        <w:pStyle w:val="NoSpacing"/>
        <w:rPr>
          <w:rFonts w:cs="Calibri Light"/>
          <w:lang w:eastAsia="ko-KR" w:bidi="en-US"/>
        </w:rPr>
      </w:pPr>
    </w:p>
    <w:p w14:paraId="3CA9CF72" w14:textId="2AE2299E" w:rsidR="00C7510D" w:rsidRPr="00563B62" w:rsidRDefault="006534FB" w:rsidP="00925F8D">
      <w:pPr>
        <w:pStyle w:val="Head2"/>
      </w:pPr>
      <w:bookmarkStart w:id="670" w:name="_Toc479867255"/>
      <w:bookmarkStart w:id="671" w:name="_Toc6193840"/>
      <w:bookmarkStart w:id="672" w:name="_Toc6202344"/>
      <w:r w:rsidRPr="00563B62">
        <w:t>Evidence at Trial</w:t>
      </w:r>
      <w:r w:rsidR="002A18A3" w:rsidRPr="00563B62">
        <w:t>: R.53</w:t>
      </w:r>
      <w:bookmarkEnd w:id="670"/>
      <w:bookmarkEnd w:id="671"/>
      <w:bookmarkEnd w:id="672"/>
    </w:p>
    <w:p w14:paraId="514CF772" w14:textId="77777777" w:rsidR="00F67680" w:rsidRPr="00F67680" w:rsidRDefault="00F67680" w:rsidP="00F67680">
      <w:pPr>
        <w:rPr>
          <w:rFonts w:cs="Calibri Light"/>
        </w:rPr>
      </w:pPr>
      <w:bookmarkStart w:id="673" w:name="_Toc479867256"/>
      <w:r w:rsidRPr="00F67680">
        <w:rPr>
          <w:rFonts w:cs="Calibri Light"/>
        </w:rPr>
        <w:t xml:space="preserve">The rule regulated various aspects of evidence at trial. It is, of course merely supplementary to the </w:t>
      </w:r>
      <w:r w:rsidRPr="00F67680">
        <w:rPr>
          <w:rFonts w:cs="Calibri Light"/>
          <w:i/>
        </w:rPr>
        <w:t xml:space="preserve">Evidence Act </w:t>
      </w:r>
      <w:r w:rsidRPr="00F67680">
        <w:rPr>
          <w:rFonts w:cs="Calibri Light"/>
        </w:rPr>
        <w:t xml:space="preserve">and the common law of evidence. Nevertheless, it contains a number of minor clarifications or changes on the law and several changes that are minor. </w:t>
      </w:r>
    </w:p>
    <w:p w14:paraId="49E09574" w14:textId="69629B94" w:rsidR="00126F5A" w:rsidRPr="00563B62" w:rsidRDefault="00126F5A" w:rsidP="0041725C">
      <w:pPr>
        <w:pStyle w:val="Heading3"/>
      </w:pPr>
      <w:bookmarkStart w:id="674" w:name="_Toc6193841"/>
      <w:bookmarkStart w:id="675" w:name="_Toc6202345"/>
      <w:r w:rsidRPr="00563B62">
        <w:t>Witnesses</w:t>
      </w:r>
      <w:bookmarkEnd w:id="673"/>
      <w:r w:rsidR="00F67680">
        <w:t xml:space="preserve"> Evidence</w:t>
      </w:r>
      <w:r w:rsidR="0069252B">
        <w:t xml:space="preserve">: </w:t>
      </w:r>
      <w:r w:rsidR="00190AC8">
        <w:t>[R.</w:t>
      </w:r>
      <w:r w:rsidR="0069252B">
        <w:t>53.01</w:t>
      </w:r>
      <w:r w:rsidR="00190AC8">
        <w:t>]</w:t>
      </w:r>
      <w:bookmarkEnd w:id="674"/>
      <w:bookmarkEnd w:id="675"/>
    </w:p>
    <w:p w14:paraId="58C9A896" w14:textId="6F984F49" w:rsidR="00BB60EB" w:rsidRPr="00F67680" w:rsidRDefault="00126F5A" w:rsidP="00F67680">
      <w:pPr>
        <w:pStyle w:val="NoSpacing"/>
        <w:rPr>
          <w:rFonts w:cs="Calibri Light"/>
          <w:b/>
          <w:lang w:val="en-US" w:eastAsia="ko-KR" w:bidi="en-US"/>
        </w:rPr>
      </w:pPr>
      <w:r w:rsidRPr="00563B62">
        <w:rPr>
          <w:rFonts w:cs="Calibri Light"/>
          <w:b/>
          <w:lang w:val="en-US" w:eastAsia="ko-KR" w:bidi="en-US"/>
        </w:rPr>
        <w:t>(1)</w:t>
      </w:r>
      <w:r w:rsidR="00F67680" w:rsidRPr="00F67680">
        <w:t xml:space="preserve"> </w:t>
      </w:r>
      <w:r w:rsidR="00F67680" w:rsidRPr="00F67680">
        <w:rPr>
          <w:rFonts w:cs="Calibri Light"/>
          <w:b/>
          <w:lang w:val="en-US" w:eastAsia="ko-KR" w:bidi="en-US"/>
        </w:rPr>
        <w:t xml:space="preserve">Oral Evidence as a General Rule: </w:t>
      </w:r>
      <w:r w:rsidR="00F67680" w:rsidRPr="00F67680">
        <w:rPr>
          <w:rFonts w:cs="Calibri Light"/>
          <w:lang w:val="en-US" w:eastAsia="ko-KR" w:bidi="en-US"/>
        </w:rPr>
        <w:t>Unless these rules provide otherwise, witnesses at the trial of an action shall be examined orally in court and the examination may consist of direct examination, cross-examination and re-examination</w:t>
      </w:r>
    </w:p>
    <w:p w14:paraId="4B55719C" w14:textId="76F98985" w:rsidR="00126F5A" w:rsidRPr="00F67680" w:rsidRDefault="00D632A1" w:rsidP="00F67680">
      <w:pPr>
        <w:pStyle w:val="NoSpacing"/>
        <w:rPr>
          <w:rFonts w:cs="Calibri Light"/>
          <w:b/>
          <w:lang w:val="en-US" w:eastAsia="ko-KR" w:bidi="en-US"/>
        </w:rPr>
      </w:pPr>
      <w:r w:rsidRPr="00563B62">
        <w:rPr>
          <w:rFonts w:cs="Calibri Light"/>
          <w:b/>
          <w:lang w:val="en-US" w:eastAsia="ko-KR" w:bidi="en-US"/>
        </w:rPr>
        <w:t xml:space="preserve">(2) </w:t>
      </w:r>
      <w:r w:rsidR="00F67680" w:rsidRPr="00F67680">
        <w:rPr>
          <w:rFonts w:cs="Calibri Light"/>
          <w:b/>
          <w:lang w:val="en-US" w:eastAsia="ko-KR" w:bidi="en-US"/>
        </w:rPr>
        <w:t xml:space="preserve">Trial Judge to Exercise Control: </w:t>
      </w:r>
      <w:r w:rsidR="00F67680" w:rsidRPr="00F67680">
        <w:rPr>
          <w:rFonts w:cs="Calibri Light"/>
          <w:lang w:val="en-US" w:eastAsia="ko-KR" w:bidi="en-US"/>
        </w:rPr>
        <w:t xml:space="preserve">The trial judge shall exercise reasonable control over the mode of interrogation of a witness so as to protect the witness from undue harassment or embarrassment and </w:t>
      </w:r>
      <w:r w:rsidR="00F67680" w:rsidRPr="00F67680">
        <w:rPr>
          <w:rFonts w:cs="Calibri Light"/>
          <w:u w:val="single"/>
          <w:lang w:val="en-US" w:eastAsia="ko-KR" w:bidi="en-US"/>
        </w:rPr>
        <w:t>may disallow a question put to a witness that is vexatious or irrelevant</w:t>
      </w:r>
      <w:r w:rsidR="00F67680" w:rsidRPr="00F67680">
        <w:rPr>
          <w:rFonts w:cs="Calibri Light"/>
          <w:lang w:val="en-US" w:eastAsia="ko-KR" w:bidi="en-US"/>
        </w:rPr>
        <w:t xml:space="preserve"> to any matter that may properly be inquired into at the trial</w:t>
      </w:r>
    </w:p>
    <w:p w14:paraId="57E38F2E" w14:textId="27F10103" w:rsidR="006534FB" w:rsidRPr="00563B62" w:rsidRDefault="00126F5A" w:rsidP="00F67680">
      <w:pPr>
        <w:pStyle w:val="NoSpacing"/>
        <w:rPr>
          <w:rFonts w:cs="Calibri Light"/>
          <w:lang w:val="en-US" w:eastAsia="ko-KR" w:bidi="en-US"/>
        </w:rPr>
      </w:pPr>
      <w:r w:rsidRPr="00563B62">
        <w:rPr>
          <w:rFonts w:cs="Calibri Light"/>
          <w:b/>
          <w:lang w:val="en-US" w:eastAsia="ko-KR" w:bidi="en-US"/>
        </w:rPr>
        <w:t>(3):</w:t>
      </w:r>
      <w:r w:rsidRPr="00563B62">
        <w:rPr>
          <w:rFonts w:cs="Calibri Light"/>
          <w:lang w:val="en-US" w:eastAsia="ko-KR" w:bidi="en-US"/>
        </w:rPr>
        <w:t xml:space="preserve"> The trial judge has the power to recall a witness for further examination. </w:t>
      </w:r>
    </w:p>
    <w:p w14:paraId="5AE6A672" w14:textId="2F5BEDB6" w:rsidR="006534FB" w:rsidRPr="00563B62" w:rsidRDefault="00126F5A" w:rsidP="007B57EA">
      <w:pPr>
        <w:pStyle w:val="NoSpacing"/>
        <w:numPr>
          <w:ilvl w:val="1"/>
          <w:numId w:val="11"/>
        </w:numPr>
        <w:rPr>
          <w:rFonts w:cs="Calibri Light"/>
          <w:lang w:eastAsia="ko-KR" w:bidi="en-US"/>
        </w:rPr>
      </w:pPr>
      <w:r w:rsidRPr="00563B62">
        <w:rPr>
          <w:rFonts w:cs="Calibri Light"/>
          <w:lang w:val="en-US" w:eastAsia="ko-KR" w:bidi="en-US"/>
        </w:rPr>
        <w:t> </w:t>
      </w:r>
      <w:r w:rsidR="006534FB" w:rsidRPr="00563B62">
        <w:rPr>
          <w:rFonts w:cs="Calibri Light"/>
          <w:lang w:eastAsia="ko-KR" w:bidi="en-US"/>
        </w:rPr>
        <w:t>Requesting party must have a good reason for doing so, however</w:t>
      </w:r>
      <w:r w:rsidR="00F67680">
        <w:rPr>
          <w:rFonts w:cs="Calibri Light"/>
          <w:lang w:eastAsia="ko-KR" w:bidi="en-US"/>
        </w:rPr>
        <w:t>.</w:t>
      </w:r>
    </w:p>
    <w:p w14:paraId="7879F12E" w14:textId="22556268" w:rsidR="0069252B" w:rsidRPr="0069252B" w:rsidRDefault="0069252B" w:rsidP="0069252B">
      <w:pPr>
        <w:pStyle w:val="NoSpacing"/>
        <w:rPr>
          <w:rFonts w:cs="Calibri Light"/>
          <w:lang w:eastAsia="ko-KR" w:bidi="en-US"/>
        </w:rPr>
      </w:pPr>
      <w:r>
        <w:rPr>
          <w:rFonts w:cs="Calibri Light"/>
          <w:b/>
          <w:lang w:eastAsia="ko-KR" w:bidi="en-US"/>
        </w:rPr>
        <w:t xml:space="preserve">(4) </w:t>
      </w:r>
      <w:r w:rsidRPr="0069252B">
        <w:rPr>
          <w:rFonts w:cs="Calibri Light"/>
          <w:b/>
          <w:lang w:eastAsia="ko-KR" w:bidi="en-US"/>
        </w:rPr>
        <w:t>Leading Questions on Direct Examination</w:t>
      </w:r>
      <w:r>
        <w:rPr>
          <w:rFonts w:cs="Calibri Light"/>
          <w:lang w:eastAsia="ko-KR" w:bidi="en-US"/>
        </w:rPr>
        <w:t>:</w:t>
      </w:r>
      <w:r w:rsidRPr="0069252B">
        <w:rPr>
          <w:rFonts w:cs="Calibri Light"/>
          <w:lang w:eastAsia="ko-KR" w:bidi="en-US"/>
        </w:rPr>
        <w:t xml:space="preserve"> Where a witness appears unwilling or unable to give responsive answers, the trial judge may permit the party calling the witness to examine him or her by means of leading questi</w:t>
      </w:r>
      <w:r>
        <w:rPr>
          <w:rFonts w:cs="Calibri Light"/>
          <w:lang w:eastAsia="ko-KR" w:bidi="en-US"/>
        </w:rPr>
        <w:t>ons</w:t>
      </w:r>
    </w:p>
    <w:p w14:paraId="7A75DDF2" w14:textId="31D68F42" w:rsidR="00D632A1" w:rsidRDefault="0069252B" w:rsidP="0069252B">
      <w:pPr>
        <w:pStyle w:val="NoSpacing"/>
        <w:rPr>
          <w:rFonts w:cs="Calibri Light"/>
          <w:lang w:eastAsia="ko-KR" w:bidi="en-US"/>
        </w:rPr>
      </w:pPr>
      <w:r w:rsidRPr="0069252B">
        <w:rPr>
          <w:rFonts w:cs="Calibri Light"/>
          <w:b/>
          <w:lang w:eastAsia="ko-KR" w:bidi="en-US"/>
        </w:rPr>
        <w:t>(5) Interpreter:</w:t>
      </w:r>
      <w:r w:rsidRPr="0069252B">
        <w:rPr>
          <w:rFonts w:cs="Calibri Light"/>
          <w:lang w:eastAsia="ko-KR" w:bidi="en-US"/>
        </w:rPr>
        <w:t xml:space="preserve"> Where a witness does not understand the language or languages in which the examination is to be conducted or is deaf or mute, a competent and independent interpreter shall, before the witness is called, take an oath or make an affirmation to interpret accurately the administration of the oath or affirmation to the witness, the questions put to the </w:t>
      </w:r>
      <w:r>
        <w:rPr>
          <w:rFonts w:cs="Calibri Light"/>
          <w:lang w:eastAsia="ko-KR" w:bidi="en-US"/>
        </w:rPr>
        <w:t xml:space="preserve">witness and his or her answers </w:t>
      </w:r>
    </w:p>
    <w:p w14:paraId="411FD460" w14:textId="1B66884B" w:rsidR="0069252B" w:rsidRPr="00D54032" w:rsidRDefault="0069252B" w:rsidP="0069252B">
      <w:pPr>
        <w:widowControl w:val="0"/>
        <w:autoSpaceDE w:val="0"/>
        <w:autoSpaceDN w:val="0"/>
        <w:adjustRightInd w:val="0"/>
      </w:pPr>
      <w:r w:rsidRPr="0069252B">
        <w:rPr>
          <w:rFonts w:cs="Calibri Light"/>
          <w:b/>
          <w:lang w:eastAsia="ko-KR" w:bidi="en-US"/>
        </w:rPr>
        <w:t>(6)</w:t>
      </w:r>
      <w:r w:rsidRPr="0069252B">
        <w:rPr>
          <w:rFonts w:cs="Calibri Light"/>
          <w:lang w:eastAsia="ko-KR" w:bidi="en-US"/>
        </w:rPr>
        <w:t xml:space="preserve"> </w:t>
      </w:r>
      <w:r w:rsidRPr="00D54032">
        <w:t xml:space="preserve">Where an interpreter is required under subrule (5), the </w:t>
      </w:r>
      <w:r w:rsidRPr="0069252B">
        <w:rPr>
          <w:u w:val="single"/>
        </w:rPr>
        <w:t>party calling the witness shall provide the interpreter</w:t>
      </w:r>
      <w:r w:rsidRPr="00D54032">
        <w:t>, unless the interpretation is to be from English to French or from French to English and an interpreter is provided by the Mi</w:t>
      </w:r>
      <w:r>
        <w:t>nistry of the Attorney General.</w:t>
      </w:r>
    </w:p>
    <w:p w14:paraId="0F42A37B" w14:textId="29382640" w:rsidR="0069252B" w:rsidRPr="00563B62" w:rsidRDefault="0069252B" w:rsidP="0069252B">
      <w:pPr>
        <w:pStyle w:val="NoSpacing"/>
        <w:rPr>
          <w:rFonts w:cs="Calibri Light"/>
          <w:lang w:eastAsia="ko-KR" w:bidi="en-US"/>
        </w:rPr>
      </w:pPr>
    </w:p>
    <w:p w14:paraId="3DB26AD9" w14:textId="6D640F38" w:rsidR="00126F5A" w:rsidRPr="00563B62" w:rsidRDefault="00126F5A" w:rsidP="0041725C">
      <w:pPr>
        <w:pStyle w:val="Heading3"/>
      </w:pPr>
      <w:bookmarkStart w:id="676" w:name="_Toc479867257"/>
      <w:bookmarkStart w:id="677" w:name="_Toc6193842"/>
      <w:bookmarkStart w:id="678" w:name="_Toc6202346"/>
      <w:r w:rsidRPr="00563B62">
        <w:t>Affidavits</w:t>
      </w:r>
      <w:bookmarkEnd w:id="676"/>
      <w:r w:rsidR="00F67680">
        <w:t xml:space="preserve"> Evidence</w:t>
      </w:r>
      <w:r w:rsidR="00190AC8">
        <w:t>: [R.53.02]</w:t>
      </w:r>
      <w:bookmarkEnd w:id="677"/>
      <w:bookmarkEnd w:id="678"/>
    </w:p>
    <w:p w14:paraId="4AC5AACD" w14:textId="0C88E2E4" w:rsidR="00D81448" w:rsidRPr="00D81448" w:rsidRDefault="00D81448" w:rsidP="00D81448">
      <w:pPr>
        <w:rPr>
          <w:rFonts w:cs="Calibri Light"/>
          <w:color w:val="3F3F3F"/>
        </w:rPr>
      </w:pPr>
      <w:r w:rsidRPr="00D81448">
        <w:rPr>
          <w:rFonts w:cs="Calibri Light"/>
          <w:b/>
          <w:lang w:val="en-US"/>
        </w:rPr>
        <w:t xml:space="preserve">(1) </w:t>
      </w:r>
      <w:r w:rsidRPr="00D81448">
        <w:rPr>
          <w:rFonts w:cs="Calibri Light"/>
          <w:b/>
        </w:rPr>
        <w:t>With Leave of Court</w:t>
      </w:r>
      <w:r w:rsidRPr="00D81448">
        <w:rPr>
          <w:rFonts w:cs="Calibri Light"/>
        </w:rPr>
        <w:t xml:space="preserve">: </w:t>
      </w:r>
      <w:r w:rsidRPr="00D81448">
        <w:rPr>
          <w:rFonts w:cs="Calibri Light"/>
          <w:color w:val="3F3F3F"/>
        </w:rPr>
        <w:t xml:space="preserve">Before or at the trial of an action, the court may make an order allowing the evidence of a witness or proof of a particular fact or document to be given by affidavit, unless an adverse party reasonably requires the attendance of the deponent at trial for cross-examination </w:t>
      </w:r>
    </w:p>
    <w:p w14:paraId="48C2FCEB" w14:textId="3495E56D" w:rsidR="00D81448" w:rsidRPr="00E224BF" w:rsidRDefault="00D81448" w:rsidP="00E224BF">
      <w:pPr>
        <w:rPr>
          <w:rFonts w:cs="Calibri Light"/>
          <w:b/>
          <w:color w:val="3F3F3F"/>
        </w:rPr>
      </w:pPr>
      <w:r w:rsidRPr="00D81448">
        <w:rPr>
          <w:rFonts w:cs="Calibri Light"/>
          <w:b/>
          <w:color w:val="3F3F3F"/>
        </w:rPr>
        <w:t>(2)</w:t>
      </w:r>
      <w:r w:rsidRPr="00D81448">
        <w:rPr>
          <w:rFonts w:cs="Calibri Light"/>
          <w:color w:val="3F3F3F"/>
        </w:rPr>
        <w:t xml:space="preserve"> Where an order is made under subrule (1) before the trial, it </w:t>
      </w:r>
      <w:r w:rsidRPr="00E224BF">
        <w:rPr>
          <w:rFonts w:cs="Calibri Light"/>
          <w:color w:val="3F3F3F"/>
          <w:u w:val="single"/>
        </w:rPr>
        <w:t>may be set aside or varied by the trial judge</w:t>
      </w:r>
      <w:r w:rsidRPr="00D81448">
        <w:rPr>
          <w:rFonts w:cs="Calibri Light"/>
          <w:color w:val="3F3F3F"/>
        </w:rPr>
        <w:t xml:space="preserve"> where it appears necessary to do so in the interest of justice </w:t>
      </w:r>
    </w:p>
    <w:p w14:paraId="40376506" w14:textId="7C6704A4" w:rsidR="00737DA0" w:rsidRDefault="00737DA0" w:rsidP="00AE2BA2">
      <w:pPr>
        <w:pStyle w:val="NoSpacing"/>
        <w:numPr>
          <w:ilvl w:val="0"/>
          <w:numId w:val="144"/>
        </w:numPr>
        <w:rPr>
          <w:rFonts w:cs="Calibri Light"/>
          <w:lang w:val="en-US" w:eastAsia="ko-KR" w:bidi="en-US"/>
        </w:rPr>
      </w:pPr>
      <w:r w:rsidRPr="00563B62">
        <w:rPr>
          <w:rFonts w:cs="Calibri Light"/>
          <w:lang w:val="en-US" w:eastAsia="ko-KR" w:bidi="en-US"/>
        </w:rPr>
        <w:t>Most lawyers wouldn’t allow an affidavit to go into evidence without an opportunity to cross-examine</w:t>
      </w:r>
      <w:r w:rsidR="00D802BE" w:rsidRPr="00563B62">
        <w:rPr>
          <w:rFonts w:cs="Calibri Light"/>
          <w:lang w:val="en-US" w:eastAsia="ko-KR" w:bidi="en-US"/>
        </w:rPr>
        <w:t>. There are a lot of other factors in giving oral evidence (e.g. manner of speaking, body language, mistakes – the lawyer wrote the affidavit, but the witness must give their own evidence, so story could change).</w:t>
      </w:r>
    </w:p>
    <w:p w14:paraId="1729F487" w14:textId="06351E1B" w:rsidR="00B03B2D" w:rsidRDefault="00B03B2D" w:rsidP="00B03B2D">
      <w:pPr>
        <w:pStyle w:val="NoSpacing"/>
        <w:rPr>
          <w:rFonts w:cs="Calibri Light"/>
          <w:lang w:val="en-US" w:eastAsia="ko-KR" w:bidi="en-US"/>
        </w:rPr>
      </w:pPr>
    </w:p>
    <w:p w14:paraId="3ED0ADD4" w14:textId="04164C12" w:rsidR="00B03B2D" w:rsidRDefault="00B03B2D" w:rsidP="0041725C">
      <w:pPr>
        <w:pStyle w:val="Heading3"/>
        <w:rPr>
          <w:lang w:eastAsia="ko-KR" w:bidi="en-US"/>
        </w:rPr>
      </w:pPr>
      <w:bookmarkStart w:id="679" w:name="_Toc6193843"/>
      <w:bookmarkStart w:id="680" w:name="_Toc6202347"/>
      <w:r>
        <w:rPr>
          <w:lang w:eastAsia="ko-KR" w:bidi="en-US"/>
        </w:rPr>
        <w:t>Expert Witnesses: [R.53.03]</w:t>
      </w:r>
      <w:bookmarkEnd w:id="679"/>
      <w:bookmarkEnd w:id="680"/>
    </w:p>
    <w:p w14:paraId="08FFCF32" w14:textId="445D5DD8" w:rsidR="00654201" w:rsidRDefault="00654201" w:rsidP="00654201">
      <w:pPr>
        <w:pStyle w:val="NoSpacing"/>
        <w:rPr>
          <w:rFonts w:cs="Calibri Light"/>
          <w:lang w:val="en-US" w:eastAsia="ko-KR" w:bidi="en-US"/>
        </w:rPr>
      </w:pPr>
      <w:r>
        <w:rPr>
          <w:rFonts w:cs="Calibri Light"/>
          <w:lang w:val="en-US" w:eastAsia="ko-KR" w:bidi="en-US"/>
        </w:rPr>
        <w:t>[</w:t>
      </w:r>
      <w:r w:rsidRPr="00563B62">
        <w:rPr>
          <w:rFonts w:cs="Calibri Light"/>
          <w:lang w:val="en-US" w:eastAsia="ko-KR" w:bidi="en-US"/>
        </w:rPr>
        <w:t xml:space="preserve">Note: If you hire an expert to produce a report but do not like the findings, you do </w:t>
      </w:r>
      <w:r w:rsidRPr="00563B62">
        <w:rPr>
          <w:rFonts w:cs="Calibri Light"/>
          <w:u w:val="single"/>
          <w:lang w:val="en-US" w:eastAsia="ko-KR" w:bidi="en-US"/>
        </w:rPr>
        <w:t>not</w:t>
      </w:r>
      <w:r w:rsidRPr="00563B62">
        <w:rPr>
          <w:rFonts w:cs="Calibri Light"/>
          <w:lang w:val="en-US" w:eastAsia="ko-KR" w:bidi="en-US"/>
        </w:rPr>
        <w:t xml:space="preserve"> have to disclose the report to the other side. You can just put it in your Schedule B of do</w:t>
      </w:r>
      <w:r>
        <w:rPr>
          <w:rFonts w:cs="Calibri Light"/>
          <w:lang w:val="en-US" w:eastAsia="ko-KR" w:bidi="en-US"/>
        </w:rPr>
        <w:t>cuments, which is not disclosed]</w:t>
      </w:r>
    </w:p>
    <w:p w14:paraId="7181A93F" w14:textId="76BCCDCA" w:rsidR="00654201" w:rsidRDefault="00654201" w:rsidP="00B03B2D">
      <w:pPr>
        <w:rPr>
          <w:rFonts w:cs="Calibri Light"/>
          <w:b/>
          <w:color w:val="3F3F3F"/>
        </w:rPr>
      </w:pPr>
    </w:p>
    <w:p w14:paraId="2BA2E5AE" w14:textId="51E8F812" w:rsidR="00B03B2D" w:rsidRPr="00B03B2D" w:rsidRDefault="00D07E0A" w:rsidP="00B03B2D">
      <w:pPr>
        <w:rPr>
          <w:rFonts w:cs="Calibri Light"/>
          <w:b/>
        </w:rPr>
      </w:pPr>
      <w:r>
        <w:rPr>
          <w:rFonts w:cs="Calibri Light"/>
          <w:b/>
          <w:color w:val="3F3F3F"/>
        </w:rPr>
        <w:t xml:space="preserve">(1) </w:t>
      </w:r>
      <w:r w:rsidR="00B03B2D" w:rsidRPr="00B03B2D">
        <w:rPr>
          <w:rFonts w:cs="Calibri Light"/>
          <w:b/>
          <w:color w:val="3F3F3F"/>
        </w:rPr>
        <w:t xml:space="preserve">Experts Reports: </w:t>
      </w:r>
      <w:r w:rsidR="00B03B2D" w:rsidRPr="00B03B2D">
        <w:rPr>
          <w:rFonts w:cs="Calibri Light"/>
          <w:color w:val="3F3F3F"/>
        </w:rPr>
        <w:t xml:space="preserve">A party who intends to call an expert witness at trial shall, </w:t>
      </w:r>
      <w:r w:rsidR="00B03B2D" w:rsidRPr="00D07E0A">
        <w:rPr>
          <w:rFonts w:cs="Calibri Light"/>
          <w:color w:val="3F3F3F"/>
        </w:rPr>
        <w:t xml:space="preserve">not less than </w:t>
      </w:r>
      <w:r w:rsidR="00B03B2D" w:rsidRPr="00BB194C">
        <w:rPr>
          <w:rFonts w:cs="Calibri Light"/>
          <w:color w:val="3F3F3F"/>
          <w:u w:val="single"/>
        </w:rPr>
        <w:t>90 days</w:t>
      </w:r>
      <w:r w:rsidR="00B03B2D" w:rsidRPr="00D07E0A">
        <w:rPr>
          <w:rFonts w:cs="Calibri Light"/>
          <w:color w:val="3F3F3F"/>
        </w:rPr>
        <w:t xml:space="preserve"> before the pre-trial conference scheduled under subrule 50.02 (1) or (2), serve on every other party to the action a report, signed by the expert, containing the information listed in subrule (2.1).</w:t>
      </w:r>
      <w:r w:rsidR="00B03B2D" w:rsidRPr="00B03B2D">
        <w:rPr>
          <w:rFonts w:cs="Calibri Light"/>
          <w:b/>
          <w:color w:val="3F3F3F"/>
        </w:rPr>
        <w:t xml:space="preserve"> </w:t>
      </w:r>
    </w:p>
    <w:p w14:paraId="1BEE143A" w14:textId="4A754590" w:rsidR="00B03B2D" w:rsidRPr="00BB194C" w:rsidRDefault="00B03B2D" w:rsidP="00B03B2D">
      <w:pPr>
        <w:rPr>
          <w:rFonts w:cs="Calibri Light"/>
        </w:rPr>
      </w:pPr>
      <w:r w:rsidRPr="00BB194C">
        <w:rPr>
          <w:rFonts w:cs="Calibri Light"/>
          <w:b/>
        </w:rPr>
        <w:t>(2)</w:t>
      </w:r>
      <w:r w:rsidRPr="00B03B2D">
        <w:rPr>
          <w:rFonts w:cs="Calibri Light"/>
        </w:rPr>
        <w:t xml:space="preserve"> A party who intends to call an expert witness at trial </w:t>
      </w:r>
      <w:r w:rsidRPr="00BB194C">
        <w:rPr>
          <w:rFonts w:cs="Calibri Light"/>
          <w:b/>
        </w:rPr>
        <w:t>to</w:t>
      </w:r>
      <w:r w:rsidRPr="00B03B2D">
        <w:rPr>
          <w:rFonts w:cs="Calibri Light"/>
          <w:b/>
        </w:rPr>
        <w:t xml:space="preserve"> respond to the expert witness of another party </w:t>
      </w:r>
      <w:r w:rsidRPr="00BB194C">
        <w:rPr>
          <w:rFonts w:cs="Calibri Light"/>
        </w:rPr>
        <w:t xml:space="preserve">shall, not less than </w:t>
      </w:r>
      <w:r w:rsidRPr="00BB194C">
        <w:rPr>
          <w:rFonts w:cs="Calibri Light"/>
          <w:u w:val="single"/>
        </w:rPr>
        <w:t>60 days</w:t>
      </w:r>
      <w:r w:rsidRPr="00BB194C">
        <w:rPr>
          <w:rFonts w:cs="Calibri Light"/>
        </w:rPr>
        <w:t xml:space="preserve"> before the pre-trial conference,</w:t>
      </w:r>
      <w:r w:rsidRPr="00B03B2D">
        <w:rPr>
          <w:rFonts w:cs="Calibri Light"/>
        </w:rPr>
        <w:t xml:space="preserve"> serve on every other party to the action a report, signed by the expert, containing the information </w:t>
      </w:r>
      <w:r w:rsidRPr="00BB194C">
        <w:rPr>
          <w:rFonts w:cs="Calibri Light"/>
        </w:rPr>
        <w:t xml:space="preserve">listed in subrule (2.1). </w:t>
      </w:r>
    </w:p>
    <w:p w14:paraId="6225AF85" w14:textId="0DCCD5A0" w:rsidR="00BB194C" w:rsidRPr="00BB194C" w:rsidRDefault="00BB194C" w:rsidP="00BB194C">
      <w:pPr>
        <w:rPr>
          <w:rFonts w:cs="Calibri Light"/>
        </w:rPr>
      </w:pPr>
      <w:r w:rsidRPr="00BB194C">
        <w:rPr>
          <w:rFonts w:cs="Calibri Light"/>
          <w:b/>
        </w:rPr>
        <w:t>(2.1)</w:t>
      </w:r>
      <w:r w:rsidRPr="00BB194C">
        <w:rPr>
          <w:rFonts w:cs="Calibri Light"/>
        </w:rPr>
        <w:t xml:space="preserve"> A report provided for the purposes of subrule (1) or (2) </w:t>
      </w:r>
      <w:r w:rsidRPr="00BB194C">
        <w:rPr>
          <w:rFonts w:cs="Calibri Light"/>
          <w:u w:val="single"/>
        </w:rPr>
        <w:t>shall contain the following information</w:t>
      </w:r>
      <w:r w:rsidRPr="00BB194C">
        <w:rPr>
          <w:rFonts w:cs="Calibri Light"/>
        </w:rPr>
        <w:t>:</w:t>
      </w:r>
    </w:p>
    <w:p w14:paraId="5ACB778D" w14:textId="77777777" w:rsidR="00BB194C" w:rsidRPr="00BB194C" w:rsidRDefault="00BB194C" w:rsidP="00AE2BA2">
      <w:pPr>
        <w:pStyle w:val="ListParagraph"/>
        <w:widowControl w:val="0"/>
        <w:numPr>
          <w:ilvl w:val="0"/>
          <w:numId w:val="145"/>
        </w:numPr>
        <w:autoSpaceDE w:val="0"/>
        <w:autoSpaceDN w:val="0"/>
        <w:adjustRightInd w:val="0"/>
        <w:spacing w:before="0"/>
        <w:rPr>
          <w:rFonts w:cs="Calibri Light"/>
        </w:rPr>
      </w:pPr>
      <w:r w:rsidRPr="00BB194C">
        <w:rPr>
          <w:rFonts w:cs="Calibri Light"/>
        </w:rPr>
        <w:t>The expert’s name, address and area of expertise.</w:t>
      </w:r>
    </w:p>
    <w:p w14:paraId="4AB64E30" w14:textId="77777777" w:rsidR="00BB194C" w:rsidRPr="00BB194C" w:rsidRDefault="00BB194C" w:rsidP="00AE2BA2">
      <w:pPr>
        <w:pStyle w:val="ListParagraph"/>
        <w:widowControl w:val="0"/>
        <w:numPr>
          <w:ilvl w:val="0"/>
          <w:numId w:val="145"/>
        </w:numPr>
        <w:autoSpaceDE w:val="0"/>
        <w:autoSpaceDN w:val="0"/>
        <w:adjustRightInd w:val="0"/>
        <w:spacing w:before="0"/>
        <w:rPr>
          <w:rFonts w:cs="Calibri Light"/>
        </w:rPr>
      </w:pPr>
      <w:r w:rsidRPr="00BB194C">
        <w:rPr>
          <w:rFonts w:cs="Calibri Light"/>
        </w:rPr>
        <w:t>The expert’s qualifications and employment and educational experiences in his or her area of expertise</w:t>
      </w:r>
    </w:p>
    <w:p w14:paraId="4EE26BD7" w14:textId="77777777" w:rsidR="00BB194C" w:rsidRPr="00BB194C" w:rsidRDefault="00BB194C" w:rsidP="00AE2BA2">
      <w:pPr>
        <w:pStyle w:val="ListParagraph"/>
        <w:widowControl w:val="0"/>
        <w:numPr>
          <w:ilvl w:val="0"/>
          <w:numId w:val="145"/>
        </w:numPr>
        <w:autoSpaceDE w:val="0"/>
        <w:autoSpaceDN w:val="0"/>
        <w:adjustRightInd w:val="0"/>
        <w:spacing w:before="0"/>
        <w:rPr>
          <w:rFonts w:cs="Calibri Light"/>
        </w:rPr>
      </w:pPr>
      <w:r w:rsidRPr="00BB194C">
        <w:rPr>
          <w:rFonts w:cs="Calibri Light"/>
        </w:rPr>
        <w:t>The instructions provided to the expert in relation to the proceeding.</w:t>
      </w:r>
    </w:p>
    <w:p w14:paraId="5F50003A" w14:textId="77777777" w:rsidR="00BB194C" w:rsidRPr="00BB194C" w:rsidRDefault="00BB194C" w:rsidP="00AE2BA2">
      <w:pPr>
        <w:pStyle w:val="ListParagraph"/>
        <w:widowControl w:val="0"/>
        <w:numPr>
          <w:ilvl w:val="0"/>
          <w:numId w:val="145"/>
        </w:numPr>
        <w:autoSpaceDE w:val="0"/>
        <w:autoSpaceDN w:val="0"/>
        <w:adjustRightInd w:val="0"/>
        <w:spacing w:before="0"/>
        <w:rPr>
          <w:rFonts w:cs="Calibri Light"/>
        </w:rPr>
      </w:pPr>
      <w:r w:rsidRPr="00BB194C">
        <w:rPr>
          <w:rFonts w:cs="Calibri Light"/>
        </w:rPr>
        <w:t>The nature of the opinion being sought and each issue in the proceeding to which the opinion relates.</w:t>
      </w:r>
    </w:p>
    <w:p w14:paraId="1B25AB35" w14:textId="77777777" w:rsidR="00BB194C" w:rsidRPr="00BB194C" w:rsidRDefault="00BB194C" w:rsidP="00AE2BA2">
      <w:pPr>
        <w:pStyle w:val="ListParagraph"/>
        <w:widowControl w:val="0"/>
        <w:numPr>
          <w:ilvl w:val="0"/>
          <w:numId w:val="145"/>
        </w:numPr>
        <w:autoSpaceDE w:val="0"/>
        <w:autoSpaceDN w:val="0"/>
        <w:adjustRightInd w:val="0"/>
        <w:spacing w:before="0"/>
        <w:rPr>
          <w:rFonts w:cs="Calibri Light"/>
        </w:rPr>
      </w:pPr>
      <w:r w:rsidRPr="00BB194C">
        <w:rPr>
          <w:rFonts w:cs="Calibri Light"/>
        </w:rPr>
        <w:t>The expert’s opinion respecting each issue and, where there is a range of opinions given, a summary of the range and the reasons for the expert’s own opinion within that range.</w:t>
      </w:r>
    </w:p>
    <w:p w14:paraId="0F25C695" w14:textId="77777777" w:rsidR="00BB194C" w:rsidRPr="00BB194C" w:rsidRDefault="00BB194C" w:rsidP="00AE2BA2">
      <w:pPr>
        <w:pStyle w:val="ListParagraph"/>
        <w:widowControl w:val="0"/>
        <w:numPr>
          <w:ilvl w:val="0"/>
          <w:numId w:val="145"/>
        </w:numPr>
        <w:autoSpaceDE w:val="0"/>
        <w:autoSpaceDN w:val="0"/>
        <w:adjustRightInd w:val="0"/>
        <w:spacing w:before="0"/>
        <w:rPr>
          <w:rFonts w:cs="Calibri Light"/>
        </w:rPr>
      </w:pPr>
      <w:r w:rsidRPr="00BB194C">
        <w:rPr>
          <w:rFonts w:cs="Calibri Light"/>
        </w:rPr>
        <w:t>The expert’s reasons for his or her opinion, including,</w:t>
      </w:r>
    </w:p>
    <w:p w14:paraId="373FE9B1" w14:textId="77777777" w:rsidR="00BB194C" w:rsidRPr="00BB194C" w:rsidRDefault="00BB194C" w:rsidP="00AE2BA2">
      <w:pPr>
        <w:pStyle w:val="ListParagraph"/>
        <w:widowControl w:val="0"/>
        <w:numPr>
          <w:ilvl w:val="1"/>
          <w:numId w:val="145"/>
        </w:numPr>
        <w:autoSpaceDE w:val="0"/>
        <w:autoSpaceDN w:val="0"/>
        <w:adjustRightInd w:val="0"/>
        <w:spacing w:before="0"/>
        <w:rPr>
          <w:rFonts w:cs="Calibri Light"/>
        </w:rPr>
      </w:pPr>
      <w:r w:rsidRPr="00BB194C">
        <w:rPr>
          <w:rFonts w:cs="Calibri Light"/>
        </w:rPr>
        <w:t>description of the factual assumptions on which the opinion is based,</w:t>
      </w:r>
    </w:p>
    <w:p w14:paraId="29F5018B" w14:textId="77777777" w:rsidR="00BB194C" w:rsidRPr="00BB194C" w:rsidRDefault="00BB194C" w:rsidP="00AE2BA2">
      <w:pPr>
        <w:pStyle w:val="ListParagraph"/>
        <w:widowControl w:val="0"/>
        <w:numPr>
          <w:ilvl w:val="1"/>
          <w:numId w:val="145"/>
        </w:numPr>
        <w:autoSpaceDE w:val="0"/>
        <w:autoSpaceDN w:val="0"/>
        <w:adjustRightInd w:val="0"/>
        <w:spacing w:before="0"/>
        <w:rPr>
          <w:rFonts w:cs="Calibri Light"/>
        </w:rPr>
      </w:pPr>
      <w:r w:rsidRPr="00BB194C">
        <w:rPr>
          <w:rFonts w:cs="Calibri Light"/>
        </w:rPr>
        <w:t>a description of any research conducted by the expert that led him or her to form the opinion, and</w:t>
      </w:r>
    </w:p>
    <w:p w14:paraId="37490DF5" w14:textId="77777777" w:rsidR="00BB194C" w:rsidRPr="00BB194C" w:rsidRDefault="00BB194C" w:rsidP="00AE2BA2">
      <w:pPr>
        <w:pStyle w:val="ListParagraph"/>
        <w:widowControl w:val="0"/>
        <w:numPr>
          <w:ilvl w:val="1"/>
          <w:numId w:val="145"/>
        </w:numPr>
        <w:autoSpaceDE w:val="0"/>
        <w:autoSpaceDN w:val="0"/>
        <w:adjustRightInd w:val="0"/>
        <w:spacing w:before="0"/>
        <w:rPr>
          <w:rFonts w:cs="Calibri Light"/>
        </w:rPr>
      </w:pPr>
      <w:r w:rsidRPr="00BB194C">
        <w:rPr>
          <w:rFonts w:cs="Calibri Light"/>
        </w:rPr>
        <w:t>a list of every document, if any, relied on by the expert in forming the opinion.</w:t>
      </w:r>
    </w:p>
    <w:p w14:paraId="6CFB6AB9" w14:textId="3AB10487" w:rsidR="00B03B2D" w:rsidRPr="00654201" w:rsidRDefault="00BB194C" w:rsidP="00AE2BA2">
      <w:pPr>
        <w:pStyle w:val="ListParagraph"/>
        <w:widowControl w:val="0"/>
        <w:numPr>
          <w:ilvl w:val="0"/>
          <w:numId w:val="145"/>
        </w:numPr>
        <w:autoSpaceDE w:val="0"/>
        <w:autoSpaceDN w:val="0"/>
        <w:adjustRightInd w:val="0"/>
        <w:spacing w:before="0" w:after="0"/>
        <w:rPr>
          <w:rFonts w:cs="Calibri Light"/>
        </w:rPr>
      </w:pPr>
      <w:r w:rsidRPr="00BB194C">
        <w:rPr>
          <w:rFonts w:cs="Calibri Light"/>
        </w:rPr>
        <w:t xml:space="preserve">An acknowledgement of expert’s duty (Form 53) signed by the expert. </w:t>
      </w:r>
      <w:r w:rsidRPr="00BB194C">
        <w:rPr>
          <w:rFonts w:cs="Calibri Light"/>
          <w:b/>
        </w:rPr>
        <w:t>[53.03(2.1)]</w:t>
      </w:r>
    </w:p>
    <w:p w14:paraId="7901A788" w14:textId="4B49734B" w:rsidR="00654201" w:rsidRPr="00654201" w:rsidRDefault="00654201" w:rsidP="00AE2BA2">
      <w:pPr>
        <w:pStyle w:val="NoSpacing"/>
        <w:numPr>
          <w:ilvl w:val="0"/>
          <w:numId w:val="148"/>
        </w:numPr>
        <w:rPr>
          <w:rFonts w:cs="Calibri Light"/>
          <w:b/>
          <w:lang w:val="en-US" w:eastAsia="ko-KR" w:bidi="en-US"/>
        </w:rPr>
      </w:pPr>
      <w:r w:rsidRPr="00654201">
        <w:rPr>
          <w:rFonts w:cs="Calibri Light"/>
          <w:b/>
          <w:color w:val="C00000"/>
          <w:lang w:val="en-US" w:eastAsia="ko-KR" w:bidi="en-US"/>
        </w:rPr>
        <w:t>Westerhof v Gee (Estate) 2015 ONCA:</w:t>
      </w:r>
      <w:r>
        <w:rPr>
          <w:rFonts w:cs="Calibri Light"/>
          <w:b/>
          <w:i/>
          <w:color w:val="C00000"/>
          <w:u w:val="single"/>
          <w:lang w:val="en-US" w:eastAsia="ko-KR" w:bidi="en-US"/>
        </w:rPr>
        <w:t xml:space="preserve"> </w:t>
      </w:r>
      <w:r>
        <w:rPr>
          <w:rFonts w:cs="Calibri Light"/>
          <w:lang w:val="en-US" w:eastAsia="ko-KR" w:bidi="en-US"/>
        </w:rPr>
        <w:t>Only litigation experts (opinion evidence) have to comply with R. 53.03. Participation experts and non-party experts (factual evidence) do not have to comply with R. 53.03</w:t>
      </w:r>
    </w:p>
    <w:p w14:paraId="6A3AF34F" w14:textId="7530DF90" w:rsidR="00654201" w:rsidRPr="00654201" w:rsidRDefault="00654201" w:rsidP="00AE2BA2">
      <w:pPr>
        <w:pStyle w:val="NoSpacing"/>
        <w:numPr>
          <w:ilvl w:val="0"/>
          <w:numId w:val="148"/>
        </w:numPr>
        <w:rPr>
          <w:rFonts w:cs="Calibri Light"/>
          <w:lang w:val="en-US" w:eastAsia="ko-KR" w:bidi="en-US"/>
        </w:rPr>
      </w:pPr>
      <w:r w:rsidRPr="00654201">
        <w:rPr>
          <w:rFonts w:cs="Calibri Light"/>
          <w:b/>
          <w:color w:val="C00000"/>
          <w:lang w:val="en-US" w:eastAsia="ko-KR" w:bidi="en-US"/>
        </w:rPr>
        <w:t xml:space="preserve">Moore v Getahun, 2015 ONCA: </w:t>
      </w:r>
      <w:r>
        <w:rPr>
          <w:rFonts w:cs="Calibri Light"/>
          <w:lang w:val="en-US" w:eastAsia="ko-KR" w:bidi="en-US"/>
        </w:rPr>
        <w:t>It is proper for counsel and expert witnesses to discuss draft reports, however, the court may order disclosure of such discussions if there are grounds to suspect interference with the expert’s duties of independence and objectivity. The 2010 amendments to rule 53.03 didn’t create new duties but rather codified and reinforced basic common law principles.</w:t>
      </w:r>
    </w:p>
    <w:p w14:paraId="4BCAE738" w14:textId="35B37C1C" w:rsidR="00BB194C" w:rsidRPr="00BB194C" w:rsidRDefault="00BB194C" w:rsidP="00BB194C">
      <w:pPr>
        <w:rPr>
          <w:rFonts w:cs="Calibri Light"/>
          <w:b/>
        </w:rPr>
      </w:pPr>
      <w:r>
        <w:rPr>
          <w:rFonts w:cs="Calibri Light"/>
          <w:b/>
        </w:rPr>
        <w:t xml:space="preserve">(2.2) </w:t>
      </w:r>
      <w:r w:rsidRPr="00BB194C">
        <w:rPr>
          <w:rFonts w:cs="Calibri Light"/>
          <w:b/>
        </w:rPr>
        <w:t xml:space="preserve">Schedule for Service of Reports: </w:t>
      </w:r>
      <w:r w:rsidRPr="00BB194C">
        <w:rPr>
          <w:rFonts w:cs="Calibri Light"/>
        </w:rPr>
        <w:t xml:space="preserve">Within </w:t>
      </w:r>
      <w:r w:rsidRPr="00EF753D">
        <w:rPr>
          <w:rFonts w:cs="Calibri Light"/>
          <w:u w:val="single"/>
        </w:rPr>
        <w:t>60 days</w:t>
      </w:r>
      <w:r w:rsidRPr="00BB194C">
        <w:rPr>
          <w:rFonts w:cs="Calibri Light"/>
        </w:rPr>
        <w:t xml:space="preserve"> after an action is set down for trial, the parties shall agree to a schedule setting out dates for the service of experts’ reports in order to meet the requirements of subrules (1) and (2), un</w:t>
      </w:r>
      <w:r w:rsidR="00EF753D">
        <w:rPr>
          <w:rFonts w:cs="Calibri Light"/>
        </w:rPr>
        <w:t>less the court orders otherwise.</w:t>
      </w:r>
    </w:p>
    <w:p w14:paraId="3F97E73C" w14:textId="0BB495F7" w:rsidR="00BB194C" w:rsidRPr="00BB194C" w:rsidRDefault="00BB194C" w:rsidP="00BB194C">
      <w:pPr>
        <w:rPr>
          <w:rFonts w:cs="Calibri Light"/>
        </w:rPr>
      </w:pPr>
      <w:r>
        <w:rPr>
          <w:rFonts w:cs="Calibri Light"/>
          <w:b/>
        </w:rPr>
        <w:t xml:space="preserve">(3) </w:t>
      </w:r>
      <w:r w:rsidRPr="00BB194C">
        <w:rPr>
          <w:rFonts w:cs="Calibri Light"/>
          <w:b/>
        </w:rPr>
        <w:t xml:space="preserve">Sanction for Failure to Address Issue in Report or Supplementary Report: </w:t>
      </w:r>
      <w:r w:rsidRPr="00BB194C">
        <w:rPr>
          <w:rFonts w:cs="Calibri Light"/>
        </w:rPr>
        <w:t>An expert witness may not testify with respect to an issue, except with leave of the trial judge, unless the substance of his or her testimony with respect to that issue is set out in,</w:t>
      </w:r>
    </w:p>
    <w:p w14:paraId="418EBA52" w14:textId="77777777" w:rsidR="00BB194C" w:rsidRPr="00BB194C" w:rsidRDefault="00BB194C" w:rsidP="00AE2BA2">
      <w:pPr>
        <w:pStyle w:val="ListParagraph"/>
        <w:widowControl w:val="0"/>
        <w:numPr>
          <w:ilvl w:val="0"/>
          <w:numId w:val="146"/>
        </w:numPr>
        <w:autoSpaceDE w:val="0"/>
        <w:autoSpaceDN w:val="0"/>
        <w:adjustRightInd w:val="0"/>
        <w:spacing w:before="0"/>
        <w:rPr>
          <w:rFonts w:cs="Calibri Light"/>
        </w:rPr>
      </w:pPr>
      <w:r w:rsidRPr="00BB194C">
        <w:rPr>
          <w:rFonts w:cs="Calibri Light"/>
        </w:rPr>
        <w:t>A report served under this rule; or</w:t>
      </w:r>
    </w:p>
    <w:p w14:paraId="1B8EA73F" w14:textId="6FFF2B15" w:rsidR="00BB194C" w:rsidRPr="00BB194C" w:rsidRDefault="00BB194C" w:rsidP="00AE2BA2">
      <w:pPr>
        <w:pStyle w:val="ListParagraph"/>
        <w:widowControl w:val="0"/>
        <w:numPr>
          <w:ilvl w:val="0"/>
          <w:numId w:val="146"/>
        </w:numPr>
        <w:autoSpaceDE w:val="0"/>
        <w:autoSpaceDN w:val="0"/>
        <w:adjustRightInd w:val="0"/>
        <w:spacing w:before="0" w:after="0"/>
        <w:rPr>
          <w:rFonts w:cs="Calibri Light"/>
        </w:rPr>
      </w:pPr>
      <w:r w:rsidRPr="00BB194C">
        <w:rPr>
          <w:rFonts w:cs="Calibri Light"/>
        </w:rPr>
        <w:t xml:space="preserve">A supplementary report served on every other party to the action not less than 30 days before the commencement of the trial </w:t>
      </w:r>
    </w:p>
    <w:p w14:paraId="4AB2CBFE" w14:textId="1809C52D" w:rsidR="00BB194C" w:rsidRPr="00BB194C" w:rsidRDefault="00BB194C" w:rsidP="00BB194C">
      <w:pPr>
        <w:rPr>
          <w:rFonts w:cs="Calibri Light"/>
        </w:rPr>
      </w:pPr>
      <w:r>
        <w:rPr>
          <w:rFonts w:cs="Calibri Light"/>
          <w:b/>
        </w:rPr>
        <w:t xml:space="preserve">(4) </w:t>
      </w:r>
      <w:r w:rsidRPr="00BB194C">
        <w:rPr>
          <w:rFonts w:cs="Calibri Light"/>
          <w:b/>
        </w:rPr>
        <w:t xml:space="preserve">Extension or Abridgment of Time: </w:t>
      </w:r>
      <w:r w:rsidRPr="00BB194C">
        <w:rPr>
          <w:rFonts w:cs="Calibri Light"/>
        </w:rPr>
        <w:t>The time provided for service of a report or supplementary report under this rule may be extended or abridged,</w:t>
      </w:r>
    </w:p>
    <w:p w14:paraId="48489A47" w14:textId="77777777" w:rsidR="00BB194C" w:rsidRPr="00BB194C" w:rsidRDefault="00BB194C" w:rsidP="00AE2BA2">
      <w:pPr>
        <w:pStyle w:val="ListParagraph"/>
        <w:widowControl w:val="0"/>
        <w:numPr>
          <w:ilvl w:val="0"/>
          <w:numId w:val="147"/>
        </w:numPr>
        <w:autoSpaceDE w:val="0"/>
        <w:autoSpaceDN w:val="0"/>
        <w:adjustRightInd w:val="0"/>
        <w:spacing w:before="0"/>
        <w:rPr>
          <w:rFonts w:cs="Calibri Light"/>
        </w:rPr>
      </w:pPr>
      <w:r w:rsidRPr="00BB194C">
        <w:rPr>
          <w:rFonts w:cs="Calibri Light"/>
        </w:rPr>
        <w:t>by the judge or case management master at the pre-trial conference or at any conference under Rule 77; or</w:t>
      </w:r>
    </w:p>
    <w:p w14:paraId="2B3A9934" w14:textId="78A4588B" w:rsidR="00B03B2D" w:rsidRPr="000F6A5A" w:rsidRDefault="00BB194C" w:rsidP="00AE2BA2">
      <w:pPr>
        <w:pStyle w:val="ListParagraph"/>
        <w:widowControl w:val="0"/>
        <w:numPr>
          <w:ilvl w:val="0"/>
          <w:numId w:val="147"/>
        </w:numPr>
        <w:autoSpaceDE w:val="0"/>
        <w:autoSpaceDN w:val="0"/>
        <w:adjustRightInd w:val="0"/>
        <w:spacing w:before="0"/>
        <w:rPr>
          <w:rFonts w:cs="Calibri Light"/>
        </w:rPr>
      </w:pPr>
      <w:r w:rsidRPr="00BB194C">
        <w:rPr>
          <w:rFonts w:cs="Calibri Light"/>
        </w:rPr>
        <w:t xml:space="preserve">by the court, on motion. </w:t>
      </w:r>
    </w:p>
    <w:p w14:paraId="0CA60B57" w14:textId="0DD46043" w:rsidR="003C4861" w:rsidRPr="00563B62" w:rsidRDefault="003C4861" w:rsidP="003C4861">
      <w:pPr>
        <w:pStyle w:val="NoSpacing"/>
        <w:rPr>
          <w:rFonts w:cs="Calibri Light"/>
          <w:b/>
          <w:lang w:val="en-US" w:eastAsia="ko-KR" w:bidi="en-US"/>
        </w:rPr>
      </w:pPr>
    </w:p>
    <w:p w14:paraId="47F315E7" w14:textId="757110A3" w:rsidR="00754181" w:rsidRPr="00563B62" w:rsidRDefault="006534FB" w:rsidP="004D764F">
      <w:pPr>
        <w:pStyle w:val="Heading20"/>
      </w:pPr>
      <w:bookmarkStart w:id="681" w:name="_Toc479867261"/>
      <w:bookmarkStart w:id="682" w:name="_Toc6193844"/>
      <w:bookmarkStart w:id="683" w:name="_Toc6202348"/>
      <w:r w:rsidRPr="00563B62">
        <w:t xml:space="preserve">Expert </w:t>
      </w:r>
      <w:bookmarkEnd w:id="681"/>
      <w:r w:rsidR="00912A13">
        <w:t>Evidence</w:t>
      </w:r>
      <w:bookmarkEnd w:id="682"/>
      <w:bookmarkEnd w:id="683"/>
    </w:p>
    <w:p w14:paraId="173C0B2A" w14:textId="667ACAFC" w:rsidR="00855F7A" w:rsidRPr="00563B62" w:rsidRDefault="00912A13" w:rsidP="0041725C">
      <w:pPr>
        <w:pStyle w:val="Heading3"/>
        <w:rPr>
          <w:lang w:eastAsia="ko-KR" w:bidi="en-US"/>
        </w:rPr>
      </w:pPr>
      <w:bookmarkStart w:id="684" w:name="_Toc6193845"/>
      <w:bookmarkStart w:id="685" w:name="_Toc6202349"/>
      <w:r>
        <w:rPr>
          <w:lang w:eastAsia="ko-KR" w:bidi="en-US"/>
        </w:rPr>
        <w:t xml:space="preserve">Acknowledgement of </w:t>
      </w:r>
      <w:r w:rsidR="00855F7A" w:rsidRPr="00563B62">
        <w:rPr>
          <w:lang w:eastAsia="ko-KR" w:bidi="en-US"/>
        </w:rPr>
        <w:t>Exp</w:t>
      </w:r>
      <w:r>
        <w:rPr>
          <w:lang w:eastAsia="ko-KR" w:bidi="en-US"/>
        </w:rPr>
        <w:t>ert’s Duty: [R. 4.1.01(1)]</w:t>
      </w:r>
      <w:bookmarkEnd w:id="684"/>
      <w:bookmarkEnd w:id="685"/>
    </w:p>
    <w:p w14:paraId="0CC1678C" w14:textId="5B2C6626" w:rsidR="00855F7A" w:rsidRPr="00563B62" w:rsidRDefault="00855F7A" w:rsidP="00912A13">
      <w:pPr>
        <w:pStyle w:val="NoSpacing"/>
        <w:rPr>
          <w:rFonts w:cs="Calibri Light"/>
          <w:lang w:eastAsia="ko-KR" w:bidi="en-US"/>
        </w:rPr>
      </w:pPr>
      <w:r w:rsidRPr="00563B62">
        <w:rPr>
          <w:rFonts w:cs="Calibri Light"/>
          <w:b/>
          <w:lang w:val="en-US" w:eastAsia="ko-KR" w:bidi="en-US"/>
        </w:rPr>
        <w:t>(1)</w:t>
      </w:r>
      <w:r w:rsidR="00377358">
        <w:rPr>
          <w:rFonts w:cs="Calibri Light"/>
          <w:b/>
          <w:lang w:val="en-US" w:eastAsia="ko-KR" w:bidi="en-US"/>
        </w:rPr>
        <w:t xml:space="preserve"> </w:t>
      </w:r>
      <w:r w:rsidRPr="00563B62">
        <w:rPr>
          <w:rFonts w:cs="Calibri Light"/>
          <w:lang w:val="en-US" w:eastAsia="ko-KR" w:bidi="en-US"/>
        </w:rPr>
        <w:t xml:space="preserve"> It is the duty of every expert engaged by or on behalf of a party to provide evidence in relation to a proceeding under these rules, </w:t>
      </w:r>
    </w:p>
    <w:p w14:paraId="1B68116B" w14:textId="44EE5F79" w:rsidR="00BB60EB" w:rsidRPr="00563B62" w:rsidRDefault="009A12CA" w:rsidP="00912A13">
      <w:pPr>
        <w:pStyle w:val="NoSpacing"/>
        <w:ind w:left="426"/>
        <w:rPr>
          <w:rFonts w:cs="Calibri Light"/>
          <w:lang w:eastAsia="ko-KR" w:bidi="en-US"/>
        </w:rPr>
      </w:pPr>
      <w:r w:rsidRPr="00563B62">
        <w:rPr>
          <w:rFonts w:cs="Calibri Light"/>
          <w:lang w:val="en-US" w:eastAsia="ko-KR" w:bidi="en-US"/>
        </w:rPr>
        <w:t xml:space="preserve">(a) </w:t>
      </w:r>
      <w:r w:rsidR="00BB60EB" w:rsidRPr="00563B62">
        <w:rPr>
          <w:rFonts w:cs="Calibri Light"/>
          <w:lang w:val="en-US" w:eastAsia="ko-KR" w:bidi="en-US"/>
        </w:rPr>
        <w:t>to provide opinion evidence that is fair, objective and non-partisan;</w:t>
      </w:r>
    </w:p>
    <w:p w14:paraId="0270F1BE" w14:textId="07D16E2A" w:rsidR="00BB60EB" w:rsidRPr="00912A13" w:rsidRDefault="009A12CA" w:rsidP="00912A13">
      <w:pPr>
        <w:pStyle w:val="NoSpacing"/>
        <w:ind w:left="426"/>
        <w:rPr>
          <w:rFonts w:cs="Calibri Light"/>
          <w:lang w:eastAsia="ko-KR" w:bidi="en-US"/>
        </w:rPr>
      </w:pPr>
      <w:r w:rsidRPr="00912A13">
        <w:rPr>
          <w:rFonts w:cs="Calibri Light"/>
          <w:lang w:val="en-US" w:eastAsia="ko-KR" w:bidi="en-US"/>
        </w:rPr>
        <w:t xml:space="preserve">(b) </w:t>
      </w:r>
      <w:r w:rsidR="00BB60EB" w:rsidRPr="00912A13">
        <w:rPr>
          <w:rFonts w:cs="Calibri Light"/>
          <w:lang w:val="en-US" w:eastAsia="ko-KR" w:bidi="en-US"/>
        </w:rPr>
        <w:t xml:space="preserve">to provide opinion evidence that is related only to matters that are within the expert’s area of expertise; and </w:t>
      </w:r>
    </w:p>
    <w:p w14:paraId="41F6BE85" w14:textId="0146208F" w:rsidR="00BB60EB" w:rsidRPr="00912A13" w:rsidRDefault="009A12CA" w:rsidP="00912A13">
      <w:pPr>
        <w:pStyle w:val="NoSpacing"/>
        <w:ind w:left="426"/>
        <w:rPr>
          <w:rFonts w:cs="Calibri Light"/>
          <w:lang w:val="en-US" w:eastAsia="ko-KR" w:bidi="en-US"/>
        </w:rPr>
      </w:pPr>
      <w:r w:rsidRPr="00912A13">
        <w:rPr>
          <w:rFonts w:cs="Calibri Light"/>
          <w:lang w:val="en-US" w:eastAsia="ko-KR" w:bidi="en-US"/>
        </w:rPr>
        <w:t xml:space="preserve">(c) </w:t>
      </w:r>
      <w:r w:rsidR="00BB60EB" w:rsidRPr="00912A13">
        <w:rPr>
          <w:rFonts w:cs="Calibri Light"/>
          <w:lang w:val="en-US" w:eastAsia="ko-KR" w:bidi="en-US"/>
        </w:rPr>
        <w:t xml:space="preserve">to provide such additional assistance as the court may reasonably require to determine a matter in issue.  </w:t>
      </w:r>
    </w:p>
    <w:p w14:paraId="7A5BB189" w14:textId="1508042C" w:rsidR="00912A13" w:rsidRPr="00912A13" w:rsidRDefault="00912A13" w:rsidP="00912A13">
      <w:pPr>
        <w:rPr>
          <w:rFonts w:cs="Calibri Light"/>
          <w:b/>
        </w:rPr>
      </w:pPr>
      <w:r w:rsidRPr="00912A13">
        <w:rPr>
          <w:rFonts w:cs="Calibri Light"/>
          <w:b/>
        </w:rPr>
        <w:t>(2)</w:t>
      </w:r>
      <w:r w:rsidRPr="00912A13">
        <w:rPr>
          <w:rFonts w:cs="Calibri Light"/>
        </w:rPr>
        <w:t xml:space="preserve"> </w:t>
      </w:r>
      <w:r w:rsidR="00377358">
        <w:rPr>
          <w:rFonts w:cs="Calibri Light"/>
        </w:rPr>
        <w:t xml:space="preserve"> </w:t>
      </w:r>
      <w:r w:rsidR="00377358">
        <w:rPr>
          <w:rFonts w:cs="Calibri Light"/>
          <w:b/>
        </w:rPr>
        <w:t xml:space="preserve">Duty Prevails: </w:t>
      </w:r>
      <w:r w:rsidRPr="00912A13">
        <w:rPr>
          <w:rFonts w:cs="Calibri Light"/>
        </w:rPr>
        <w:t xml:space="preserve">The duty in sub-rule (1) prevails over any obligation owed by the expert to the party by whom or on whose </w:t>
      </w:r>
      <w:r>
        <w:rPr>
          <w:rFonts w:cs="Calibri Light"/>
        </w:rPr>
        <w:t xml:space="preserve">behalf he or she is engaged </w:t>
      </w:r>
    </w:p>
    <w:p w14:paraId="66A9BC7C" w14:textId="0B3C6DFC" w:rsidR="00B70B4B" w:rsidRPr="00563B62" w:rsidRDefault="00B70B4B" w:rsidP="007B57EA">
      <w:pPr>
        <w:pStyle w:val="NoSpacing"/>
        <w:numPr>
          <w:ilvl w:val="1"/>
          <w:numId w:val="11"/>
        </w:numPr>
        <w:rPr>
          <w:rFonts w:cs="Calibri Light"/>
          <w:lang w:eastAsia="ko-KR" w:bidi="en-US"/>
        </w:rPr>
      </w:pPr>
      <w:r w:rsidRPr="00563B62">
        <w:rPr>
          <w:rFonts w:cs="Calibri Light"/>
          <w:lang w:val="en-US" w:eastAsia="ko-KR" w:bidi="en-US"/>
        </w:rPr>
        <w:t>Expert must sign</w:t>
      </w:r>
      <w:r w:rsidR="00AC5FF2" w:rsidRPr="00563B62">
        <w:rPr>
          <w:rFonts w:cs="Calibri Light"/>
          <w:lang w:val="en-US" w:eastAsia="ko-KR" w:bidi="en-US"/>
        </w:rPr>
        <w:t xml:space="preserve"> this acknowledgement of expert</w:t>
      </w:r>
      <w:r w:rsidRPr="00563B62">
        <w:rPr>
          <w:rFonts w:cs="Calibri Light"/>
          <w:lang w:val="en-US" w:eastAsia="ko-KR" w:bidi="en-US"/>
        </w:rPr>
        <w:t>’s duty form</w:t>
      </w:r>
      <w:r w:rsidR="00377358">
        <w:rPr>
          <w:rFonts w:cs="Calibri Light"/>
          <w:lang w:val="en-US" w:eastAsia="ko-KR" w:bidi="en-US"/>
        </w:rPr>
        <w:t xml:space="preserve"> (form 53)</w:t>
      </w:r>
    </w:p>
    <w:p w14:paraId="75759520" w14:textId="47495C13" w:rsidR="000B7BD9" w:rsidRPr="00563B62" w:rsidRDefault="000B7BD9" w:rsidP="007B57EA">
      <w:pPr>
        <w:pStyle w:val="NoSpacing"/>
        <w:numPr>
          <w:ilvl w:val="1"/>
          <w:numId w:val="11"/>
        </w:numPr>
        <w:rPr>
          <w:rFonts w:cs="Calibri Light"/>
          <w:lang w:eastAsia="ko-KR" w:bidi="en-US"/>
        </w:rPr>
      </w:pPr>
      <w:r w:rsidRPr="00563B62">
        <w:rPr>
          <w:rFonts w:cs="Calibri Light"/>
          <w:lang w:val="en-US" w:eastAsia="ko-KR" w:bidi="en-US"/>
        </w:rPr>
        <w:t>Bullet #2: do not want expert trying to give opinions on areas for which they are not an expert</w:t>
      </w:r>
    </w:p>
    <w:p w14:paraId="69DD2C14" w14:textId="7D941C7B" w:rsidR="00481652" w:rsidRPr="00563B62" w:rsidRDefault="00512A1D" w:rsidP="007B57EA">
      <w:pPr>
        <w:pStyle w:val="NoSpacing"/>
        <w:numPr>
          <w:ilvl w:val="1"/>
          <w:numId w:val="11"/>
        </w:numPr>
        <w:rPr>
          <w:rFonts w:cs="Calibri Light"/>
          <w:lang w:eastAsia="ko-KR" w:bidi="en-US"/>
        </w:rPr>
      </w:pPr>
      <w:r w:rsidRPr="00563B62">
        <w:rPr>
          <w:rFonts w:cs="Calibri Light"/>
          <w:lang w:val="en-US" w:eastAsia="ko-KR" w:bidi="en-US"/>
        </w:rPr>
        <w:t>Expert’s d</w:t>
      </w:r>
      <w:r w:rsidR="00481652" w:rsidRPr="00563B62">
        <w:rPr>
          <w:rFonts w:cs="Calibri Light"/>
          <w:lang w:val="en-US" w:eastAsia="ko-KR" w:bidi="en-US"/>
        </w:rPr>
        <w:t xml:space="preserve">uty is to court first, not to </w:t>
      </w:r>
      <w:r w:rsidR="00CA4F45" w:rsidRPr="00563B62">
        <w:rPr>
          <w:rFonts w:cs="Calibri Light"/>
          <w:lang w:val="en-US" w:eastAsia="ko-KR" w:bidi="en-US"/>
        </w:rPr>
        <w:t xml:space="preserve">the </w:t>
      </w:r>
      <w:r w:rsidR="00481652" w:rsidRPr="00563B62">
        <w:rPr>
          <w:rFonts w:cs="Calibri Light"/>
          <w:lang w:val="en-US" w:eastAsia="ko-KR" w:bidi="en-US"/>
        </w:rPr>
        <w:t>person who hired the expert</w:t>
      </w:r>
      <w:r w:rsidR="00CA4F45" w:rsidRPr="00563B62">
        <w:rPr>
          <w:rFonts w:cs="Calibri Light"/>
          <w:lang w:val="en-US" w:eastAsia="ko-KR" w:bidi="en-US"/>
        </w:rPr>
        <w:t xml:space="preserve"> (lawyer must inform them of this)</w:t>
      </w:r>
    </w:p>
    <w:p w14:paraId="54002BB3" w14:textId="225DE5B3" w:rsidR="00377358" w:rsidRPr="00563B62" w:rsidRDefault="00377358" w:rsidP="0041725C">
      <w:pPr>
        <w:pStyle w:val="Heading3"/>
        <w:rPr>
          <w:lang w:eastAsia="ko-KR" w:bidi="en-US"/>
        </w:rPr>
      </w:pPr>
      <w:bookmarkStart w:id="686" w:name="_Toc6193846"/>
      <w:bookmarkStart w:id="687" w:name="_Toc6202350"/>
      <w:r w:rsidRPr="00563B62">
        <w:rPr>
          <w:lang w:eastAsia="ko-KR" w:bidi="en-US"/>
        </w:rPr>
        <w:t>C</w:t>
      </w:r>
      <w:r>
        <w:rPr>
          <w:lang w:eastAsia="ko-KR" w:bidi="en-US"/>
        </w:rPr>
        <w:t>ourt-Appointed Experts (Uncommon)</w:t>
      </w:r>
      <w:bookmarkEnd w:id="686"/>
      <w:bookmarkEnd w:id="687"/>
    </w:p>
    <w:p w14:paraId="259943A0" w14:textId="77777777" w:rsidR="00377358" w:rsidRPr="00563B62" w:rsidRDefault="00377358" w:rsidP="00377358">
      <w:pPr>
        <w:pStyle w:val="NoSpacing"/>
        <w:rPr>
          <w:rFonts w:cs="Calibri Light"/>
          <w:lang w:eastAsia="ko-KR" w:bidi="en-US"/>
        </w:rPr>
      </w:pPr>
      <w:r w:rsidRPr="00563B62">
        <w:rPr>
          <w:rFonts w:cs="Calibri Light"/>
          <w:lang w:eastAsia="ko-KR" w:bidi="en-US"/>
        </w:rPr>
        <w:t>Under</w:t>
      </w:r>
      <w:r w:rsidRPr="00563B62">
        <w:rPr>
          <w:rFonts w:cs="Calibri Light"/>
          <w:lang w:val="en-US" w:eastAsia="ko-KR" w:bidi="en-US"/>
        </w:rPr>
        <w:t xml:space="preserve"> </w:t>
      </w:r>
      <w:r w:rsidRPr="00563B62">
        <w:rPr>
          <w:rFonts w:cs="Calibri Light"/>
          <w:b/>
          <w:lang w:val="en-US" w:eastAsia="ko-KR" w:bidi="en-US"/>
        </w:rPr>
        <w:t>R. 52.03(1)</w:t>
      </w:r>
      <w:r w:rsidRPr="00563B62">
        <w:rPr>
          <w:rFonts w:cs="Calibri Light"/>
          <w:lang w:val="en-US" w:eastAsia="ko-KR" w:bidi="en-US"/>
        </w:rPr>
        <w:t>, a judge may, on motion by a party or on his/her own initiative, appoint an expert.</w:t>
      </w:r>
    </w:p>
    <w:p w14:paraId="03C4238D" w14:textId="77777777" w:rsidR="00377358" w:rsidRPr="00563B62" w:rsidRDefault="00377358" w:rsidP="007B57EA">
      <w:pPr>
        <w:numPr>
          <w:ilvl w:val="1"/>
          <w:numId w:val="11"/>
        </w:numPr>
        <w:rPr>
          <w:rFonts w:cs="Calibri Light"/>
          <w:szCs w:val="20"/>
        </w:rPr>
      </w:pPr>
      <w:r w:rsidRPr="00563B62">
        <w:rPr>
          <w:rFonts w:cs="Calibri Light"/>
          <w:szCs w:val="20"/>
        </w:rPr>
        <w:t>Way around issues discussed earlier (bias, impartiality, costs, etc.)</w:t>
      </w:r>
    </w:p>
    <w:p w14:paraId="16948435" w14:textId="77777777" w:rsidR="00377358" w:rsidRPr="00563B62" w:rsidRDefault="00377358" w:rsidP="007B57EA">
      <w:pPr>
        <w:numPr>
          <w:ilvl w:val="2"/>
          <w:numId w:val="11"/>
        </w:numPr>
        <w:rPr>
          <w:rFonts w:cs="Calibri Light"/>
          <w:szCs w:val="20"/>
        </w:rPr>
      </w:pPr>
      <w:r w:rsidRPr="00563B62">
        <w:rPr>
          <w:rFonts w:cs="Calibri Light"/>
          <w:szCs w:val="20"/>
        </w:rPr>
        <w:t>Party may bring a motion to request a court-appointed expert to ensure neutrality and impartiality, especially if the party is unable to afford one. The other side may resist the motion, however.</w:t>
      </w:r>
    </w:p>
    <w:p w14:paraId="69C6CFED" w14:textId="77777777" w:rsidR="00CE0DF3" w:rsidRDefault="00377358" w:rsidP="007B57EA">
      <w:pPr>
        <w:numPr>
          <w:ilvl w:val="1"/>
          <w:numId w:val="11"/>
        </w:numPr>
        <w:rPr>
          <w:rFonts w:cs="Calibri Light"/>
          <w:szCs w:val="20"/>
        </w:rPr>
      </w:pPr>
      <w:r w:rsidRPr="00563B62">
        <w:rPr>
          <w:rFonts w:cs="Calibri Light"/>
          <w:szCs w:val="20"/>
        </w:rPr>
        <w:t>This person acts almost as a friend of the court to help the court to understand (in extremely complex cases)</w:t>
      </w:r>
    </w:p>
    <w:p w14:paraId="61A50659" w14:textId="23CC257C" w:rsidR="00377358" w:rsidRPr="00CE0DF3" w:rsidRDefault="00377358" w:rsidP="007B57EA">
      <w:pPr>
        <w:numPr>
          <w:ilvl w:val="1"/>
          <w:numId w:val="11"/>
        </w:numPr>
        <w:rPr>
          <w:rFonts w:cs="Calibri Light"/>
          <w:szCs w:val="20"/>
        </w:rPr>
      </w:pPr>
      <w:r w:rsidRPr="00CE0DF3">
        <w:rPr>
          <w:rFonts w:cs="Calibri Light"/>
          <w:szCs w:val="20"/>
        </w:rPr>
        <w:t>Court may suggest it pre-trial: select one expert to save time and money, and save judge having to resolve disputes between experts</w:t>
      </w:r>
    </w:p>
    <w:p w14:paraId="3B38B3F9" w14:textId="36127A3B" w:rsidR="00CE0DF3" w:rsidRPr="00563B62" w:rsidRDefault="000A5DE3" w:rsidP="0041725C">
      <w:pPr>
        <w:pStyle w:val="Heading3"/>
      </w:pPr>
      <w:bookmarkStart w:id="688" w:name="_Toc6193847"/>
      <w:bookmarkStart w:id="689" w:name="_Toc6202351"/>
      <w:r>
        <w:t>Compelling Attendance</w:t>
      </w:r>
      <w:bookmarkEnd w:id="688"/>
      <w:bookmarkEnd w:id="689"/>
    </w:p>
    <w:p w14:paraId="095D1820" w14:textId="0C1732B7" w:rsidR="00CE0DF3" w:rsidRPr="00CE0DF3" w:rsidRDefault="00CE0DF3" w:rsidP="00CE0DF3">
      <w:pPr>
        <w:pStyle w:val="NoSpacing"/>
        <w:rPr>
          <w:rFonts w:cs="Calibri Light"/>
          <w:b/>
          <w:u w:val="single"/>
          <w:lang w:val="en-US" w:eastAsia="ko-KR" w:bidi="en-US"/>
        </w:rPr>
      </w:pPr>
      <w:r w:rsidRPr="00CE0DF3">
        <w:rPr>
          <w:rFonts w:cs="Calibri Light"/>
          <w:b/>
          <w:u w:val="single"/>
          <w:lang w:val="en-US" w:eastAsia="ko-KR" w:bidi="en-US"/>
        </w:rPr>
        <w:t>Summons to Witness</w:t>
      </w:r>
      <w:r w:rsidR="00A068C7">
        <w:rPr>
          <w:rFonts w:cs="Calibri Light"/>
          <w:b/>
          <w:u w:val="single"/>
          <w:lang w:val="en-US" w:eastAsia="ko-KR" w:bidi="en-US"/>
        </w:rPr>
        <w:t>: R 53.04</w:t>
      </w:r>
    </w:p>
    <w:p w14:paraId="6E830DC3" w14:textId="2C2856CF" w:rsidR="00CE0DF3" w:rsidRPr="00CE0DF3" w:rsidRDefault="00CE0DF3" w:rsidP="00CE0DF3">
      <w:pPr>
        <w:rPr>
          <w:rFonts w:cs="Calibri Light"/>
        </w:rPr>
      </w:pPr>
      <w:r w:rsidRPr="00CE0DF3">
        <w:rPr>
          <w:rFonts w:cs="Calibri Light"/>
          <w:b/>
        </w:rPr>
        <w:t xml:space="preserve">(1) By Summons to Witness: </w:t>
      </w:r>
      <w:r w:rsidRPr="00CE0DF3">
        <w:rPr>
          <w:rFonts w:cs="Calibri Light"/>
        </w:rPr>
        <w:t xml:space="preserve"> A party who requires the attendance of a person in Ontario as a witness at a trial may serve the person with a summons to witness (Form 53A) requiring him or her to attend the trial at the time and place stated in the summons, and the summons may also require the person to produce at the trial the documents or other things in his or her possession, control or power relating to the matters in question in the action that are specified in the summons. </w:t>
      </w:r>
    </w:p>
    <w:p w14:paraId="34B3E468" w14:textId="0BDE8644" w:rsidR="00CE0DF3" w:rsidRPr="00A068C7" w:rsidRDefault="00A068C7" w:rsidP="00A068C7">
      <w:pPr>
        <w:widowControl w:val="0"/>
        <w:autoSpaceDE w:val="0"/>
        <w:autoSpaceDN w:val="0"/>
        <w:adjustRightInd w:val="0"/>
        <w:rPr>
          <w:rFonts w:cs="Calibri Light"/>
        </w:rPr>
      </w:pPr>
      <w:r>
        <w:rPr>
          <w:rFonts w:cs="Calibri Light"/>
          <w:b/>
        </w:rPr>
        <w:t xml:space="preserve">(2) </w:t>
      </w:r>
      <w:r w:rsidR="00CE0DF3" w:rsidRPr="00A068C7">
        <w:rPr>
          <w:rFonts w:cs="Calibri Light"/>
          <w:b/>
        </w:rPr>
        <w:t xml:space="preserve">Summons may be issued in blank: </w:t>
      </w:r>
      <w:r w:rsidR="00CE0DF3" w:rsidRPr="00A068C7">
        <w:rPr>
          <w:rFonts w:cs="Calibri Light"/>
        </w:rPr>
        <w:t>On the request of a party or a lawyer and on payment of the prescribed fee, a registrar shall sign, seal and issue a blank summons to witness and the party or lawyer may complete the summons and insert the names of any number of witnesses.</w:t>
      </w:r>
    </w:p>
    <w:p w14:paraId="744E3947" w14:textId="2A2099D2" w:rsidR="00CE0DF3" w:rsidRPr="00A068C7" w:rsidRDefault="00A068C7" w:rsidP="00A068C7">
      <w:pPr>
        <w:widowControl w:val="0"/>
        <w:autoSpaceDE w:val="0"/>
        <w:autoSpaceDN w:val="0"/>
        <w:adjustRightInd w:val="0"/>
        <w:rPr>
          <w:rFonts w:cs="Calibri Light"/>
        </w:rPr>
      </w:pPr>
      <w:r>
        <w:rPr>
          <w:rFonts w:cs="Calibri Light"/>
          <w:b/>
        </w:rPr>
        <w:t xml:space="preserve">(3) </w:t>
      </w:r>
      <w:r w:rsidR="00CE0DF3" w:rsidRPr="00A068C7">
        <w:rPr>
          <w:rFonts w:cs="Calibri Light"/>
          <w:b/>
        </w:rPr>
        <w:t>Where Documents may be Proved by Certified Copy:</w:t>
      </w:r>
      <w:r>
        <w:rPr>
          <w:rFonts w:cs="Calibri Light"/>
        </w:rPr>
        <w:t xml:space="preserve"> </w:t>
      </w:r>
      <w:r w:rsidR="00CE0DF3" w:rsidRPr="00A068C7">
        <w:rPr>
          <w:rFonts w:cs="Calibri Light"/>
        </w:rPr>
        <w:t>No summons to witness for the production of an original record or document that may be proved by a certified copy shall be served without leave of the court</w:t>
      </w:r>
    </w:p>
    <w:p w14:paraId="0BDFF2CE" w14:textId="1F8866B6" w:rsidR="00CE0DF3" w:rsidRPr="00A068C7" w:rsidRDefault="00A068C7" w:rsidP="00A068C7">
      <w:pPr>
        <w:widowControl w:val="0"/>
        <w:autoSpaceDE w:val="0"/>
        <w:autoSpaceDN w:val="0"/>
        <w:adjustRightInd w:val="0"/>
        <w:rPr>
          <w:rFonts w:cs="Calibri Light"/>
        </w:rPr>
      </w:pPr>
      <w:r w:rsidRPr="00A068C7">
        <w:rPr>
          <w:rFonts w:cs="Calibri Light"/>
          <w:b/>
        </w:rPr>
        <w:t xml:space="preserve">(4) </w:t>
      </w:r>
      <w:r w:rsidR="00CE0DF3" w:rsidRPr="00A068C7">
        <w:rPr>
          <w:rFonts w:cs="Calibri Light"/>
          <w:b/>
        </w:rPr>
        <w:t>Summons to be Serv</w:t>
      </w:r>
      <w:r w:rsidRPr="00A068C7">
        <w:rPr>
          <w:rFonts w:cs="Calibri Light"/>
          <w:b/>
        </w:rPr>
        <w:t>ed Personally:</w:t>
      </w:r>
      <w:r>
        <w:rPr>
          <w:rFonts w:cs="Calibri Light"/>
        </w:rPr>
        <w:t xml:space="preserve"> </w:t>
      </w:r>
      <w:r w:rsidR="00CE0DF3" w:rsidRPr="00A068C7">
        <w:rPr>
          <w:rFonts w:cs="Calibri Light"/>
        </w:rPr>
        <w:t>Summons to witness shall be served on the witness personally and not by an alternative to personal service and, at the same time, attendance money calculated in accordance with Tariff A shall be paid or tendered to the witness</w:t>
      </w:r>
      <w:r>
        <w:rPr>
          <w:rFonts w:cs="Calibri Light"/>
        </w:rPr>
        <w:t xml:space="preserve"> </w:t>
      </w:r>
      <w:r w:rsidRPr="00A068C7">
        <w:rPr>
          <w:rFonts w:cs="Calibri Light"/>
          <w:b/>
        </w:rPr>
        <w:t>(5)</w:t>
      </w:r>
      <w:r>
        <w:rPr>
          <w:rFonts w:cs="Calibri Light"/>
        </w:rPr>
        <w:t xml:space="preserve"> </w:t>
      </w:r>
      <w:r w:rsidR="00CE0DF3" w:rsidRPr="00A068C7">
        <w:rPr>
          <w:rFonts w:cs="Calibri Light"/>
        </w:rPr>
        <w:t xml:space="preserve">Service and payment </w:t>
      </w:r>
      <w:r>
        <w:rPr>
          <w:rFonts w:cs="Calibri Light"/>
        </w:rPr>
        <w:t xml:space="preserve">of attendance money </w:t>
      </w:r>
      <w:r w:rsidR="00CE0DF3" w:rsidRPr="00A068C7">
        <w:rPr>
          <w:rFonts w:cs="Calibri Light"/>
        </w:rPr>
        <w:t>may be proved by affidavit</w:t>
      </w:r>
    </w:p>
    <w:p w14:paraId="297289CD" w14:textId="176DBA8A" w:rsidR="00CE0DF3" w:rsidRPr="00A068C7" w:rsidRDefault="00A068C7" w:rsidP="00A068C7">
      <w:pPr>
        <w:widowControl w:val="0"/>
        <w:autoSpaceDE w:val="0"/>
        <w:autoSpaceDN w:val="0"/>
        <w:adjustRightInd w:val="0"/>
        <w:rPr>
          <w:rFonts w:cs="Calibri Light"/>
          <w:b/>
        </w:rPr>
      </w:pPr>
      <w:r>
        <w:rPr>
          <w:rFonts w:cs="Calibri Light"/>
          <w:b/>
        </w:rPr>
        <w:t xml:space="preserve">(6) </w:t>
      </w:r>
      <w:r w:rsidR="00CE0DF3" w:rsidRPr="00A068C7">
        <w:rPr>
          <w:rFonts w:cs="Calibri Light"/>
          <w:b/>
        </w:rPr>
        <w:t>Summons in Effect until Attendance no Longer Required:</w:t>
      </w:r>
      <w:r>
        <w:rPr>
          <w:rFonts w:cs="Calibri Light"/>
        </w:rPr>
        <w:t xml:space="preserve"> </w:t>
      </w:r>
      <w:r w:rsidR="00CE0DF3" w:rsidRPr="00A068C7">
        <w:rPr>
          <w:rFonts w:cs="Calibri Light"/>
        </w:rPr>
        <w:t>A summons to witness continues to have effect until the attendance of the witness is no longer required</w:t>
      </w:r>
    </w:p>
    <w:p w14:paraId="2A1D4375" w14:textId="33E81904" w:rsidR="00CE0DF3" w:rsidRPr="00A068C7" w:rsidRDefault="00A068C7" w:rsidP="00A068C7">
      <w:pPr>
        <w:widowControl w:val="0"/>
        <w:autoSpaceDE w:val="0"/>
        <w:autoSpaceDN w:val="0"/>
        <w:adjustRightInd w:val="0"/>
        <w:rPr>
          <w:rFonts w:cs="Calibri Light"/>
        </w:rPr>
      </w:pPr>
      <w:r>
        <w:rPr>
          <w:rFonts w:cs="Calibri Light"/>
          <w:b/>
        </w:rPr>
        <w:t xml:space="preserve">(7) </w:t>
      </w:r>
      <w:r w:rsidR="00CE0DF3" w:rsidRPr="00A068C7">
        <w:rPr>
          <w:rFonts w:cs="Calibri Light"/>
          <w:b/>
        </w:rPr>
        <w:t xml:space="preserve">Sanctions for Failure to Obey Summons: </w:t>
      </w:r>
      <w:r w:rsidR="00CE0DF3" w:rsidRPr="00A068C7">
        <w:rPr>
          <w:rFonts w:cs="Calibri Light"/>
        </w:rPr>
        <w:t xml:space="preserve">Where a witness whose evidence is material to an action is served with a summons to witness and the proper attendance money is paid or tendered to him or her, and the witness fails to attend at the trial or to remain in attendance in accordance with the requirements of the summons, the presiding judge may by </w:t>
      </w:r>
      <w:r w:rsidR="00CE0DF3" w:rsidRPr="00452377">
        <w:rPr>
          <w:rFonts w:cs="Calibri Light"/>
          <w:u w:val="single"/>
        </w:rPr>
        <w:t>a warrant for arrest</w:t>
      </w:r>
      <w:r w:rsidR="00CE0DF3" w:rsidRPr="00A068C7">
        <w:rPr>
          <w:rFonts w:cs="Calibri Light"/>
        </w:rPr>
        <w:t xml:space="preserve"> (Form 53B) cause the witness to be apprehended anywhere within Ontario and forthwith brought before the court</w:t>
      </w:r>
    </w:p>
    <w:p w14:paraId="3FB1AC02" w14:textId="57A5D73D" w:rsidR="00CE0DF3" w:rsidRPr="00A068C7" w:rsidRDefault="00CE0DF3" w:rsidP="00A068C7">
      <w:pPr>
        <w:widowControl w:val="0"/>
        <w:autoSpaceDE w:val="0"/>
        <w:autoSpaceDN w:val="0"/>
        <w:adjustRightInd w:val="0"/>
        <w:rPr>
          <w:rFonts w:cs="Calibri Light"/>
        </w:rPr>
      </w:pPr>
      <w:r w:rsidRPr="00A068C7">
        <w:rPr>
          <w:rFonts w:cs="Calibri Light"/>
          <w:b/>
        </w:rPr>
        <w:t>(8)</w:t>
      </w:r>
      <w:r w:rsidRPr="00A068C7">
        <w:rPr>
          <w:rFonts w:cs="Calibri Light"/>
        </w:rPr>
        <w:t xml:space="preserve"> On being apprehended, the witness may be detained in custody until his or her presence is no longer required, or released on such terms as are just, and the </w:t>
      </w:r>
      <w:r w:rsidRPr="00452377">
        <w:rPr>
          <w:rFonts w:cs="Calibri Light"/>
          <w:u w:val="single"/>
        </w:rPr>
        <w:t>witness may be ordered to pay the costs</w:t>
      </w:r>
      <w:r w:rsidRPr="00A068C7">
        <w:rPr>
          <w:rFonts w:cs="Calibri Light"/>
        </w:rPr>
        <w:t xml:space="preserve"> arising out of the failure to </w:t>
      </w:r>
      <w:r w:rsidR="00452377">
        <w:rPr>
          <w:rFonts w:cs="Calibri Light"/>
        </w:rPr>
        <w:t xml:space="preserve">attend or remain in attendance </w:t>
      </w:r>
    </w:p>
    <w:p w14:paraId="2EDCD8BE" w14:textId="77777777" w:rsidR="00A068C7" w:rsidRPr="00563B62" w:rsidRDefault="00A068C7" w:rsidP="007B57EA">
      <w:pPr>
        <w:pStyle w:val="NoSpacing"/>
        <w:numPr>
          <w:ilvl w:val="0"/>
          <w:numId w:val="11"/>
        </w:numPr>
        <w:rPr>
          <w:rFonts w:cs="Calibri Light"/>
          <w:lang w:eastAsia="ko-KR" w:bidi="en-US"/>
        </w:rPr>
      </w:pPr>
      <w:r w:rsidRPr="00563B62">
        <w:rPr>
          <w:rFonts w:cs="Calibri Light"/>
          <w:lang w:val="en-US" w:eastAsia="ko-KR" w:bidi="en-US"/>
        </w:rPr>
        <w:t>The opposing side can bring a motion to set the summons aside on the grounds that:</w:t>
      </w:r>
    </w:p>
    <w:p w14:paraId="6973AFD0" w14:textId="77777777" w:rsidR="00A068C7" w:rsidRPr="00CE0DF3" w:rsidRDefault="00A068C7" w:rsidP="007B57EA">
      <w:pPr>
        <w:pStyle w:val="NoSpacing"/>
        <w:numPr>
          <w:ilvl w:val="1"/>
          <w:numId w:val="11"/>
        </w:numPr>
        <w:rPr>
          <w:rFonts w:cs="Calibri Light"/>
          <w:lang w:eastAsia="ko-KR" w:bidi="en-US"/>
        </w:rPr>
      </w:pPr>
      <w:r w:rsidRPr="00CE0DF3">
        <w:rPr>
          <w:rFonts w:cs="Calibri Light"/>
          <w:lang w:val="en-US" w:eastAsia="ko-KR" w:bidi="en-US"/>
        </w:rPr>
        <w:t>The witness not relevant to the litigation (i.e. vexatious summons), is immune from testifying, is in ill health</w:t>
      </w:r>
    </w:p>
    <w:p w14:paraId="162CA0A6" w14:textId="77777777" w:rsidR="00A068C7" w:rsidRPr="00CE0DF3" w:rsidRDefault="00A068C7" w:rsidP="007B57EA">
      <w:pPr>
        <w:pStyle w:val="NoSpacing"/>
        <w:numPr>
          <w:ilvl w:val="1"/>
          <w:numId w:val="11"/>
        </w:numPr>
        <w:rPr>
          <w:rFonts w:cs="Calibri Light"/>
          <w:lang w:eastAsia="ko-KR" w:bidi="en-US"/>
        </w:rPr>
      </w:pPr>
      <w:r>
        <w:rPr>
          <w:rFonts w:cs="Calibri Light"/>
          <w:lang w:eastAsia="ko-KR" w:bidi="en-US"/>
        </w:rPr>
        <w:t>List first date of trial, then can go on until no longer required</w:t>
      </w:r>
    </w:p>
    <w:p w14:paraId="3F9A8625" w14:textId="77777777" w:rsidR="00A068C7" w:rsidRPr="00CE0DF3" w:rsidRDefault="00A068C7" w:rsidP="00CE0DF3">
      <w:pPr>
        <w:pStyle w:val="NoSpacing"/>
        <w:rPr>
          <w:rFonts w:cs="Calibri Light"/>
          <w:lang w:eastAsia="ko-KR" w:bidi="en-US"/>
        </w:rPr>
      </w:pPr>
    </w:p>
    <w:p w14:paraId="62F50B1F" w14:textId="77777777" w:rsidR="00CE0DF3" w:rsidRPr="00CE0DF3" w:rsidRDefault="00CE0DF3" w:rsidP="00CE0DF3">
      <w:pPr>
        <w:pStyle w:val="NoSpacing"/>
        <w:rPr>
          <w:rFonts w:cs="Calibri Light"/>
          <w:lang w:val="en-US" w:eastAsia="ko-KR" w:bidi="en-US"/>
        </w:rPr>
      </w:pPr>
    </w:p>
    <w:p w14:paraId="6DB87E8C" w14:textId="77777777" w:rsidR="00CE0DF3" w:rsidRPr="00CE0DF3" w:rsidRDefault="00CE0DF3" w:rsidP="00CE0DF3">
      <w:pPr>
        <w:pStyle w:val="NoSpacing"/>
        <w:rPr>
          <w:rFonts w:cs="Calibri Light"/>
          <w:b/>
          <w:u w:val="single"/>
          <w:lang w:val="en-US" w:eastAsia="ko-KR" w:bidi="en-US"/>
        </w:rPr>
      </w:pPr>
      <w:r w:rsidRPr="00CE0DF3">
        <w:rPr>
          <w:rFonts w:cs="Calibri Light"/>
          <w:b/>
          <w:u w:val="single"/>
          <w:lang w:val="en-US" w:eastAsia="ko-KR" w:bidi="en-US"/>
        </w:rPr>
        <w:t>Interprovincial Subpoena</w:t>
      </w:r>
    </w:p>
    <w:p w14:paraId="5DD53CA1" w14:textId="19DAEA38" w:rsidR="00CE0DF3" w:rsidRPr="00CE0DF3" w:rsidRDefault="00CE0DF3" w:rsidP="00CE0DF3">
      <w:pPr>
        <w:pStyle w:val="NoSpacing"/>
        <w:rPr>
          <w:rFonts w:cs="Calibri Light"/>
          <w:lang w:val="en-US" w:eastAsia="ko-KR" w:bidi="en-US"/>
        </w:rPr>
      </w:pPr>
      <w:r w:rsidRPr="00CE0DF3">
        <w:rPr>
          <w:rFonts w:cs="Calibri Light"/>
        </w:rPr>
        <w:t xml:space="preserve">A summons to a witness outside Ontario to compel or her attendance under the </w:t>
      </w:r>
      <w:r w:rsidRPr="00CE0DF3">
        <w:rPr>
          <w:rFonts w:cs="Calibri Light"/>
          <w:i/>
          <w:iCs/>
        </w:rPr>
        <w:t>Interprovincial Summonses Act</w:t>
      </w:r>
      <w:r w:rsidRPr="00CE0DF3">
        <w:rPr>
          <w:rFonts w:cs="Calibri Light"/>
        </w:rPr>
        <w:t xml:space="preserve"> shall be in Form 53C </w:t>
      </w:r>
      <w:r w:rsidRPr="00CE0DF3">
        <w:rPr>
          <w:rFonts w:cs="Calibri Light"/>
          <w:b/>
        </w:rPr>
        <w:t>[R 53.05]</w:t>
      </w:r>
    </w:p>
    <w:p w14:paraId="5883E353" w14:textId="77777777" w:rsidR="00CE0DF3" w:rsidRPr="00CE0DF3" w:rsidRDefault="00CE0DF3" w:rsidP="00CE0DF3">
      <w:pPr>
        <w:pStyle w:val="NoSpacing"/>
        <w:rPr>
          <w:rFonts w:cs="Calibri Light"/>
          <w:lang w:val="en-US" w:eastAsia="ko-KR" w:bidi="en-US"/>
        </w:rPr>
      </w:pPr>
    </w:p>
    <w:p w14:paraId="56B4C423" w14:textId="77777777" w:rsidR="00CE0DF3" w:rsidRPr="00CE0DF3" w:rsidRDefault="00CE0DF3" w:rsidP="00CE0DF3">
      <w:pPr>
        <w:pStyle w:val="NoSpacing"/>
        <w:rPr>
          <w:rFonts w:cs="Calibri Light"/>
          <w:lang w:val="en-US" w:eastAsia="ko-KR" w:bidi="en-US"/>
        </w:rPr>
      </w:pPr>
    </w:p>
    <w:p w14:paraId="390D4997" w14:textId="77777777" w:rsidR="00CE0DF3" w:rsidRPr="00CE0DF3" w:rsidRDefault="00CE0DF3" w:rsidP="00CE0DF3">
      <w:pPr>
        <w:rPr>
          <w:rFonts w:cs="Calibri Light"/>
          <w:b/>
        </w:rPr>
      </w:pPr>
      <w:r w:rsidRPr="00CE0DF3">
        <w:rPr>
          <w:rFonts w:cs="Calibri Light"/>
          <w:b/>
          <w:u w:val="single"/>
          <w:lang w:val="en-US" w:eastAsia="ko-KR" w:bidi="en-US"/>
        </w:rPr>
        <w:t xml:space="preserve">In Custody Witness: </w:t>
      </w:r>
      <w:r w:rsidRPr="00CE0DF3">
        <w:rPr>
          <w:rFonts w:cs="Calibri Light"/>
          <w:b/>
          <w:u w:val="single"/>
        </w:rPr>
        <w:t>[R 53.06]</w:t>
      </w:r>
    </w:p>
    <w:p w14:paraId="0CF73DAF" w14:textId="77777777" w:rsidR="00CE0DF3" w:rsidRPr="00CE0DF3" w:rsidRDefault="00CE0DF3" w:rsidP="00CE0DF3">
      <w:pPr>
        <w:rPr>
          <w:rFonts w:cs="Calibri Light"/>
        </w:rPr>
      </w:pPr>
      <w:r w:rsidRPr="00CE0DF3">
        <w:rPr>
          <w:rFonts w:cs="Calibri Light"/>
        </w:rPr>
        <w:t xml:space="preserve">The court may make an order (Form 53D) for attendance of a witness in custody whose evidence is material to an action, directing the officer having </w:t>
      </w:r>
      <w:r w:rsidRPr="00CE0DF3">
        <w:rPr>
          <w:rFonts w:cs="Calibri Light"/>
          <w:u w:val="single"/>
        </w:rPr>
        <w:t>custody of a prisoner</w:t>
      </w:r>
      <w:r w:rsidRPr="00CE0DF3">
        <w:rPr>
          <w:rFonts w:cs="Calibri Light"/>
        </w:rPr>
        <w:t xml:space="preserve"> to produce him or her, on payment of the fee prescribed under the </w:t>
      </w:r>
      <w:r w:rsidRPr="00CE0DF3">
        <w:rPr>
          <w:rFonts w:cs="Calibri Light"/>
          <w:i/>
          <w:iCs/>
        </w:rPr>
        <w:t>Administration of Justice Act</w:t>
      </w:r>
      <w:r w:rsidRPr="00CE0DF3">
        <w:rPr>
          <w:rFonts w:cs="Calibri Light"/>
        </w:rPr>
        <w:t>, for an examination authorized by these rules or as a witness at a hearing</w:t>
      </w:r>
    </w:p>
    <w:p w14:paraId="528F582A" w14:textId="6030EDE2" w:rsidR="00CE0DF3" w:rsidRPr="008F727B" w:rsidRDefault="00CE0DF3" w:rsidP="00AE2BA2">
      <w:pPr>
        <w:pStyle w:val="ListParagraph"/>
        <w:numPr>
          <w:ilvl w:val="0"/>
          <w:numId w:val="149"/>
        </w:numPr>
        <w:spacing w:before="0"/>
        <w:rPr>
          <w:rFonts w:cs="Calibri Light"/>
          <w:lang w:val="en-US" w:eastAsia="ko-KR" w:bidi="en-US"/>
        </w:rPr>
      </w:pPr>
      <w:r w:rsidRPr="00CE0DF3">
        <w:rPr>
          <w:rFonts w:cs="Calibri Light"/>
          <w:lang w:val="en-US" w:eastAsia="ko-KR" w:bidi="en-US"/>
        </w:rPr>
        <w:t>Witness may be in jail for unrelated reasons. Sent to custodian of prisoner (jail guards). A fee would be paid and brought to hearing</w:t>
      </w:r>
    </w:p>
    <w:p w14:paraId="3B825589" w14:textId="0E538A5C" w:rsidR="008F727B" w:rsidRPr="00563B62" w:rsidRDefault="008F727B" w:rsidP="0041725C">
      <w:pPr>
        <w:pStyle w:val="Heading3"/>
      </w:pPr>
      <w:bookmarkStart w:id="690" w:name="_Toc479867259"/>
      <w:bookmarkStart w:id="691" w:name="_Toc6193848"/>
      <w:bookmarkStart w:id="692" w:name="_Toc6202352"/>
      <w:r w:rsidRPr="00563B62">
        <w:t>Adverse Party</w:t>
      </w:r>
      <w:bookmarkEnd w:id="690"/>
      <w:r>
        <w:t>: R 53.07</w:t>
      </w:r>
      <w:bookmarkEnd w:id="691"/>
      <w:bookmarkEnd w:id="692"/>
    </w:p>
    <w:p w14:paraId="4430F557" w14:textId="5923DEFA" w:rsidR="008F727B" w:rsidRPr="003D0EB8" w:rsidRDefault="003D0EB8" w:rsidP="003D0EB8">
      <w:pPr>
        <w:pStyle w:val="NoSpacing"/>
        <w:rPr>
          <w:rFonts w:cs="Calibri Light"/>
          <w:lang w:eastAsia="ko-KR" w:bidi="en-US"/>
        </w:rPr>
      </w:pPr>
      <w:r>
        <w:rPr>
          <w:rFonts w:cs="Calibri Light"/>
          <w:lang w:val="en-US" w:eastAsia="ko-KR" w:bidi="en-US"/>
        </w:rPr>
        <w:t xml:space="preserve">General: </w:t>
      </w:r>
      <w:r w:rsidR="008F727B" w:rsidRPr="00563B62">
        <w:rPr>
          <w:rFonts w:cs="Calibri Light"/>
          <w:lang w:val="en-US" w:eastAsia="ko-KR" w:bidi="en-US"/>
        </w:rPr>
        <w:t xml:space="preserve">The rules under </w:t>
      </w:r>
      <w:r w:rsidR="008F727B" w:rsidRPr="00563B62">
        <w:rPr>
          <w:rFonts w:cs="Calibri Light"/>
          <w:b/>
          <w:lang w:val="en-US" w:eastAsia="ko-KR" w:bidi="en-US"/>
        </w:rPr>
        <w:t>R. 53.07</w:t>
      </w:r>
      <w:r w:rsidR="008F727B" w:rsidRPr="00563B62">
        <w:rPr>
          <w:rFonts w:cs="Calibri Light"/>
          <w:lang w:val="en-US" w:eastAsia="ko-KR" w:bidi="en-US"/>
        </w:rPr>
        <w:t xml:space="preserve"> allow a party to secure the attendance of an adverse party (or representative of party) as a witness at trial, in examination-in-chief, for their own case.</w:t>
      </w:r>
      <w:r>
        <w:rPr>
          <w:rFonts w:cs="Calibri Light"/>
          <w:lang w:val="en-US" w:eastAsia="ko-KR" w:bidi="en-US"/>
        </w:rPr>
        <w:t xml:space="preserve"> </w:t>
      </w:r>
      <w:r w:rsidR="008F727B" w:rsidRPr="003D0EB8">
        <w:rPr>
          <w:rFonts w:cs="Calibri Light"/>
          <w:lang w:val="en-US" w:eastAsia="ko-KR" w:bidi="en-US"/>
        </w:rPr>
        <w:t>E.g. Driver that hit your client’s car in an accident.</w:t>
      </w:r>
    </w:p>
    <w:p w14:paraId="2B2C41D8" w14:textId="3180EE95" w:rsidR="008F727B" w:rsidRPr="003D0EB8" w:rsidRDefault="008F727B" w:rsidP="00CE0DF3">
      <w:pPr>
        <w:rPr>
          <w:rFonts w:cs="Calibri Light"/>
        </w:rPr>
      </w:pPr>
    </w:p>
    <w:p w14:paraId="1A6D8EEF" w14:textId="77777777" w:rsidR="008F727B" w:rsidRPr="003D0EB8" w:rsidRDefault="008F727B" w:rsidP="008F727B">
      <w:pPr>
        <w:rPr>
          <w:rFonts w:cs="Calibri Light"/>
          <w:b/>
        </w:rPr>
      </w:pPr>
      <w:r w:rsidRPr="003D0EB8">
        <w:rPr>
          <w:rFonts w:cs="Calibri Light"/>
          <w:b/>
        </w:rPr>
        <w:t xml:space="preserve">(1) Persons to Whom Rule Applies: </w:t>
      </w:r>
      <w:r w:rsidRPr="003D0EB8">
        <w:rPr>
          <w:rFonts w:cs="Calibri Light"/>
        </w:rPr>
        <w:t>Subrules (2) to (7) apply in respect of the following persons:</w:t>
      </w:r>
    </w:p>
    <w:p w14:paraId="78113113" w14:textId="77777777" w:rsidR="008F727B" w:rsidRPr="003D0EB8" w:rsidRDefault="008F727B" w:rsidP="00AE2BA2">
      <w:pPr>
        <w:pStyle w:val="ListParagraph"/>
        <w:widowControl w:val="0"/>
        <w:numPr>
          <w:ilvl w:val="0"/>
          <w:numId w:val="150"/>
        </w:numPr>
        <w:autoSpaceDE w:val="0"/>
        <w:autoSpaceDN w:val="0"/>
        <w:adjustRightInd w:val="0"/>
        <w:spacing w:before="0"/>
        <w:rPr>
          <w:rFonts w:cs="Calibri Light"/>
        </w:rPr>
      </w:pPr>
      <w:r w:rsidRPr="003D0EB8">
        <w:rPr>
          <w:rFonts w:cs="Calibri Light"/>
        </w:rPr>
        <w:t>An adverse party.</w:t>
      </w:r>
    </w:p>
    <w:p w14:paraId="4694A654" w14:textId="77777777" w:rsidR="008F727B" w:rsidRPr="003D0EB8" w:rsidRDefault="008F727B" w:rsidP="00AE2BA2">
      <w:pPr>
        <w:pStyle w:val="ListParagraph"/>
        <w:widowControl w:val="0"/>
        <w:numPr>
          <w:ilvl w:val="0"/>
          <w:numId w:val="150"/>
        </w:numPr>
        <w:autoSpaceDE w:val="0"/>
        <w:autoSpaceDN w:val="0"/>
        <w:adjustRightInd w:val="0"/>
        <w:spacing w:before="0"/>
        <w:rPr>
          <w:rFonts w:cs="Calibri Light"/>
        </w:rPr>
      </w:pPr>
      <w:r w:rsidRPr="003D0EB8">
        <w:rPr>
          <w:rFonts w:cs="Calibri Light"/>
        </w:rPr>
        <w:t>An officer, director, employee or sole proprietor of an adverse party.</w:t>
      </w:r>
    </w:p>
    <w:p w14:paraId="4FBDCB3E" w14:textId="7297D006" w:rsidR="008F727B" w:rsidRDefault="008F727B" w:rsidP="00AE2BA2">
      <w:pPr>
        <w:pStyle w:val="ListParagraph"/>
        <w:widowControl w:val="0"/>
        <w:numPr>
          <w:ilvl w:val="0"/>
          <w:numId w:val="150"/>
        </w:numPr>
        <w:autoSpaceDE w:val="0"/>
        <w:autoSpaceDN w:val="0"/>
        <w:adjustRightInd w:val="0"/>
        <w:spacing w:before="0" w:after="0"/>
        <w:rPr>
          <w:rFonts w:cs="Calibri Light"/>
        </w:rPr>
      </w:pPr>
      <w:r w:rsidRPr="003D0EB8">
        <w:rPr>
          <w:rFonts w:cs="Calibri Light"/>
        </w:rPr>
        <w:t>A partner of a partnership that is an adverse party.</w:t>
      </w:r>
    </w:p>
    <w:p w14:paraId="45147290" w14:textId="77777777" w:rsidR="003D0EB8" w:rsidRPr="003D0EB8" w:rsidRDefault="003D0EB8" w:rsidP="003D0EB8">
      <w:pPr>
        <w:pStyle w:val="ListParagraph"/>
        <w:widowControl w:val="0"/>
        <w:autoSpaceDE w:val="0"/>
        <w:autoSpaceDN w:val="0"/>
        <w:adjustRightInd w:val="0"/>
        <w:spacing w:before="0" w:after="0"/>
        <w:rPr>
          <w:rFonts w:cs="Calibri Light"/>
        </w:rPr>
      </w:pPr>
    </w:p>
    <w:p w14:paraId="6EDBC000" w14:textId="7A255191" w:rsidR="003D0EB8" w:rsidRPr="003D0EB8" w:rsidRDefault="003D0EB8" w:rsidP="008F727B">
      <w:pPr>
        <w:widowControl w:val="0"/>
        <w:autoSpaceDE w:val="0"/>
        <w:autoSpaceDN w:val="0"/>
        <w:adjustRightInd w:val="0"/>
        <w:rPr>
          <w:rFonts w:cs="Calibri Light"/>
          <w:b/>
          <w:u w:val="single"/>
        </w:rPr>
      </w:pPr>
      <w:r w:rsidRPr="003D0EB8">
        <w:rPr>
          <w:rFonts w:cs="Calibri Light"/>
          <w:b/>
          <w:u w:val="single"/>
        </w:rPr>
        <w:t>Securing Attendance</w:t>
      </w:r>
    </w:p>
    <w:p w14:paraId="3F2AE47D" w14:textId="3496BFE7" w:rsidR="008F727B" w:rsidRPr="003D0EB8" w:rsidRDefault="003D0EB8" w:rsidP="008F727B">
      <w:pPr>
        <w:widowControl w:val="0"/>
        <w:autoSpaceDE w:val="0"/>
        <w:autoSpaceDN w:val="0"/>
        <w:adjustRightInd w:val="0"/>
        <w:rPr>
          <w:rFonts w:cs="Calibri Light"/>
          <w:color w:val="3F3F3F"/>
        </w:rPr>
      </w:pPr>
      <w:r>
        <w:rPr>
          <w:rFonts w:cs="Calibri Light"/>
          <w:b/>
        </w:rPr>
        <w:t xml:space="preserve">(2) </w:t>
      </w:r>
      <w:r w:rsidR="008F727B" w:rsidRPr="003D0EB8">
        <w:rPr>
          <w:rFonts w:cs="Calibri Light"/>
        </w:rPr>
        <w:t xml:space="preserve">A </w:t>
      </w:r>
      <w:r w:rsidR="008F727B" w:rsidRPr="003D0EB8">
        <w:rPr>
          <w:rFonts w:cs="Calibri Light"/>
          <w:color w:val="3F3F3F"/>
        </w:rPr>
        <w:t>party may secure the attendance of a person referred to in subrule (1) as a witness at a trial,</w:t>
      </w:r>
    </w:p>
    <w:p w14:paraId="6B8C5684" w14:textId="77777777" w:rsidR="008F727B" w:rsidRPr="003D0EB8" w:rsidRDefault="008F727B" w:rsidP="00AE2BA2">
      <w:pPr>
        <w:pStyle w:val="ListParagraph"/>
        <w:widowControl w:val="0"/>
        <w:numPr>
          <w:ilvl w:val="0"/>
          <w:numId w:val="151"/>
        </w:numPr>
        <w:autoSpaceDE w:val="0"/>
        <w:autoSpaceDN w:val="0"/>
        <w:adjustRightInd w:val="0"/>
        <w:spacing w:before="0"/>
        <w:rPr>
          <w:rFonts w:cs="Calibri Light"/>
        </w:rPr>
      </w:pPr>
      <w:r w:rsidRPr="003D0EB8">
        <w:rPr>
          <w:rFonts w:cs="Calibri Light"/>
        </w:rPr>
        <w:t xml:space="preserve">by serving the person with a summons to witness, or by serving on the adverse party or the lawyer for the adverse party, at least </w:t>
      </w:r>
      <w:r w:rsidRPr="003D0EB8">
        <w:rPr>
          <w:rFonts w:cs="Calibri Light"/>
          <w:u w:val="single"/>
        </w:rPr>
        <w:t>10 days</w:t>
      </w:r>
      <w:r w:rsidRPr="003D0EB8">
        <w:rPr>
          <w:rFonts w:cs="Calibri Light"/>
        </w:rPr>
        <w:t xml:space="preserve"> before the commencement of the trial, a notice of intention to call the person as a witness; and</w:t>
      </w:r>
    </w:p>
    <w:p w14:paraId="01DFEE42" w14:textId="77777777" w:rsidR="008F727B" w:rsidRPr="003D0EB8" w:rsidRDefault="008F727B" w:rsidP="00AE2BA2">
      <w:pPr>
        <w:pStyle w:val="ListParagraph"/>
        <w:widowControl w:val="0"/>
        <w:numPr>
          <w:ilvl w:val="0"/>
          <w:numId w:val="151"/>
        </w:numPr>
        <w:autoSpaceDE w:val="0"/>
        <w:autoSpaceDN w:val="0"/>
        <w:adjustRightInd w:val="0"/>
        <w:spacing w:before="0" w:after="0"/>
        <w:rPr>
          <w:rFonts w:cs="Calibri Light"/>
        </w:rPr>
      </w:pPr>
      <w:r w:rsidRPr="003D0EB8">
        <w:rPr>
          <w:rFonts w:cs="Calibri Light"/>
        </w:rPr>
        <w:t>by paying or tendering attendance money calculated in accordance with Tariff A at the same time.</w:t>
      </w:r>
    </w:p>
    <w:p w14:paraId="06C40776" w14:textId="24C40B93" w:rsidR="008F727B" w:rsidRDefault="008F727B" w:rsidP="008F727B">
      <w:pPr>
        <w:rPr>
          <w:rFonts w:cs="Calibri Light"/>
        </w:rPr>
      </w:pPr>
      <w:r w:rsidRPr="003D0EB8">
        <w:rPr>
          <w:rFonts w:cs="Calibri Light"/>
          <w:b/>
        </w:rPr>
        <w:t>(3)</w:t>
      </w:r>
      <w:r w:rsidRPr="003D0EB8">
        <w:rPr>
          <w:rFonts w:cs="Calibri Light"/>
        </w:rPr>
        <w:t xml:space="preserve"> If a person referred to in subrule (1) is in attendance at the trial, it is unnecessary to serve the person with a summons or to pay attendance money to call the person as a witness.</w:t>
      </w:r>
    </w:p>
    <w:p w14:paraId="0FFCC798" w14:textId="77777777" w:rsidR="003D0EB8" w:rsidRPr="003D0EB8" w:rsidRDefault="003D0EB8" w:rsidP="008F727B">
      <w:pPr>
        <w:rPr>
          <w:rFonts w:cs="Calibri Light"/>
        </w:rPr>
      </w:pPr>
    </w:p>
    <w:p w14:paraId="7DE56CA1" w14:textId="3138FA5E" w:rsidR="003D0EB8" w:rsidRPr="003D0EB8" w:rsidRDefault="008F727B" w:rsidP="008F727B">
      <w:pPr>
        <w:rPr>
          <w:rFonts w:cs="Calibri Light"/>
          <w:b/>
          <w:u w:val="single"/>
        </w:rPr>
      </w:pPr>
      <w:r w:rsidRPr="003D0EB8">
        <w:rPr>
          <w:rFonts w:cs="Calibri Light"/>
          <w:b/>
          <w:u w:val="single"/>
        </w:rPr>
        <w:t>When A</w:t>
      </w:r>
      <w:r w:rsidR="003D0EB8" w:rsidRPr="003D0EB8">
        <w:rPr>
          <w:rFonts w:cs="Calibri Light"/>
          <w:b/>
          <w:u w:val="single"/>
        </w:rPr>
        <w:t>dverse Party May Be Called</w:t>
      </w:r>
    </w:p>
    <w:p w14:paraId="295EF72A" w14:textId="7F298AD8" w:rsidR="008F727B" w:rsidRPr="003D0EB8" w:rsidRDefault="003D0EB8" w:rsidP="008F727B">
      <w:pPr>
        <w:rPr>
          <w:rFonts w:cs="Calibri Light"/>
        </w:rPr>
      </w:pPr>
      <w:r w:rsidRPr="003D0EB8">
        <w:rPr>
          <w:rFonts w:cs="Calibri Light"/>
          <w:b/>
        </w:rPr>
        <w:t>(4)</w:t>
      </w:r>
      <w:r>
        <w:rPr>
          <w:rFonts w:cs="Calibri Light"/>
        </w:rPr>
        <w:t xml:space="preserve"> </w:t>
      </w:r>
      <w:r w:rsidR="008F727B" w:rsidRPr="003D0EB8">
        <w:rPr>
          <w:rFonts w:cs="Calibri Light"/>
        </w:rPr>
        <w:t xml:space="preserve">A party may call a person referred to in subrule (1) as a witness </w:t>
      </w:r>
      <w:r w:rsidR="008F727B" w:rsidRPr="003D0EB8">
        <w:rPr>
          <w:rFonts w:cs="Calibri Light"/>
          <w:b/>
          <w:u w:val="single"/>
        </w:rPr>
        <w:t>unless</w:t>
      </w:r>
      <w:r w:rsidR="008F727B" w:rsidRPr="003D0EB8">
        <w:rPr>
          <w:rFonts w:cs="Calibri Light"/>
          <w:b/>
        </w:rPr>
        <w:t>,</w:t>
      </w:r>
    </w:p>
    <w:p w14:paraId="3B3CC0B1" w14:textId="77777777" w:rsidR="008F727B" w:rsidRPr="003D0EB8" w:rsidRDefault="008F727B" w:rsidP="00AE2BA2">
      <w:pPr>
        <w:pStyle w:val="ListParagraph"/>
        <w:widowControl w:val="0"/>
        <w:numPr>
          <w:ilvl w:val="0"/>
          <w:numId w:val="152"/>
        </w:numPr>
        <w:autoSpaceDE w:val="0"/>
        <w:autoSpaceDN w:val="0"/>
        <w:adjustRightInd w:val="0"/>
        <w:spacing w:before="0"/>
        <w:rPr>
          <w:rFonts w:cs="Calibri Light"/>
        </w:rPr>
      </w:pPr>
      <w:r w:rsidRPr="003D0EB8">
        <w:rPr>
          <w:rFonts w:cs="Calibri Light"/>
        </w:rPr>
        <w:t xml:space="preserve">the person has </w:t>
      </w:r>
      <w:r w:rsidRPr="003D0EB8">
        <w:rPr>
          <w:rFonts w:cs="Calibri Light"/>
          <w:b/>
        </w:rPr>
        <w:t>already testified;</w:t>
      </w:r>
      <w:r w:rsidRPr="003D0EB8">
        <w:rPr>
          <w:rFonts w:cs="Calibri Light"/>
        </w:rPr>
        <w:t xml:space="preserve"> or</w:t>
      </w:r>
    </w:p>
    <w:p w14:paraId="3528B8D9" w14:textId="5A1E723C" w:rsidR="003D0EB8" w:rsidRDefault="008F727B" w:rsidP="00AE2BA2">
      <w:pPr>
        <w:pStyle w:val="ListParagraph"/>
        <w:widowControl w:val="0"/>
        <w:numPr>
          <w:ilvl w:val="0"/>
          <w:numId w:val="152"/>
        </w:numPr>
        <w:autoSpaceDE w:val="0"/>
        <w:autoSpaceDN w:val="0"/>
        <w:adjustRightInd w:val="0"/>
        <w:spacing w:before="0" w:after="0"/>
        <w:rPr>
          <w:rFonts w:cs="Calibri Light"/>
        </w:rPr>
      </w:pPr>
      <w:r w:rsidRPr="003D0EB8">
        <w:rPr>
          <w:rFonts w:cs="Calibri Light"/>
        </w:rPr>
        <w:t>the adverse party or the adverse party’s lawyer undertakes t</w:t>
      </w:r>
      <w:r w:rsidR="003D0EB8">
        <w:rPr>
          <w:rFonts w:cs="Calibri Light"/>
        </w:rPr>
        <w:t>o call the person as a witness.</w:t>
      </w:r>
    </w:p>
    <w:p w14:paraId="5D114767" w14:textId="77777777" w:rsidR="003D0EB8" w:rsidRPr="003D0EB8" w:rsidRDefault="003D0EB8" w:rsidP="003D0EB8">
      <w:pPr>
        <w:pStyle w:val="ListParagraph"/>
        <w:widowControl w:val="0"/>
        <w:autoSpaceDE w:val="0"/>
        <w:autoSpaceDN w:val="0"/>
        <w:adjustRightInd w:val="0"/>
        <w:spacing w:before="0" w:after="0"/>
        <w:rPr>
          <w:rFonts w:cs="Calibri Light"/>
        </w:rPr>
      </w:pPr>
    </w:p>
    <w:p w14:paraId="76482B94" w14:textId="4E81844E" w:rsidR="003D0EB8" w:rsidRPr="003D0EB8" w:rsidRDefault="003D0EB8" w:rsidP="003D0EB8">
      <w:pPr>
        <w:rPr>
          <w:rFonts w:cs="Calibri Light"/>
          <w:b/>
          <w:u w:val="single"/>
        </w:rPr>
      </w:pPr>
      <w:r w:rsidRPr="003D0EB8">
        <w:rPr>
          <w:rFonts w:cs="Calibri Light"/>
          <w:b/>
          <w:u w:val="single"/>
        </w:rPr>
        <w:t>Manner of Examination</w:t>
      </w:r>
    </w:p>
    <w:p w14:paraId="6EB23406" w14:textId="2787E4FC" w:rsidR="008F727B" w:rsidRDefault="003D0EB8" w:rsidP="008F727B">
      <w:pPr>
        <w:rPr>
          <w:rFonts w:cs="Calibri Light"/>
          <w:szCs w:val="20"/>
        </w:rPr>
      </w:pPr>
      <w:r>
        <w:rPr>
          <w:rFonts w:cs="Calibri Light"/>
          <w:b/>
        </w:rPr>
        <w:t xml:space="preserve">(5) Cross-Examination: </w:t>
      </w:r>
      <w:r w:rsidR="008F727B" w:rsidRPr="003D0EB8">
        <w:rPr>
          <w:rFonts w:cs="Calibri Light"/>
        </w:rPr>
        <w:t xml:space="preserve">A person referred to in subrule (1) </w:t>
      </w:r>
      <w:r w:rsidR="008F727B" w:rsidRPr="003D0EB8">
        <w:rPr>
          <w:rFonts w:cs="Calibri Light"/>
          <w:b/>
        </w:rPr>
        <w:t>may be cross-examined</w:t>
      </w:r>
      <w:r w:rsidR="008F727B" w:rsidRPr="003D0EB8">
        <w:rPr>
          <w:rFonts w:cs="Calibri Light"/>
        </w:rPr>
        <w:t xml:space="preserve"> </w:t>
      </w:r>
      <w:r w:rsidR="008F727B" w:rsidRPr="003D0EB8">
        <w:rPr>
          <w:rFonts w:cs="Calibri Light"/>
          <w:b/>
        </w:rPr>
        <w:t>by the party who called him</w:t>
      </w:r>
      <w:r w:rsidR="008F727B" w:rsidRPr="003D0EB8">
        <w:rPr>
          <w:rFonts w:cs="Calibri Light"/>
        </w:rPr>
        <w:t xml:space="preserve"> or her as a witness and by </w:t>
      </w:r>
      <w:r w:rsidR="008F727B" w:rsidRPr="003D0EB8">
        <w:rPr>
          <w:rFonts w:cs="Calibri Light"/>
          <w:b/>
        </w:rPr>
        <w:t>any other party who is adverse</w:t>
      </w:r>
      <w:r w:rsidR="008F727B" w:rsidRPr="003D0EB8">
        <w:rPr>
          <w:rFonts w:cs="Calibri Light"/>
        </w:rPr>
        <w:t xml:space="preserve"> in interest to that person.</w:t>
      </w:r>
      <w:r>
        <w:rPr>
          <w:rFonts w:cs="Calibri Light"/>
        </w:rPr>
        <w:t xml:space="preserve"> </w:t>
      </w:r>
      <w:r w:rsidRPr="003D0EB8">
        <w:rPr>
          <w:rFonts w:cs="Calibri Light"/>
        </w:rPr>
        <w:sym w:font="Wingdings" w:char="F0E0"/>
      </w:r>
      <w:r>
        <w:rPr>
          <w:rFonts w:cs="Calibri Light"/>
        </w:rPr>
        <w:t xml:space="preserve"> </w:t>
      </w:r>
      <w:r w:rsidRPr="003D0EB8">
        <w:rPr>
          <w:rFonts w:cs="Calibri Light"/>
          <w:szCs w:val="20"/>
        </w:rPr>
        <w:t>Permitted to cross examine the adverse party even though you called them</w:t>
      </w:r>
    </w:p>
    <w:p w14:paraId="3D49B66E" w14:textId="2A381F3C" w:rsidR="003D0EB8" w:rsidRPr="003D0EB8" w:rsidRDefault="003D0EB8" w:rsidP="007B57EA">
      <w:pPr>
        <w:pStyle w:val="NoSpacing"/>
        <w:numPr>
          <w:ilvl w:val="1"/>
          <w:numId w:val="11"/>
        </w:numPr>
        <w:rPr>
          <w:rFonts w:cs="Calibri Light"/>
          <w:lang w:eastAsia="ko-KR" w:bidi="en-US"/>
        </w:rPr>
      </w:pPr>
      <w:r w:rsidRPr="003D0EB8">
        <w:rPr>
          <w:rFonts w:cs="Calibri Light"/>
          <w:b/>
          <w:i/>
          <w:iCs/>
          <w:color w:val="C00000"/>
          <w:lang w:val="en-US" w:eastAsia="ko-KR" w:bidi="en-US"/>
        </w:rPr>
        <w:t>Whiten</w:t>
      </w:r>
      <w:r w:rsidRPr="003D0EB8">
        <w:rPr>
          <w:rFonts w:cs="Calibri Light"/>
          <w:b/>
          <w:color w:val="C00000"/>
          <w:lang w:val="en-US" w:eastAsia="ko-KR" w:bidi="en-US"/>
        </w:rPr>
        <w:t xml:space="preserve"> v. </w:t>
      </w:r>
      <w:r w:rsidRPr="003D0EB8">
        <w:rPr>
          <w:rFonts w:cs="Calibri Light"/>
          <w:b/>
          <w:i/>
          <w:iCs/>
          <w:color w:val="C00000"/>
          <w:lang w:val="en-US" w:eastAsia="ko-KR" w:bidi="en-US"/>
        </w:rPr>
        <w:t>Pilot Insurance</w:t>
      </w:r>
      <w:r w:rsidRPr="003D0EB8">
        <w:rPr>
          <w:rFonts w:cs="Calibri Light"/>
          <w:b/>
          <w:i/>
          <w:iCs/>
          <w:lang w:val="en-US" w:eastAsia="ko-KR" w:bidi="en-US"/>
        </w:rPr>
        <w:t>:</w:t>
      </w:r>
      <w:r w:rsidRPr="003D0EB8">
        <w:rPr>
          <w:rFonts w:cs="Calibri Light"/>
          <w:i/>
          <w:iCs/>
          <w:lang w:val="en-US" w:eastAsia="ko-KR" w:bidi="en-US"/>
        </w:rPr>
        <w:t xml:space="preserve"> </w:t>
      </w:r>
      <w:r w:rsidRPr="003D0EB8">
        <w:rPr>
          <w:rFonts w:cs="Calibri Light"/>
        </w:rPr>
        <w:t>Rules allow party to cross-examine adverse party, even though it's your witness</w:t>
      </w:r>
      <w:r>
        <w:rPr>
          <w:rFonts w:cs="Calibri Light"/>
        </w:rPr>
        <w:t xml:space="preserve">. </w:t>
      </w:r>
      <w:r w:rsidRPr="003D0EB8">
        <w:rPr>
          <w:rFonts w:cs="Calibri Light"/>
        </w:rPr>
        <w:t>Can asked them closed, direct questions (normally in examination-in-chief, you must ask open-ended questions)</w:t>
      </w:r>
    </w:p>
    <w:p w14:paraId="23685956" w14:textId="77777777" w:rsidR="003D0EB8" w:rsidRPr="003D0EB8" w:rsidRDefault="003D0EB8" w:rsidP="008F727B">
      <w:pPr>
        <w:rPr>
          <w:rFonts w:cs="Calibri Light"/>
        </w:rPr>
      </w:pPr>
    </w:p>
    <w:p w14:paraId="42030CBC" w14:textId="12DF8861" w:rsidR="008F727B" w:rsidRPr="003D0EB8" w:rsidRDefault="003D0EB8" w:rsidP="008F727B">
      <w:pPr>
        <w:rPr>
          <w:rFonts w:cs="Calibri Light"/>
        </w:rPr>
      </w:pPr>
      <w:r>
        <w:rPr>
          <w:rFonts w:cs="Calibri Light"/>
          <w:b/>
        </w:rPr>
        <w:t xml:space="preserve">(6) Re-Examination: </w:t>
      </w:r>
      <w:r w:rsidR="008F727B" w:rsidRPr="003D0EB8">
        <w:rPr>
          <w:rFonts w:cs="Calibri Light"/>
        </w:rPr>
        <w:t>After a cross-examination under subrule (5), the person may be re-examined by any party who is not entitled to cross-examine under that Subrule</w:t>
      </w:r>
      <w:r w:rsidRPr="003D0EB8">
        <w:rPr>
          <w:rFonts w:cs="Calibri Light"/>
        </w:rPr>
        <w:t>.</w:t>
      </w:r>
    </w:p>
    <w:p w14:paraId="0A0C50AE" w14:textId="130C14C1" w:rsidR="008F727B" w:rsidRPr="003D0EB8" w:rsidRDefault="003D0EB8" w:rsidP="008F727B">
      <w:pPr>
        <w:rPr>
          <w:rFonts w:cs="Calibri Light"/>
        </w:rPr>
      </w:pPr>
      <w:r>
        <w:rPr>
          <w:rFonts w:cs="Calibri Light"/>
          <w:b/>
        </w:rPr>
        <w:t xml:space="preserve">(7) Failure to Testify: </w:t>
      </w:r>
      <w:r w:rsidR="008F727B" w:rsidRPr="003D0EB8">
        <w:rPr>
          <w:rFonts w:cs="Calibri Light"/>
        </w:rPr>
        <w:t xml:space="preserve">The court may grant judgment </w:t>
      </w:r>
      <w:r w:rsidR="008F727B" w:rsidRPr="003D0EB8">
        <w:rPr>
          <w:rFonts w:cs="Calibri Light"/>
          <w:u w:val="single"/>
        </w:rPr>
        <w:t>in favour of the party calling the witness</w:t>
      </w:r>
      <w:r w:rsidR="008F727B" w:rsidRPr="003D0EB8">
        <w:rPr>
          <w:rFonts w:cs="Calibri Light"/>
        </w:rPr>
        <w:t>, adjourn the trial or make such other order as is just where a person required to testify under this rule,</w:t>
      </w:r>
    </w:p>
    <w:p w14:paraId="157FE886" w14:textId="77777777" w:rsidR="008F727B" w:rsidRPr="003D0EB8" w:rsidRDefault="008F727B" w:rsidP="00AE2BA2">
      <w:pPr>
        <w:pStyle w:val="ListParagraph"/>
        <w:widowControl w:val="0"/>
        <w:numPr>
          <w:ilvl w:val="0"/>
          <w:numId w:val="153"/>
        </w:numPr>
        <w:autoSpaceDE w:val="0"/>
        <w:autoSpaceDN w:val="0"/>
        <w:adjustRightInd w:val="0"/>
        <w:spacing w:before="0"/>
        <w:rPr>
          <w:rFonts w:cs="Calibri Light"/>
        </w:rPr>
      </w:pPr>
      <w:r w:rsidRPr="003D0EB8">
        <w:rPr>
          <w:rFonts w:cs="Calibri Light"/>
        </w:rPr>
        <w:t>refuses or neglects to attend at the trial or to remain in attendance at the trial;</w:t>
      </w:r>
    </w:p>
    <w:p w14:paraId="670810D4" w14:textId="77777777" w:rsidR="008F727B" w:rsidRPr="003D0EB8" w:rsidRDefault="008F727B" w:rsidP="00AE2BA2">
      <w:pPr>
        <w:pStyle w:val="ListParagraph"/>
        <w:widowControl w:val="0"/>
        <w:numPr>
          <w:ilvl w:val="0"/>
          <w:numId w:val="153"/>
        </w:numPr>
        <w:autoSpaceDE w:val="0"/>
        <w:autoSpaceDN w:val="0"/>
        <w:adjustRightInd w:val="0"/>
        <w:spacing w:before="0"/>
        <w:rPr>
          <w:rFonts w:cs="Calibri Light"/>
        </w:rPr>
      </w:pPr>
      <w:r w:rsidRPr="003D0EB8">
        <w:rPr>
          <w:rFonts w:cs="Calibri Light"/>
        </w:rPr>
        <w:t>refuses to be sworn; or</w:t>
      </w:r>
    </w:p>
    <w:p w14:paraId="3B7A7F0A" w14:textId="326584AF" w:rsidR="008F727B" w:rsidRPr="003D0EB8" w:rsidRDefault="008F727B" w:rsidP="00AE2BA2">
      <w:pPr>
        <w:pStyle w:val="ListParagraph"/>
        <w:widowControl w:val="0"/>
        <w:numPr>
          <w:ilvl w:val="0"/>
          <w:numId w:val="153"/>
        </w:numPr>
        <w:autoSpaceDE w:val="0"/>
        <w:autoSpaceDN w:val="0"/>
        <w:adjustRightInd w:val="0"/>
        <w:spacing w:before="0"/>
        <w:rPr>
          <w:rFonts w:cs="Calibri Light"/>
        </w:rPr>
      </w:pPr>
      <w:r w:rsidRPr="003D0EB8">
        <w:rPr>
          <w:rFonts w:cs="Calibri Light"/>
        </w:rPr>
        <w:t xml:space="preserve">refuses to answer any proper question put to him or her or to produce any document or other thing that he or she is required to produce </w:t>
      </w:r>
    </w:p>
    <w:p w14:paraId="79724A5C" w14:textId="2F23741C" w:rsidR="00CE0DF3" w:rsidRPr="00563B62" w:rsidRDefault="00CE0DF3" w:rsidP="0041725C">
      <w:pPr>
        <w:pStyle w:val="Heading3"/>
      </w:pPr>
      <w:bookmarkStart w:id="693" w:name="_Toc479867260"/>
      <w:bookmarkStart w:id="694" w:name="_Toc6193849"/>
      <w:bookmarkStart w:id="695" w:name="_Toc6202353"/>
      <w:r w:rsidRPr="00563B62">
        <w:t>Evidence Requiring Leave</w:t>
      </w:r>
      <w:bookmarkEnd w:id="693"/>
      <w:r w:rsidR="008F727B">
        <w:t>: R 53.08</w:t>
      </w:r>
      <w:bookmarkEnd w:id="694"/>
      <w:bookmarkEnd w:id="695"/>
    </w:p>
    <w:p w14:paraId="0106F444" w14:textId="750BF8DE" w:rsidR="008F727B" w:rsidRPr="008F727B" w:rsidRDefault="008F727B" w:rsidP="008F727B">
      <w:pPr>
        <w:pStyle w:val="FootnoteText"/>
        <w:rPr>
          <w:rFonts w:ascii="Calibri Light" w:hAnsi="Calibri Light" w:cs="Calibri Light"/>
        </w:rPr>
      </w:pPr>
      <w:r w:rsidRPr="008F727B">
        <w:rPr>
          <w:rFonts w:ascii="Calibri Light" w:hAnsi="Calibri Light" w:cs="Calibri Light"/>
          <w:b/>
        </w:rPr>
        <w:t xml:space="preserve"> (1) Evidence Admissible Only With Leave:</w:t>
      </w:r>
      <w:r w:rsidRPr="008F727B">
        <w:rPr>
          <w:rFonts w:ascii="Calibri Light" w:hAnsi="Calibri Light" w:cs="Calibri Light"/>
        </w:rPr>
        <w:t xml:space="preserve"> If evidence is admissible only with leave of the trial judge under a provision listed in subrule (2), leave shall be granted on such terms as are just and with an adjournment if necessary, unless to do so will cause prejudice to the opposite party or will cause undue delay in the conduct of the trial. </w:t>
      </w:r>
    </w:p>
    <w:p w14:paraId="54E29261" w14:textId="77777777" w:rsidR="008F727B" w:rsidRPr="008F727B" w:rsidRDefault="008F727B" w:rsidP="008F727B">
      <w:pPr>
        <w:rPr>
          <w:rFonts w:cs="Calibri Light"/>
        </w:rPr>
      </w:pPr>
      <w:r w:rsidRPr="008F727B">
        <w:rPr>
          <w:rFonts w:cs="Calibri Light"/>
          <w:b/>
        </w:rPr>
        <w:t>(2)</w:t>
      </w:r>
      <w:r w:rsidRPr="008F727B">
        <w:rPr>
          <w:rFonts w:cs="Calibri Light"/>
        </w:rPr>
        <w:t xml:space="preserve"> Subrule (1) applies with respect to the following provisions:</w:t>
      </w:r>
    </w:p>
    <w:p w14:paraId="6902AD83" w14:textId="77777777" w:rsidR="00CE0DF3" w:rsidRPr="008F727B" w:rsidRDefault="00CE0DF3" w:rsidP="007B57EA">
      <w:pPr>
        <w:pStyle w:val="NoSpacing"/>
        <w:numPr>
          <w:ilvl w:val="0"/>
          <w:numId w:val="11"/>
        </w:numPr>
        <w:rPr>
          <w:rFonts w:cs="Calibri Light"/>
          <w:lang w:eastAsia="ko-KR" w:bidi="en-US"/>
        </w:rPr>
      </w:pPr>
      <w:r w:rsidRPr="008F727B">
        <w:rPr>
          <w:rFonts w:cs="Calibri Light"/>
          <w:b/>
          <w:lang w:val="en-US" w:eastAsia="ko-KR" w:bidi="en-US"/>
        </w:rPr>
        <w:t>Failure to disclose document</w:t>
      </w:r>
    </w:p>
    <w:p w14:paraId="26C75A93" w14:textId="77777777" w:rsidR="00CE0DF3" w:rsidRPr="008F727B" w:rsidRDefault="00CE0DF3" w:rsidP="007B57EA">
      <w:pPr>
        <w:pStyle w:val="NoSpacing"/>
        <w:numPr>
          <w:ilvl w:val="0"/>
          <w:numId w:val="11"/>
        </w:numPr>
        <w:rPr>
          <w:rFonts w:cs="Calibri Light"/>
          <w:lang w:eastAsia="ko-KR" w:bidi="en-US"/>
        </w:rPr>
      </w:pPr>
      <w:r w:rsidRPr="008F727B">
        <w:rPr>
          <w:rFonts w:cs="Calibri Light"/>
          <w:b/>
          <w:lang w:val="en-US" w:eastAsia="ko-KR" w:bidi="en-US"/>
        </w:rPr>
        <w:t xml:space="preserve">Failure to abandon claim of privilege </w:t>
      </w:r>
    </w:p>
    <w:p w14:paraId="48EA8707" w14:textId="77777777" w:rsidR="00CE0DF3" w:rsidRPr="008F727B" w:rsidRDefault="00CE0DF3" w:rsidP="007B57EA">
      <w:pPr>
        <w:pStyle w:val="NoSpacing"/>
        <w:numPr>
          <w:ilvl w:val="0"/>
          <w:numId w:val="11"/>
        </w:numPr>
        <w:rPr>
          <w:rFonts w:cs="Calibri Light"/>
          <w:lang w:eastAsia="ko-KR" w:bidi="en-US"/>
        </w:rPr>
      </w:pPr>
      <w:r w:rsidRPr="008F727B">
        <w:rPr>
          <w:rFonts w:cs="Calibri Light"/>
          <w:b/>
          <w:lang w:val="en-US" w:eastAsia="ko-KR" w:bidi="en-US"/>
        </w:rPr>
        <w:t>Failure to answer on discovery</w:t>
      </w:r>
    </w:p>
    <w:p w14:paraId="684AF846" w14:textId="77777777" w:rsidR="00CE0DF3" w:rsidRPr="008F727B" w:rsidRDefault="00CE0DF3" w:rsidP="007B57EA">
      <w:pPr>
        <w:pStyle w:val="NoSpacing"/>
        <w:numPr>
          <w:ilvl w:val="0"/>
          <w:numId w:val="11"/>
        </w:numPr>
        <w:rPr>
          <w:rFonts w:cs="Calibri Light"/>
          <w:lang w:eastAsia="ko-KR" w:bidi="en-US"/>
        </w:rPr>
      </w:pPr>
      <w:r w:rsidRPr="008F727B">
        <w:rPr>
          <w:rFonts w:cs="Calibri Light"/>
          <w:b/>
          <w:lang w:val="en-US" w:eastAsia="ko-KR" w:bidi="en-US"/>
        </w:rPr>
        <w:t>Failure to correct answers on discovery</w:t>
      </w:r>
    </w:p>
    <w:p w14:paraId="1F238261" w14:textId="77777777" w:rsidR="00CE0DF3" w:rsidRPr="008F727B" w:rsidRDefault="00CE0DF3" w:rsidP="007B57EA">
      <w:pPr>
        <w:pStyle w:val="NoSpacing"/>
        <w:numPr>
          <w:ilvl w:val="0"/>
          <w:numId w:val="11"/>
        </w:numPr>
        <w:rPr>
          <w:rFonts w:cs="Calibri Light"/>
          <w:lang w:eastAsia="ko-KR" w:bidi="en-US"/>
        </w:rPr>
      </w:pPr>
      <w:r w:rsidRPr="008F727B">
        <w:rPr>
          <w:rFonts w:cs="Calibri Light"/>
          <w:b/>
          <w:lang w:val="en-US" w:eastAsia="ko-KR" w:bidi="en-US"/>
        </w:rPr>
        <w:t>Failure to serve expert’s report</w:t>
      </w:r>
    </w:p>
    <w:p w14:paraId="60361860" w14:textId="77777777" w:rsidR="00CE0DF3" w:rsidRPr="00563B62" w:rsidRDefault="00CE0DF3" w:rsidP="00CE0DF3">
      <w:pPr>
        <w:pStyle w:val="NoSpacing"/>
        <w:rPr>
          <w:rFonts w:cs="Calibri Light"/>
          <w:lang w:val="en-US" w:eastAsia="ko-KR" w:bidi="en-US"/>
        </w:rPr>
      </w:pPr>
    </w:p>
    <w:p w14:paraId="7F579704" w14:textId="1DE5DEBD" w:rsidR="00855F7A" w:rsidRPr="00563B62" w:rsidRDefault="00855F7A" w:rsidP="0041725C">
      <w:pPr>
        <w:pStyle w:val="Heading3"/>
        <w:rPr>
          <w:lang w:eastAsia="ko-KR" w:bidi="en-US"/>
        </w:rPr>
      </w:pPr>
      <w:bookmarkStart w:id="696" w:name="_Toc6193850"/>
      <w:bookmarkStart w:id="697" w:name="_Toc6202354"/>
      <w:r w:rsidRPr="00563B62">
        <w:rPr>
          <w:lang w:eastAsia="ko-KR" w:bidi="en-US"/>
        </w:rPr>
        <w:t>A</w:t>
      </w:r>
      <w:r w:rsidR="007E5C4F" w:rsidRPr="00563B62">
        <w:rPr>
          <w:lang w:eastAsia="ko-KR" w:bidi="en-US"/>
        </w:rPr>
        <w:t>dmissibility of Expert Evidence</w:t>
      </w:r>
      <w:bookmarkEnd w:id="696"/>
      <w:bookmarkEnd w:id="697"/>
    </w:p>
    <w:p w14:paraId="5690311B" w14:textId="653B848A" w:rsidR="004E7CF8" w:rsidRPr="00563B62" w:rsidRDefault="004E7CF8" w:rsidP="003D0EB8">
      <w:pPr>
        <w:pStyle w:val="NoSpacing"/>
        <w:rPr>
          <w:rFonts w:cs="Calibri Light"/>
          <w:lang w:eastAsia="ko-KR" w:bidi="en-US"/>
        </w:rPr>
      </w:pPr>
      <w:r w:rsidRPr="00563B62">
        <w:rPr>
          <w:rFonts w:cs="Calibri Light"/>
          <w:lang w:eastAsia="ko-KR" w:bidi="en-US"/>
        </w:rPr>
        <w:t xml:space="preserve">Based on </w:t>
      </w:r>
      <w:r w:rsidRPr="003D0EB8">
        <w:rPr>
          <w:rFonts w:cs="Calibri Light"/>
          <w:b/>
          <w:i/>
          <w:iCs/>
          <w:color w:val="C00000"/>
          <w:lang w:val="en-US" w:eastAsia="ko-KR" w:bidi="en-US"/>
        </w:rPr>
        <w:t>R. v. Mohan</w:t>
      </w:r>
      <w:r w:rsidR="002C5527" w:rsidRPr="003D0EB8">
        <w:rPr>
          <w:rFonts w:cs="Calibri Light"/>
          <w:b/>
          <w:iCs/>
          <w:color w:val="C00000"/>
          <w:lang w:val="en-US" w:eastAsia="ko-KR" w:bidi="en-US"/>
        </w:rPr>
        <w:t>, [1994</w:t>
      </w:r>
      <w:r w:rsidR="003D0EB8" w:rsidRPr="003D0EB8">
        <w:rPr>
          <w:rFonts w:cs="Calibri Light"/>
          <w:b/>
          <w:iCs/>
          <w:color w:val="C00000"/>
          <w:lang w:val="en-US" w:eastAsia="ko-KR" w:bidi="en-US"/>
        </w:rPr>
        <w:t xml:space="preserve"> SCC]</w:t>
      </w:r>
    </w:p>
    <w:p w14:paraId="4135B7FD" w14:textId="76A07D4E" w:rsidR="00BB60EB" w:rsidRPr="00563B62" w:rsidRDefault="00855F7A" w:rsidP="007B57EA">
      <w:pPr>
        <w:pStyle w:val="NoSpacing"/>
        <w:numPr>
          <w:ilvl w:val="0"/>
          <w:numId w:val="24"/>
        </w:numPr>
        <w:rPr>
          <w:rFonts w:cs="Calibri Light"/>
          <w:lang w:eastAsia="ko-KR" w:bidi="en-US"/>
        </w:rPr>
      </w:pPr>
      <w:r w:rsidRPr="00563B62">
        <w:rPr>
          <w:rFonts w:cs="Calibri Light"/>
          <w:lang w:val="en-US" w:eastAsia="ko-KR" w:bidi="en-US"/>
        </w:rPr>
        <w:t> </w:t>
      </w:r>
      <w:r w:rsidR="00BB60EB" w:rsidRPr="00563B62">
        <w:rPr>
          <w:rFonts w:cs="Calibri Light"/>
          <w:lang w:val="en-US" w:eastAsia="ko-KR" w:bidi="en-US"/>
        </w:rPr>
        <w:t>The evidence must be relevant;</w:t>
      </w:r>
    </w:p>
    <w:p w14:paraId="44E03695" w14:textId="77777777" w:rsidR="00BB60EB" w:rsidRPr="00563B62" w:rsidRDefault="00BB60EB" w:rsidP="007B57EA">
      <w:pPr>
        <w:pStyle w:val="NoSpacing"/>
        <w:numPr>
          <w:ilvl w:val="0"/>
          <w:numId w:val="24"/>
        </w:numPr>
        <w:rPr>
          <w:rFonts w:cs="Calibri Light"/>
          <w:lang w:eastAsia="ko-KR" w:bidi="en-US"/>
        </w:rPr>
      </w:pPr>
      <w:r w:rsidRPr="00563B62">
        <w:rPr>
          <w:rFonts w:cs="Calibri Light"/>
          <w:lang w:val="en-US" w:eastAsia="ko-KR" w:bidi="en-US"/>
        </w:rPr>
        <w:t>The evidence must be necessary to assist the trier of fact.</w:t>
      </w:r>
    </w:p>
    <w:p w14:paraId="689ACB84" w14:textId="21EFFE59" w:rsidR="00BB60EB" w:rsidRPr="00563B62" w:rsidRDefault="00BB60EB" w:rsidP="007B57EA">
      <w:pPr>
        <w:pStyle w:val="NoSpacing"/>
        <w:numPr>
          <w:ilvl w:val="0"/>
          <w:numId w:val="24"/>
        </w:numPr>
        <w:rPr>
          <w:rFonts w:cs="Calibri Light"/>
          <w:lang w:eastAsia="ko-KR" w:bidi="en-US"/>
        </w:rPr>
      </w:pPr>
      <w:r w:rsidRPr="00563B62">
        <w:rPr>
          <w:rFonts w:cs="Calibri Light"/>
          <w:lang w:val="en-US" w:eastAsia="ko-KR" w:bidi="en-US"/>
        </w:rPr>
        <w:t>There must be no exclusionary rul</w:t>
      </w:r>
      <w:r w:rsidR="00102AEB" w:rsidRPr="00563B62">
        <w:rPr>
          <w:rFonts w:cs="Calibri Light"/>
          <w:lang w:val="en-US" w:eastAsia="ko-KR" w:bidi="en-US"/>
        </w:rPr>
        <w:t>e otherwise prohibiting the</w:t>
      </w:r>
      <w:r w:rsidRPr="00563B62">
        <w:rPr>
          <w:rFonts w:cs="Calibri Light"/>
          <w:lang w:val="en-US" w:eastAsia="ko-KR" w:bidi="en-US"/>
        </w:rPr>
        <w:t xml:space="preserve"> receipt of the evidence, and, </w:t>
      </w:r>
    </w:p>
    <w:p w14:paraId="157E7B8B" w14:textId="77777777" w:rsidR="00BB60EB" w:rsidRPr="00563B62" w:rsidRDefault="00BB60EB" w:rsidP="007B57EA">
      <w:pPr>
        <w:pStyle w:val="NoSpacing"/>
        <w:numPr>
          <w:ilvl w:val="0"/>
          <w:numId w:val="24"/>
        </w:numPr>
        <w:rPr>
          <w:rFonts w:cs="Calibri Light"/>
          <w:lang w:eastAsia="ko-KR" w:bidi="en-US"/>
        </w:rPr>
      </w:pPr>
      <w:r w:rsidRPr="00563B62">
        <w:rPr>
          <w:rFonts w:cs="Calibri Light"/>
          <w:lang w:val="en-US" w:eastAsia="ko-KR" w:bidi="en-US"/>
        </w:rPr>
        <w:t xml:space="preserve">The evidence is given by a properly qualified expert. </w:t>
      </w:r>
    </w:p>
    <w:p w14:paraId="33D9B630" w14:textId="2AE7F7D3" w:rsidR="005E0EC1" w:rsidRPr="00563B62" w:rsidRDefault="005E0EC1" w:rsidP="007B57EA">
      <w:pPr>
        <w:pStyle w:val="NoSpacing"/>
        <w:numPr>
          <w:ilvl w:val="0"/>
          <w:numId w:val="11"/>
        </w:numPr>
        <w:rPr>
          <w:rFonts w:cs="Calibri Light"/>
          <w:lang w:eastAsia="ko-KR" w:bidi="en-US"/>
        </w:rPr>
      </w:pPr>
      <w:r w:rsidRPr="00563B62">
        <w:rPr>
          <w:rFonts w:cs="Calibri Light"/>
          <w:lang w:val="en-US" w:eastAsia="ko-KR" w:bidi="en-US"/>
        </w:rPr>
        <w:t>This is the test</w:t>
      </w:r>
    </w:p>
    <w:p w14:paraId="0A4E9D88" w14:textId="64B29CEB" w:rsidR="005E0EC1" w:rsidRPr="00563B62" w:rsidRDefault="005E0EC1" w:rsidP="007B57EA">
      <w:pPr>
        <w:pStyle w:val="NoSpacing"/>
        <w:numPr>
          <w:ilvl w:val="0"/>
          <w:numId w:val="11"/>
        </w:numPr>
        <w:rPr>
          <w:rFonts w:cs="Calibri Light"/>
          <w:lang w:eastAsia="ko-KR" w:bidi="en-US"/>
        </w:rPr>
      </w:pPr>
      <w:r w:rsidRPr="00563B62">
        <w:rPr>
          <w:rFonts w:cs="Calibri Light"/>
          <w:lang w:val="en-US" w:eastAsia="ko-KR" w:bidi="en-US"/>
        </w:rPr>
        <w:t>If it’s self-evident, do not need an expert to tell you (must be outside of common knowledge)</w:t>
      </w:r>
    </w:p>
    <w:p w14:paraId="30564F40" w14:textId="5CE071ED" w:rsidR="00855F7A" w:rsidRPr="00563B62" w:rsidRDefault="00855F7A" w:rsidP="007E5C4F">
      <w:pPr>
        <w:pStyle w:val="NoSpacing"/>
        <w:ind w:left="288"/>
        <w:rPr>
          <w:rFonts w:cs="Calibri Light"/>
          <w:lang w:eastAsia="ko-KR" w:bidi="en-US"/>
        </w:rPr>
      </w:pPr>
    </w:p>
    <w:p w14:paraId="6CFA4D91" w14:textId="5E030CD5" w:rsidR="00855F7A" w:rsidRPr="00563B62" w:rsidRDefault="00855F7A" w:rsidP="0041725C">
      <w:pPr>
        <w:pStyle w:val="Heading3"/>
        <w:rPr>
          <w:lang w:eastAsia="ko-KR" w:bidi="en-US"/>
        </w:rPr>
      </w:pPr>
      <w:bookmarkStart w:id="698" w:name="_Toc6193851"/>
      <w:bookmarkStart w:id="699" w:name="_Toc6202355"/>
      <w:r w:rsidRPr="00563B62">
        <w:rPr>
          <w:lang w:eastAsia="ko-KR" w:bidi="en-US"/>
        </w:rPr>
        <w:t>Challenging the Expert:</w:t>
      </w:r>
      <w:bookmarkEnd w:id="698"/>
      <w:bookmarkEnd w:id="699"/>
    </w:p>
    <w:p w14:paraId="71B9736C" w14:textId="77777777" w:rsidR="004E7CF8" w:rsidRPr="00563B62" w:rsidRDefault="004E7CF8" w:rsidP="007B57EA">
      <w:pPr>
        <w:numPr>
          <w:ilvl w:val="0"/>
          <w:numId w:val="11"/>
        </w:numPr>
        <w:tabs>
          <w:tab w:val="num" w:pos="1728"/>
          <w:tab w:val="num" w:pos="2304"/>
        </w:tabs>
        <w:ind w:right="-540"/>
        <w:rPr>
          <w:rFonts w:cs="Calibri Light"/>
          <w:szCs w:val="20"/>
        </w:rPr>
      </w:pPr>
      <w:r w:rsidRPr="00563B62">
        <w:rPr>
          <w:rFonts w:cs="Calibri Light"/>
          <w:szCs w:val="20"/>
        </w:rPr>
        <w:t>It is not uncommon for experts to be challenged, the expert must be accepted (qualified) by court as expert witness</w:t>
      </w:r>
    </w:p>
    <w:p w14:paraId="72AF4756" w14:textId="322CAFDB" w:rsidR="004E7CF8" w:rsidRPr="00563B62" w:rsidRDefault="004E7CF8" w:rsidP="007B57EA">
      <w:pPr>
        <w:pStyle w:val="NoSpacing"/>
        <w:numPr>
          <w:ilvl w:val="0"/>
          <w:numId w:val="11"/>
        </w:numPr>
        <w:rPr>
          <w:rFonts w:cs="Calibri Light"/>
          <w:lang w:eastAsia="ko-KR" w:bidi="en-US"/>
        </w:rPr>
      </w:pPr>
      <w:r w:rsidRPr="00563B62">
        <w:rPr>
          <w:rFonts w:cs="Calibri Light"/>
          <w:lang w:eastAsia="ko-KR" w:bidi="en-US"/>
        </w:rPr>
        <w:t xml:space="preserve">An expert may be challenged if: </w:t>
      </w:r>
    </w:p>
    <w:p w14:paraId="6A662BE6" w14:textId="047AB646" w:rsidR="00BB60EB" w:rsidRPr="00563B62" w:rsidRDefault="00BB60EB" w:rsidP="00AE2BA2">
      <w:pPr>
        <w:pStyle w:val="NoSpacing"/>
        <w:numPr>
          <w:ilvl w:val="1"/>
          <w:numId w:val="36"/>
        </w:numPr>
        <w:rPr>
          <w:rFonts w:cs="Calibri Light"/>
          <w:lang w:eastAsia="ko-KR" w:bidi="en-US"/>
        </w:rPr>
      </w:pPr>
      <w:r w:rsidRPr="00563B62">
        <w:rPr>
          <w:rFonts w:cs="Calibri Light"/>
          <w:lang w:val="en-US" w:eastAsia="ko-KR" w:bidi="en-US"/>
        </w:rPr>
        <w:t>Offering an opinion outside his or her qualifications and/or scope of expertise;</w:t>
      </w:r>
    </w:p>
    <w:p w14:paraId="6CAF1495" w14:textId="77777777" w:rsidR="00BB60EB" w:rsidRPr="00563B62" w:rsidRDefault="00BB60EB" w:rsidP="00AE2BA2">
      <w:pPr>
        <w:pStyle w:val="NoSpacing"/>
        <w:numPr>
          <w:ilvl w:val="1"/>
          <w:numId w:val="36"/>
        </w:numPr>
        <w:rPr>
          <w:rFonts w:cs="Calibri Light"/>
          <w:lang w:eastAsia="ko-KR" w:bidi="en-US"/>
        </w:rPr>
      </w:pPr>
      <w:r w:rsidRPr="00563B62">
        <w:rPr>
          <w:rFonts w:cs="Calibri Light"/>
          <w:lang w:val="en-US" w:eastAsia="ko-KR" w:bidi="en-US"/>
        </w:rPr>
        <w:t xml:space="preserve">Offering an opinion not contained within the written report; </w:t>
      </w:r>
    </w:p>
    <w:p w14:paraId="13B585E7" w14:textId="77777777" w:rsidR="00BB60EB" w:rsidRPr="00563B62" w:rsidRDefault="00BB60EB" w:rsidP="00AE2BA2">
      <w:pPr>
        <w:pStyle w:val="NoSpacing"/>
        <w:numPr>
          <w:ilvl w:val="1"/>
          <w:numId w:val="36"/>
        </w:numPr>
        <w:rPr>
          <w:rFonts w:cs="Calibri Light"/>
          <w:lang w:eastAsia="ko-KR" w:bidi="en-US"/>
        </w:rPr>
      </w:pPr>
      <w:r w:rsidRPr="00563B62">
        <w:rPr>
          <w:rFonts w:cs="Calibri Light"/>
          <w:lang w:val="en-US" w:eastAsia="ko-KR" w:bidi="en-US"/>
        </w:rPr>
        <w:t>Conflict of Interest;</w:t>
      </w:r>
    </w:p>
    <w:p w14:paraId="2AE46ABE" w14:textId="77777777" w:rsidR="007E5C4F" w:rsidRPr="00563B62" w:rsidRDefault="00BB60EB" w:rsidP="00AE2BA2">
      <w:pPr>
        <w:pStyle w:val="NoSpacing"/>
        <w:numPr>
          <w:ilvl w:val="1"/>
          <w:numId w:val="36"/>
        </w:numPr>
        <w:rPr>
          <w:rFonts w:cs="Calibri Light"/>
          <w:lang w:eastAsia="ko-KR" w:bidi="en-US"/>
        </w:rPr>
      </w:pPr>
      <w:r w:rsidRPr="00563B62">
        <w:rPr>
          <w:rFonts w:cs="Calibri Light"/>
          <w:lang w:val="en-US" w:eastAsia="ko-KR" w:bidi="en-US"/>
        </w:rPr>
        <w:t xml:space="preserve">Opinion based on factual assumptions not proven at trial. </w:t>
      </w:r>
    </w:p>
    <w:p w14:paraId="087C778F" w14:textId="353C0B14" w:rsidR="00262719" w:rsidRPr="00563B62" w:rsidRDefault="00262719" w:rsidP="00AE2BA2">
      <w:pPr>
        <w:pStyle w:val="NoSpacing"/>
        <w:numPr>
          <w:ilvl w:val="0"/>
          <w:numId w:val="36"/>
        </w:numPr>
        <w:rPr>
          <w:rFonts w:cs="Calibri Light"/>
          <w:lang w:eastAsia="ko-KR" w:bidi="en-US"/>
        </w:rPr>
      </w:pPr>
      <w:r w:rsidRPr="00563B62">
        <w:rPr>
          <w:rFonts w:cs="Calibri Light"/>
          <w:lang w:val="en-US" w:eastAsia="ko-KR" w:bidi="en-US"/>
        </w:rPr>
        <w:t>If person does not get qualified as an expert, this is problematic but they can still give evidence on observations (just cannot comment on area of expertise)</w:t>
      </w:r>
    </w:p>
    <w:p w14:paraId="3D02763E" w14:textId="227F0390" w:rsidR="007D6BEA" w:rsidRPr="00563B62" w:rsidRDefault="007D6BEA" w:rsidP="00AE2BA2">
      <w:pPr>
        <w:pStyle w:val="NoSpacing"/>
        <w:numPr>
          <w:ilvl w:val="0"/>
          <w:numId w:val="36"/>
        </w:numPr>
        <w:rPr>
          <w:rFonts w:cs="Calibri Light"/>
          <w:lang w:eastAsia="ko-KR" w:bidi="en-US"/>
        </w:rPr>
      </w:pPr>
      <w:r w:rsidRPr="00563B62">
        <w:rPr>
          <w:rFonts w:cs="Calibri Light"/>
          <w:lang w:val="en-US" w:eastAsia="ko-KR" w:bidi="en-US"/>
        </w:rPr>
        <w:t>Conflict of interest, e.g. Can ask person how much money they make giving evidence. If they are a full-time expert witness for insurance companies, this could be a conflict of interest and way of disqualifying them.</w:t>
      </w:r>
    </w:p>
    <w:p w14:paraId="249A5B48" w14:textId="02BFDF0B" w:rsidR="000172AD" w:rsidRPr="00563B62" w:rsidRDefault="000172AD" w:rsidP="00AE2BA2">
      <w:pPr>
        <w:pStyle w:val="NoSpacing"/>
        <w:numPr>
          <w:ilvl w:val="0"/>
          <w:numId w:val="36"/>
        </w:numPr>
        <w:rPr>
          <w:rFonts w:cs="Calibri Light"/>
          <w:lang w:eastAsia="ko-KR" w:bidi="en-US"/>
        </w:rPr>
      </w:pPr>
      <w:r w:rsidRPr="00563B62">
        <w:rPr>
          <w:rFonts w:cs="Calibri Light"/>
          <w:lang w:val="en-US" w:eastAsia="ko-KR" w:bidi="en-US"/>
        </w:rPr>
        <w:t>Factual assumptions, e.g. Ask expert if their factual assumption wasn’t true, would their conclusion fail? Then you seek to disprove all of the factual assumptions at trial.</w:t>
      </w:r>
    </w:p>
    <w:p w14:paraId="171B7F35" w14:textId="063E9D71" w:rsidR="007E5C4F" w:rsidRPr="00563B62" w:rsidRDefault="00BB60EB" w:rsidP="007E5C4F">
      <w:pPr>
        <w:pStyle w:val="NoSpacing"/>
        <w:rPr>
          <w:rFonts w:cs="Calibri Light"/>
          <w:lang w:eastAsia="ko-KR" w:bidi="en-US"/>
        </w:rPr>
      </w:pPr>
      <w:r w:rsidRPr="00563B62">
        <w:rPr>
          <w:rFonts w:cs="Calibri Light"/>
          <w:lang w:val="en-US" w:eastAsia="ko-KR" w:bidi="en-US"/>
        </w:rPr>
        <w:t xml:space="preserve"> </w:t>
      </w:r>
    </w:p>
    <w:p w14:paraId="13EE1C07" w14:textId="073A65D2" w:rsidR="00855F7A" w:rsidRPr="00563B62" w:rsidRDefault="00855F7A" w:rsidP="0041725C">
      <w:pPr>
        <w:pStyle w:val="Heading3"/>
        <w:rPr>
          <w:lang w:eastAsia="ko-KR" w:bidi="en-US"/>
        </w:rPr>
      </w:pPr>
      <w:bookmarkStart w:id="700" w:name="_Toc6193852"/>
      <w:bookmarkStart w:id="701" w:name="_Toc6202356"/>
      <w:r w:rsidRPr="00563B62">
        <w:rPr>
          <w:lang w:eastAsia="ko-KR" w:bidi="en-US"/>
        </w:rPr>
        <w:t>Restrictions on Number of Experts:</w:t>
      </w:r>
      <w:bookmarkEnd w:id="700"/>
      <w:bookmarkEnd w:id="701"/>
      <w:r w:rsidRPr="00563B62">
        <w:rPr>
          <w:lang w:eastAsia="ko-KR" w:bidi="en-US"/>
        </w:rPr>
        <w:t xml:space="preserve"> </w:t>
      </w:r>
    </w:p>
    <w:p w14:paraId="37F99CEA" w14:textId="227F3895" w:rsidR="00855F7A" w:rsidRPr="00563B62" w:rsidRDefault="00BB60EB" w:rsidP="007B57EA">
      <w:pPr>
        <w:numPr>
          <w:ilvl w:val="0"/>
          <w:numId w:val="11"/>
        </w:numPr>
        <w:rPr>
          <w:rFonts w:cs="Calibri Light"/>
          <w:szCs w:val="20"/>
          <w:lang w:eastAsia="ko-KR" w:bidi="en-US"/>
        </w:rPr>
      </w:pPr>
      <w:r w:rsidRPr="00563B62">
        <w:rPr>
          <w:rFonts w:cs="Calibri Light"/>
          <w:b/>
          <w:i/>
          <w:szCs w:val="20"/>
          <w:lang w:eastAsia="ko-KR" w:bidi="en-US"/>
        </w:rPr>
        <w:t>Evidence Act</w:t>
      </w:r>
      <w:r w:rsidRPr="00563B62">
        <w:rPr>
          <w:rFonts w:cs="Calibri Light"/>
          <w:b/>
          <w:szCs w:val="20"/>
          <w:lang w:eastAsia="ko-KR" w:bidi="en-US"/>
        </w:rPr>
        <w:t>, R.S.O. 1990, s. 12</w:t>
      </w:r>
      <w:r w:rsidRPr="00563B62">
        <w:rPr>
          <w:rFonts w:cs="Calibri Light"/>
          <w:szCs w:val="20"/>
          <w:lang w:eastAsia="ko-KR" w:bidi="en-US"/>
        </w:rPr>
        <w:t>:</w:t>
      </w:r>
      <w:r w:rsidR="006D397F" w:rsidRPr="00563B62">
        <w:rPr>
          <w:rFonts w:cs="Calibri Light"/>
          <w:szCs w:val="20"/>
          <w:lang w:eastAsia="ko-KR" w:bidi="en-US"/>
        </w:rPr>
        <w:t xml:space="preserve"> A</w:t>
      </w:r>
      <w:r w:rsidRPr="00563B62">
        <w:rPr>
          <w:rFonts w:cs="Calibri Light"/>
          <w:szCs w:val="20"/>
          <w:lang w:eastAsia="ko-KR" w:bidi="en-US"/>
        </w:rPr>
        <w:t xml:space="preserve"> party can only call </w:t>
      </w:r>
      <w:r w:rsidRPr="003D0EB8">
        <w:rPr>
          <w:rFonts w:cs="Calibri Light"/>
          <w:szCs w:val="20"/>
          <w:u w:val="single"/>
          <w:lang w:eastAsia="ko-KR" w:bidi="en-US"/>
        </w:rPr>
        <w:t>3 experts</w:t>
      </w:r>
      <w:r w:rsidRPr="00563B62">
        <w:rPr>
          <w:rFonts w:cs="Calibri Light"/>
          <w:szCs w:val="20"/>
          <w:lang w:eastAsia="ko-KR" w:bidi="en-US"/>
        </w:rPr>
        <w:t xml:space="preserve"> unless the trial judge grants leave to call more.</w:t>
      </w:r>
      <w:r w:rsidR="00855F7A" w:rsidRPr="00563B62">
        <w:rPr>
          <w:rFonts w:cs="Calibri Light"/>
          <w:szCs w:val="20"/>
          <w:lang w:eastAsia="ko-KR" w:bidi="en-US"/>
        </w:rPr>
        <w:t> </w:t>
      </w:r>
    </w:p>
    <w:p w14:paraId="13C09219" w14:textId="4FB113C8" w:rsidR="00EF7DE8" w:rsidRPr="00563B62" w:rsidRDefault="00EF7DE8" w:rsidP="007B57EA">
      <w:pPr>
        <w:numPr>
          <w:ilvl w:val="1"/>
          <w:numId w:val="11"/>
        </w:numPr>
        <w:rPr>
          <w:rFonts w:cs="Calibri Light"/>
          <w:szCs w:val="20"/>
          <w:lang w:eastAsia="ko-KR" w:bidi="en-US"/>
        </w:rPr>
      </w:pPr>
      <w:r w:rsidRPr="00563B62">
        <w:rPr>
          <w:rFonts w:cs="Calibri Light"/>
          <w:szCs w:val="20"/>
          <w:lang w:eastAsia="ko-KR" w:bidi="en-US"/>
        </w:rPr>
        <w:t>There are very few trials where you don’t need more than 3 experts</w:t>
      </w:r>
      <w:r w:rsidR="008F113A" w:rsidRPr="00563B62">
        <w:rPr>
          <w:rFonts w:cs="Calibri Light"/>
          <w:szCs w:val="20"/>
          <w:lang w:eastAsia="ko-KR" w:bidi="en-US"/>
        </w:rPr>
        <w:t xml:space="preserve"> – bring motion for leave to call more than 3 experts to trial on first day and it gets rubber-stamped by the court</w:t>
      </w:r>
    </w:p>
    <w:p w14:paraId="7E057C78" w14:textId="0E9CA062" w:rsidR="00BB60EB" w:rsidRPr="003D0EB8" w:rsidRDefault="00BB60EB" w:rsidP="007B57EA">
      <w:pPr>
        <w:pStyle w:val="NoSpacing"/>
        <w:numPr>
          <w:ilvl w:val="0"/>
          <w:numId w:val="11"/>
        </w:numPr>
        <w:rPr>
          <w:rFonts w:cs="Calibri Light"/>
          <w:b/>
          <w:color w:val="C00000"/>
          <w:lang w:eastAsia="ko-KR" w:bidi="en-US"/>
        </w:rPr>
      </w:pPr>
      <w:r w:rsidRPr="003D0EB8">
        <w:rPr>
          <w:rFonts w:cs="Calibri Light"/>
          <w:b/>
          <w:i/>
          <w:iCs/>
          <w:color w:val="C00000"/>
          <w:lang w:val="en-US" w:eastAsia="ko-KR" w:bidi="en-US"/>
        </w:rPr>
        <w:t>Bank of America Canada v. Montreal Trust Company</w:t>
      </w:r>
      <w:r w:rsidR="004E7CF8" w:rsidRPr="003D0EB8">
        <w:rPr>
          <w:rFonts w:cs="Calibri Light"/>
          <w:b/>
          <w:i/>
          <w:iCs/>
          <w:color w:val="C00000"/>
          <w:lang w:val="en-US" w:eastAsia="ko-KR" w:bidi="en-US"/>
        </w:rPr>
        <w:t xml:space="preserve">: </w:t>
      </w:r>
    </w:p>
    <w:p w14:paraId="12781D30" w14:textId="77777777" w:rsidR="004E7CF8" w:rsidRPr="00563B62" w:rsidRDefault="004E7CF8" w:rsidP="007B57EA">
      <w:pPr>
        <w:numPr>
          <w:ilvl w:val="1"/>
          <w:numId w:val="11"/>
        </w:numPr>
        <w:rPr>
          <w:rFonts w:cs="Calibri Light"/>
          <w:szCs w:val="20"/>
        </w:rPr>
      </w:pPr>
      <w:r w:rsidRPr="00563B62">
        <w:rPr>
          <w:rFonts w:cs="Calibri Light"/>
          <w:szCs w:val="20"/>
        </w:rPr>
        <w:t>Interpreted as 3 experts for entire case, not each issue</w:t>
      </w:r>
    </w:p>
    <w:p w14:paraId="2504752F" w14:textId="77777777" w:rsidR="004E7CF8" w:rsidRPr="00563B62" w:rsidRDefault="004E7CF8" w:rsidP="007B57EA">
      <w:pPr>
        <w:numPr>
          <w:ilvl w:val="1"/>
          <w:numId w:val="11"/>
        </w:numPr>
        <w:rPr>
          <w:rFonts w:cs="Calibri Light"/>
          <w:szCs w:val="20"/>
        </w:rPr>
      </w:pPr>
      <w:r w:rsidRPr="00563B62">
        <w:rPr>
          <w:rFonts w:cs="Calibri Light"/>
          <w:szCs w:val="20"/>
        </w:rPr>
        <w:t xml:space="preserve">However, the court routinely grants leave for more experts pursuant to s. 12 of </w:t>
      </w:r>
      <w:r w:rsidRPr="00563B62">
        <w:rPr>
          <w:rFonts w:cs="Calibri Light"/>
          <w:i/>
          <w:szCs w:val="20"/>
        </w:rPr>
        <w:t>Evidence Act</w:t>
      </w:r>
      <w:r w:rsidRPr="00563B62">
        <w:rPr>
          <w:rFonts w:cs="Calibri Light"/>
          <w:szCs w:val="20"/>
        </w:rPr>
        <w:t>, if the judge believes the case so warrants</w:t>
      </w:r>
    </w:p>
    <w:p w14:paraId="37104F23" w14:textId="1AE36344" w:rsidR="004E7CF8" w:rsidRPr="00563B62" w:rsidRDefault="004E7CF8" w:rsidP="007B57EA">
      <w:pPr>
        <w:numPr>
          <w:ilvl w:val="2"/>
          <w:numId w:val="11"/>
        </w:numPr>
        <w:rPr>
          <w:rFonts w:cs="Calibri Light"/>
          <w:szCs w:val="20"/>
        </w:rPr>
      </w:pPr>
      <w:r w:rsidRPr="00563B62">
        <w:rPr>
          <w:rFonts w:cs="Calibri Light"/>
          <w:szCs w:val="20"/>
        </w:rPr>
        <w:t>Practice tip: Should ask for leave at the outset of trial</w:t>
      </w:r>
    </w:p>
    <w:p w14:paraId="2063F8A1" w14:textId="218F10F7" w:rsidR="004E7CF8" w:rsidRPr="00563B62" w:rsidRDefault="004E7CF8" w:rsidP="004E7CF8">
      <w:pPr>
        <w:rPr>
          <w:rFonts w:cs="Calibri Light"/>
        </w:rPr>
      </w:pPr>
    </w:p>
    <w:p w14:paraId="5EB0D7E2" w14:textId="7F563192" w:rsidR="009D41DF" w:rsidRPr="00563B62" w:rsidRDefault="00B807EE" w:rsidP="004D764F">
      <w:pPr>
        <w:pStyle w:val="Heading1"/>
      </w:pPr>
      <w:bookmarkStart w:id="702" w:name="_Toc479867267"/>
      <w:bookmarkStart w:id="703" w:name="_Toc6193853"/>
      <w:bookmarkStart w:id="704" w:name="_Toc6202357"/>
      <w:r>
        <w:t>COST O</w:t>
      </w:r>
      <w:r w:rsidR="002D1ED5">
        <w:t>RDERS AND INTERESTS</w:t>
      </w:r>
      <w:r w:rsidR="00BB60EB" w:rsidRPr="00563B62">
        <w:t xml:space="preserve">: </w:t>
      </w:r>
      <w:r w:rsidR="000A47E4" w:rsidRPr="00563B62">
        <w:t>R.57</w:t>
      </w:r>
      <w:bookmarkEnd w:id="702"/>
      <w:bookmarkEnd w:id="703"/>
      <w:bookmarkEnd w:id="704"/>
    </w:p>
    <w:p w14:paraId="5EB0D7E3" w14:textId="0F62C421" w:rsidR="00C20D4A" w:rsidRPr="00563B62" w:rsidRDefault="000A47E4" w:rsidP="004D764F">
      <w:pPr>
        <w:pStyle w:val="Heading20"/>
      </w:pPr>
      <w:bookmarkStart w:id="705" w:name="_Toc479867268"/>
      <w:bookmarkStart w:id="706" w:name="_Toc6193854"/>
      <w:bookmarkStart w:id="707" w:name="_Toc6202358"/>
      <w:r w:rsidRPr="00563B62">
        <w:t>Awarding and Fixing Costs as Between the Parties</w:t>
      </w:r>
      <w:r w:rsidR="00CF2518" w:rsidRPr="00563B62">
        <w:t>: R.57</w:t>
      </w:r>
      <w:bookmarkEnd w:id="705"/>
      <w:bookmarkEnd w:id="706"/>
      <w:bookmarkEnd w:id="707"/>
    </w:p>
    <w:p w14:paraId="3F6733D4" w14:textId="2AF46A63" w:rsidR="00CF2518" w:rsidRPr="00563B62" w:rsidRDefault="00BE6135" w:rsidP="007B57EA">
      <w:pPr>
        <w:pStyle w:val="NoSpacing"/>
        <w:numPr>
          <w:ilvl w:val="0"/>
          <w:numId w:val="11"/>
        </w:numPr>
        <w:rPr>
          <w:rFonts w:cs="Calibri Light"/>
          <w:lang w:val="en-US"/>
        </w:rPr>
      </w:pPr>
      <w:r w:rsidRPr="00563B62">
        <w:rPr>
          <w:rFonts w:cs="Calibri Light"/>
          <w:lang w:val="en-US"/>
        </w:rPr>
        <w:t>Now</w:t>
      </w:r>
      <w:r w:rsidRPr="00563B62">
        <w:rPr>
          <w:rFonts w:cs="Calibri Light"/>
        </w:rPr>
        <w:t xml:space="preserve"> </w:t>
      </w:r>
      <w:r w:rsidRPr="00563B62">
        <w:rPr>
          <w:rFonts w:cs="Calibri Light"/>
          <w:lang w:val="en-US"/>
        </w:rPr>
        <w:t>looking</w:t>
      </w:r>
      <w:r w:rsidRPr="00563B62">
        <w:rPr>
          <w:rFonts w:cs="Calibri Light"/>
        </w:rPr>
        <w:t xml:space="preserve"> at issues </w:t>
      </w:r>
      <w:r w:rsidRPr="00563B62">
        <w:rPr>
          <w:rFonts w:cs="Calibri Light"/>
          <w:u w:val="single"/>
        </w:rPr>
        <w:t>after</w:t>
      </w:r>
      <w:r w:rsidRPr="00563B62">
        <w:rPr>
          <w:rFonts w:cs="Calibri Light"/>
        </w:rPr>
        <w:t xml:space="preserve"> a trial or case-ending motion has been resolved and decided</w:t>
      </w:r>
    </w:p>
    <w:p w14:paraId="2AEFA14A" w14:textId="77777777" w:rsidR="00BF75BA" w:rsidRPr="00BF75BA" w:rsidRDefault="00BF75BA" w:rsidP="00BF75BA">
      <w:pPr>
        <w:pStyle w:val="ListParagraph"/>
        <w:numPr>
          <w:ilvl w:val="0"/>
          <w:numId w:val="11"/>
        </w:numPr>
        <w:spacing w:before="0" w:after="0"/>
        <w:rPr>
          <w:rFonts w:cs="Calibri Light"/>
          <w:b/>
        </w:rPr>
      </w:pPr>
      <w:r w:rsidRPr="00BF75BA">
        <w:rPr>
          <w:rFonts w:cs="Calibri Light"/>
        </w:rPr>
        <w:t xml:space="preserve">Crown is entitled to costs and these costs are not to be reduced (money goes into fund) </w:t>
      </w:r>
      <w:r w:rsidRPr="00BF75BA">
        <w:rPr>
          <w:rFonts w:cs="Calibri Light"/>
          <w:b/>
        </w:rPr>
        <w:t xml:space="preserve">[CJA 131(2)] </w:t>
      </w:r>
    </w:p>
    <w:p w14:paraId="460B51C6" w14:textId="77777777" w:rsidR="00BF75BA" w:rsidRPr="00BF75BA" w:rsidRDefault="00BF75BA" w:rsidP="00BF75BA">
      <w:pPr>
        <w:rPr>
          <w:rFonts w:cs="Calibri Light"/>
        </w:rPr>
      </w:pPr>
    </w:p>
    <w:p w14:paraId="3B4CF41E" w14:textId="3EE927A2" w:rsidR="00BF75BA" w:rsidRPr="00BF75BA" w:rsidRDefault="00BF75BA" w:rsidP="00BF75BA">
      <w:pPr>
        <w:rPr>
          <w:rFonts w:cs="Calibri Light"/>
        </w:rPr>
      </w:pPr>
      <w:r w:rsidRPr="00BF75BA">
        <w:rPr>
          <w:rFonts w:cs="Calibri Light"/>
        </w:rPr>
        <w:t xml:space="preserve">Subject to the provisions of an Act or rules of court, the costs of and incidental to a proceeding [e.g. costs of motion] or a step in a proceeding are in the </w:t>
      </w:r>
      <w:r w:rsidRPr="00BF75BA">
        <w:rPr>
          <w:rFonts w:cs="Calibri Light"/>
          <w:b/>
          <w:u w:val="single"/>
        </w:rPr>
        <w:t>discretion of the court</w:t>
      </w:r>
      <w:r w:rsidRPr="00BF75BA">
        <w:rPr>
          <w:rFonts w:cs="Calibri Light"/>
        </w:rPr>
        <w:t xml:space="preserve">, and the court may determine by whom and to what extent the costs shall be paid </w:t>
      </w:r>
      <w:r w:rsidRPr="00BF75BA">
        <w:rPr>
          <w:rFonts w:cs="Calibri Light"/>
          <w:b/>
        </w:rPr>
        <w:t xml:space="preserve">[CJA 131(1)].  CJA s.131(1) </w:t>
      </w:r>
      <w:r w:rsidRPr="00BF75BA">
        <w:rPr>
          <w:rFonts w:cs="Calibri Light"/>
        </w:rPr>
        <w:t xml:space="preserve">is expressly subject to the Rules of Civil Procedure regarding costs. </w:t>
      </w:r>
      <w:r w:rsidRPr="00BF75BA">
        <w:rPr>
          <w:rFonts w:cs="Calibri Light"/>
        </w:rPr>
        <w:sym w:font="Wingdings" w:char="F0E0"/>
      </w:r>
      <w:r w:rsidRPr="00BF75BA">
        <w:rPr>
          <w:rFonts w:cs="Calibri Light"/>
        </w:rPr>
        <w:t xml:space="preserve"> </w:t>
      </w:r>
      <w:r w:rsidRPr="00BC2F8D">
        <w:rPr>
          <w:rFonts w:cs="Calibri Light"/>
          <w:b/>
        </w:rPr>
        <w:t>although general rule is losers pay costs</w:t>
      </w:r>
    </w:p>
    <w:p w14:paraId="2DBBC6CC" w14:textId="77777777" w:rsidR="00BF75BA" w:rsidRPr="00BF75BA" w:rsidRDefault="00BF75BA" w:rsidP="00BF75BA">
      <w:pPr>
        <w:pStyle w:val="NoSpacing"/>
        <w:rPr>
          <w:rFonts w:cs="Calibri Light"/>
        </w:rPr>
      </w:pPr>
    </w:p>
    <w:p w14:paraId="15489931" w14:textId="03F3FE55" w:rsidR="00CF2518" w:rsidRPr="00BF75BA" w:rsidRDefault="00CF2518" w:rsidP="00207DD7">
      <w:pPr>
        <w:pStyle w:val="Heading3"/>
      </w:pPr>
      <w:bookmarkStart w:id="708" w:name="_Toc479867269"/>
      <w:bookmarkStart w:id="709" w:name="_Toc6193855"/>
      <w:bookmarkStart w:id="710" w:name="_Toc6202359"/>
      <w:r w:rsidRPr="00BF75BA">
        <w:t>Rule 57</w:t>
      </w:r>
      <w:r w:rsidR="006C069B" w:rsidRPr="00BF75BA">
        <w:t>.01</w:t>
      </w:r>
      <w:bookmarkEnd w:id="708"/>
      <w:bookmarkEnd w:id="709"/>
      <w:bookmarkEnd w:id="710"/>
    </w:p>
    <w:p w14:paraId="34C02642" w14:textId="72C6CDA2" w:rsidR="00BB60EB" w:rsidRPr="00BF75BA" w:rsidRDefault="00BB60EB" w:rsidP="007B57EA">
      <w:pPr>
        <w:pStyle w:val="NoSpacing"/>
        <w:numPr>
          <w:ilvl w:val="0"/>
          <w:numId w:val="11"/>
        </w:numPr>
        <w:rPr>
          <w:rFonts w:cs="Calibri Light"/>
        </w:rPr>
      </w:pPr>
      <w:r w:rsidRPr="00BF75BA">
        <w:rPr>
          <w:rFonts w:cs="Calibri Light"/>
          <w:b/>
          <w:i/>
          <w:iCs/>
          <w:lang w:val="en-US"/>
        </w:rPr>
        <w:t>CJA</w:t>
      </w:r>
      <w:r w:rsidRPr="00BF75BA">
        <w:rPr>
          <w:rFonts w:cs="Calibri Light"/>
          <w:b/>
          <w:lang w:val="en-US"/>
        </w:rPr>
        <w:t xml:space="preserve"> s.131(1)</w:t>
      </w:r>
      <w:r w:rsidRPr="00BF75BA">
        <w:rPr>
          <w:rFonts w:cs="Calibri Light"/>
          <w:lang w:val="en-US"/>
        </w:rPr>
        <w:t xml:space="preserve"> is </w:t>
      </w:r>
      <w:r w:rsidRPr="00BF75BA">
        <w:rPr>
          <w:rFonts w:cs="Calibri Light"/>
          <w:u w:val="single"/>
          <w:lang w:val="en-US"/>
        </w:rPr>
        <w:t>expressly</w:t>
      </w:r>
      <w:r w:rsidRPr="00BF75BA">
        <w:rPr>
          <w:rFonts w:cs="Calibri Light"/>
          <w:lang w:val="en-US"/>
        </w:rPr>
        <w:t xml:space="preserve"> subject to the Rules of Civil Procedure regarding costs</w:t>
      </w:r>
    </w:p>
    <w:p w14:paraId="7042A00E" w14:textId="77777777" w:rsidR="00CF2518" w:rsidRPr="00BF75BA" w:rsidRDefault="00CF2518" w:rsidP="00CF2518">
      <w:pPr>
        <w:pStyle w:val="NoSpacing"/>
        <w:rPr>
          <w:rFonts w:cs="Calibri Light"/>
          <w:lang w:val="en-US"/>
        </w:rPr>
      </w:pPr>
    </w:p>
    <w:p w14:paraId="4A8870D7" w14:textId="0D1CA778" w:rsidR="00BB60EB" w:rsidRPr="00BF75BA" w:rsidRDefault="00CF2518" w:rsidP="00CF2518">
      <w:pPr>
        <w:pStyle w:val="NoSpacing"/>
        <w:rPr>
          <w:rFonts w:cs="Calibri Light"/>
        </w:rPr>
      </w:pPr>
      <w:r w:rsidRPr="00BF75BA">
        <w:rPr>
          <w:rFonts w:cs="Calibri Light"/>
          <w:b/>
          <w:lang w:val="en-US"/>
        </w:rPr>
        <w:t xml:space="preserve">R.57.01(1): </w:t>
      </w:r>
      <w:r w:rsidR="00BB60EB" w:rsidRPr="00BF75BA">
        <w:rPr>
          <w:rFonts w:cs="Calibri Light"/>
          <w:lang w:val="en-US"/>
        </w:rPr>
        <w:t xml:space="preserve">Court’s </w:t>
      </w:r>
      <w:r w:rsidR="00BE6135" w:rsidRPr="00BF75BA">
        <w:rPr>
          <w:rFonts w:cs="Calibri Light"/>
          <w:lang w:val="en-US"/>
        </w:rPr>
        <w:t xml:space="preserve">discretion is subject to the following factors, which the court takes into account when fixing costs under </w:t>
      </w:r>
      <w:r w:rsidR="00BE6135" w:rsidRPr="00BF75BA">
        <w:rPr>
          <w:rFonts w:cs="Calibri Light"/>
        </w:rPr>
        <w:t>R.57.01(3)</w:t>
      </w:r>
    </w:p>
    <w:p w14:paraId="44809948" w14:textId="77777777" w:rsidR="00BF75BA" w:rsidRPr="00D54032" w:rsidRDefault="00BF75BA" w:rsidP="00AE2BA2">
      <w:pPr>
        <w:pStyle w:val="ListParagraph"/>
        <w:widowControl w:val="0"/>
        <w:numPr>
          <w:ilvl w:val="0"/>
          <w:numId w:val="37"/>
        </w:numPr>
        <w:autoSpaceDE w:val="0"/>
        <w:autoSpaceDN w:val="0"/>
        <w:adjustRightInd w:val="0"/>
        <w:spacing w:before="0"/>
      </w:pPr>
      <w:r w:rsidRPr="00D54032">
        <w:t>Principle of indemnity (experience of lawyer, rates)</w:t>
      </w:r>
    </w:p>
    <w:p w14:paraId="1485497C" w14:textId="77777777" w:rsidR="00BF75BA" w:rsidRPr="00D54032" w:rsidRDefault="00BF75BA" w:rsidP="00AE2BA2">
      <w:pPr>
        <w:pStyle w:val="ListParagraph"/>
        <w:widowControl w:val="0"/>
        <w:numPr>
          <w:ilvl w:val="0"/>
          <w:numId w:val="37"/>
        </w:numPr>
        <w:autoSpaceDE w:val="0"/>
        <w:autoSpaceDN w:val="0"/>
        <w:adjustRightInd w:val="0"/>
        <w:spacing w:before="0"/>
      </w:pPr>
      <w:r w:rsidRPr="00D54032">
        <w:t>Reasonable expectations (The other party should be able to ball park what costs will be)</w:t>
      </w:r>
    </w:p>
    <w:p w14:paraId="5860C3DB" w14:textId="77777777" w:rsidR="00BF75BA" w:rsidRPr="00D54032" w:rsidRDefault="00BF75BA" w:rsidP="00AE2BA2">
      <w:pPr>
        <w:pStyle w:val="ListParagraph"/>
        <w:widowControl w:val="0"/>
        <w:numPr>
          <w:ilvl w:val="0"/>
          <w:numId w:val="37"/>
        </w:numPr>
        <w:autoSpaceDE w:val="0"/>
        <w:autoSpaceDN w:val="0"/>
        <w:adjustRightInd w:val="0"/>
        <w:spacing w:before="0"/>
      </w:pPr>
      <w:r w:rsidRPr="00D54032">
        <w:t>Amount claimed and recovered in proceeding</w:t>
      </w:r>
    </w:p>
    <w:p w14:paraId="1346900A" w14:textId="77777777" w:rsidR="00BF75BA" w:rsidRPr="00D54032" w:rsidRDefault="00BF75BA" w:rsidP="00AE2BA2">
      <w:pPr>
        <w:pStyle w:val="ListParagraph"/>
        <w:widowControl w:val="0"/>
        <w:numPr>
          <w:ilvl w:val="0"/>
          <w:numId w:val="37"/>
        </w:numPr>
        <w:autoSpaceDE w:val="0"/>
        <w:autoSpaceDN w:val="0"/>
        <w:adjustRightInd w:val="0"/>
        <w:spacing w:before="0"/>
      </w:pPr>
      <w:r w:rsidRPr="00D54032">
        <w:t>Apportionment of liability</w:t>
      </w:r>
    </w:p>
    <w:p w14:paraId="15107D31" w14:textId="77777777" w:rsidR="00BF75BA" w:rsidRPr="00D54032" w:rsidRDefault="00BF75BA" w:rsidP="00AE2BA2">
      <w:pPr>
        <w:pStyle w:val="ListParagraph"/>
        <w:widowControl w:val="0"/>
        <w:numPr>
          <w:ilvl w:val="0"/>
          <w:numId w:val="37"/>
        </w:numPr>
        <w:autoSpaceDE w:val="0"/>
        <w:autoSpaceDN w:val="0"/>
        <w:adjustRightInd w:val="0"/>
        <w:spacing w:before="0"/>
      </w:pPr>
      <w:r w:rsidRPr="00D54032">
        <w:t>Complexity of proceeding</w:t>
      </w:r>
    </w:p>
    <w:p w14:paraId="349F8510" w14:textId="77777777" w:rsidR="00BF75BA" w:rsidRPr="00D54032" w:rsidRDefault="00BF75BA" w:rsidP="00AE2BA2">
      <w:pPr>
        <w:pStyle w:val="ListParagraph"/>
        <w:widowControl w:val="0"/>
        <w:numPr>
          <w:ilvl w:val="0"/>
          <w:numId w:val="37"/>
        </w:numPr>
        <w:autoSpaceDE w:val="0"/>
        <w:autoSpaceDN w:val="0"/>
        <w:adjustRightInd w:val="0"/>
        <w:spacing w:before="0"/>
      </w:pPr>
      <w:r w:rsidRPr="00D54032">
        <w:t>Importance of issues</w:t>
      </w:r>
    </w:p>
    <w:p w14:paraId="66C07C7E" w14:textId="77777777" w:rsidR="00BF75BA" w:rsidRPr="00D54032" w:rsidRDefault="00BF75BA" w:rsidP="00AE2BA2">
      <w:pPr>
        <w:pStyle w:val="ListParagraph"/>
        <w:widowControl w:val="0"/>
        <w:numPr>
          <w:ilvl w:val="0"/>
          <w:numId w:val="37"/>
        </w:numPr>
        <w:autoSpaceDE w:val="0"/>
        <w:autoSpaceDN w:val="0"/>
        <w:adjustRightInd w:val="0"/>
        <w:spacing w:before="0"/>
      </w:pPr>
      <w:r w:rsidRPr="00D54032">
        <w:t>Conduct of parties (shortening/lengthening duration)</w:t>
      </w:r>
    </w:p>
    <w:p w14:paraId="0174EB22" w14:textId="77777777" w:rsidR="00BF75BA" w:rsidRPr="00D54032" w:rsidRDefault="00BF75BA" w:rsidP="00AE2BA2">
      <w:pPr>
        <w:pStyle w:val="ListParagraph"/>
        <w:widowControl w:val="0"/>
        <w:numPr>
          <w:ilvl w:val="1"/>
          <w:numId w:val="37"/>
        </w:numPr>
        <w:autoSpaceDE w:val="0"/>
        <w:autoSpaceDN w:val="0"/>
        <w:adjustRightInd w:val="0"/>
        <w:spacing w:before="0"/>
      </w:pPr>
      <w:r w:rsidRPr="00D54032">
        <w:t xml:space="preserve">Where the court found that a 9 day trial where there were moderate amounts at issue could have been 2-3 days, the court fixed costs to successful party at $50,000 </w:t>
      </w:r>
      <w:r w:rsidRPr="00D54032">
        <w:rPr>
          <w:i/>
          <w:color w:val="C00000"/>
        </w:rPr>
        <w:t>(Alan Webster Family Trust v Midlad Walwyn)</w:t>
      </w:r>
    </w:p>
    <w:p w14:paraId="7D6D2667" w14:textId="77777777" w:rsidR="00BF75BA" w:rsidRPr="00D54032" w:rsidRDefault="00BF75BA" w:rsidP="00AE2BA2">
      <w:pPr>
        <w:pStyle w:val="ListParagraph"/>
        <w:widowControl w:val="0"/>
        <w:numPr>
          <w:ilvl w:val="1"/>
          <w:numId w:val="37"/>
        </w:numPr>
        <w:autoSpaceDE w:val="0"/>
        <w:autoSpaceDN w:val="0"/>
        <w:adjustRightInd w:val="0"/>
        <w:spacing w:before="0"/>
      </w:pPr>
      <w:r w:rsidRPr="00D54032">
        <w:t xml:space="preserve">The matter was contentious and both parties were to blame, the court awarded no costs to either party </w:t>
      </w:r>
      <w:r w:rsidRPr="00D54032">
        <w:sym w:font="Wingdings" w:char="F0E0"/>
      </w:r>
      <w:r w:rsidRPr="00D54032">
        <w:t xml:space="preserve"> you created this mess together </w:t>
      </w:r>
      <w:r w:rsidRPr="00D54032">
        <w:rPr>
          <w:i/>
          <w:color w:val="C00000"/>
        </w:rPr>
        <w:t>(Salib v Cross, ONCA)</w:t>
      </w:r>
    </w:p>
    <w:p w14:paraId="5F674051" w14:textId="77777777" w:rsidR="00BF75BA" w:rsidRPr="00D54032" w:rsidRDefault="00BF75BA" w:rsidP="00AE2BA2">
      <w:pPr>
        <w:pStyle w:val="ListParagraph"/>
        <w:widowControl w:val="0"/>
        <w:numPr>
          <w:ilvl w:val="0"/>
          <w:numId w:val="37"/>
        </w:numPr>
        <w:autoSpaceDE w:val="0"/>
        <w:autoSpaceDN w:val="0"/>
        <w:adjustRightInd w:val="0"/>
        <w:spacing w:before="0"/>
      </w:pPr>
      <w:r w:rsidRPr="00D54032">
        <w:t>Improper, vexatious, unnecessary, negligent, mistaken, excessively cautious steps</w:t>
      </w:r>
    </w:p>
    <w:p w14:paraId="171B5565" w14:textId="77777777" w:rsidR="00BF75BA" w:rsidRPr="00D54032" w:rsidRDefault="00BF75BA" w:rsidP="00AE2BA2">
      <w:pPr>
        <w:pStyle w:val="ListParagraph"/>
        <w:widowControl w:val="0"/>
        <w:numPr>
          <w:ilvl w:val="0"/>
          <w:numId w:val="37"/>
        </w:numPr>
        <w:autoSpaceDE w:val="0"/>
        <w:autoSpaceDN w:val="0"/>
        <w:adjustRightInd w:val="0"/>
        <w:spacing w:before="0"/>
      </w:pPr>
      <w:r w:rsidRPr="00D54032">
        <w:t>Denials or refusals to admit (recall Requests to Admit)</w:t>
      </w:r>
    </w:p>
    <w:p w14:paraId="0EA7C1BC" w14:textId="77777777" w:rsidR="00BF75BA" w:rsidRPr="00D54032" w:rsidRDefault="00BF75BA" w:rsidP="00AE2BA2">
      <w:pPr>
        <w:pStyle w:val="ListParagraph"/>
        <w:widowControl w:val="0"/>
        <w:numPr>
          <w:ilvl w:val="0"/>
          <w:numId w:val="37"/>
        </w:numPr>
        <w:autoSpaceDE w:val="0"/>
        <w:autoSpaceDN w:val="0"/>
        <w:adjustRightInd w:val="0"/>
        <w:spacing w:before="0"/>
      </w:pPr>
      <w:r w:rsidRPr="00D54032">
        <w:t>Unnecessary multiple proceedings</w:t>
      </w:r>
    </w:p>
    <w:p w14:paraId="54C00C0F" w14:textId="77777777" w:rsidR="00BF75BA" w:rsidRPr="00D54032" w:rsidRDefault="00BF75BA" w:rsidP="00AE2BA2">
      <w:pPr>
        <w:pStyle w:val="ListParagraph"/>
        <w:widowControl w:val="0"/>
        <w:numPr>
          <w:ilvl w:val="0"/>
          <w:numId w:val="37"/>
        </w:numPr>
        <w:autoSpaceDE w:val="0"/>
        <w:autoSpaceDN w:val="0"/>
        <w:adjustRightInd w:val="0"/>
        <w:spacing w:before="0"/>
      </w:pPr>
      <w:r w:rsidRPr="00D54032">
        <w:t>Other relevant matters</w:t>
      </w:r>
    </w:p>
    <w:p w14:paraId="669B6F38" w14:textId="77777777" w:rsidR="00BF75BA" w:rsidRPr="00D54032" w:rsidRDefault="00BF75BA" w:rsidP="00AE2BA2">
      <w:pPr>
        <w:pStyle w:val="ListParagraph"/>
        <w:widowControl w:val="0"/>
        <w:numPr>
          <w:ilvl w:val="1"/>
          <w:numId w:val="37"/>
        </w:numPr>
        <w:autoSpaceDE w:val="0"/>
        <w:autoSpaceDN w:val="0"/>
        <w:adjustRightInd w:val="0"/>
        <w:spacing w:before="0"/>
      </w:pPr>
      <w:r w:rsidRPr="00D54032">
        <w:rPr>
          <w:b/>
        </w:rPr>
        <w:t xml:space="preserve">Exercising Discretion under 57.01(1)(a): </w:t>
      </w:r>
      <w:r w:rsidRPr="00D54032">
        <w:t xml:space="preserve">court reviews offers, counsel fees, disbursements, premium fees. </w:t>
      </w:r>
      <w:r w:rsidRPr="00D54032">
        <w:rPr>
          <w:i/>
        </w:rPr>
        <w:t>(</w:t>
      </w:r>
      <w:r w:rsidRPr="00D54032">
        <w:rPr>
          <w:i/>
          <w:color w:val="C00000"/>
        </w:rPr>
        <w:t>Monks v ING Insurance Co of Canada</w:t>
      </w:r>
      <w:r w:rsidRPr="00D54032">
        <w:rPr>
          <w:i/>
        </w:rPr>
        <w:t>)</w:t>
      </w:r>
      <w:r w:rsidRPr="00D54032">
        <w:t xml:space="preserve"> </w:t>
      </w:r>
      <w:r w:rsidRPr="00D54032">
        <w:sym w:font="Wingdings" w:char="F0E0"/>
      </w:r>
      <w:r w:rsidRPr="00D54032">
        <w:t xml:space="preserve"> the CA did not allow the “risk premium” payable to the Plaintiff’s lawyers in this case</w:t>
      </w:r>
    </w:p>
    <w:p w14:paraId="74069407" w14:textId="77777777" w:rsidR="00BF75BA" w:rsidRPr="00D54032" w:rsidRDefault="00BF75BA" w:rsidP="00AE2BA2">
      <w:pPr>
        <w:pStyle w:val="ListParagraph"/>
        <w:widowControl w:val="0"/>
        <w:numPr>
          <w:ilvl w:val="2"/>
          <w:numId w:val="37"/>
        </w:numPr>
        <w:autoSpaceDE w:val="0"/>
        <w:autoSpaceDN w:val="0"/>
        <w:adjustRightInd w:val="0"/>
        <w:spacing w:before="0"/>
      </w:pPr>
      <w:r w:rsidRPr="00D54032">
        <w:t xml:space="preserve">Facts: Insurance action from MVA.  P commenced action. An offer to settle was made, the D didn’t accept the offer, P was successful at trial. The parties agreed that costs would be fixed by the TJ. Judge went through 38 page analysis. </w:t>
      </w:r>
    </w:p>
    <w:p w14:paraId="3B69C4D5" w14:textId="77777777" w:rsidR="00BF75BA" w:rsidRPr="00D54032" w:rsidRDefault="00BF75BA" w:rsidP="00AE2BA2">
      <w:pPr>
        <w:pStyle w:val="ListParagraph"/>
        <w:widowControl w:val="0"/>
        <w:numPr>
          <w:ilvl w:val="3"/>
          <w:numId w:val="37"/>
        </w:numPr>
        <w:autoSpaceDE w:val="0"/>
        <w:autoSpaceDN w:val="0"/>
        <w:adjustRightInd w:val="0"/>
        <w:spacing w:before="0"/>
      </w:pPr>
      <w:r w:rsidRPr="00D54032">
        <w:t xml:space="preserve">The P gets partial indemnity up to settlement offer and substantial indemnity after that until date of judgement. </w:t>
      </w:r>
    </w:p>
    <w:p w14:paraId="63B0F59F" w14:textId="77777777" w:rsidR="00BF75BA" w:rsidRPr="00D54032" w:rsidRDefault="00BF75BA" w:rsidP="00AE2BA2">
      <w:pPr>
        <w:pStyle w:val="ListParagraph"/>
        <w:widowControl w:val="0"/>
        <w:numPr>
          <w:ilvl w:val="3"/>
          <w:numId w:val="37"/>
        </w:numPr>
        <w:autoSpaceDE w:val="0"/>
        <w:autoSpaceDN w:val="0"/>
        <w:adjustRightInd w:val="0"/>
        <w:spacing w:before="0"/>
      </w:pPr>
      <w:r w:rsidRPr="00D54032">
        <w:t>P’s counsel was 26-year veteran. In the bill of costs, they said for any partial indemnity costs, we want $X (50%)/hr for our experienced lawyer. For the substantial indemnity costs, we want $X (75%)/hr for lawyer. This could have been reasonably expected by the D’s to pay</w:t>
      </w:r>
    </w:p>
    <w:p w14:paraId="16CBB13A" w14:textId="77777777" w:rsidR="00BF75BA" w:rsidRPr="00D54032" w:rsidRDefault="00BF75BA" w:rsidP="00AE2BA2">
      <w:pPr>
        <w:pStyle w:val="ListParagraph"/>
        <w:widowControl w:val="0"/>
        <w:numPr>
          <w:ilvl w:val="3"/>
          <w:numId w:val="37"/>
        </w:numPr>
        <w:autoSpaceDE w:val="0"/>
        <w:autoSpaceDN w:val="0"/>
        <w:adjustRightInd w:val="0"/>
        <w:spacing w:before="0"/>
      </w:pPr>
      <w:r w:rsidRPr="00D54032">
        <w:t>P was awarded a premium of $75k as bonus on top – the P didn’t have the financial means to fight this trial. If she had lost at trial, she wouldn’t have been able to proceed. This was to encourage lawyers to take these types of clients (can’t fund litigation but have meritorious claims)</w:t>
      </w:r>
    </w:p>
    <w:p w14:paraId="1F5AB718" w14:textId="77777777" w:rsidR="00BF75BA" w:rsidRPr="00D54032" w:rsidRDefault="00BF75BA" w:rsidP="00AE2BA2">
      <w:pPr>
        <w:pStyle w:val="ListParagraph"/>
        <w:widowControl w:val="0"/>
        <w:numPr>
          <w:ilvl w:val="2"/>
          <w:numId w:val="37"/>
        </w:numPr>
        <w:autoSpaceDE w:val="0"/>
        <w:autoSpaceDN w:val="0"/>
        <w:adjustRightInd w:val="0"/>
        <w:spacing w:before="0"/>
      </w:pPr>
      <w:r w:rsidRPr="00D54032">
        <w:t>This premium was taken away at the CA (they had the discretion to do this). You’re always supposed to try to do a good job</w:t>
      </w:r>
    </w:p>
    <w:p w14:paraId="762ECFF5" w14:textId="77777777" w:rsidR="00BF75BA" w:rsidRPr="00D54032" w:rsidRDefault="00BF75BA" w:rsidP="00AE2BA2">
      <w:pPr>
        <w:pStyle w:val="ListParagraph"/>
        <w:widowControl w:val="0"/>
        <w:numPr>
          <w:ilvl w:val="2"/>
          <w:numId w:val="37"/>
        </w:numPr>
        <w:autoSpaceDE w:val="0"/>
        <w:autoSpaceDN w:val="0"/>
        <w:adjustRightInd w:val="0"/>
        <w:spacing w:before="0"/>
      </w:pPr>
      <w:r w:rsidRPr="00D54032">
        <w:t>Held: The court reviews offers, counsel fees, disbursements, premium fees</w:t>
      </w:r>
    </w:p>
    <w:p w14:paraId="7CECEBB4" w14:textId="77777777" w:rsidR="00BF75BA" w:rsidRPr="00D54032" w:rsidRDefault="00BF75BA" w:rsidP="00AE2BA2">
      <w:pPr>
        <w:pStyle w:val="ListParagraph"/>
        <w:widowControl w:val="0"/>
        <w:numPr>
          <w:ilvl w:val="3"/>
          <w:numId w:val="37"/>
        </w:numPr>
        <w:autoSpaceDE w:val="0"/>
        <w:autoSpaceDN w:val="0"/>
        <w:adjustRightInd w:val="0"/>
        <w:spacing w:before="0"/>
      </w:pPr>
      <w:r w:rsidRPr="00D54032">
        <w:t>On issue of premium, considers “seven relevant principles”:</w:t>
      </w:r>
    </w:p>
    <w:p w14:paraId="281B426A" w14:textId="77777777" w:rsidR="00BF75BA" w:rsidRPr="00D54032" w:rsidRDefault="00BF75BA" w:rsidP="00AE2BA2">
      <w:pPr>
        <w:pStyle w:val="ListParagraph"/>
        <w:widowControl w:val="0"/>
        <w:numPr>
          <w:ilvl w:val="3"/>
          <w:numId w:val="37"/>
        </w:numPr>
        <w:autoSpaceDE w:val="0"/>
        <w:autoSpaceDN w:val="0"/>
        <w:adjustRightInd w:val="0"/>
        <w:spacing w:before="0"/>
      </w:pPr>
      <w:r w:rsidRPr="00D54032">
        <w:t>Legal complexity</w:t>
      </w:r>
    </w:p>
    <w:p w14:paraId="38CFB73F" w14:textId="77777777" w:rsidR="00BF75BA" w:rsidRPr="00D54032" w:rsidRDefault="00BF75BA" w:rsidP="00AE2BA2">
      <w:pPr>
        <w:pStyle w:val="ListParagraph"/>
        <w:widowControl w:val="0"/>
        <w:numPr>
          <w:ilvl w:val="3"/>
          <w:numId w:val="37"/>
        </w:numPr>
        <w:autoSpaceDE w:val="0"/>
        <w:autoSpaceDN w:val="0"/>
        <w:adjustRightInd w:val="0"/>
        <w:spacing w:before="0"/>
      </w:pPr>
      <w:r w:rsidRPr="00D54032">
        <w:t>Responsibility assumed</w:t>
      </w:r>
    </w:p>
    <w:p w14:paraId="13B5C474" w14:textId="77777777" w:rsidR="00BF75BA" w:rsidRPr="00D54032" w:rsidRDefault="00BF75BA" w:rsidP="00AE2BA2">
      <w:pPr>
        <w:pStyle w:val="ListParagraph"/>
        <w:widowControl w:val="0"/>
        <w:numPr>
          <w:ilvl w:val="3"/>
          <w:numId w:val="37"/>
        </w:numPr>
        <w:autoSpaceDE w:val="0"/>
        <w:autoSpaceDN w:val="0"/>
        <w:adjustRightInd w:val="0"/>
        <w:spacing w:before="0"/>
      </w:pPr>
      <w:r w:rsidRPr="00D54032">
        <w:t>Monetary value</w:t>
      </w:r>
    </w:p>
    <w:p w14:paraId="3F3E6471" w14:textId="77777777" w:rsidR="00BF75BA" w:rsidRPr="00D54032" w:rsidRDefault="00BF75BA" w:rsidP="00AE2BA2">
      <w:pPr>
        <w:pStyle w:val="ListParagraph"/>
        <w:widowControl w:val="0"/>
        <w:numPr>
          <w:ilvl w:val="3"/>
          <w:numId w:val="37"/>
        </w:numPr>
        <w:autoSpaceDE w:val="0"/>
        <w:autoSpaceDN w:val="0"/>
        <w:adjustRightInd w:val="0"/>
        <w:spacing w:before="0"/>
      </w:pPr>
      <w:r w:rsidRPr="00D54032">
        <w:t>Importance to client</w:t>
      </w:r>
    </w:p>
    <w:p w14:paraId="57A015C5" w14:textId="77777777" w:rsidR="00BF75BA" w:rsidRPr="00D54032" w:rsidRDefault="00BF75BA" w:rsidP="00AE2BA2">
      <w:pPr>
        <w:pStyle w:val="ListParagraph"/>
        <w:widowControl w:val="0"/>
        <w:numPr>
          <w:ilvl w:val="3"/>
          <w:numId w:val="37"/>
        </w:numPr>
        <w:autoSpaceDE w:val="0"/>
        <w:autoSpaceDN w:val="0"/>
        <w:adjustRightInd w:val="0"/>
        <w:spacing w:before="0"/>
      </w:pPr>
      <w:r w:rsidRPr="00D54032">
        <w:t>Degree of skill and competence</w:t>
      </w:r>
    </w:p>
    <w:p w14:paraId="337014C9" w14:textId="77777777" w:rsidR="00BF75BA" w:rsidRPr="00D54032" w:rsidRDefault="00BF75BA" w:rsidP="00AE2BA2">
      <w:pPr>
        <w:pStyle w:val="ListParagraph"/>
        <w:widowControl w:val="0"/>
        <w:numPr>
          <w:ilvl w:val="3"/>
          <w:numId w:val="37"/>
        </w:numPr>
        <w:autoSpaceDE w:val="0"/>
        <w:autoSpaceDN w:val="0"/>
        <w:adjustRightInd w:val="0"/>
        <w:spacing w:before="0"/>
      </w:pPr>
      <w:r w:rsidRPr="00D54032">
        <w:t>Results achieved</w:t>
      </w:r>
    </w:p>
    <w:p w14:paraId="6DDA4446" w14:textId="77777777" w:rsidR="00BF75BA" w:rsidRPr="00D54032" w:rsidRDefault="00BF75BA" w:rsidP="00AE2BA2">
      <w:pPr>
        <w:pStyle w:val="ListParagraph"/>
        <w:widowControl w:val="0"/>
        <w:numPr>
          <w:ilvl w:val="3"/>
          <w:numId w:val="37"/>
        </w:numPr>
        <w:autoSpaceDE w:val="0"/>
        <w:autoSpaceDN w:val="0"/>
        <w:adjustRightInd w:val="0"/>
        <w:spacing w:before="0"/>
      </w:pPr>
      <w:r w:rsidRPr="00D54032">
        <w:t>Ability to pay</w:t>
      </w:r>
    </w:p>
    <w:p w14:paraId="697A28CA" w14:textId="77777777" w:rsidR="00BF75BA" w:rsidRPr="00D54032" w:rsidRDefault="00BF75BA" w:rsidP="00AE2BA2">
      <w:pPr>
        <w:pStyle w:val="ListParagraph"/>
        <w:widowControl w:val="0"/>
        <w:numPr>
          <w:ilvl w:val="2"/>
          <w:numId w:val="37"/>
        </w:numPr>
        <w:autoSpaceDE w:val="0"/>
        <w:autoSpaceDN w:val="0"/>
        <w:adjustRightInd w:val="0"/>
        <w:spacing w:before="0"/>
      </w:pPr>
      <w:r w:rsidRPr="00D54032">
        <w:t>Note, however, that the Court of Appeal did not allow the “risk premium” payable to the Plaintiff’s lawyers</w:t>
      </w:r>
    </w:p>
    <w:p w14:paraId="33E5BC38" w14:textId="3890A825" w:rsidR="00CF2518" w:rsidRPr="00207DD7" w:rsidRDefault="00BF75BA" w:rsidP="00AE2BA2">
      <w:pPr>
        <w:pStyle w:val="ListParagraph"/>
        <w:widowControl w:val="0"/>
        <w:numPr>
          <w:ilvl w:val="2"/>
          <w:numId w:val="37"/>
        </w:numPr>
        <w:autoSpaceDE w:val="0"/>
        <w:autoSpaceDN w:val="0"/>
        <w:adjustRightInd w:val="0"/>
        <w:spacing w:before="0"/>
      </w:pPr>
      <w:r w:rsidRPr="00D54032">
        <w:t>Premium is not awarded very often, but is available in the right case</w:t>
      </w:r>
    </w:p>
    <w:p w14:paraId="7EC1D8E3" w14:textId="77777777" w:rsidR="00BF75BA" w:rsidRPr="00BF75BA" w:rsidRDefault="00BF75BA" w:rsidP="00BF75BA">
      <w:pPr>
        <w:rPr>
          <w:rFonts w:cs="Calibri Light"/>
        </w:rPr>
      </w:pPr>
      <w:bookmarkStart w:id="711" w:name="_Toc479867286"/>
      <w:r w:rsidRPr="00BF75BA">
        <w:rPr>
          <w:rFonts w:cs="Calibri Light"/>
          <w:b/>
        </w:rPr>
        <w:t xml:space="preserve">Costs Against Successful Party: </w:t>
      </w:r>
      <w:r w:rsidRPr="00BF75BA">
        <w:rPr>
          <w:rFonts w:cs="Calibri Light"/>
          <w:u w:val="single"/>
        </w:rPr>
        <w:t>Success</w:t>
      </w:r>
      <w:r w:rsidRPr="00BF75BA">
        <w:rPr>
          <w:rFonts w:cs="Calibri Light"/>
        </w:rPr>
        <w:t xml:space="preserve"> does not prevent the court from awarding costs </w:t>
      </w:r>
      <w:r w:rsidRPr="00BF75BA">
        <w:rPr>
          <w:rFonts w:cs="Calibri Light"/>
          <w:u w:val="single"/>
        </w:rPr>
        <w:t>against</w:t>
      </w:r>
      <w:r w:rsidRPr="00BF75BA">
        <w:rPr>
          <w:rFonts w:cs="Calibri Light"/>
        </w:rPr>
        <w:t xml:space="preserve"> a party [</w:t>
      </w:r>
      <w:r w:rsidRPr="00BF75BA">
        <w:rPr>
          <w:rFonts w:cs="Calibri Light"/>
          <w:b/>
        </w:rPr>
        <w:t>R.57.01(2)]</w:t>
      </w:r>
    </w:p>
    <w:p w14:paraId="6DAA67D6" w14:textId="77777777" w:rsidR="00BF75BA" w:rsidRPr="00BF75BA" w:rsidRDefault="00BF75BA" w:rsidP="00AE2BA2">
      <w:pPr>
        <w:pStyle w:val="ListParagraph"/>
        <w:widowControl w:val="0"/>
        <w:numPr>
          <w:ilvl w:val="0"/>
          <w:numId w:val="243"/>
        </w:numPr>
        <w:autoSpaceDE w:val="0"/>
        <w:autoSpaceDN w:val="0"/>
        <w:adjustRightInd w:val="0"/>
        <w:spacing w:before="0"/>
        <w:rPr>
          <w:rFonts w:cs="Calibri Light"/>
        </w:rPr>
      </w:pPr>
      <w:r w:rsidRPr="00BF75BA">
        <w:rPr>
          <w:rFonts w:cs="Calibri Light"/>
        </w:rPr>
        <w:t>Can win the case but be ordered to pay some costs to the other side e.g. when have improper, vexatious, unnecessary behaviour</w:t>
      </w:r>
    </w:p>
    <w:p w14:paraId="3D5E61D2" w14:textId="77777777" w:rsidR="00BF75BA" w:rsidRPr="00BF75BA" w:rsidRDefault="00BF75BA" w:rsidP="00BF75BA">
      <w:pPr>
        <w:rPr>
          <w:rFonts w:cs="Calibri Light"/>
          <w:b/>
        </w:rPr>
      </w:pPr>
      <w:r w:rsidRPr="00BF75BA">
        <w:rPr>
          <w:rFonts w:cs="Calibri Light"/>
          <w:b/>
        </w:rPr>
        <w:t xml:space="preserve">Fixing Costs – Tariffs: </w:t>
      </w:r>
      <w:r w:rsidRPr="00BF75BA">
        <w:rPr>
          <w:rFonts w:cs="Calibri Light"/>
        </w:rPr>
        <w:t xml:space="preserve">Court to fix costs in accordance with factors in (1) and with Tariffs (see tab in Rules book) </w:t>
      </w:r>
      <w:r w:rsidRPr="00BF75BA">
        <w:rPr>
          <w:rFonts w:cs="Calibri Light"/>
          <w:b/>
        </w:rPr>
        <w:t>[R.57.01(3)]</w:t>
      </w:r>
    </w:p>
    <w:p w14:paraId="68DB907A" w14:textId="77777777" w:rsidR="00BF75BA" w:rsidRPr="00BF75BA" w:rsidRDefault="00BF75BA" w:rsidP="00AE2BA2">
      <w:pPr>
        <w:pStyle w:val="ListParagraph"/>
        <w:widowControl w:val="0"/>
        <w:numPr>
          <w:ilvl w:val="0"/>
          <w:numId w:val="243"/>
        </w:numPr>
        <w:autoSpaceDE w:val="0"/>
        <w:autoSpaceDN w:val="0"/>
        <w:adjustRightInd w:val="0"/>
        <w:spacing w:before="0"/>
        <w:rPr>
          <w:rFonts w:cs="Calibri Light"/>
        </w:rPr>
      </w:pPr>
      <w:r w:rsidRPr="00BF75BA">
        <w:rPr>
          <w:rFonts w:cs="Calibri Light"/>
        </w:rPr>
        <w:t>P. 1543 details what disbursement are (costs of service, cost of certified copes, etc)</w:t>
      </w:r>
    </w:p>
    <w:p w14:paraId="4A427455" w14:textId="77777777" w:rsidR="00BF75BA" w:rsidRPr="00BF75BA" w:rsidRDefault="00BF75BA" w:rsidP="00AE2BA2">
      <w:pPr>
        <w:pStyle w:val="ListParagraph"/>
        <w:widowControl w:val="0"/>
        <w:numPr>
          <w:ilvl w:val="0"/>
          <w:numId w:val="243"/>
        </w:numPr>
        <w:autoSpaceDE w:val="0"/>
        <w:autoSpaceDN w:val="0"/>
        <w:adjustRightInd w:val="0"/>
        <w:spacing w:before="0"/>
        <w:rPr>
          <w:rFonts w:cs="Calibri Light"/>
        </w:rPr>
      </w:pPr>
      <w:r w:rsidRPr="00BF75BA">
        <w:rPr>
          <w:rFonts w:cs="Calibri Light"/>
        </w:rPr>
        <w:t xml:space="preserve">Considers the work done and expenses occurred and will fix the costs </w:t>
      </w:r>
    </w:p>
    <w:p w14:paraId="7275BCD0" w14:textId="77777777" w:rsidR="00BF75BA" w:rsidRPr="00BF75BA" w:rsidRDefault="00BF75BA" w:rsidP="00AE2BA2">
      <w:pPr>
        <w:pStyle w:val="ListParagraph"/>
        <w:widowControl w:val="0"/>
        <w:numPr>
          <w:ilvl w:val="1"/>
          <w:numId w:val="243"/>
        </w:numPr>
        <w:autoSpaceDE w:val="0"/>
        <w:autoSpaceDN w:val="0"/>
        <w:adjustRightInd w:val="0"/>
        <w:spacing w:before="0"/>
        <w:rPr>
          <w:rFonts w:cs="Calibri Light"/>
        </w:rPr>
      </w:pPr>
      <w:r w:rsidRPr="00BF75BA">
        <w:rPr>
          <w:rFonts w:cs="Calibri Light"/>
        </w:rPr>
        <w:t>i.e. you got 500k as your judgment but on top of that, I will reimburse you X in costs</w:t>
      </w:r>
    </w:p>
    <w:p w14:paraId="29D972E5" w14:textId="77777777" w:rsidR="00BF75BA" w:rsidRPr="00BF75BA" w:rsidRDefault="00BF75BA" w:rsidP="00AE2BA2">
      <w:pPr>
        <w:pStyle w:val="ListParagraph"/>
        <w:widowControl w:val="0"/>
        <w:numPr>
          <w:ilvl w:val="1"/>
          <w:numId w:val="243"/>
        </w:numPr>
        <w:autoSpaceDE w:val="0"/>
        <w:autoSpaceDN w:val="0"/>
        <w:adjustRightInd w:val="0"/>
        <w:spacing w:before="0"/>
        <w:rPr>
          <w:rFonts w:cs="Calibri Light"/>
        </w:rPr>
      </w:pPr>
      <w:r w:rsidRPr="00BF75BA">
        <w:rPr>
          <w:rFonts w:cs="Calibri Light"/>
        </w:rPr>
        <w:t xml:space="preserve">tariffs: i.e. overnight meal accommodation </w:t>
      </w:r>
    </w:p>
    <w:p w14:paraId="1619946F" w14:textId="77777777" w:rsidR="00BF75BA" w:rsidRPr="00BF75BA" w:rsidRDefault="00BF75BA" w:rsidP="00BF75BA">
      <w:pPr>
        <w:rPr>
          <w:rFonts w:cs="Calibri Light"/>
        </w:rPr>
      </w:pPr>
      <w:r w:rsidRPr="00BF75BA">
        <w:rPr>
          <w:rFonts w:cs="Calibri Light"/>
          <w:b/>
        </w:rPr>
        <w:t xml:space="preserve">Assessment Officer: </w:t>
      </w:r>
      <w:r w:rsidRPr="00BF75BA">
        <w:rPr>
          <w:rFonts w:cs="Calibri Light"/>
        </w:rPr>
        <w:t xml:space="preserve">In exceptional cases, can refer to an assessment officer </w:t>
      </w:r>
      <w:r w:rsidRPr="00BF75BA">
        <w:rPr>
          <w:rFonts w:cs="Calibri Light"/>
          <w:b/>
        </w:rPr>
        <w:t>(Rule 58) [R.57.01(3.1)]</w:t>
      </w:r>
    </w:p>
    <w:p w14:paraId="6E60269C" w14:textId="77777777" w:rsidR="00BF75BA" w:rsidRPr="00BF75BA" w:rsidRDefault="00BF75BA" w:rsidP="00AE2BA2">
      <w:pPr>
        <w:pStyle w:val="ListParagraph"/>
        <w:widowControl w:val="0"/>
        <w:numPr>
          <w:ilvl w:val="0"/>
          <w:numId w:val="243"/>
        </w:numPr>
        <w:autoSpaceDE w:val="0"/>
        <w:autoSpaceDN w:val="0"/>
        <w:adjustRightInd w:val="0"/>
        <w:spacing w:before="0"/>
        <w:rPr>
          <w:rFonts w:cs="Calibri Light"/>
        </w:rPr>
      </w:pPr>
      <w:r w:rsidRPr="00BF75BA">
        <w:rPr>
          <w:rFonts w:cs="Calibri Light"/>
        </w:rPr>
        <w:t>i.e. where it was a very long trial, or very complicated</w:t>
      </w:r>
    </w:p>
    <w:p w14:paraId="79B62907" w14:textId="77777777" w:rsidR="00BF75BA" w:rsidRPr="00BF75BA" w:rsidRDefault="00BF75BA" w:rsidP="00AE2BA2">
      <w:pPr>
        <w:pStyle w:val="ListParagraph"/>
        <w:widowControl w:val="0"/>
        <w:numPr>
          <w:ilvl w:val="0"/>
          <w:numId w:val="243"/>
        </w:numPr>
        <w:autoSpaceDE w:val="0"/>
        <w:autoSpaceDN w:val="0"/>
        <w:adjustRightInd w:val="0"/>
        <w:spacing w:before="0"/>
        <w:rPr>
          <w:rFonts w:cs="Calibri Light"/>
        </w:rPr>
      </w:pPr>
      <w:r w:rsidRPr="00BF75BA">
        <w:rPr>
          <w:rFonts w:cs="Calibri Light"/>
        </w:rPr>
        <w:t xml:space="preserve">Each party will make submissions on what they want or how they shouldn’t be paid that much </w:t>
      </w:r>
    </w:p>
    <w:p w14:paraId="5C50E335" w14:textId="77777777" w:rsidR="00BF75BA" w:rsidRPr="00BF75BA" w:rsidRDefault="00BF75BA" w:rsidP="00AE2BA2">
      <w:pPr>
        <w:pStyle w:val="ListParagraph"/>
        <w:widowControl w:val="0"/>
        <w:numPr>
          <w:ilvl w:val="0"/>
          <w:numId w:val="243"/>
        </w:numPr>
        <w:autoSpaceDE w:val="0"/>
        <w:autoSpaceDN w:val="0"/>
        <w:adjustRightInd w:val="0"/>
        <w:spacing w:before="0"/>
        <w:rPr>
          <w:rFonts w:cs="Calibri Light"/>
        </w:rPr>
      </w:pPr>
      <w:r w:rsidRPr="00BF75BA">
        <w:rPr>
          <w:rFonts w:cs="Calibri Light"/>
        </w:rPr>
        <w:t>Usually dealing with costs between clients and lawyers, not costs between parties</w:t>
      </w:r>
    </w:p>
    <w:p w14:paraId="26295739" w14:textId="77777777" w:rsidR="00BF75BA" w:rsidRPr="00BF75BA" w:rsidRDefault="00BF75BA" w:rsidP="00207DD7">
      <w:pPr>
        <w:pStyle w:val="Heading3"/>
      </w:pPr>
      <w:bookmarkStart w:id="712" w:name="_Toc6193856"/>
      <w:bookmarkStart w:id="713" w:name="_Toc6202360"/>
      <w:r w:rsidRPr="00BF75BA">
        <w:t>Authority of Court: [R.57.01(4)]</w:t>
      </w:r>
      <w:bookmarkEnd w:id="712"/>
      <w:bookmarkEnd w:id="713"/>
    </w:p>
    <w:p w14:paraId="1B03FFEC" w14:textId="77777777" w:rsidR="00BF75BA" w:rsidRPr="00BF75BA" w:rsidRDefault="00BF75BA" w:rsidP="00BF75BA">
      <w:pPr>
        <w:pStyle w:val="NoSpacing"/>
        <w:rPr>
          <w:rFonts w:cs="Calibri Light"/>
          <w:sz w:val="20"/>
        </w:rPr>
      </w:pPr>
      <w:r w:rsidRPr="00BF75BA">
        <w:rPr>
          <w:rFonts w:cs="Calibri Light"/>
          <w:sz w:val="20"/>
        </w:rPr>
        <w:t xml:space="preserve">Court maintains authority under s.131, </w:t>
      </w:r>
      <w:r w:rsidRPr="00BF75BA">
        <w:rPr>
          <w:rFonts w:cs="Calibri Light"/>
          <w:i/>
          <w:iCs/>
          <w:sz w:val="20"/>
        </w:rPr>
        <w:t xml:space="preserve">CJA </w:t>
      </w:r>
      <w:r w:rsidRPr="00BF75BA">
        <w:rPr>
          <w:rFonts w:cs="Calibri Light"/>
          <w:iCs/>
          <w:sz w:val="20"/>
        </w:rPr>
        <w:t>[</w:t>
      </w:r>
      <w:r w:rsidRPr="00BF75BA">
        <w:rPr>
          <w:rFonts w:cs="Calibri Light"/>
          <w:sz w:val="20"/>
        </w:rPr>
        <w:t>*more discretion!</w:t>
      </w:r>
      <w:r w:rsidRPr="00BF75BA">
        <w:rPr>
          <w:rFonts w:cs="Calibri Light"/>
          <w:iCs/>
          <w:sz w:val="20"/>
        </w:rPr>
        <w:t>]</w:t>
      </w:r>
      <w:r w:rsidRPr="00BF75BA">
        <w:rPr>
          <w:rFonts w:cs="Calibri Light"/>
          <w:sz w:val="20"/>
        </w:rPr>
        <w:t>:</w:t>
      </w:r>
    </w:p>
    <w:p w14:paraId="037DCEE3" w14:textId="77777777" w:rsidR="00BF75BA" w:rsidRPr="00BF75BA" w:rsidRDefault="00BF75BA" w:rsidP="00BF75BA">
      <w:pPr>
        <w:pStyle w:val="NoSpacing"/>
        <w:rPr>
          <w:rFonts w:cs="Calibri Light"/>
          <w:sz w:val="20"/>
        </w:rPr>
      </w:pPr>
      <w:r w:rsidRPr="00BF75BA">
        <w:rPr>
          <w:rFonts w:cs="Calibri Light"/>
          <w:sz w:val="20"/>
        </w:rPr>
        <w:t>(a) to award or refuse costs re an issue or part of proceeding</w:t>
      </w:r>
    </w:p>
    <w:p w14:paraId="0C769F41" w14:textId="77777777" w:rsidR="00BF75BA" w:rsidRPr="00BF75BA" w:rsidRDefault="00BF75BA" w:rsidP="00AE2BA2">
      <w:pPr>
        <w:pStyle w:val="ListParagraph"/>
        <w:widowControl w:val="0"/>
        <w:numPr>
          <w:ilvl w:val="0"/>
          <w:numId w:val="133"/>
        </w:numPr>
        <w:autoSpaceDE w:val="0"/>
        <w:autoSpaceDN w:val="0"/>
        <w:adjustRightInd w:val="0"/>
        <w:spacing w:before="0" w:after="0"/>
        <w:rPr>
          <w:rFonts w:cs="Calibri Light"/>
        </w:rPr>
      </w:pPr>
      <w:r w:rsidRPr="00BF75BA">
        <w:rPr>
          <w:rFonts w:cs="Calibri Light"/>
        </w:rPr>
        <w:t>Doesn’t necessarily mean you’ve won and you get costs. I’ll ding you on costs for 2 days because you were unsuccessful on an issue during the proceeding because it was unnecessary.</w:t>
      </w:r>
    </w:p>
    <w:p w14:paraId="3DC82A59" w14:textId="77777777" w:rsidR="00BF75BA" w:rsidRPr="00BF75BA" w:rsidRDefault="00BF75BA" w:rsidP="00207DD7">
      <w:pPr>
        <w:pStyle w:val="NoSpacing"/>
        <w:rPr>
          <w:rFonts w:cs="Calibri Light"/>
          <w:sz w:val="20"/>
        </w:rPr>
      </w:pPr>
      <w:r w:rsidRPr="00BF75BA">
        <w:rPr>
          <w:rFonts w:cs="Calibri Light"/>
          <w:sz w:val="20"/>
        </w:rPr>
        <w:t>(b) to award a percentage of assessed costs or assessed costs up to a particular stage</w:t>
      </w:r>
    </w:p>
    <w:p w14:paraId="430D78D7" w14:textId="77777777" w:rsidR="00BF75BA" w:rsidRPr="00BF75BA" w:rsidRDefault="00BF75BA" w:rsidP="00AE2BA2">
      <w:pPr>
        <w:pStyle w:val="ListParagraph"/>
        <w:widowControl w:val="0"/>
        <w:numPr>
          <w:ilvl w:val="0"/>
          <w:numId w:val="133"/>
        </w:numPr>
        <w:autoSpaceDE w:val="0"/>
        <w:autoSpaceDN w:val="0"/>
        <w:adjustRightInd w:val="0"/>
        <w:spacing w:before="0" w:after="0"/>
        <w:rPr>
          <w:rFonts w:cs="Calibri Light"/>
        </w:rPr>
      </w:pPr>
      <w:r w:rsidRPr="00BF75BA">
        <w:rPr>
          <w:rFonts w:cs="Calibri Light"/>
        </w:rPr>
        <w:t>Not sure if it was necessary but it did have a good result so I’ll assess what the costs should be and then I’ll give you 70% of that</w:t>
      </w:r>
    </w:p>
    <w:p w14:paraId="76E1A825" w14:textId="77777777" w:rsidR="00BF75BA" w:rsidRPr="00BF75BA" w:rsidRDefault="00BF75BA" w:rsidP="00207DD7">
      <w:pPr>
        <w:pStyle w:val="NoSpacing"/>
        <w:rPr>
          <w:rFonts w:cs="Calibri Light"/>
          <w:sz w:val="20"/>
        </w:rPr>
      </w:pPr>
      <w:r w:rsidRPr="00BF75BA">
        <w:rPr>
          <w:rFonts w:cs="Calibri Light"/>
          <w:sz w:val="20"/>
        </w:rPr>
        <w:t>(c) to award substantial indemnity costs</w:t>
      </w:r>
    </w:p>
    <w:p w14:paraId="49FC7DB1" w14:textId="77777777" w:rsidR="00BF75BA" w:rsidRPr="00BF75BA" w:rsidRDefault="00BF75BA" w:rsidP="00AE2BA2">
      <w:pPr>
        <w:pStyle w:val="ListParagraph"/>
        <w:widowControl w:val="0"/>
        <w:numPr>
          <w:ilvl w:val="0"/>
          <w:numId w:val="133"/>
        </w:numPr>
        <w:autoSpaceDE w:val="0"/>
        <w:autoSpaceDN w:val="0"/>
        <w:adjustRightInd w:val="0"/>
        <w:spacing w:before="0" w:after="0"/>
        <w:rPr>
          <w:rFonts w:cs="Calibri Light"/>
        </w:rPr>
      </w:pPr>
      <w:r w:rsidRPr="00BF75BA">
        <w:rPr>
          <w:rFonts w:cs="Calibri Light"/>
        </w:rPr>
        <w:t>Substantial indemnity – when you beat your offer (~75% of the other guys cost) – doesn’t have to just be given in R.49 situation</w:t>
      </w:r>
    </w:p>
    <w:p w14:paraId="766EB8A7" w14:textId="77777777" w:rsidR="00BF75BA" w:rsidRPr="00BF75BA" w:rsidRDefault="00BF75BA" w:rsidP="00207DD7">
      <w:pPr>
        <w:pStyle w:val="NoSpacing"/>
        <w:rPr>
          <w:rFonts w:cs="Calibri Light"/>
          <w:sz w:val="20"/>
        </w:rPr>
      </w:pPr>
      <w:r w:rsidRPr="00BF75BA">
        <w:rPr>
          <w:rFonts w:cs="Calibri Light"/>
          <w:sz w:val="20"/>
        </w:rPr>
        <w:t>(d) to award full indemnity costs</w:t>
      </w:r>
    </w:p>
    <w:p w14:paraId="10AED834" w14:textId="77777777" w:rsidR="00BF75BA" w:rsidRPr="00BF75BA" w:rsidRDefault="00BF75BA" w:rsidP="00AE2BA2">
      <w:pPr>
        <w:pStyle w:val="ListParagraph"/>
        <w:widowControl w:val="0"/>
        <w:numPr>
          <w:ilvl w:val="0"/>
          <w:numId w:val="133"/>
        </w:numPr>
        <w:autoSpaceDE w:val="0"/>
        <w:autoSpaceDN w:val="0"/>
        <w:adjustRightInd w:val="0"/>
        <w:spacing w:before="0" w:after="0"/>
        <w:rPr>
          <w:rFonts w:cs="Calibri Light"/>
        </w:rPr>
      </w:pPr>
      <w:r w:rsidRPr="00BF75BA">
        <w:rPr>
          <w:rFonts w:cs="Calibri Light"/>
        </w:rPr>
        <w:t>How much is the successful lawyer billing? Unsuccessful client has to pay that bill. This is rare and would usually only be done as a punitive measure</w:t>
      </w:r>
    </w:p>
    <w:p w14:paraId="1EA90E59" w14:textId="77777777" w:rsidR="00BF75BA" w:rsidRPr="00BF75BA" w:rsidRDefault="00BF75BA" w:rsidP="00BF75BA">
      <w:pPr>
        <w:pStyle w:val="NoSpacing"/>
        <w:rPr>
          <w:rFonts w:cs="Calibri Light"/>
          <w:sz w:val="20"/>
        </w:rPr>
      </w:pPr>
      <w:r w:rsidRPr="00BF75BA">
        <w:rPr>
          <w:rFonts w:cs="Calibri Light"/>
          <w:sz w:val="20"/>
        </w:rPr>
        <w:t>(e) to award costs to a party acting in person</w:t>
      </w:r>
    </w:p>
    <w:p w14:paraId="56981C6F" w14:textId="77777777" w:rsidR="00BF75BA" w:rsidRPr="00BF75BA" w:rsidRDefault="00BF75BA" w:rsidP="00AE2BA2">
      <w:pPr>
        <w:pStyle w:val="ListParagraph"/>
        <w:widowControl w:val="0"/>
        <w:numPr>
          <w:ilvl w:val="0"/>
          <w:numId w:val="133"/>
        </w:numPr>
        <w:autoSpaceDE w:val="0"/>
        <w:autoSpaceDN w:val="0"/>
        <w:adjustRightInd w:val="0"/>
        <w:spacing w:before="0"/>
        <w:rPr>
          <w:rFonts w:cs="Calibri Light"/>
        </w:rPr>
      </w:pPr>
      <w:r w:rsidRPr="00BF75BA">
        <w:rPr>
          <w:rFonts w:cs="Calibri Light"/>
        </w:rPr>
        <w:t>This is interesting because costs are usually given to pay legal fees. If a person’s self-represented, they can still be entitled to costs</w:t>
      </w:r>
    </w:p>
    <w:p w14:paraId="06D1BC53" w14:textId="77777777" w:rsidR="00BF75BA" w:rsidRPr="00BF75BA" w:rsidRDefault="00BF75BA" w:rsidP="00207DD7">
      <w:pPr>
        <w:pStyle w:val="Heading3"/>
      </w:pPr>
      <w:bookmarkStart w:id="714" w:name="_Toc6193857"/>
      <w:bookmarkStart w:id="715" w:name="_Toc6202361"/>
      <w:r w:rsidRPr="00BF75BA">
        <w:t>Bill of Costs: [R.57.01(5)]</w:t>
      </w:r>
      <w:bookmarkEnd w:id="714"/>
      <w:bookmarkEnd w:id="715"/>
    </w:p>
    <w:p w14:paraId="37327985" w14:textId="77777777" w:rsidR="00BF75BA" w:rsidRPr="00BF75BA" w:rsidRDefault="00BF75BA" w:rsidP="00207DD7">
      <w:r w:rsidRPr="00BF75BA">
        <w:t>After a trial, the hearing of a motion that disposes of a proceeding or the hearing of an application, a party who is awarded costs shall serve a bill of costs (Form 57A) on the other parties…</w:t>
      </w:r>
    </w:p>
    <w:p w14:paraId="3345A8DA" w14:textId="64957E91" w:rsidR="00BF75BA" w:rsidRPr="00207DD7" w:rsidRDefault="00BF75BA" w:rsidP="00BF75BA">
      <w:pPr>
        <w:pStyle w:val="ListParagraph"/>
        <w:numPr>
          <w:ilvl w:val="0"/>
          <w:numId w:val="11"/>
        </w:numPr>
        <w:spacing w:before="0"/>
      </w:pPr>
      <w:r w:rsidRPr="00BF75BA">
        <w:t>Set out details: who the lawyers, law clerks, articling students, assistants were that worked on the file. Hourly rates, dates of call, how much time did they spend and doing what. Enough details so the judge can see why we want those costs</w:t>
      </w:r>
    </w:p>
    <w:p w14:paraId="126B8C83" w14:textId="77777777" w:rsidR="00BF75BA" w:rsidRPr="00BF75BA" w:rsidRDefault="00BF75BA" w:rsidP="00207DD7">
      <w:pPr>
        <w:pStyle w:val="Heading3"/>
      </w:pPr>
      <w:bookmarkStart w:id="716" w:name="_Toc6193858"/>
      <w:bookmarkStart w:id="717" w:name="_Toc6202362"/>
      <w:r w:rsidRPr="00BF75BA">
        <w:t>Cost of a Motion: [R 57.03]</w:t>
      </w:r>
      <w:bookmarkEnd w:id="716"/>
      <w:bookmarkEnd w:id="717"/>
    </w:p>
    <w:p w14:paraId="42FA44D9" w14:textId="77777777" w:rsidR="00BF75BA" w:rsidRPr="00BF75BA" w:rsidRDefault="00BF75BA" w:rsidP="00BF75BA">
      <w:pPr>
        <w:rPr>
          <w:rFonts w:cs="Calibri Light"/>
        </w:rPr>
      </w:pPr>
      <w:r w:rsidRPr="00BF75BA">
        <w:rPr>
          <w:rFonts w:cs="Calibri Light"/>
        </w:rPr>
        <w:t>(1) Unless the court is satisfied that a different order would be more just, the court shall</w:t>
      </w:r>
    </w:p>
    <w:p w14:paraId="163008B5" w14:textId="77777777" w:rsidR="00BF75BA" w:rsidRPr="00BF75BA" w:rsidRDefault="00BF75BA" w:rsidP="00AE2BA2">
      <w:pPr>
        <w:pStyle w:val="ListParagraph"/>
        <w:widowControl w:val="0"/>
        <w:numPr>
          <w:ilvl w:val="0"/>
          <w:numId w:val="238"/>
        </w:numPr>
        <w:autoSpaceDE w:val="0"/>
        <w:autoSpaceDN w:val="0"/>
        <w:adjustRightInd w:val="0"/>
        <w:spacing w:before="0"/>
        <w:rPr>
          <w:rFonts w:cs="Calibri Light"/>
        </w:rPr>
      </w:pPr>
      <w:r w:rsidRPr="00BF75BA">
        <w:rPr>
          <w:rFonts w:cs="Calibri Light"/>
        </w:rPr>
        <w:t>Fix the costs and order them paid within 30 days</w:t>
      </w:r>
    </w:p>
    <w:p w14:paraId="4BCAD35B" w14:textId="77777777" w:rsidR="00BF75BA" w:rsidRPr="00BF75BA" w:rsidRDefault="00BF75BA" w:rsidP="00AE2BA2">
      <w:pPr>
        <w:pStyle w:val="ListParagraph"/>
        <w:widowControl w:val="0"/>
        <w:numPr>
          <w:ilvl w:val="0"/>
          <w:numId w:val="238"/>
        </w:numPr>
        <w:autoSpaceDE w:val="0"/>
        <w:autoSpaceDN w:val="0"/>
        <w:adjustRightInd w:val="0"/>
        <w:spacing w:before="0" w:after="0"/>
        <w:rPr>
          <w:rFonts w:cs="Calibri Light"/>
        </w:rPr>
      </w:pPr>
      <w:r w:rsidRPr="00BF75BA">
        <w:rPr>
          <w:rFonts w:cs="Calibri Light"/>
        </w:rPr>
        <w:t>In exceptional cases, refer for assessment</w:t>
      </w:r>
    </w:p>
    <w:p w14:paraId="3F1B2E76" w14:textId="77777777" w:rsidR="00BF75BA" w:rsidRPr="00BF75BA" w:rsidRDefault="00BF75BA" w:rsidP="00207DD7">
      <w:pPr>
        <w:rPr>
          <w:rFonts w:cs="Calibri Light"/>
        </w:rPr>
      </w:pPr>
      <w:r w:rsidRPr="00BF75BA">
        <w:rPr>
          <w:rFonts w:cs="Calibri Light"/>
        </w:rPr>
        <w:t xml:space="preserve">(2) Where party fails to pay costs, the court may dismiss, stay or strike the defence or order as it just </w:t>
      </w:r>
    </w:p>
    <w:p w14:paraId="10D24DFF" w14:textId="77777777" w:rsidR="00BF75BA" w:rsidRPr="00BF75BA" w:rsidRDefault="00BF75BA" w:rsidP="00BF75BA">
      <w:pPr>
        <w:rPr>
          <w:rFonts w:cs="Calibri Light"/>
        </w:rPr>
      </w:pPr>
      <w:r w:rsidRPr="00BF75BA">
        <w:rPr>
          <w:rFonts w:cs="Calibri Light"/>
        </w:rPr>
        <w:t xml:space="preserve">(3) Where the motion is made </w:t>
      </w:r>
      <w:r w:rsidRPr="00BF75BA">
        <w:rPr>
          <w:rFonts w:cs="Calibri Light"/>
          <w:u w:val="single"/>
        </w:rPr>
        <w:t>without notice</w:t>
      </w:r>
      <w:r w:rsidRPr="00BF75BA">
        <w:rPr>
          <w:rFonts w:cs="Calibri Light"/>
        </w:rPr>
        <w:t>, no costs</w:t>
      </w:r>
      <w:r w:rsidRPr="00BF75BA">
        <w:rPr>
          <w:rFonts w:cs="Calibri Light"/>
          <w:b/>
        </w:rPr>
        <w:t xml:space="preserve"> </w:t>
      </w:r>
    </w:p>
    <w:p w14:paraId="6F06DD0A" w14:textId="77777777" w:rsidR="00BF75BA" w:rsidRPr="00BF75BA" w:rsidRDefault="00BF75BA" w:rsidP="00AE2BA2">
      <w:pPr>
        <w:pStyle w:val="ListParagraph"/>
        <w:widowControl w:val="0"/>
        <w:numPr>
          <w:ilvl w:val="0"/>
          <w:numId w:val="244"/>
        </w:numPr>
        <w:autoSpaceDE w:val="0"/>
        <w:autoSpaceDN w:val="0"/>
        <w:adjustRightInd w:val="0"/>
        <w:spacing w:before="0"/>
        <w:rPr>
          <w:rFonts w:cs="Calibri Light"/>
        </w:rPr>
      </w:pPr>
      <w:r w:rsidRPr="00BF75BA">
        <w:rPr>
          <w:rFonts w:cs="Calibri Light"/>
        </w:rPr>
        <w:t>Discretion can also apply to a motion</w:t>
      </w:r>
    </w:p>
    <w:p w14:paraId="3744C693" w14:textId="0EF6DEF2" w:rsidR="00BF75BA" w:rsidRPr="00207DD7" w:rsidRDefault="00BF75BA" w:rsidP="00AE2BA2">
      <w:pPr>
        <w:pStyle w:val="ListParagraph"/>
        <w:widowControl w:val="0"/>
        <w:numPr>
          <w:ilvl w:val="0"/>
          <w:numId w:val="244"/>
        </w:numPr>
        <w:autoSpaceDE w:val="0"/>
        <w:autoSpaceDN w:val="0"/>
        <w:adjustRightInd w:val="0"/>
        <w:spacing w:before="0"/>
        <w:rPr>
          <w:rFonts w:cs="Calibri Light"/>
        </w:rPr>
      </w:pPr>
      <w:r w:rsidRPr="00BF75BA">
        <w:rPr>
          <w:rFonts w:cs="Calibri Light"/>
        </w:rPr>
        <w:t>“Costs on the cause”: sometimes the court will award costs, but they go to the ultimate winner of the trial</w:t>
      </w:r>
    </w:p>
    <w:p w14:paraId="6482D2B0" w14:textId="77777777" w:rsidR="00BF75BA" w:rsidRPr="00BF75BA" w:rsidRDefault="00BF75BA" w:rsidP="00207DD7">
      <w:pPr>
        <w:pStyle w:val="Heading3"/>
        <w:rPr>
          <w:szCs w:val="20"/>
        </w:rPr>
      </w:pPr>
      <w:bookmarkStart w:id="718" w:name="_Toc6193859"/>
      <w:bookmarkStart w:id="719" w:name="_Toc6202363"/>
      <w:r w:rsidRPr="00BF75BA">
        <w:rPr>
          <w:szCs w:val="20"/>
        </w:rPr>
        <w:t>Settlement: [57.04]</w:t>
      </w:r>
      <w:bookmarkEnd w:id="718"/>
      <w:bookmarkEnd w:id="719"/>
    </w:p>
    <w:p w14:paraId="79731185" w14:textId="4772E845" w:rsidR="00BF75BA" w:rsidRPr="00BF75BA" w:rsidRDefault="00BF75BA" w:rsidP="00BF75BA">
      <w:pPr>
        <w:rPr>
          <w:rFonts w:cs="Calibri Light"/>
          <w:b/>
        </w:rPr>
      </w:pPr>
      <w:r w:rsidRPr="00BF75BA">
        <w:rPr>
          <w:rFonts w:cs="Calibri Light"/>
        </w:rPr>
        <w:t xml:space="preserve">If a party is to pay or recover costs under a settlement agreement, but the amount is not included in the settlement, the amount may be assessed pursuant to R 58 by an </w:t>
      </w:r>
      <w:r w:rsidRPr="00BF75BA">
        <w:rPr>
          <w:rFonts w:cs="Calibri Light"/>
          <w:u w:val="single"/>
        </w:rPr>
        <w:t>assessment officer</w:t>
      </w:r>
      <w:r w:rsidRPr="00BF75BA">
        <w:rPr>
          <w:rFonts w:cs="Calibri Light"/>
        </w:rPr>
        <w:t>, upon inclusion of the minutes of the settlement</w:t>
      </w:r>
      <w:r w:rsidRPr="00BF75BA">
        <w:rPr>
          <w:rFonts w:cs="Calibri Light"/>
          <w:b/>
        </w:rPr>
        <w:t>.</w:t>
      </w:r>
    </w:p>
    <w:p w14:paraId="4E742123" w14:textId="77777777" w:rsidR="00BF75BA" w:rsidRPr="00BF75BA" w:rsidRDefault="00BF75BA" w:rsidP="00207DD7">
      <w:pPr>
        <w:pStyle w:val="Heading3"/>
      </w:pPr>
      <w:bookmarkStart w:id="720" w:name="_Toc6193860"/>
      <w:bookmarkStart w:id="721" w:name="_Toc6202364"/>
      <w:r w:rsidRPr="00BF75BA">
        <w:t>Action Brought in Wrong Court: [R 57.05]</w:t>
      </w:r>
      <w:bookmarkEnd w:id="720"/>
      <w:bookmarkEnd w:id="721"/>
    </w:p>
    <w:p w14:paraId="58282570" w14:textId="77777777" w:rsidR="00BF75BA" w:rsidRPr="00BF75BA" w:rsidRDefault="00BF75BA" w:rsidP="00BF75BA">
      <w:pPr>
        <w:rPr>
          <w:rFonts w:cs="Calibri Light"/>
        </w:rPr>
      </w:pPr>
      <w:r w:rsidRPr="00BF75BA">
        <w:rPr>
          <w:rFonts w:cs="Calibri Light"/>
        </w:rPr>
        <w:t xml:space="preserve">(1) If you recover amount that is </w:t>
      </w:r>
      <w:r w:rsidRPr="00BF75BA">
        <w:rPr>
          <w:rFonts w:cs="Calibri Light"/>
          <w:b/>
        </w:rPr>
        <w:t>within the Small Claims Court’s jurisdiction,</w:t>
      </w:r>
      <w:r w:rsidRPr="00BF75BA">
        <w:rPr>
          <w:rFonts w:cs="Calibri Light"/>
        </w:rPr>
        <w:t xml:space="preserve"> the court may order that you get no costs </w:t>
      </w:r>
    </w:p>
    <w:p w14:paraId="17311ED8" w14:textId="77777777" w:rsidR="00BF75BA" w:rsidRPr="00BF75BA" w:rsidRDefault="00BF75BA" w:rsidP="00BF75BA">
      <w:pPr>
        <w:rPr>
          <w:rFonts w:cs="Calibri Light"/>
        </w:rPr>
      </w:pPr>
      <w:r w:rsidRPr="00BF75BA">
        <w:rPr>
          <w:rFonts w:cs="Calibri Light"/>
        </w:rPr>
        <w:t xml:space="preserve">(2) Subrule (1) does not apply to when the action is </w:t>
      </w:r>
      <w:r w:rsidRPr="00BF75BA">
        <w:rPr>
          <w:rFonts w:cs="Calibri Light"/>
          <w:i/>
        </w:rPr>
        <w:t>transferred</w:t>
      </w:r>
      <w:r w:rsidRPr="00BF75BA">
        <w:rPr>
          <w:rFonts w:cs="Calibri Light"/>
        </w:rPr>
        <w:t xml:space="preserve"> to the SCJ</w:t>
      </w:r>
    </w:p>
    <w:p w14:paraId="52790030" w14:textId="77777777" w:rsidR="00BF75BA" w:rsidRPr="00BF75BA" w:rsidRDefault="00BF75BA" w:rsidP="00BF75BA">
      <w:pPr>
        <w:rPr>
          <w:rFonts w:cs="Calibri Light"/>
        </w:rPr>
      </w:pPr>
      <w:r w:rsidRPr="00BF75BA">
        <w:rPr>
          <w:rFonts w:cs="Calibri Light"/>
        </w:rPr>
        <w:t>(3) If your default judgment is within the small claims jurisdiction, court shall assess costs with small claims court tarfiffs</w:t>
      </w:r>
    </w:p>
    <w:p w14:paraId="0709025D" w14:textId="77777777" w:rsidR="00BF75BA" w:rsidRPr="00BF75BA" w:rsidRDefault="00BF75BA" w:rsidP="00BF75BA">
      <w:pPr>
        <w:rPr>
          <w:rFonts w:cs="Calibri Light"/>
          <w:b/>
        </w:rPr>
      </w:pPr>
      <w:r w:rsidRPr="00BF75BA">
        <w:rPr>
          <w:rFonts w:cs="Calibri Light"/>
        </w:rPr>
        <w:t xml:space="preserve">(4) Where the action is dismissed for want of jurisdiction, court may make order for costs </w:t>
      </w:r>
    </w:p>
    <w:p w14:paraId="7FAC63DA" w14:textId="77777777" w:rsidR="00BF75BA" w:rsidRPr="00BF75BA" w:rsidRDefault="00BF75BA" w:rsidP="00AE2BA2">
      <w:pPr>
        <w:pStyle w:val="ListParagraph"/>
        <w:widowControl w:val="0"/>
        <w:numPr>
          <w:ilvl w:val="0"/>
          <w:numId w:val="133"/>
        </w:numPr>
        <w:autoSpaceDE w:val="0"/>
        <w:autoSpaceDN w:val="0"/>
        <w:adjustRightInd w:val="0"/>
        <w:spacing w:before="0"/>
        <w:rPr>
          <w:rFonts w:cs="Calibri Light"/>
        </w:rPr>
      </w:pPr>
      <w:r w:rsidRPr="00BF75BA">
        <w:rPr>
          <w:rFonts w:cs="Calibri Light"/>
        </w:rPr>
        <w:t>Rule shows that you can get slap on writs for bringing case in wrong jurisdiction</w:t>
      </w:r>
    </w:p>
    <w:p w14:paraId="137F99A2" w14:textId="77777777" w:rsidR="00BF75BA" w:rsidRPr="00BF75BA" w:rsidRDefault="00BF75BA" w:rsidP="00207DD7">
      <w:pPr>
        <w:pStyle w:val="Heading3"/>
      </w:pPr>
      <w:bookmarkStart w:id="722" w:name="_Toc6193861"/>
      <w:bookmarkStart w:id="723" w:name="_Toc6202365"/>
      <w:r w:rsidRPr="00BF75BA">
        <w:t>Lawyer Paying Costs: [R 57.07]</w:t>
      </w:r>
      <w:bookmarkEnd w:id="722"/>
      <w:bookmarkEnd w:id="723"/>
    </w:p>
    <w:p w14:paraId="2135A402" w14:textId="77777777" w:rsidR="00BF75BA" w:rsidRPr="00BF75BA" w:rsidRDefault="00BF75BA" w:rsidP="00BF75BA">
      <w:pPr>
        <w:rPr>
          <w:rFonts w:cs="Calibri Light"/>
        </w:rPr>
      </w:pPr>
      <w:r w:rsidRPr="00BF75BA">
        <w:rPr>
          <w:rFonts w:cs="Calibri Light"/>
        </w:rPr>
        <w:t xml:space="preserve">(1) Where a lawyer caused costs to be incurred without reasonable cause or to be wasted by undue delay, negligence, or other default, court may: </w:t>
      </w:r>
    </w:p>
    <w:p w14:paraId="21E1B77F" w14:textId="77777777" w:rsidR="00BF75BA" w:rsidRPr="00BF75BA" w:rsidRDefault="00BF75BA" w:rsidP="00AE2BA2">
      <w:pPr>
        <w:pStyle w:val="ListParagraph"/>
        <w:widowControl w:val="0"/>
        <w:numPr>
          <w:ilvl w:val="0"/>
          <w:numId w:val="239"/>
        </w:numPr>
        <w:autoSpaceDE w:val="0"/>
        <w:autoSpaceDN w:val="0"/>
        <w:adjustRightInd w:val="0"/>
        <w:spacing w:before="0"/>
        <w:rPr>
          <w:rFonts w:cs="Calibri Light"/>
        </w:rPr>
      </w:pPr>
      <w:r w:rsidRPr="00BF75BA">
        <w:rPr>
          <w:rFonts w:cs="Calibri Light"/>
        </w:rPr>
        <w:t>Disallow costs between lawyer and client</w:t>
      </w:r>
    </w:p>
    <w:p w14:paraId="6B4943A6" w14:textId="77777777" w:rsidR="00BF75BA" w:rsidRPr="00BF75BA" w:rsidRDefault="00BF75BA" w:rsidP="00AE2BA2">
      <w:pPr>
        <w:pStyle w:val="ListParagraph"/>
        <w:widowControl w:val="0"/>
        <w:numPr>
          <w:ilvl w:val="0"/>
          <w:numId w:val="239"/>
        </w:numPr>
        <w:autoSpaceDE w:val="0"/>
        <w:autoSpaceDN w:val="0"/>
        <w:adjustRightInd w:val="0"/>
        <w:spacing w:before="0"/>
        <w:rPr>
          <w:rFonts w:cs="Calibri Light"/>
        </w:rPr>
      </w:pPr>
      <w:r w:rsidRPr="00BF75BA">
        <w:rPr>
          <w:rFonts w:cs="Calibri Light"/>
        </w:rPr>
        <w:t>Direct lawyer to reimburse client any costs paid to another party</w:t>
      </w:r>
    </w:p>
    <w:p w14:paraId="74B52034" w14:textId="77777777" w:rsidR="00BF75BA" w:rsidRPr="00BF75BA" w:rsidRDefault="00BF75BA" w:rsidP="00AE2BA2">
      <w:pPr>
        <w:pStyle w:val="ListParagraph"/>
        <w:widowControl w:val="0"/>
        <w:numPr>
          <w:ilvl w:val="0"/>
          <w:numId w:val="239"/>
        </w:numPr>
        <w:autoSpaceDE w:val="0"/>
        <w:autoSpaceDN w:val="0"/>
        <w:adjustRightInd w:val="0"/>
        <w:spacing w:before="0"/>
        <w:rPr>
          <w:rFonts w:cs="Calibri Light"/>
        </w:rPr>
      </w:pPr>
      <w:r w:rsidRPr="00BF75BA">
        <w:rPr>
          <w:rFonts w:cs="Calibri Light"/>
        </w:rPr>
        <w:t>Require lawyer to personally pay costs of any party</w:t>
      </w:r>
    </w:p>
    <w:p w14:paraId="63A1501E" w14:textId="77777777" w:rsidR="00BF75BA" w:rsidRPr="00BF75BA" w:rsidRDefault="00BF75BA" w:rsidP="00AE2BA2">
      <w:pPr>
        <w:pStyle w:val="ListParagraph"/>
        <w:widowControl w:val="0"/>
        <w:numPr>
          <w:ilvl w:val="0"/>
          <w:numId w:val="252"/>
        </w:numPr>
        <w:autoSpaceDE w:val="0"/>
        <w:autoSpaceDN w:val="0"/>
        <w:adjustRightInd w:val="0"/>
        <w:spacing w:before="0"/>
        <w:rPr>
          <w:rFonts w:cs="Calibri Light"/>
        </w:rPr>
      </w:pPr>
      <w:r w:rsidRPr="00BF75BA">
        <w:rPr>
          <w:rFonts w:cs="Calibri Light"/>
        </w:rPr>
        <w:t xml:space="preserve">Costs consequences of being a bad lawyer </w:t>
      </w:r>
    </w:p>
    <w:p w14:paraId="3E8B7806" w14:textId="77777777" w:rsidR="00BF75BA" w:rsidRPr="00BF75BA" w:rsidRDefault="00BF75BA" w:rsidP="00207DD7">
      <w:pPr>
        <w:pStyle w:val="Heading3"/>
      </w:pPr>
      <w:bookmarkStart w:id="724" w:name="_Toc6193862"/>
      <w:bookmarkStart w:id="725" w:name="_Toc6202366"/>
      <w:r w:rsidRPr="00BF75BA">
        <w:t>Rule 49: Offers to Settle</w:t>
      </w:r>
      <w:bookmarkEnd w:id="724"/>
      <w:bookmarkEnd w:id="725"/>
    </w:p>
    <w:p w14:paraId="078851F4" w14:textId="77777777" w:rsidR="00BF75BA" w:rsidRPr="00BF75BA" w:rsidRDefault="00BF75BA" w:rsidP="00BF75BA">
      <w:pPr>
        <w:rPr>
          <w:rFonts w:cs="Calibri Light"/>
          <w:b/>
        </w:rPr>
      </w:pPr>
      <w:r w:rsidRPr="00BF75BA">
        <w:rPr>
          <w:rFonts w:cs="Calibri Light"/>
        </w:rPr>
        <w:t xml:space="preserve">The purpose of this rule is to encourage parties to make offers to settle by providing that if the result of the hearing shows that it would have been better for the recipient of the offer to have accepted it, the party that made the offer will secure a better costs order than otherwise. Because of these costs consequences, a party has an incentive to compromise by making a reasonable offer and the recipient must take the offer seriously </w:t>
      </w:r>
      <w:r w:rsidRPr="00BF75BA">
        <w:rPr>
          <w:rFonts w:cs="Calibri Light"/>
        </w:rPr>
        <w:sym w:font="Wingdings" w:char="F0E0"/>
      </w:r>
      <w:r w:rsidRPr="00BF75BA">
        <w:rPr>
          <w:rFonts w:cs="Calibri Light"/>
        </w:rPr>
        <w:t xml:space="preserve"> </w:t>
      </w:r>
      <w:r w:rsidRPr="00BF75BA">
        <w:rPr>
          <w:rFonts w:cs="Calibri Light"/>
          <w:b/>
        </w:rPr>
        <w:t>incentive to compromise</w:t>
      </w:r>
    </w:p>
    <w:p w14:paraId="13BCB3F7" w14:textId="77777777" w:rsidR="00BF75BA" w:rsidRPr="00BF75BA" w:rsidRDefault="00BF75BA" w:rsidP="00BF75BA">
      <w:pPr>
        <w:rPr>
          <w:rFonts w:cs="Calibri Light"/>
        </w:rPr>
      </w:pPr>
    </w:p>
    <w:p w14:paraId="4950D8A8" w14:textId="77777777" w:rsidR="00BF75BA" w:rsidRPr="00BF75BA" w:rsidRDefault="00BF75BA" w:rsidP="00BF75BA">
      <w:pPr>
        <w:rPr>
          <w:rFonts w:cs="Calibri Light"/>
        </w:rPr>
      </w:pPr>
      <w:r w:rsidRPr="00BF75BA">
        <w:rPr>
          <w:rFonts w:cs="Calibri Light"/>
          <w:b/>
        </w:rPr>
        <w:t>Timing to Trigger Cost Consequence.</w:t>
      </w:r>
      <w:r w:rsidRPr="00BF75BA">
        <w:rPr>
          <w:rFonts w:cs="Calibri Light"/>
        </w:rPr>
        <w:t xml:space="preserve"> An offer to settle may be made at any time, but where the offer to settle is made </w:t>
      </w:r>
      <w:r w:rsidRPr="00BF75BA">
        <w:rPr>
          <w:rFonts w:cs="Calibri Light"/>
          <w:u w:val="single"/>
        </w:rPr>
        <w:t>less than 7 days</w:t>
      </w:r>
      <w:r w:rsidRPr="00BF75BA">
        <w:rPr>
          <w:rFonts w:cs="Calibri Light"/>
        </w:rPr>
        <w:t xml:space="preserve"> before the hearing commences, the costs consequences referred to in rule 49.10 </w:t>
      </w:r>
      <w:r w:rsidRPr="00BF75BA">
        <w:rPr>
          <w:rFonts w:cs="Calibri Light"/>
          <w:u w:val="single"/>
        </w:rPr>
        <w:t>do not apply</w:t>
      </w:r>
      <w:r w:rsidRPr="00BF75BA">
        <w:rPr>
          <w:rFonts w:cs="Calibri Light"/>
          <w:b/>
        </w:rPr>
        <w:t xml:space="preserve"> [R 49.03] </w:t>
      </w:r>
      <w:r w:rsidRPr="00BF75BA">
        <w:rPr>
          <w:rFonts w:cs="Calibri Light"/>
          <w:b/>
        </w:rPr>
        <w:sym w:font="Wingdings" w:char="F0E0"/>
      </w:r>
      <w:r w:rsidRPr="00BF75BA">
        <w:rPr>
          <w:rFonts w:cs="Calibri Light"/>
          <w:b/>
        </w:rPr>
        <w:t xml:space="preserve"> </w:t>
      </w:r>
      <w:r w:rsidRPr="00BF75BA">
        <w:rPr>
          <w:rFonts w:cs="Calibri Light"/>
        </w:rPr>
        <w:t>to trigger cost consequences, must make offer at least 7 days prior commencement of hearing</w:t>
      </w:r>
    </w:p>
    <w:p w14:paraId="3D947B46" w14:textId="77777777" w:rsidR="00BF75BA" w:rsidRPr="00BF75BA" w:rsidRDefault="00BF75BA" w:rsidP="00AE2BA2">
      <w:pPr>
        <w:pStyle w:val="ListParagraph"/>
        <w:widowControl w:val="0"/>
        <w:numPr>
          <w:ilvl w:val="0"/>
          <w:numId w:val="255"/>
        </w:numPr>
        <w:autoSpaceDE w:val="0"/>
        <w:autoSpaceDN w:val="0"/>
        <w:adjustRightInd w:val="0"/>
        <w:spacing w:before="0"/>
        <w:rPr>
          <w:rFonts w:cs="Calibri Light"/>
        </w:rPr>
      </w:pPr>
      <w:r w:rsidRPr="00BF75BA">
        <w:rPr>
          <w:rFonts w:cs="Calibri Light"/>
        </w:rPr>
        <w:t xml:space="preserve">To be effective, the offer cannot be withdrawn nor expire before the commencement of the hearing </w:t>
      </w:r>
    </w:p>
    <w:p w14:paraId="044A08E5" w14:textId="77777777" w:rsidR="00BF75BA" w:rsidRPr="00BF75BA" w:rsidRDefault="00BF75BA" w:rsidP="00BF75BA">
      <w:pPr>
        <w:rPr>
          <w:rFonts w:cs="Calibri Light"/>
          <w:b/>
        </w:rPr>
      </w:pPr>
      <w:r w:rsidRPr="00BF75BA">
        <w:rPr>
          <w:rFonts w:cs="Calibri Light"/>
          <w:b/>
        </w:rPr>
        <w:t>Cost Consequences of Failure to Accept Offer to Settle</w:t>
      </w:r>
    </w:p>
    <w:p w14:paraId="2743F237" w14:textId="77777777" w:rsidR="00BF75BA" w:rsidRPr="00BF75BA" w:rsidRDefault="00BF75BA" w:rsidP="00BF75BA">
      <w:pPr>
        <w:rPr>
          <w:rFonts w:cs="Calibri Light"/>
          <w:b/>
        </w:rPr>
      </w:pPr>
      <w:r w:rsidRPr="00BF75BA">
        <w:rPr>
          <w:rFonts w:cs="Calibri Light"/>
          <w:b/>
        </w:rPr>
        <w:t>[A] Plaintiff’s Offer: [R 49.10(1)]</w:t>
      </w:r>
    </w:p>
    <w:p w14:paraId="74AFE438" w14:textId="77777777" w:rsidR="00BF75BA" w:rsidRPr="00BF75BA" w:rsidRDefault="00BF75BA" w:rsidP="00AE2BA2">
      <w:pPr>
        <w:pStyle w:val="ListParagraph"/>
        <w:widowControl w:val="0"/>
        <w:numPr>
          <w:ilvl w:val="0"/>
          <w:numId w:val="245"/>
        </w:numPr>
        <w:autoSpaceDE w:val="0"/>
        <w:autoSpaceDN w:val="0"/>
        <w:adjustRightInd w:val="0"/>
        <w:spacing w:before="0"/>
        <w:rPr>
          <w:rFonts w:cs="Calibri Light"/>
          <w:b/>
        </w:rPr>
      </w:pPr>
      <w:r w:rsidRPr="00BF75BA">
        <w:rPr>
          <w:rFonts w:cs="Calibri Light"/>
        </w:rPr>
        <w:t>When P makes an offer to settle (1) at least 7 days before the commencement of the hearing (2) the offer is not withdrawn and does not expire before the commencement of the hearing and (3) D does not except the offer…</w:t>
      </w:r>
      <w:r w:rsidRPr="00BF75BA">
        <w:rPr>
          <w:rFonts w:cs="Calibri Light"/>
          <w:color w:val="0070C0"/>
        </w:rPr>
        <w:t>If P obtains a judgment equal or better than the P’s offer, P is entitled to partial indemnity costs to date of the offer and substantial indemnity costs thereafter</w:t>
      </w:r>
      <w:r w:rsidRPr="00BF75BA">
        <w:rPr>
          <w:rFonts w:cs="Calibri Light"/>
        </w:rPr>
        <w:t xml:space="preserve">, </w:t>
      </w:r>
      <w:r w:rsidRPr="00BF75BA">
        <w:rPr>
          <w:rFonts w:cs="Calibri Light"/>
          <w:u w:val="single"/>
        </w:rPr>
        <w:t>unless the court orders otherwise</w:t>
      </w:r>
      <w:r w:rsidRPr="00BF75BA">
        <w:rPr>
          <w:rFonts w:cs="Calibri Light"/>
        </w:rPr>
        <w:t xml:space="preserve"> </w:t>
      </w:r>
    </w:p>
    <w:p w14:paraId="1AD33A0C" w14:textId="77777777" w:rsidR="00BF75BA" w:rsidRPr="00BF75BA" w:rsidRDefault="00BF75BA" w:rsidP="00BF75BA">
      <w:pPr>
        <w:rPr>
          <w:rFonts w:cs="Calibri Light"/>
          <w:b/>
        </w:rPr>
      </w:pPr>
      <w:r w:rsidRPr="00BF75BA">
        <w:rPr>
          <w:rFonts w:cs="Calibri Light"/>
          <w:b/>
        </w:rPr>
        <w:t>[B[ Defendant’s Offer: [R 49.10(2)]</w:t>
      </w:r>
    </w:p>
    <w:p w14:paraId="3466A205" w14:textId="77777777" w:rsidR="00BF75BA" w:rsidRPr="00BF75BA" w:rsidRDefault="00BF75BA" w:rsidP="00AE2BA2">
      <w:pPr>
        <w:pStyle w:val="ListParagraph"/>
        <w:widowControl w:val="0"/>
        <w:numPr>
          <w:ilvl w:val="0"/>
          <w:numId w:val="246"/>
        </w:numPr>
        <w:autoSpaceDE w:val="0"/>
        <w:autoSpaceDN w:val="0"/>
        <w:adjustRightInd w:val="0"/>
        <w:spacing w:before="0"/>
        <w:rPr>
          <w:rFonts w:cs="Calibri Light"/>
        </w:rPr>
      </w:pPr>
      <w:r w:rsidRPr="00BF75BA">
        <w:rPr>
          <w:rFonts w:cs="Calibri Light"/>
        </w:rPr>
        <w:t xml:space="preserve">When D makes an offer to settle (1) at least 7 days before the commencement of the hearing (2) the offer is not withdrawn and does not expire before the commencement of the hearing and (3) P does not except the offer… </w:t>
      </w:r>
      <w:r w:rsidRPr="00BF75BA">
        <w:rPr>
          <w:rFonts w:cs="Calibri Light"/>
          <w:color w:val="0070C0"/>
        </w:rPr>
        <w:t>if P obtains a judgment equal to or worse than D’s offer, the plaintiff is entitled to partial indemnity costs to the date of the offer and the defendant is entitled to partial indemnity costs thereafter</w:t>
      </w:r>
      <w:r w:rsidRPr="00BF75BA">
        <w:rPr>
          <w:rFonts w:cs="Calibri Light"/>
        </w:rPr>
        <w:t xml:space="preserve">, </w:t>
      </w:r>
      <w:r w:rsidRPr="00BF75BA">
        <w:rPr>
          <w:rFonts w:cs="Calibri Light"/>
          <w:u w:val="single"/>
        </w:rPr>
        <w:t>unless the court orders otherwise</w:t>
      </w:r>
      <w:r w:rsidRPr="00BF75BA">
        <w:rPr>
          <w:rFonts w:cs="Calibri Light"/>
        </w:rPr>
        <w:t xml:space="preserve"> </w:t>
      </w:r>
    </w:p>
    <w:p w14:paraId="6062747A" w14:textId="77777777" w:rsidR="00BF75BA" w:rsidRPr="00BF75BA" w:rsidRDefault="00BF75BA" w:rsidP="00BF75BA">
      <w:pPr>
        <w:rPr>
          <w:rFonts w:cs="Calibri Light"/>
          <w:b/>
        </w:rPr>
      </w:pPr>
      <w:r w:rsidRPr="00BF75BA">
        <w:rPr>
          <w:rFonts w:cs="Calibri Light"/>
          <w:b/>
        </w:rPr>
        <w:t>[C] Burden of Proof</w:t>
      </w:r>
    </w:p>
    <w:p w14:paraId="3C1B6448" w14:textId="77777777" w:rsidR="00BF75BA" w:rsidRPr="00BF75BA" w:rsidRDefault="00BF75BA" w:rsidP="00BF75BA">
      <w:pPr>
        <w:rPr>
          <w:rFonts w:cs="Calibri Light"/>
          <w:b/>
        </w:rPr>
      </w:pPr>
      <w:r w:rsidRPr="00BF75BA">
        <w:rPr>
          <w:rFonts w:cs="Calibri Light"/>
        </w:rPr>
        <w:t xml:space="preserve">The party who wants to claim benefit under Subrule 1 or 2 has the burden of proving that the terms of the settlement are more or less favourable than the judgment </w:t>
      </w:r>
      <w:r w:rsidRPr="00BF75BA">
        <w:rPr>
          <w:rFonts w:cs="Calibri Light"/>
          <w:b/>
        </w:rPr>
        <w:t>[R 49.10(3)]</w:t>
      </w:r>
    </w:p>
    <w:p w14:paraId="01E2F095" w14:textId="77777777" w:rsidR="00BF75BA" w:rsidRPr="00BF75BA" w:rsidRDefault="00BF75BA" w:rsidP="00AE2BA2">
      <w:pPr>
        <w:pStyle w:val="ListParagraph"/>
        <w:widowControl w:val="0"/>
        <w:numPr>
          <w:ilvl w:val="1"/>
          <w:numId w:val="135"/>
        </w:numPr>
        <w:autoSpaceDE w:val="0"/>
        <w:autoSpaceDN w:val="0"/>
        <w:adjustRightInd w:val="0"/>
        <w:spacing w:before="0"/>
        <w:rPr>
          <w:rFonts w:cs="Calibri Light"/>
        </w:rPr>
      </w:pPr>
      <w:r w:rsidRPr="00BF75BA">
        <w:rPr>
          <w:rFonts w:cs="Calibri Light"/>
        </w:rPr>
        <w:t>Cost consequences (R.49.10) are always subject to the court’s discretion (“unless the court orders otherwise”)</w:t>
      </w:r>
    </w:p>
    <w:p w14:paraId="7A34301C" w14:textId="77777777" w:rsidR="00BF75BA" w:rsidRPr="00BF75BA" w:rsidRDefault="00BF75BA" w:rsidP="00AE2BA2">
      <w:pPr>
        <w:pStyle w:val="ListParagraph"/>
        <w:widowControl w:val="0"/>
        <w:numPr>
          <w:ilvl w:val="1"/>
          <w:numId w:val="135"/>
        </w:numPr>
        <w:autoSpaceDE w:val="0"/>
        <w:autoSpaceDN w:val="0"/>
        <w:adjustRightInd w:val="0"/>
        <w:spacing w:before="0"/>
        <w:rPr>
          <w:rFonts w:cs="Calibri Light"/>
        </w:rPr>
      </w:pPr>
      <w:r w:rsidRPr="00BF75BA">
        <w:rPr>
          <w:rFonts w:cs="Calibri Light"/>
        </w:rPr>
        <w:t xml:space="preserve">Court of Appeal: depart from </w:t>
      </w:r>
      <w:r w:rsidRPr="00BF75BA">
        <w:rPr>
          <w:rFonts w:cs="Calibri Light"/>
          <w:i/>
          <w:iCs/>
        </w:rPr>
        <w:t>prima facie</w:t>
      </w:r>
      <w:r w:rsidRPr="00BF75BA">
        <w:rPr>
          <w:rFonts w:cs="Calibri Light"/>
        </w:rPr>
        <w:t xml:space="preserve"> consequences only where the interests of justice require departure (</w:t>
      </w:r>
      <w:r w:rsidRPr="00BF75BA">
        <w:rPr>
          <w:rFonts w:cs="Calibri Light"/>
          <w:b/>
          <w:i/>
          <w:color w:val="C00000"/>
        </w:rPr>
        <w:t>(K(K) V G (KW))</w:t>
      </w:r>
      <w:r w:rsidRPr="00BF75BA">
        <w:rPr>
          <w:rFonts w:cs="Calibri Light"/>
        </w:rPr>
        <w:t xml:space="preserve">. </w:t>
      </w:r>
      <w:r w:rsidRPr="00BF75BA">
        <w:rPr>
          <w:rFonts w:cs="Calibri Light"/>
        </w:rPr>
        <w:sym w:font="Wingdings" w:char="F0E0"/>
      </w:r>
      <w:r w:rsidRPr="00BF75BA">
        <w:rPr>
          <w:rFonts w:cs="Calibri Light"/>
        </w:rPr>
        <w:t xml:space="preserve"> The costs consequence of R 49.10 is not automatic. In this case, the court refused to grant the plaintiff substantial indemnity costs, despite the fact that she obtained judgment in excess of her offer to settle </w:t>
      </w:r>
      <w:r w:rsidRPr="00BF75BA">
        <w:rPr>
          <w:rFonts w:cs="Calibri Light"/>
        </w:rPr>
        <w:sym w:font="Wingdings" w:char="F0E0"/>
      </w:r>
      <w:r w:rsidRPr="00BF75BA">
        <w:rPr>
          <w:rFonts w:cs="Calibri Light"/>
        </w:rPr>
        <w:t xml:space="preserve"> interest of justice. </w:t>
      </w:r>
    </w:p>
    <w:p w14:paraId="3F2693EA" w14:textId="77777777" w:rsidR="00BF75BA" w:rsidRPr="00BF75BA" w:rsidRDefault="00BF75BA" w:rsidP="00207DD7">
      <w:pPr>
        <w:pStyle w:val="Head2"/>
      </w:pPr>
      <w:bookmarkStart w:id="726" w:name="_Toc6193863"/>
      <w:bookmarkStart w:id="727" w:name="_Toc6202367"/>
      <w:r w:rsidRPr="00BF75BA">
        <w:t>INTEREST</w:t>
      </w:r>
      <w:bookmarkEnd w:id="726"/>
      <w:bookmarkEnd w:id="727"/>
    </w:p>
    <w:p w14:paraId="46055E96" w14:textId="77777777" w:rsidR="00BF75BA" w:rsidRPr="00BF75BA" w:rsidRDefault="00BF75BA" w:rsidP="00207DD7">
      <w:pPr>
        <w:pStyle w:val="Heading3"/>
        <w:rPr>
          <w:lang w:val="en-CA"/>
        </w:rPr>
      </w:pPr>
      <w:bookmarkStart w:id="728" w:name="_Toc6193864"/>
      <w:bookmarkStart w:id="729" w:name="_Toc6202368"/>
      <w:r w:rsidRPr="00BF75BA">
        <w:t>[A] Pre-Judgment Interest</w:t>
      </w:r>
      <w:bookmarkEnd w:id="728"/>
      <w:bookmarkEnd w:id="729"/>
    </w:p>
    <w:p w14:paraId="570A6D84" w14:textId="77777777" w:rsidR="00BF75BA" w:rsidRPr="00BF75BA" w:rsidRDefault="00BF75BA" w:rsidP="00BF75BA">
      <w:pPr>
        <w:rPr>
          <w:rFonts w:cs="Calibri Light"/>
        </w:rPr>
      </w:pPr>
      <w:r w:rsidRPr="00BF75BA">
        <w:rPr>
          <w:rFonts w:cs="Calibri Light"/>
        </w:rPr>
        <w:t>[CJA s.128, s.127(1), s.128(3)]</w:t>
      </w:r>
    </w:p>
    <w:p w14:paraId="461856AA" w14:textId="77777777" w:rsidR="00BF75BA" w:rsidRPr="00BF75BA" w:rsidRDefault="00BF75BA" w:rsidP="00BF75BA">
      <w:pPr>
        <w:rPr>
          <w:rFonts w:cs="Calibri Light"/>
        </w:rPr>
      </w:pPr>
      <w:r w:rsidRPr="00BF75BA">
        <w:rPr>
          <w:rFonts w:cs="Calibri Light"/>
        </w:rPr>
        <w:t xml:space="preserve">A person entitled to an order for payment is entitled to interest on the amount at the pre-judgment interest rate (PJI rate) calculated </w:t>
      </w:r>
      <w:r w:rsidRPr="00BF75BA">
        <w:rPr>
          <w:rFonts w:cs="Calibri Light"/>
          <w:color w:val="0070C0"/>
        </w:rPr>
        <w:t>from the date the cause of action arose to the date of the order</w:t>
      </w:r>
      <w:r w:rsidRPr="00BF75BA">
        <w:rPr>
          <w:rFonts w:cs="Calibri Light"/>
          <w:b/>
          <w:color w:val="0070C0"/>
        </w:rPr>
        <w:t xml:space="preserve"> </w:t>
      </w:r>
      <w:r w:rsidRPr="00BF75BA">
        <w:rPr>
          <w:rFonts w:cs="Calibri Light"/>
          <w:b/>
        </w:rPr>
        <w:t xml:space="preserve">[CJA 128(1)] </w:t>
      </w:r>
      <w:r w:rsidRPr="00BF75BA">
        <w:rPr>
          <w:rFonts w:cs="Calibri Light"/>
          <w:b/>
        </w:rPr>
        <w:sym w:font="Wingdings" w:char="F0E0"/>
      </w:r>
      <w:r w:rsidRPr="00BF75BA">
        <w:rPr>
          <w:rFonts w:cs="Calibri Light"/>
          <w:b/>
        </w:rPr>
        <w:t xml:space="preserve"> </w:t>
      </w:r>
      <w:r w:rsidRPr="00BF75BA">
        <w:rPr>
          <w:rFonts w:cs="Calibri Light"/>
        </w:rPr>
        <w:t>idea is if awarded money in outcome of trial, you’ve been out of pocket for that money since at least the start of the action</w:t>
      </w:r>
    </w:p>
    <w:p w14:paraId="2EC19F4F" w14:textId="77777777" w:rsidR="00BF75BA" w:rsidRPr="00BF75BA" w:rsidRDefault="00BF75BA" w:rsidP="00AE2BA2">
      <w:pPr>
        <w:pStyle w:val="ListParagraph"/>
        <w:widowControl w:val="0"/>
        <w:numPr>
          <w:ilvl w:val="1"/>
          <w:numId w:val="135"/>
        </w:numPr>
        <w:autoSpaceDE w:val="0"/>
        <w:autoSpaceDN w:val="0"/>
        <w:adjustRightInd w:val="0"/>
        <w:spacing w:before="0"/>
        <w:rPr>
          <w:rFonts w:cs="Calibri Light"/>
        </w:rPr>
      </w:pPr>
      <w:r w:rsidRPr="00BF75BA">
        <w:rPr>
          <w:rFonts w:cs="Calibri Light"/>
        </w:rPr>
        <w:t xml:space="preserve">January 1, 2015 - Bill 15, the </w:t>
      </w:r>
      <w:r w:rsidRPr="00BF75BA">
        <w:rPr>
          <w:rFonts w:cs="Calibri Light"/>
          <w:i/>
        </w:rPr>
        <w:t>Fighting Fraud and Reducing Automobile Insurance Rates Act</w:t>
      </w:r>
      <w:r w:rsidRPr="00BF75BA">
        <w:rPr>
          <w:rFonts w:cs="Calibri Light"/>
        </w:rPr>
        <w:t xml:space="preserve">, 2014 (the “Act ”) amends various Ontario statutes, including the </w:t>
      </w:r>
      <w:r w:rsidRPr="00BF75BA">
        <w:rPr>
          <w:rFonts w:cs="Calibri Light"/>
          <w:i/>
        </w:rPr>
        <w:t>Insurance Act</w:t>
      </w:r>
      <w:r w:rsidRPr="00BF75BA">
        <w:rPr>
          <w:rFonts w:cs="Calibri Light"/>
        </w:rPr>
        <w:t>. The Act amends section 258.3 of the Insurance Act by adding the following new provision:</w:t>
      </w:r>
    </w:p>
    <w:p w14:paraId="55097496" w14:textId="77777777" w:rsidR="00BF75BA" w:rsidRPr="00BF75BA" w:rsidRDefault="00BF75BA" w:rsidP="00AE2BA2">
      <w:pPr>
        <w:pStyle w:val="ListParagraph"/>
        <w:widowControl w:val="0"/>
        <w:numPr>
          <w:ilvl w:val="1"/>
          <w:numId w:val="135"/>
        </w:numPr>
        <w:autoSpaceDE w:val="0"/>
        <w:autoSpaceDN w:val="0"/>
        <w:adjustRightInd w:val="0"/>
        <w:spacing w:before="0"/>
        <w:rPr>
          <w:rFonts w:cs="Calibri Light"/>
        </w:rPr>
      </w:pPr>
      <w:r w:rsidRPr="00BF75BA">
        <w:rPr>
          <w:rFonts w:cs="Calibri Light"/>
        </w:rPr>
        <w:t>(8.1) Subsection 128(2) of the Courts of Justice Act does not apply in respect of the calculation of prejudgment interest for damages for non-pecuniary loss in an action… [for loss or damage from bodily injury or death arising from the use or operation of an automobile].</w:t>
      </w:r>
    </w:p>
    <w:p w14:paraId="66CA84FE" w14:textId="77777777" w:rsidR="00BF75BA" w:rsidRPr="00BF75BA" w:rsidRDefault="00BF75BA" w:rsidP="00AE2BA2">
      <w:pPr>
        <w:pStyle w:val="ListParagraph"/>
        <w:widowControl w:val="0"/>
        <w:numPr>
          <w:ilvl w:val="1"/>
          <w:numId w:val="135"/>
        </w:numPr>
        <w:autoSpaceDE w:val="0"/>
        <w:autoSpaceDN w:val="0"/>
        <w:adjustRightInd w:val="0"/>
        <w:spacing w:before="0"/>
        <w:rPr>
          <w:rFonts w:cs="Calibri Light"/>
        </w:rPr>
      </w:pPr>
      <w:r w:rsidRPr="00BF75BA">
        <w:rPr>
          <w:rFonts w:cs="Calibri Light"/>
        </w:rPr>
        <w:t xml:space="preserve">5% PJI rate for non-pecuniary losses no longer applies - the prejudgment interest rate for nonpecuniary losses will be equal to the PJI rate for pecuniary losses. The current rate is 2%. Look on website to determine interest rate, it changes every quarter </w:t>
      </w:r>
    </w:p>
    <w:p w14:paraId="025CF0B3" w14:textId="77777777" w:rsidR="00BF75BA" w:rsidRPr="00BF75BA" w:rsidRDefault="00BF75BA" w:rsidP="00BF75BA">
      <w:pPr>
        <w:rPr>
          <w:rFonts w:cs="Calibri Light"/>
          <w:u w:val="single"/>
        </w:rPr>
      </w:pPr>
      <w:r w:rsidRPr="00BF75BA">
        <w:rPr>
          <w:rFonts w:cs="Calibri Light"/>
          <w:u w:val="single"/>
        </w:rPr>
        <w:t>Pre-judgment Interest Exceptions: [CJA 128(4)]</w:t>
      </w:r>
    </w:p>
    <w:p w14:paraId="428AB022" w14:textId="77777777" w:rsidR="00BF75BA" w:rsidRPr="00BF75BA" w:rsidRDefault="00BF75BA" w:rsidP="00AE2BA2">
      <w:pPr>
        <w:pStyle w:val="ListParagraph"/>
        <w:widowControl w:val="0"/>
        <w:numPr>
          <w:ilvl w:val="0"/>
          <w:numId w:val="240"/>
        </w:numPr>
        <w:autoSpaceDE w:val="0"/>
        <w:autoSpaceDN w:val="0"/>
        <w:adjustRightInd w:val="0"/>
        <w:spacing w:before="0"/>
        <w:rPr>
          <w:rFonts w:cs="Calibri Light"/>
        </w:rPr>
      </w:pPr>
      <w:r w:rsidRPr="00BF75BA">
        <w:rPr>
          <w:rFonts w:cs="Calibri Light"/>
        </w:rPr>
        <w:t>Exemplary or punitive damages</w:t>
      </w:r>
    </w:p>
    <w:p w14:paraId="5D93EF87" w14:textId="77777777" w:rsidR="00BF75BA" w:rsidRPr="00BF75BA" w:rsidRDefault="00BF75BA" w:rsidP="00AE2BA2">
      <w:pPr>
        <w:pStyle w:val="ListParagraph"/>
        <w:widowControl w:val="0"/>
        <w:numPr>
          <w:ilvl w:val="0"/>
          <w:numId w:val="240"/>
        </w:numPr>
        <w:autoSpaceDE w:val="0"/>
        <w:autoSpaceDN w:val="0"/>
        <w:adjustRightInd w:val="0"/>
        <w:spacing w:before="0"/>
        <w:rPr>
          <w:rFonts w:cs="Calibri Light"/>
        </w:rPr>
      </w:pPr>
      <w:r w:rsidRPr="00BF75BA">
        <w:rPr>
          <w:rFonts w:cs="Calibri Light"/>
        </w:rPr>
        <w:t>Interest accruing</w:t>
      </w:r>
    </w:p>
    <w:p w14:paraId="0F590375" w14:textId="77777777" w:rsidR="00BF75BA" w:rsidRPr="00BF75BA" w:rsidRDefault="00BF75BA" w:rsidP="00AE2BA2">
      <w:pPr>
        <w:pStyle w:val="ListParagraph"/>
        <w:widowControl w:val="0"/>
        <w:numPr>
          <w:ilvl w:val="0"/>
          <w:numId w:val="240"/>
        </w:numPr>
        <w:autoSpaceDE w:val="0"/>
        <w:autoSpaceDN w:val="0"/>
        <w:adjustRightInd w:val="0"/>
        <w:spacing w:before="0"/>
        <w:rPr>
          <w:rFonts w:cs="Calibri Light"/>
        </w:rPr>
      </w:pPr>
      <w:r w:rsidRPr="00BF75BA">
        <w:rPr>
          <w:rFonts w:cs="Calibri Light"/>
        </w:rPr>
        <w:t>Award of costs in the proceeding</w:t>
      </w:r>
    </w:p>
    <w:p w14:paraId="64E66B2E" w14:textId="77777777" w:rsidR="00BF75BA" w:rsidRPr="00BF75BA" w:rsidRDefault="00BF75BA" w:rsidP="00AE2BA2">
      <w:pPr>
        <w:pStyle w:val="ListParagraph"/>
        <w:widowControl w:val="0"/>
        <w:numPr>
          <w:ilvl w:val="0"/>
          <w:numId w:val="240"/>
        </w:numPr>
        <w:autoSpaceDE w:val="0"/>
        <w:autoSpaceDN w:val="0"/>
        <w:adjustRightInd w:val="0"/>
        <w:spacing w:before="0"/>
        <w:rPr>
          <w:rFonts w:cs="Calibri Light"/>
        </w:rPr>
      </w:pPr>
      <w:r w:rsidRPr="00BF75BA">
        <w:rPr>
          <w:rFonts w:cs="Calibri Light"/>
        </w:rPr>
        <w:t xml:space="preserve">Future losses </w:t>
      </w:r>
    </w:p>
    <w:p w14:paraId="76AAAF15" w14:textId="77777777" w:rsidR="00BF75BA" w:rsidRPr="00BF75BA" w:rsidRDefault="00BF75BA" w:rsidP="00AE2BA2">
      <w:pPr>
        <w:pStyle w:val="ListParagraph"/>
        <w:widowControl w:val="0"/>
        <w:numPr>
          <w:ilvl w:val="0"/>
          <w:numId w:val="240"/>
        </w:numPr>
        <w:autoSpaceDE w:val="0"/>
        <w:autoSpaceDN w:val="0"/>
        <w:adjustRightInd w:val="0"/>
        <w:spacing w:before="0"/>
        <w:rPr>
          <w:rFonts w:cs="Calibri Light"/>
        </w:rPr>
      </w:pPr>
      <w:r w:rsidRPr="00BF75BA">
        <w:rPr>
          <w:rFonts w:cs="Calibri Light"/>
        </w:rPr>
        <w:t xml:space="preserve">With respect to any advance period for the period after the advance was made </w:t>
      </w:r>
    </w:p>
    <w:p w14:paraId="0D0B9DA3" w14:textId="77777777" w:rsidR="00BF75BA" w:rsidRPr="00BF75BA" w:rsidRDefault="00BF75BA" w:rsidP="00AE2BA2">
      <w:pPr>
        <w:pStyle w:val="ListParagraph"/>
        <w:widowControl w:val="0"/>
        <w:numPr>
          <w:ilvl w:val="1"/>
          <w:numId w:val="247"/>
        </w:numPr>
        <w:autoSpaceDE w:val="0"/>
        <w:autoSpaceDN w:val="0"/>
        <w:adjustRightInd w:val="0"/>
        <w:spacing w:before="0"/>
        <w:rPr>
          <w:rFonts w:cs="Calibri Light"/>
        </w:rPr>
      </w:pPr>
      <w:r w:rsidRPr="00BF75BA">
        <w:rPr>
          <w:rFonts w:cs="Calibri Light"/>
        </w:rPr>
        <w:t>Advance is when defendant agrees to pay plaintiff a sum of money in advance (generally they are reluctant to do so because they want to see the outcome of the action)</w:t>
      </w:r>
    </w:p>
    <w:p w14:paraId="11AB2400" w14:textId="77777777" w:rsidR="00BF75BA" w:rsidRPr="00BF75BA" w:rsidRDefault="00BF75BA" w:rsidP="00AE2BA2">
      <w:pPr>
        <w:pStyle w:val="ListParagraph"/>
        <w:widowControl w:val="0"/>
        <w:numPr>
          <w:ilvl w:val="1"/>
          <w:numId w:val="247"/>
        </w:numPr>
        <w:autoSpaceDE w:val="0"/>
        <w:autoSpaceDN w:val="0"/>
        <w:adjustRightInd w:val="0"/>
        <w:spacing w:before="0"/>
        <w:rPr>
          <w:rFonts w:cs="Calibri Light"/>
        </w:rPr>
      </w:pPr>
      <w:r w:rsidRPr="00BF75BA">
        <w:rPr>
          <w:rFonts w:cs="Calibri Light"/>
        </w:rPr>
        <w:t xml:space="preserve">Advance payment example for client who’s a lawyer – it would help mitigate their losses. In that case, if they lose, they won’t have to pay interest on it </w:t>
      </w:r>
    </w:p>
    <w:p w14:paraId="6D90C6CD" w14:textId="77777777" w:rsidR="00BF75BA" w:rsidRPr="00BF75BA" w:rsidRDefault="00BF75BA" w:rsidP="00207DD7">
      <w:pPr>
        <w:pStyle w:val="Heading3"/>
      </w:pPr>
      <w:bookmarkStart w:id="730" w:name="_Toc6193865"/>
      <w:bookmarkStart w:id="731" w:name="_Toc6202369"/>
      <w:r w:rsidRPr="00BF75BA">
        <w:t>[B] Post-Judgment Interest</w:t>
      </w:r>
      <w:bookmarkEnd w:id="730"/>
      <w:bookmarkEnd w:id="731"/>
    </w:p>
    <w:p w14:paraId="66278627" w14:textId="77777777" w:rsidR="00BF75BA" w:rsidRPr="00BF75BA" w:rsidRDefault="00BF75BA" w:rsidP="00BF75BA">
      <w:pPr>
        <w:rPr>
          <w:rFonts w:cs="Calibri Light"/>
        </w:rPr>
      </w:pPr>
      <w:r w:rsidRPr="00BF75BA">
        <w:rPr>
          <w:rFonts w:cs="Calibri Light"/>
        </w:rPr>
        <w:t>[CJA s. 129, 127(1)]</w:t>
      </w:r>
    </w:p>
    <w:p w14:paraId="155284BA" w14:textId="77777777" w:rsidR="00BF75BA" w:rsidRPr="00BF75BA" w:rsidRDefault="00BF75BA" w:rsidP="00BF75BA">
      <w:pPr>
        <w:rPr>
          <w:rFonts w:cs="Calibri Light"/>
          <w:b/>
        </w:rPr>
      </w:pPr>
      <w:r w:rsidRPr="00BF75BA">
        <w:rPr>
          <w:rFonts w:cs="Calibri Light"/>
        </w:rPr>
        <w:t xml:space="preserve">Money owing under an order, including costs to be assessed or fixed by the court, bears interest at the post-judgment interest rate, calculated from the </w:t>
      </w:r>
      <w:r w:rsidRPr="00BF75BA">
        <w:rPr>
          <w:rFonts w:cs="Calibri Light"/>
          <w:u w:val="single"/>
        </w:rPr>
        <w:t>date of the order</w:t>
      </w:r>
      <w:r w:rsidRPr="00BF75BA">
        <w:rPr>
          <w:rFonts w:cs="Calibri Light"/>
          <w:b/>
        </w:rPr>
        <w:t xml:space="preserve"> [CJA 129(1)]. </w:t>
      </w:r>
      <w:r w:rsidRPr="00BF75BA">
        <w:rPr>
          <w:rFonts w:cs="Calibri Light"/>
        </w:rPr>
        <w:t xml:space="preserve">Where an order provides for </w:t>
      </w:r>
      <w:r w:rsidRPr="00BF75BA">
        <w:rPr>
          <w:rFonts w:cs="Calibri Light"/>
          <w:b/>
        </w:rPr>
        <w:t>periodic payments</w:t>
      </w:r>
      <w:r w:rsidRPr="00BF75BA">
        <w:rPr>
          <w:rFonts w:cs="Calibri Light"/>
        </w:rPr>
        <w:t xml:space="preserve">, each payment in default shall bear interest only from the date of default </w:t>
      </w:r>
      <w:r w:rsidRPr="00BF75BA">
        <w:rPr>
          <w:rFonts w:cs="Calibri Light"/>
          <w:b/>
        </w:rPr>
        <w:t>[CJA 129(2)].</w:t>
      </w:r>
    </w:p>
    <w:p w14:paraId="19BA7F08" w14:textId="77777777" w:rsidR="00BF75BA" w:rsidRPr="00BF75BA" w:rsidRDefault="00BF75BA" w:rsidP="00BF75BA">
      <w:pPr>
        <w:rPr>
          <w:rFonts w:cs="Calibri Light"/>
          <w:b/>
        </w:rPr>
      </w:pPr>
    </w:p>
    <w:p w14:paraId="22A816DF" w14:textId="77777777" w:rsidR="00BF75BA" w:rsidRPr="00BF75BA" w:rsidRDefault="00BF75BA" w:rsidP="00207DD7">
      <w:pPr>
        <w:pStyle w:val="Heading3"/>
      </w:pPr>
      <w:bookmarkStart w:id="732" w:name="_Toc6193866"/>
      <w:bookmarkStart w:id="733" w:name="_Toc6202370"/>
      <w:r w:rsidRPr="00BF75BA">
        <w:t>[C] Discretion of the Court re. Interest</w:t>
      </w:r>
      <w:bookmarkEnd w:id="732"/>
      <w:bookmarkEnd w:id="733"/>
    </w:p>
    <w:p w14:paraId="25822EFF" w14:textId="77777777" w:rsidR="00BF75BA" w:rsidRPr="00BF75BA" w:rsidRDefault="00BF75BA" w:rsidP="00BF75BA">
      <w:pPr>
        <w:rPr>
          <w:rFonts w:cs="Calibri Light"/>
        </w:rPr>
      </w:pPr>
      <w:r w:rsidRPr="00BF75BA">
        <w:rPr>
          <w:rFonts w:cs="Calibri Light"/>
        </w:rPr>
        <w:t>Pursuant to section 130 of the CJA, court can:</w:t>
      </w:r>
    </w:p>
    <w:p w14:paraId="0E51B924" w14:textId="77777777" w:rsidR="00BF75BA" w:rsidRPr="00BF75BA" w:rsidRDefault="00BF75BA" w:rsidP="00AE2BA2">
      <w:pPr>
        <w:pStyle w:val="ListParagraph"/>
        <w:widowControl w:val="0"/>
        <w:numPr>
          <w:ilvl w:val="0"/>
          <w:numId w:val="131"/>
        </w:numPr>
        <w:autoSpaceDE w:val="0"/>
        <w:autoSpaceDN w:val="0"/>
        <w:adjustRightInd w:val="0"/>
        <w:spacing w:before="0"/>
        <w:rPr>
          <w:rFonts w:cs="Calibri Light"/>
        </w:rPr>
      </w:pPr>
      <w:r w:rsidRPr="00BF75BA">
        <w:rPr>
          <w:rFonts w:cs="Calibri Light"/>
        </w:rPr>
        <w:t>Disallow pre-judgment or post-judgment interest</w:t>
      </w:r>
    </w:p>
    <w:p w14:paraId="70385F02" w14:textId="77777777" w:rsidR="00BF75BA" w:rsidRPr="00BF75BA" w:rsidRDefault="00BF75BA" w:rsidP="00AE2BA2">
      <w:pPr>
        <w:pStyle w:val="ListParagraph"/>
        <w:widowControl w:val="0"/>
        <w:numPr>
          <w:ilvl w:val="0"/>
          <w:numId w:val="131"/>
        </w:numPr>
        <w:autoSpaceDE w:val="0"/>
        <w:autoSpaceDN w:val="0"/>
        <w:adjustRightInd w:val="0"/>
        <w:spacing w:before="0"/>
        <w:rPr>
          <w:rFonts w:cs="Calibri Light"/>
        </w:rPr>
      </w:pPr>
      <w:r w:rsidRPr="00BF75BA">
        <w:rPr>
          <w:rFonts w:cs="Calibri Light"/>
        </w:rPr>
        <w:t>Allow for higher or lower rate of pre-judgment or post judgment interest</w:t>
      </w:r>
    </w:p>
    <w:p w14:paraId="3DA1D420" w14:textId="77777777" w:rsidR="00BF75BA" w:rsidRPr="00BF75BA" w:rsidRDefault="00BF75BA" w:rsidP="00AE2BA2">
      <w:pPr>
        <w:pStyle w:val="ListParagraph"/>
        <w:widowControl w:val="0"/>
        <w:numPr>
          <w:ilvl w:val="0"/>
          <w:numId w:val="131"/>
        </w:numPr>
        <w:autoSpaceDE w:val="0"/>
        <w:autoSpaceDN w:val="0"/>
        <w:adjustRightInd w:val="0"/>
        <w:spacing w:before="0"/>
        <w:rPr>
          <w:rFonts w:cs="Calibri Light"/>
        </w:rPr>
      </w:pPr>
      <w:r w:rsidRPr="00BF75BA">
        <w:rPr>
          <w:rFonts w:cs="Calibri Light"/>
        </w:rPr>
        <w:t xml:space="preserve">Allow interest for a different period </w:t>
      </w:r>
      <w:r w:rsidRPr="00BF75BA">
        <w:rPr>
          <w:rFonts w:cs="Calibri Light"/>
          <w:b/>
        </w:rPr>
        <w:t>[CJA 130(1)]</w:t>
      </w:r>
    </w:p>
    <w:p w14:paraId="0453A7F8" w14:textId="77777777" w:rsidR="00BF75BA" w:rsidRPr="00BF75BA" w:rsidRDefault="00BF75BA" w:rsidP="00AE2BA2">
      <w:pPr>
        <w:pStyle w:val="ListParagraph"/>
        <w:widowControl w:val="0"/>
        <w:numPr>
          <w:ilvl w:val="0"/>
          <w:numId w:val="134"/>
        </w:numPr>
        <w:autoSpaceDE w:val="0"/>
        <w:autoSpaceDN w:val="0"/>
        <w:adjustRightInd w:val="0"/>
        <w:spacing w:before="0"/>
        <w:ind w:left="720"/>
        <w:rPr>
          <w:rFonts w:cs="Calibri Light"/>
        </w:rPr>
      </w:pPr>
      <w:r w:rsidRPr="00BF75BA">
        <w:rPr>
          <w:rFonts w:cs="Calibri Light"/>
        </w:rPr>
        <w:t xml:space="preserve">This is where you’d try to argue that some other form of interest rates apply </w:t>
      </w:r>
      <w:r w:rsidRPr="00BF75BA">
        <w:rPr>
          <w:rFonts w:cs="Calibri Light"/>
        </w:rPr>
        <w:sym w:font="Wingdings" w:char="F0E0"/>
      </w:r>
      <w:r w:rsidRPr="00BF75BA">
        <w:rPr>
          <w:rFonts w:cs="Calibri Light"/>
        </w:rPr>
        <w:t xml:space="preserve"> contractual interest rates for example, judges will usually apply these</w:t>
      </w:r>
    </w:p>
    <w:p w14:paraId="185F8E7E" w14:textId="77777777" w:rsidR="00BF75BA" w:rsidRPr="00BF75BA" w:rsidRDefault="00BF75BA" w:rsidP="00BF75BA">
      <w:pPr>
        <w:rPr>
          <w:rFonts w:cs="Calibri Light"/>
          <w:b/>
        </w:rPr>
      </w:pPr>
      <w:r w:rsidRPr="00BF75BA">
        <w:rPr>
          <w:rFonts w:cs="Calibri Light"/>
          <w:b/>
        </w:rPr>
        <w:t>Factors re discretion</w:t>
      </w:r>
      <w:r w:rsidRPr="00BF75BA">
        <w:rPr>
          <w:rFonts w:eastAsia="SimSun" w:cs="Calibri Light"/>
          <w:b/>
          <w:lang w:eastAsia="zh-CN"/>
        </w:rPr>
        <w:t>:</w:t>
      </w:r>
    </w:p>
    <w:p w14:paraId="24EA307F" w14:textId="77777777" w:rsidR="00BF75BA" w:rsidRPr="00BF75BA" w:rsidRDefault="00BF75BA" w:rsidP="00BF75BA">
      <w:pPr>
        <w:rPr>
          <w:rFonts w:cs="Calibri Light"/>
        </w:rPr>
      </w:pPr>
      <w:r w:rsidRPr="00BF75BA">
        <w:rPr>
          <w:rFonts w:cs="Calibri Light"/>
        </w:rPr>
        <w:t>Pursuant to section 130(2) CJA, in exercising discretion, court shall take into account:</w:t>
      </w:r>
    </w:p>
    <w:p w14:paraId="47533EDE" w14:textId="77777777" w:rsidR="00BF75BA" w:rsidRPr="00BF75BA" w:rsidRDefault="00BF75BA" w:rsidP="00AE2BA2">
      <w:pPr>
        <w:pStyle w:val="ListParagraph"/>
        <w:widowControl w:val="0"/>
        <w:numPr>
          <w:ilvl w:val="0"/>
          <w:numId w:val="132"/>
        </w:numPr>
        <w:autoSpaceDE w:val="0"/>
        <w:autoSpaceDN w:val="0"/>
        <w:adjustRightInd w:val="0"/>
        <w:spacing w:before="0"/>
        <w:rPr>
          <w:rFonts w:cs="Calibri Light"/>
        </w:rPr>
      </w:pPr>
      <w:r w:rsidRPr="00BF75BA">
        <w:rPr>
          <w:rFonts w:cs="Calibri Light"/>
        </w:rPr>
        <w:t>Circumstance of the case;</w:t>
      </w:r>
    </w:p>
    <w:p w14:paraId="5F9FB678" w14:textId="77777777" w:rsidR="00BF75BA" w:rsidRPr="00BF75BA" w:rsidRDefault="00BF75BA" w:rsidP="00AE2BA2">
      <w:pPr>
        <w:pStyle w:val="ListParagraph"/>
        <w:widowControl w:val="0"/>
        <w:numPr>
          <w:ilvl w:val="0"/>
          <w:numId w:val="132"/>
        </w:numPr>
        <w:autoSpaceDE w:val="0"/>
        <w:autoSpaceDN w:val="0"/>
        <w:adjustRightInd w:val="0"/>
        <w:spacing w:before="0"/>
        <w:rPr>
          <w:rFonts w:cs="Calibri Light"/>
        </w:rPr>
      </w:pPr>
      <w:r w:rsidRPr="00BF75BA">
        <w:rPr>
          <w:rFonts w:cs="Calibri Light"/>
        </w:rPr>
        <w:t>Fact that advance payment was made</w:t>
      </w:r>
    </w:p>
    <w:p w14:paraId="0D28020C" w14:textId="77777777" w:rsidR="00BF75BA" w:rsidRPr="00BF75BA" w:rsidRDefault="00BF75BA" w:rsidP="00AE2BA2">
      <w:pPr>
        <w:pStyle w:val="ListParagraph"/>
        <w:widowControl w:val="0"/>
        <w:numPr>
          <w:ilvl w:val="0"/>
          <w:numId w:val="132"/>
        </w:numPr>
        <w:autoSpaceDE w:val="0"/>
        <w:autoSpaceDN w:val="0"/>
        <w:adjustRightInd w:val="0"/>
        <w:spacing w:before="0"/>
        <w:rPr>
          <w:rFonts w:cs="Calibri Light"/>
        </w:rPr>
      </w:pPr>
      <w:r w:rsidRPr="00BF75BA">
        <w:rPr>
          <w:rFonts w:cs="Calibri Light"/>
        </w:rPr>
        <w:t>Circumstances of medial disclosure by P</w:t>
      </w:r>
    </w:p>
    <w:p w14:paraId="52E341C7" w14:textId="77777777" w:rsidR="00BF75BA" w:rsidRPr="00BF75BA" w:rsidRDefault="00BF75BA" w:rsidP="00AE2BA2">
      <w:pPr>
        <w:pStyle w:val="ListParagraph"/>
        <w:widowControl w:val="0"/>
        <w:numPr>
          <w:ilvl w:val="0"/>
          <w:numId w:val="132"/>
        </w:numPr>
        <w:autoSpaceDE w:val="0"/>
        <w:autoSpaceDN w:val="0"/>
        <w:adjustRightInd w:val="0"/>
        <w:spacing w:before="0"/>
        <w:rPr>
          <w:rFonts w:cs="Calibri Light"/>
        </w:rPr>
      </w:pPr>
      <w:r w:rsidRPr="00BF75BA">
        <w:rPr>
          <w:rFonts w:cs="Calibri Light"/>
        </w:rPr>
        <w:t>Amount claimed and recovered</w:t>
      </w:r>
    </w:p>
    <w:p w14:paraId="735F4AB4" w14:textId="77777777" w:rsidR="00BF75BA" w:rsidRPr="00BF75BA" w:rsidRDefault="00BF75BA" w:rsidP="00AE2BA2">
      <w:pPr>
        <w:pStyle w:val="ListParagraph"/>
        <w:widowControl w:val="0"/>
        <w:numPr>
          <w:ilvl w:val="0"/>
          <w:numId w:val="132"/>
        </w:numPr>
        <w:autoSpaceDE w:val="0"/>
        <w:autoSpaceDN w:val="0"/>
        <w:adjustRightInd w:val="0"/>
        <w:spacing w:before="0"/>
        <w:rPr>
          <w:rFonts w:cs="Calibri Light"/>
        </w:rPr>
      </w:pPr>
      <w:r w:rsidRPr="00BF75BA">
        <w:rPr>
          <w:rFonts w:cs="Calibri Light"/>
        </w:rPr>
        <w:t>Conduct of any party that unnecessarily lengthened or shortened duration of proceeding</w:t>
      </w:r>
    </w:p>
    <w:p w14:paraId="29C1CC4F" w14:textId="77777777" w:rsidR="00BF75BA" w:rsidRPr="00BF75BA" w:rsidRDefault="00BF75BA" w:rsidP="00AE2BA2">
      <w:pPr>
        <w:pStyle w:val="ListParagraph"/>
        <w:widowControl w:val="0"/>
        <w:numPr>
          <w:ilvl w:val="0"/>
          <w:numId w:val="132"/>
        </w:numPr>
        <w:autoSpaceDE w:val="0"/>
        <w:autoSpaceDN w:val="0"/>
        <w:adjustRightInd w:val="0"/>
        <w:spacing w:before="0"/>
        <w:rPr>
          <w:rFonts w:cs="Calibri Light"/>
        </w:rPr>
      </w:pPr>
      <w:r w:rsidRPr="00BF75BA">
        <w:rPr>
          <w:rFonts w:cs="Calibri Light"/>
        </w:rPr>
        <w:t xml:space="preserve">Any other relevant considerations </w:t>
      </w:r>
      <w:r w:rsidRPr="00BF75BA">
        <w:rPr>
          <w:rFonts w:cs="Calibri Light"/>
          <w:b/>
        </w:rPr>
        <w:t>[CJA 130(2)]</w:t>
      </w:r>
    </w:p>
    <w:p w14:paraId="0AC7C25A" w14:textId="77777777" w:rsidR="00BF75BA" w:rsidRPr="00BF75BA" w:rsidRDefault="00BF75BA" w:rsidP="00BF75BA">
      <w:pPr>
        <w:rPr>
          <w:rFonts w:cs="Calibri Light"/>
        </w:rPr>
      </w:pPr>
    </w:p>
    <w:p w14:paraId="2C77AD65" w14:textId="77777777" w:rsidR="00BF75BA" w:rsidRPr="00BF75BA" w:rsidRDefault="00BF75BA" w:rsidP="00207DD7">
      <w:pPr>
        <w:pStyle w:val="Head2"/>
      </w:pPr>
      <w:bookmarkStart w:id="734" w:name="_Toc6193867"/>
      <w:bookmarkStart w:id="735" w:name="_Toc6202371"/>
      <w:r w:rsidRPr="00BF75BA">
        <w:t>JUDGMENTS AND ORDERS</w:t>
      </w:r>
      <w:bookmarkEnd w:id="734"/>
      <w:bookmarkEnd w:id="735"/>
    </w:p>
    <w:p w14:paraId="0643C619" w14:textId="77777777" w:rsidR="00BF75BA" w:rsidRPr="00BF75BA" w:rsidRDefault="00BF75BA" w:rsidP="00BF75BA">
      <w:pPr>
        <w:rPr>
          <w:rFonts w:cs="Calibri Light"/>
          <w:b/>
          <w:u w:val="single"/>
        </w:rPr>
      </w:pPr>
      <w:r w:rsidRPr="00BF75BA">
        <w:rPr>
          <w:rFonts w:cs="Calibri Light"/>
          <w:b/>
          <w:u w:val="single"/>
        </w:rPr>
        <w:t>Definitions: R 1.03</w:t>
      </w:r>
    </w:p>
    <w:p w14:paraId="71136EB7" w14:textId="77777777" w:rsidR="00BF75BA" w:rsidRPr="00BF75BA" w:rsidRDefault="00BF75BA" w:rsidP="00BF75BA">
      <w:pPr>
        <w:rPr>
          <w:rFonts w:cs="Calibri Light"/>
          <w:b/>
        </w:rPr>
      </w:pPr>
      <w:r w:rsidRPr="00BF75BA">
        <w:rPr>
          <w:rFonts w:cs="Calibri Light"/>
          <w:b/>
        </w:rPr>
        <w:t xml:space="preserve">Judgment: </w:t>
      </w:r>
      <w:r w:rsidRPr="00BF75BA">
        <w:rPr>
          <w:rFonts w:cs="Calibri Light"/>
        </w:rPr>
        <w:t xml:space="preserve">A decision that finally disposes of an application or action </w:t>
      </w:r>
      <w:r w:rsidRPr="00BF75BA">
        <w:rPr>
          <w:rFonts w:cs="Calibri Light"/>
          <w:u w:val="single"/>
        </w:rPr>
        <w:t>on its merits</w:t>
      </w:r>
      <w:r w:rsidRPr="00BF75BA">
        <w:rPr>
          <w:rFonts w:cs="Calibri Light"/>
        </w:rPr>
        <w:t xml:space="preserve"> and includes a judgment entered in consequence of the default of a party.</w:t>
      </w:r>
    </w:p>
    <w:p w14:paraId="118B672E" w14:textId="77777777" w:rsidR="00BF75BA" w:rsidRPr="00BF75BA" w:rsidRDefault="00BF75BA" w:rsidP="00BF75BA">
      <w:pPr>
        <w:rPr>
          <w:rFonts w:cs="Calibri Light"/>
        </w:rPr>
      </w:pPr>
      <w:r w:rsidRPr="00BF75BA">
        <w:rPr>
          <w:rFonts w:cs="Calibri Light"/>
          <w:b/>
        </w:rPr>
        <w:t xml:space="preserve">Order: </w:t>
      </w:r>
      <w:r w:rsidRPr="00BF75BA">
        <w:rPr>
          <w:rFonts w:cs="Calibri Light"/>
        </w:rPr>
        <w:t xml:space="preserve">Includes a judgment </w:t>
      </w:r>
    </w:p>
    <w:p w14:paraId="2C021D90" w14:textId="77777777" w:rsidR="00BF75BA" w:rsidRPr="00BF75BA" w:rsidRDefault="00BF75BA" w:rsidP="00AE2BA2">
      <w:pPr>
        <w:pStyle w:val="ListParagraph"/>
        <w:widowControl w:val="0"/>
        <w:numPr>
          <w:ilvl w:val="0"/>
          <w:numId w:val="133"/>
        </w:numPr>
        <w:autoSpaceDE w:val="0"/>
        <w:autoSpaceDN w:val="0"/>
        <w:adjustRightInd w:val="0"/>
        <w:spacing w:before="0"/>
        <w:rPr>
          <w:rFonts w:cs="Calibri Light"/>
        </w:rPr>
      </w:pPr>
      <w:r w:rsidRPr="00BF75BA">
        <w:rPr>
          <w:rFonts w:cs="Calibri Light"/>
        </w:rPr>
        <w:t>For example, ordering damages in favour of the plaintiff is a judgment because its disposes of the action (and order), however a judge may make an order for adjournment (this is not a judgment though because it does not dispose of the action)</w:t>
      </w:r>
    </w:p>
    <w:p w14:paraId="6834EC96" w14:textId="77777777" w:rsidR="00BF75BA" w:rsidRPr="00BF75BA" w:rsidRDefault="00BF75BA" w:rsidP="00207DD7">
      <w:pPr>
        <w:pStyle w:val="Heading3"/>
      </w:pPr>
      <w:bookmarkStart w:id="736" w:name="_Toc6193868"/>
      <w:bookmarkStart w:id="737" w:name="_Toc6202372"/>
      <w:r w:rsidRPr="00BF75BA">
        <w:t>Creation of Orders</w:t>
      </w:r>
      <w:bookmarkEnd w:id="736"/>
      <w:bookmarkEnd w:id="737"/>
    </w:p>
    <w:p w14:paraId="51651713" w14:textId="77777777" w:rsidR="00BF75BA" w:rsidRPr="00BF75BA" w:rsidRDefault="00BF75BA" w:rsidP="00BF75BA">
      <w:pPr>
        <w:rPr>
          <w:rFonts w:cs="Calibri Light"/>
          <w:b/>
        </w:rPr>
      </w:pPr>
      <w:r w:rsidRPr="00BF75BA">
        <w:rPr>
          <w:rFonts w:cs="Calibri Light"/>
          <w:b/>
        </w:rPr>
        <w:t xml:space="preserve">Effective Date: </w:t>
      </w:r>
      <w:r w:rsidRPr="00BF75BA">
        <w:rPr>
          <w:rFonts w:cs="Calibri Light"/>
        </w:rPr>
        <w:t xml:space="preserve">Orders are effective from the date they are made unless otherwise provided </w:t>
      </w:r>
      <w:r w:rsidRPr="00BF75BA">
        <w:rPr>
          <w:rFonts w:cs="Calibri Light"/>
          <w:b/>
        </w:rPr>
        <w:t>[R 59.01]</w:t>
      </w:r>
    </w:p>
    <w:p w14:paraId="2E3312EA" w14:textId="77777777" w:rsidR="00BF75BA" w:rsidRPr="00BF75BA" w:rsidRDefault="00BF75BA" w:rsidP="00BF75BA">
      <w:pPr>
        <w:rPr>
          <w:rFonts w:cs="Calibri Light"/>
          <w:b/>
        </w:rPr>
      </w:pPr>
      <w:r w:rsidRPr="00BF75BA">
        <w:rPr>
          <w:rFonts w:cs="Calibri Light"/>
          <w:b/>
        </w:rPr>
        <w:t xml:space="preserve">Endorsement by Judge or Officer: </w:t>
      </w:r>
    </w:p>
    <w:p w14:paraId="78695AC5" w14:textId="77777777" w:rsidR="00BF75BA" w:rsidRPr="00BF75BA" w:rsidRDefault="00BF75BA" w:rsidP="00BF75BA">
      <w:pPr>
        <w:rPr>
          <w:rFonts w:cs="Calibri Light"/>
          <w:b/>
        </w:rPr>
      </w:pPr>
      <w:r w:rsidRPr="00BF75BA">
        <w:rPr>
          <w:rFonts w:cs="Calibri Light"/>
        </w:rPr>
        <w:t xml:space="preserve">(1) an endorsement of every order shall be made on the appeal book and compendium, record, notice of motion, or notice of application by the court, judge, or officer making it (where practical) </w:t>
      </w:r>
      <w:r w:rsidRPr="00BF75BA">
        <w:rPr>
          <w:rFonts w:cs="Calibri Light"/>
          <w:b/>
        </w:rPr>
        <w:t xml:space="preserve">[R 59.02(1)] </w:t>
      </w:r>
    </w:p>
    <w:p w14:paraId="7CCC2782" w14:textId="77777777" w:rsidR="00BF75BA" w:rsidRPr="00BF75BA" w:rsidRDefault="00BF75BA" w:rsidP="00BF75BA">
      <w:pPr>
        <w:rPr>
          <w:rFonts w:cs="Calibri Light"/>
          <w:b/>
        </w:rPr>
      </w:pPr>
      <w:r w:rsidRPr="00BF75BA">
        <w:rPr>
          <w:rFonts w:cs="Calibri Light"/>
        </w:rPr>
        <w:t xml:space="preserve">(2) Where written reasons are delivered: (a) appellate court, endorsement is not required (2) elsewhere, endorsement may consist of reference to reasons </w:t>
      </w:r>
      <w:r w:rsidRPr="00BF75BA">
        <w:rPr>
          <w:rFonts w:cs="Calibri Light"/>
          <w:b/>
        </w:rPr>
        <w:t xml:space="preserve">[R 59.02(2)] </w:t>
      </w:r>
    </w:p>
    <w:p w14:paraId="3F148E74" w14:textId="77777777" w:rsidR="00BF75BA" w:rsidRPr="00BF75BA" w:rsidRDefault="00BF75BA" w:rsidP="00BF75BA">
      <w:pPr>
        <w:rPr>
          <w:rFonts w:cs="Calibri Light"/>
          <w:b/>
        </w:rPr>
      </w:pPr>
    </w:p>
    <w:p w14:paraId="12A9C518" w14:textId="77777777" w:rsidR="00BF75BA" w:rsidRPr="00BF75BA" w:rsidRDefault="00BF75BA" w:rsidP="00BF75BA">
      <w:pPr>
        <w:rPr>
          <w:rFonts w:cs="Calibri Light"/>
          <w:b/>
        </w:rPr>
      </w:pPr>
      <w:r w:rsidRPr="00BF75BA">
        <w:rPr>
          <w:rFonts w:cs="Calibri Light"/>
          <w:b/>
        </w:rPr>
        <w:t xml:space="preserve">Preparation and Form of Order: </w:t>
      </w:r>
    </w:p>
    <w:p w14:paraId="15FAF21A" w14:textId="77777777" w:rsidR="00BF75BA" w:rsidRPr="00BF75BA" w:rsidRDefault="00BF75BA" w:rsidP="00BF75BA">
      <w:pPr>
        <w:rPr>
          <w:rFonts w:cs="Calibri Light"/>
        </w:rPr>
      </w:pPr>
      <w:r w:rsidRPr="00BF75BA">
        <w:rPr>
          <w:rFonts w:cs="Calibri Light"/>
        </w:rPr>
        <w:t>(1)</w:t>
      </w:r>
      <w:r w:rsidRPr="00BF75BA">
        <w:rPr>
          <w:rFonts w:cs="Calibri Light"/>
          <w:b/>
        </w:rPr>
        <w:t xml:space="preserve"> </w:t>
      </w:r>
      <w:r w:rsidRPr="00BF75BA">
        <w:rPr>
          <w:rFonts w:cs="Calibri Light"/>
        </w:rPr>
        <w:t>Any party affected may draft formal order and circulate for approval.</w:t>
      </w:r>
    </w:p>
    <w:p w14:paraId="572694C1" w14:textId="77777777" w:rsidR="00BF75BA" w:rsidRPr="00BF75BA" w:rsidRDefault="00BF75BA" w:rsidP="00BF75BA">
      <w:pPr>
        <w:rPr>
          <w:rFonts w:cs="Calibri Light"/>
          <w:b/>
        </w:rPr>
      </w:pPr>
      <w:r w:rsidRPr="00BF75BA">
        <w:rPr>
          <w:rFonts w:cs="Calibri Light"/>
        </w:rPr>
        <w:t xml:space="preserve">(3) An order shall be in Form 59A (order), 59 B (judgment) or 59C (order or certificate on appeal) and shall contain the name of the person who made it, the date it was made on, and recitals of particular necessary to understand the order </w:t>
      </w:r>
      <w:r w:rsidRPr="00BF75BA">
        <w:rPr>
          <w:rFonts w:cs="Calibri Light"/>
          <w:b/>
        </w:rPr>
        <w:t>[R 59.03]</w:t>
      </w:r>
    </w:p>
    <w:p w14:paraId="01440627" w14:textId="77777777" w:rsidR="00BF75BA" w:rsidRPr="00BF75BA" w:rsidRDefault="00BF75BA" w:rsidP="00207DD7">
      <w:pPr>
        <w:pStyle w:val="Heading3"/>
      </w:pPr>
      <w:bookmarkStart w:id="738" w:name="_Toc6193869"/>
      <w:bookmarkStart w:id="739" w:name="_Toc6202373"/>
      <w:r w:rsidRPr="00BF75BA">
        <w:t>Issuing and Entering Orders:</w:t>
      </w:r>
      <w:bookmarkEnd w:id="738"/>
      <w:bookmarkEnd w:id="739"/>
    </w:p>
    <w:p w14:paraId="29ACBA8B" w14:textId="77777777" w:rsidR="00BF75BA" w:rsidRPr="00BF75BA" w:rsidRDefault="00BF75BA" w:rsidP="00BF75BA">
      <w:pPr>
        <w:rPr>
          <w:rFonts w:cs="Calibri Light"/>
          <w:b/>
        </w:rPr>
      </w:pPr>
      <w:r w:rsidRPr="00BF75BA">
        <w:rPr>
          <w:rFonts w:cs="Calibri Light"/>
          <w:b/>
        </w:rPr>
        <w:t xml:space="preserve">General: </w:t>
      </w:r>
      <w:r w:rsidRPr="00BF75BA">
        <w:rPr>
          <w:rFonts w:cs="Calibri Light"/>
        </w:rPr>
        <w:t xml:space="preserve">Order submitted for signature of registrar unless the court, judge or officer who made it has already signed it </w:t>
      </w:r>
      <w:r w:rsidRPr="00BF75BA">
        <w:rPr>
          <w:rFonts w:cs="Calibri Light"/>
          <w:b/>
        </w:rPr>
        <w:t>[R 59.04(1)]</w:t>
      </w:r>
    </w:p>
    <w:p w14:paraId="627D3F10" w14:textId="77777777" w:rsidR="00BF75BA" w:rsidRPr="00BF75BA" w:rsidRDefault="00BF75BA" w:rsidP="00BF75BA">
      <w:pPr>
        <w:rPr>
          <w:rFonts w:cs="Calibri Light"/>
          <w:b/>
        </w:rPr>
      </w:pPr>
      <w:r w:rsidRPr="00BF75BA">
        <w:rPr>
          <w:rFonts w:cs="Calibri Light"/>
          <w:b/>
        </w:rPr>
        <w:t xml:space="preserve">Where Form or Draft Order Approved: </w:t>
      </w:r>
      <w:r w:rsidRPr="00BF75BA">
        <w:rPr>
          <w:rFonts w:cs="Calibri Light"/>
        </w:rPr>
        <w:t xml:space="preserve">When draft is approved by parties, left with registrar for signing, if registrar satisfied; if not, returned to fix or for appointment made to settle offer by the court, judge or officer who made it </w:t>
      </w:r>
      <w:r w:rsidRPr="00BF75BA">
        <w:rPr>
          <w:rFonts w:cs="Calibri Light"/>
          <w:b/>
        </w:rPr>
        <w:t>[R 59.04(5), (8), (9)]</w:t>
      </w:r>
    </w:p>
    <w:p w14:paraId="79E9229C" w14:textId="77777777" w:rsidR="00BF75BA" w:rsidRPr="00BF75BA" w:rsidRDefault="00BF75BA" w:rsidP="00AE2BA2">
      <w:pPr>
        <w:pStyle w:val="ListParagraph"/>
        <w:widowControl w:val="0"/>
        <w:numPr>
          <w:ilvl w:val="0"/>
          <w:numId w:val="253"/>
        </w:numPr>
        <w:autoSpaceDE w:val="0"/>
        <w:autoSpaceDN w:val="0"/>
        <w:adjustRightInd w:val="0"/>
        <w:spacing w:before="0"/>
        <w:rPr>
          <w:rFonts w:cs="Calibri Light"/>
        </w:rPr>
      </w:pPr>
      <w:r w:rsidRPr="00BF75BA">
        <w:rPr>
          <w:rFonts w:cs="Calibri Light"/>
        </w:rPr>
        <w:t>Where registrar is satisfied, they will sign [R 59.04(8)]</w:t>
      </w:r>
    </w:p>
    <w:p w14:paraId="7FE1C270" w14:textId="77777777" w:rsidR="00BF75BA" w:rsidRPr="00BF75BA" w:rsidRDefault="00BF75BA" w:rsidP="00AE2BA2">
      <w:pPr>
        <w:pStyle w:val="ListParagraph"/>
        <w:widowControl w:val="0"/>
        <w:numPr>
          <w:ilvl w:val="0"/>
          <w:numId w:val="253"/>
        </w:numPr>
        <w:autoSpaceDE w:val="0"/>
        <w:autoSpaceDN w:val="0"/>
        <w:adjustRightInd w:val="0"/>
        <w:spacing w:before="0"/>
        <w:rPr>
          <w:rFonts w:cs="Calibri Light"/>
        </w:rPr>
      </w:pPr>
      <w:r w:rsidRPr="00BF75BA">
        <w:rPr>
          <w:rFonts w:cs="Calibri Light"/>
          <w:b/>
        </w:rPr>
        <w:t>When the registrar is not satisfied</w:t>
      </w:r>
      <w:r w:rsidRPr="00BF75BA">
        <w:rPr>
          <w:rFonts w:cs="Calibri Light"/>
        </w:rPr>
        <w:t xml:space="preserve">, the order will be returned to the party who submitted it, they will need to amend it, have parties approve, and then file approval with amended order and submit again to registrar </w:t>
      </w:r>
      <w:r w:rsidRPr="00BF75BA">
        <w:rPr>
          <w:rFonts w:cs="Calibri Light"/>
          <w:b/>
        </w:rPr>
        <w:t xml:space="preserve">or </w:t>
      </w:r>
      <w:r w:rsidRPr="00BF75BA">
        <w:rPr>
          <w:rFonts w:cs="Calibri Light"/>
        </w:rPr>
        <w:t xml:space="preserve">make appointment with judge, officer, or court who made the order to have it settled, in which case the party shall serve the other parties with notice of appointment </w:t>
      </w:r>
      <w:r w:rsidRPr="00BF75BA">
        <w:rPr>
          <w:rFonts w:cs="Calibri Light"/>
          <w:b/>
        </w:rPr>
        <w:t xml:space="preserve">[R 59.04(9)] </w:t>
      </w:r>
    </w:p>
    <w:p w14:paraId="12ED47FD" w14:textId="77777777" w:rsidR="00BF75BA" w:rsidRPr="00BF75BA" w:rsidRDefault="00BF75BA" w:rsidP="00BF75BA">
      <w:pPr>
        <w:rPr>
          <w:rFonts w:cs="Calibri Light"/>
          <w:b/>
        </w:rPr>
      </w:pPr>
      <w:r w:rsidRPr="00BF75BA">
        <w:rPr>
          <w:rFonts w:cs="Calibri Light"/>
          <w:b/>
        </w:rPr>
        <w:t xml:space="preserve">Appointment to settle dispute order before judge or officer: </w:t>
      </w:r>
      <w:r w:rsidRPr="00BF75BA">
        <w:rPr>
          <w:rFonts w:cs="Calibri Light"/>
        </w:rPr>
        <w:t xml:space="preserve">Where there is an objection to the proposed form by a party, the registrar shall settle as considered proper </w:t>
      </w:r>
      <w:r w:rsidRPr="00BF75BA">
        <w:rPr>
          <w:rFonts w:cs="Calibri Light"/>
          <w:b/>
        </w:rPr>
        <w:t>[R 59.04(10)]</w:t>
      </w:r>
      <w:r w:rsidRPr="00BF75BA">
        <w:rPr>
          <w:rFonts w:cs="Calibri Light"/>
        </w:rPr>
        <w:t xml:space="preserve">, the objecting party may obtain an appointment before the court, judge or officer that made the order to settle it </w:t>
      </w:r>
      <w:r w:rsidRPr="00BF75BA">
        <w:rPr>
          <w:rFonts w:cs="Calibri Light"/>
          <w:b/>
        </w:rPr>
        <w:t>[R 59.04(12)]</w:t>
      </w:r>
    </w:p>
    <w:p w14:paraId="33EF6DC8" w14:textId="77777777" w:rsidR="00BF75BA" w:rsidRPr="00BF75BA" w:rsidRDefault="00BF75BA" w:rsidP="00BF75BA">
      <w:pPr>
        <w:rPr>
          <w:rFonts w:cs="Calibri Light"/>
          <w:b/>
        </w:rPr>
      </w:pPr>
    </w:p>
    <w:p w14:paraId="03536654" w14:textId="77777777" w:rsidR="00BF75BA" w:rsidRPr="00BF75BA" w:rsidRDefault="00BF75BA" w:rsidP="00BF75BA">
      <w:pPr>
        <w:rPr>
          <w:rFonts w:cs="Calibri Light"/>
          <w:b/>
        </w:rPr>
      </w:pPr>
      <w:r w:rsidRPr="00BF75BA">
        <w:rPr>
          <w:rFonts w:cs="Calibri Light"/>
          <w:b/>
        </w:rPr>
        <w:t xml:space="preserve">Entry of Order - Every Order to be Entered and Filed: </w:t>
      </w:r>
      <w:r w:rsidRPr="00BF75BA">
        <w:rPr>
          <w:rFonts w:cs="Calibri Light"/>
        </w:rPr>
        <w:t xml:space="preserve">Every order shall be entered once signed, the registrar notes entry book and inserts original into entry book </w:t>
      </w:r>
      <w:r w:rsidRPr="00BF75BA">
        <w:rPr>
          <w:rFonts w:cs="Calibri Light"/>
          <w:b/>
        </w:rPr>
        <w:t>[R 59.05]</w:t>
      </w:r>
    </w:p>
    <w:p w14:paraId="318961BC" w14:textId="77777777" w:rsidR="00BF75BA" w:rsidRPr="00BF75BA" w:rsidRDefault="00BF75BA" w:rsidP="00BF75BA">
      <w:pPr>
        <w:rPr>
          <w:rFonts w:cs="Calibri Light"/>
          <w:b/>
        </w:rPr>
      </w:pPr>
    </w:p>
    <w:p w14:paraId="7E772C22" w14:textId="77777777" w:rsidR="00BF75BA" w:rsidRPr="00BF75BA" w:rsidRDefault="00BF75BA" w:rsidP="00BF75BA">
      <w:pPr>
        <w:rPr>
          <w:rFonts w:cs="Calibri Light"/>
          <w:b/>
        </w:rPr>
      </w:pPr>
      <w:r w:rsidRPr="00BF75BA">
        <w:rPr>
          <w:rFonts w:cs="Calibri Light"/>
          <w:b/>
        </w:rPr>
        <w:t xml:space="preserve">Amending Orders: </w:t>
      </w:r>
      <w:r w:rsidRPr="00BF75BA">
        <w:rPr>
          <w:rFonts w:cs="Calibri Light"/>
        </w:rPr>
        <w:t xml:space="preserve">A order that contain an error arising from an “accidental slip or omission” or requires amendment in any particular on which the court did not adjudicate may be </w:t>
      </w:r>
      <w:r w:rsidRPr="00BF75BA">
        <w:rPr>
          <w:rFonts w:cs="Calibri Light"/>
          <w:i/>
        </w:rPr>
        <w:t>amended on a motion</w:t>
      </w:r>
      <w:r w:rsidRPr="00BF75BA">
        <w:rPr>
          <w:rFonts w:cs="Calibri Light"/>
        </w:rPr>
        <w:t xml:space="preserve"> in the proceeding</w:t>
      </w:r>
      <w:r w:rsidRPr="00BF75BA">
        <w:rPr>
          <w:rFonts w:cs="Calibri Light"/>
          <w:b/>
        </w:rPr>
        <w:t xml:space="preserve"> [R 59.06]</w:t>
      </w:r>
    </w:p>
    <w:p w14:paraId="3CE50618" w14:textId="77777777" w:rsidR="00BF75BA" w:rsidRPr="00BF75BA" w:rsidRDefault="00BF75BA" w:rsidP="00BF75BA">
      <w:pPr>
        <w:rPr>
          <w:rFonts w:cs="Calibri Light"/>
          <w:b/>
        </w:rPr>
      </w:pPr>
    </w:p>
    <w:p w14:paraId="3927965E" w14:textId="77777777" w:rsidR="00BF75BA" w:rsidRPr="00BF75BA" w:rsidRDefault="00BF75BA" w:rsidP="00BF75BA">
      <w:pPr>
        <w:rPr>
          <w:rFonts w:cs="Calibri Light"/>
          <w:b/>
        </w:rPr>
      </w:pPr>
      <w:r w:rsidRPr="00BF75BA">
        <w:rPr>
          <w:rFonts w:cs="Calibri Light"/>
          <w:b/>
        </w:rPr>
        <w:t xml:space="preserve">Satisfaction of Order: </w:t>
      </w:r>
      <w:r w:rsidRPr="00BF75BA">
        <w:rPr>
          <w:rFonts w:cs="Calibri Light"/>
        </w:rPr>
        <w:t xml:space="preserve">A party may acknowledge satisfaction in writing and file in Court office where Order was entered </w:t>
      </w:r>
      <w:r w:rsidRPr="00BF75BA">
        <w:rPr>
          <w:rFonts w:cs="Calibri Light"/>
          <w:b/>
        </w:rPr>
        <w:t xml:space="preserve">[R 59.07] </w:t>
      </w:r>
    </w:p>
    <w:p w14:paraId="3EC07136" w14:textId="77777777" w:rsidR="00BF75BA" w:rsidRPr="00BF75BA" w:rsidRDefault="00BF75BA" w:rsidP="00BF75BA">
      <w:pPr>
        <w:rPr>
          <w:rFonts w:cs="Calibri Light"/>
          <w:b/>
        </w:rPr>
      </w:pPr>
    </w:p>
    <w:p w14:paraId="77C3EF05" w14:textId="77777777" w:rsidR="00BF75BA" w:rsidRPr="00BF75BA" w:rsidRDefault="00BF75BA" w:rsidP="00207DD7">
      <w:pPr>
        <w:pStyle w:val="Heading3"/>
      </w:pPr>
      <w:bookmarkStart w:id="740" w:name="_Toc6193870"/>
      <w:bookmarkStart w:id="741" w:name="_Toc6202374"/>
      <w:r w:rsidRPr="00BF75BA">
        <w:t>Enforcement of Orders: R. 60</w:t>
      </w:r>
      <w:bookmarkEnd w:id="740"/>
      <w:bookmarkEnd w:id="741"/>
    </w:p>
    <w:p w14:paraId="32B57AD1" w14:textId="77777777" w:rsidR="00BF75BA" w:rsidRPr="00BF75BA" w:rsidRDefault="00BF75BA" w:rsidP="00BF75BA">
      <w:pPr>
        <w:rPr>
          <w:rFonts w:cs="Calibri Light"/>
        </w:rPr>
      </w:pPr>
      <w:r w:rsidRPr="00BF75BA">
        <w:rPr>
          <w:rFonts w:cs="Calibri Light"/>
          <w:b/>
        </w:rPr>
        <w:t xml:space="preserve">Enforcement Order for Payment or Recovery of Money: </w:t>
      </w:r>
      <w:r w:rsidRPr="00BF75BA">
        <w:rPr>
          <w:rFonts w:cs="Calibri Light"/>
        </w:rPr>
        <w:t>In addition to any other method of enforcement provided by law, an order for the payment or recovery of money may be enforced by,</w:t>
      </w:r>
    </w:p>
    <w:p w14:paraId="77358242" w14:textId="77777777" w:rsidR="00BF75BA" w:rsidRPr="00BF75BA" w:rsidRDefault="00BF75BA" w:rsidP="00AE2BA2">
      <w:pPr>
        <w:pStyle w:val="ListParagraph"/>
        <w:widowControl w:val="0"/>
        <w:numPr>
          <w:ilvl w:val="0"/>
          <w:numId w:val="248"/>
        </w:numPr>
        <w:autoSpaceDE w:val="0"/>
        <w:autoSpaceDN w:val="0"/>
        <w:adjustRightInd w:val="0"/>
        <w:spacing w:before="0"/>
        <w:rPr>
          <w:rFonts w:cs="Calibri Light"/>
        </w:rPr>
      </w:pPr>
      <w:r w:rsidRPr="00BF75BA">
        <w:rPr>
          <w:rFonts w:cs="Calibri Light"/>
        </w:rPr>
        <w:t xml:space="preserve">Writ of seizure and sale (Form 60A) </w:t>
      </w:r>
      <w:r w:rsidRPr="00BF75BA">
        <w:rPr>
          <w:rFonts w:cs="Calibri Light"/>
          <w:b/>
        </w:rPr>
        <w:t>(R 60.07)</w:t>
      </w:r>
      <w:r w:rsidRPr="00BF75BA">
        <w:rPr>
          <w:rFonts w:cs="Calibri Light"/>
        </w:rPr>
        <w:t xml:space="preserve">; </w:t>
      </w:r>
    </w:p>
    <w:p w14:paraId="5AD3121D" w14:textId="77777777" w:rsidR="00BF75BA" w:rsidRPr="00BF75BA" w:rsidRDefault="00BF75BA" w:rsidP="00AE2BA2">
      <w:pPr>
        <w:pStyle w:val="ListParagraph"/>
        <w:widowControl w:val="0"/>
        <w:numPr>
          <w:ilvl w:val="0"/>
          <w:numId w:val="249"/>
        </w:numPr>
        <w:autoSpaceDE w:val="0"/>
        <w:autoSpaceDN w:val="0"/>
        <w:adjustRightInd w:val="0"/>
        <w:spacing w:before="0"/>
        <w:rPr>
          <w:rFonts w:cs="Calibri Light"/>
        </w:rPr>
      </w:pPr>
      <w:r w:rsidRPr="00BF75BA">
        <w:rPr>
          <w:rFonts w:cs="Calibri Light"/>
        </w:rPr>
        <w:t xml:space="preserve">you need to know where the person holds assets and then file with the appropriate sheriff, then you pay sheriff to enforce the write </w:t>
      </w:r>
      <w:r w:rsidRPr="00BF75BA">
        <w:rPr>
          <w:rFonts w:cs="Calibri Light"/>
        </w:rPr>
        <w:sym w:font="Wingdings" w:char="F0E0"/>
      </w:r>
      <w:r w:rsidRPr="00BF75BA">
        <w:rPr>
          <w:rFonts w:cs="Calibri Light"/>
        </w:rPr>
        <w:t xml:space="preserve"> this is often not successful and is very expensive </w:t>
      </w:r>
    </w:p>
    <w:p w14:paraId="6E6AD15A" w14:textId="77777777" w:rsidR="00BF75BA" w:rsidRPr="00BF75BA" w:rsidRDefault="00BF75BA" w:rsidP="00AE2BA2">
      <w:pPr>
        <w:pStyle w:val="ListParagraph"/>
        <w:widowControl w:val="0"/>
        <w:numPr>
          <w:ilvl w:val="0"/>
          <w:numId w:val="248"/>
        </w:numPr>
        <w:autoSpaceDE w:val="0"/>
        <w:autoSpaceDN w:val="0"/>
        <w:adjustRightInd w:val="0"/>
        <w:spacing w:before="0"/>
        <w:rPr>
          <w:rFonts w:cs="Calibri Light"/>
        </w:rPr>
      </w:pPr>
      <w:r w:rsidRPr="00BF75BA">
        <w:rPr>
          <w:rFonts w:cs="Calibri Light"/>
        </w:rPr>
        <w:t xml:space="preserve">Garnishment </w:t>
      </w:r>
      <w:r w:rsidRPr="00BF75BA">
        <w:rPr>
          <w:rFonts w:cs="Calibri Light"/>
          <w:b/>
        </w:rPr>
        <w:t>(R 60.08)</w:t>
      </w:r>
      <w:r w:rsidRPr="00BF75BA">
        <w:rPr>
          <w:rFonts w:cs="Calibri Light"/>
        </w:rPr>
        <w:t>;</w:t>
      </w:r>
    </w:p>
    <w:p w14:paraId="12EE5C57" w14:textId="77777777" w:rsidR="00BF75BA" w:rsidRPr="00BF75BA" w:rsidRDefault="00BF75BA" w:rsidP="00AE2BA2">
      <w:pPr>
        <w:pStyle w:val="ListParagraph"/>
        <w:widowControl w:val="0"/>
        <w:numPr>
          <w:ilvl w:val="0"/>
          <w:numId w:val="250"/>
        </w:numPr>
        <w:autoSpaceDE w:val="0"/>
        <w:autoSpaceDN w:val="0"/>
        <w:adjustRightInd w:val="0"/>
        <w:spacing w:before="0"/>
        <w:rPr>
          <w:rFonts w:cs="Calibri Light"/>
        </w:rPr>
      </w:pPr>
      <w:r w:rsidRPr="00BF75BA">
        <w:rPr>
          <w:rFonts w:cs="Calibri Light"/>
        </w:rPr>
        <w:t xml:space="preserve">Writ of sequestration (Form 60B) </w:t>
      </w:r>
      <w:r w:rsidRPr="00BF75BA">
        <w:rPr>
          <w:rFonts w:cs="Calibri Light"/>
          <w:b/>
        </w:rPr>
        <w:t>(R 60.09)</w:t>
      </w:r>
      <w:r w:rsidRPr="00BF75BA">
        <w:rPr>
          <w:rFonts w:cs="Calibri Light"/>
        </w:rPr>
        <w:t>; and</w:t>
      </w:r>
    </w:p>
    <w:p w14:paraId="5D5925C8" w14:textId="77777777" w:rsidR="00BF75BA" w:rsidRPr="00BF75BA" w:rsidRDefault="00BF75BA" w:rsidP="00AE2BA2">
      <w:pPr>
        <w:pStyle w:val="ListParagraph"/>
        <w:widowControl w:val="0"/>
        <w:numPr>
          <w:ilvl w:val="0"/>
          <w:numId w:val="250"/>
        </w:numPr>
        <w:autoSpaceDE w:val="0"/>
        <w:autoSpaceDN w:val="0"/>
        <w:adjustRightInd w:val="0"/>
        <w:spacing w:before="0"/>
        <w:rPr>
          <w:rFonts w:cs="Calibri Light"/>
        </w:rPr>
      </w:pPr>
      <w:r w:rsidRPr="00BF75BA">
        <w:rPr>
          <w:rFonts w:cs="Calibri Light"/>
        </w:rPr>
        <w:t xml:space="preserve">The appointment of a receiver.  </w:t>
      </w:r>
      <w:r w:rsidRPr="00BF75BA">
        <w:rPr>
          <w:rFonts w:cs="Calibri Light"/>
          <w:b/>
        </w:rPr>
        <w:t>[R 60.02(1)]</w:t>
      </w:r>
    </w:p>
    <w:p w14:paraId="400B61FE" w14:textId="77777777" w:rsidR="00BF75BA" w:rsidRPr="00BF75BA" w:rsidRDefault="00BF75BA" w:rsidP="00BF75BA">
      <w:pPr>
        <w:rPr>
          <w:rFonts w:cs="Calibri Light"/>
          <w:b/>
        </w:rPr>
      </w:pPr>
      <w:r w:rsidRPr="00BF75BA">
        <w:rPr>
          <w:rFonts w:cs="Calibri Light"/>
          <w:b/>
        </w:rPr>
        <w:t xml:space="preserve">Enforcement of Order for Possession of Land: </w:t>
      </w:r>
      <w:r w:rsidRPr="00BF75BA">
        <w:rPr>
          <w:rFonts w:cs="Calibri Light"/>
        </w:rPr>
        <w:t xml:space="preserve">An order for recovery or delivery of possession of </w:t>
      </w:r>
      <w:r w:rsidRPr="00BF75BA">
        <w:rPr>
          <w:rFonts w:cs="Calibri Light"/>
          <w:color w:val="00B0F0"/>
        </w:rPr>
        <w:t>land</w:t>
      </w:r>
      <w:r w:rsidRPr="00BF75BA">
        <w:rPr>
          <w:rFonts w:cs="Calibri Light"/>
        </w:rPr>
        <w:t xml:space="preserve"> may be enforced by a writ of possession under rule 60.10 </w:t>
      </w:r>
      <w:r w:rsidRPr="00BF75BA">
        <w:rPr>
          <w:rFonts w:cs="Calibri Light"/>
          <w:b/>
        </w:rPr>
        <w:t>[R 60.03]</w:t>
      </w:r>
    </w:p>
    <w:p w14:paraId="0FBB1C2D" w14:textId="77777777" w:rsidR="00BF75BA" w:rsidRPr="00BF75BA" w:rsidRDefault="00BF75BA" w:rsidP="00BF75BA">
      <w:pPr>
        <w:rPr>
          <w:rFonts w:cs="Calibri Light"/>
          <w:b/>
        </w:rPr>
      </w:pPr>
    </w:p>
    <w:p w14:paraId="1834A817" w14:textId="77777777" w:rsidR="00BF75BA" w:rsidRPr="00BF75BA" w:rsidRDefault="00BF75BA" w:rsidP="00BF75BA">
      <w:pPr>
        <w:rPr>
          <w:rFonts w:cs="Calibri Light"/>
          <w:b/>
        </w:rPr>
      </w:pPr>
      <w:r w:rsidRPr="00BF75BA">
        <w:rPr>
          <w:rFonts w:cs="Calibri Light"/>
          <w:b/>
        </w:rPr>
        <w:t xml:space="preserve">Enforcement of Order for Recovery of Personal Property: </w:t>
      </w:r>
    </w:p>
    <w:p w14:paraId="3721479B" w14:textId="77777777" w:rsidR="00BF75BA" w:rsidRPr="00BF75BA" w:rsidRDefault="00BF75BA" w:rsidP="00BF75BA">
      <w:pPr>
        <w:rPr>
          <w:rFonts w:cs="Calibri Light"/>
        </w:rPr>
      </w:pPr>
      <w:r w:rsidRPr="00BF75BA">
        <w:rPr>
          <w:rFonts w:cs="Calibri Light"/>
        </w:rPr>
        <w:t>(1)</w:t>
      </w:r>
      <w:r w:rsidRPr="00BF75BA">
        <w:rPr>
          <w:rFonts w:cs="Calibri Light"/>
          <w:b/>
        </w:rPr>
        <w:t xml:space="preserve"> </w:t>
      </w:r>
      <w:r w:rsidRPr="00BF75BA">
        <w:rPr>
          <w:rFonts w:cs="Calibri Light"/>
        </w:rPr>
        <w:t xml:space="preserve">An order for the recovery of </w:t>
      </w:r>
      <w:r w:rsidRPr="00BF75BA">
        <w:rPr>
          <w:rFonts w:cs="Calibri Light"/>
          <w:color w:val="00B0F0"/>
        </w:rPr>
        <w:t xml:space="preserve">personal property </w:t>
      </w:r>
      <w:r w:rsidRPr="00BF75BA">
        <w:rPr>
          <w:rFonts w:cs="Calibri Light"/>
        </w:rPr>
        <w:t xml:space="preserve">other than money may be </w:t>
      </w:r>
      <w:r w:rsidRPr="00BF75BA">
        <w:rPr>
          <w:rFonts w:cs="Calibri Light"/>
          <w:u w:val="single"/>
        </w:rPr>
        <w:t>enforced by writ of delivery</w:t>
      </w:r>
      <w:r w:rsidRPr="00BF75BA">
        <w:rPr>
          <w:rFonts w:cs="Calibri Light"/>
        </w:rPr>
        <w:t xml:space="preserve"> (Form 60D), which may be obtained on filing with the registrar where the proceeding was commenced a requisition together with a copy of the order as entered  </w:t>
      </w:r>
    </w:p>
    <w:p w14:paraId="12C4E991" w14:textId="77777777" w:rsidR="00BF75BA" w:rsidRPr="00BF75BA" w:rsidRDefault="00BF75BA" w:rsidP="00BF75BA">
      <w:pPr>
        <w:rPr>
          <w:rFonts w:cs="Calibri Light"/>
          <w:b/>
        </w:rPr>
      </w:pPr>
      <w:r w:rsidRPr="00BF75BA">
        <w:rPr>
          <w:rFonts w:cs="Calibri Light"/>
        </w:rPr>
        <w:t xml:space="preserve">(2) Where the property is not delivered up upon a writ of delivery, the order may be enforced by </w:t>
      </w:r>
      <w:r w:rsidRPr="00BF75BA">
        <w:rPr>
          <w:rFonts w:cs="Calibri Light"/>
          <w:u w:val="single"/>
        </w:rPr>
        <w:t>writ of sequestration</w:t>
      </w:r>
      <w:r w:rsidRPr="00BF75BA">
        <w:rPr>
          <w:rFonts w:cs="Calibri Light"/>
        </w:rPr>
        <w:t xml:space="preserve"> under rule 60.09. </w:t>
      </w:r>
      <w:r w:rsidRPr="00BF75BA">
        <w:rPr>
          <w:rFonts w:cs="Calibri Light"/>
          <w:b/>
        </w:rPr>
        <w:t xml:space="preserve">[R 60.04] </w:t>
      </w:r>
    </w:p>
    <w:p w14:paraId="27411481" w14:textId="77777777" w:rsidR="00BF75BA" w:rsidRPr="00BF75BA" w:rsidRDefault="00BF75BA" w:rsidP="00BF75BA">
      <w:pPr>
        <w:rPr>
          <w:rFonts w:cs="Calibri Light"/>
          <w:b/>
        </w:rPr>
      </w:pPr>
    </w:p>
    <w:p w14:paraId="06BC4E84" w14:textId="77777777" w:rsidR="00BF75BA" w:rsidRPr="00BF75BA" w:rsidRDefault="00BF75BA" w:rsidP="00BF75BA">
      <w:pPr>
        <w:rPr>
          <w:rFonts w:cs="Calibri Light"/>
          <w:b/>
        </w:rPr>
      </w:pPr>
      <w:r w:rsidRPr="00BF75BA">
        <w:rPr>
          <w:rFonts w:cs="Calibri Light"/>
          <w:b/>
        </w:rPr>
        <w:t xml:space="preserve">Enforcement Order To Do or Obtain From Doing Any Act: </w:t>
      </w:r>
      <w:r w:rsidRPr="00BF75BA">
        <w:rPr>
          <w:rFonts w:cs="Calibri Light"/>
        </w:rPr>
        <w:t xml:space="preserve">An order requiring a person to do an act, other than the payment of money, or to abstain from doing an act, may be enforced against the person refusing or neglecting to obey the order by a </w:t>
      </w:r>
      <w:r w:rsidRPr="00BF75BA">
        <w:rPr>
          <w:rFonts w:cs="Calibri Light"/>
          <w:u w:val="single"/>
        </w:rPr>
        <w:t>contempt order under rule 60.11.</w:t>
      </w:r>
      <w:r w:rsidRPr="00BF75BA">
        <w:rPr>
          <w:rFonts w:cs="Calibri Light"/>
        </w:rPr>
        <w:t xml:space="preserve"> </w:t>
      </w:r>
      <w:r w:rsidRPr="00BF75BA">
        <w:rPr>
          <w:rFonts w:cs="Calibri Light"/>
          <w:b/>
        </w:rPr>
        <w:t xml:space="preserve">[R 60.05] </w:t>
      </w:r>
    </w:p>
    <w:p w14:paraId="011CD388" w14:textId="77777777" w:rsidR="00BF75BA" w:rsidRPr="00BF75BA" w:rsidRDefault="00BF75BA" w:rsidP="00AE2BA2">
      <w:pPr>
        <w:pStyle w:val="ListParagraph"/>
        <w:widowControl w:val="0"/>
        <w:numPr>
          <w:ilvl w:val="0"/>
          <w:numId w:val="251"/>
        </w:numPr>
        <w:autoSpaceDE w:val="0"/>
        <w:autoSpaceDN w:val="0"/>
        <w:adjustRightInd w:val="0"/>
        <w:spacing w:before="0"/>
        <w:rPr>
          <w:rFonts w:cs="Calibri Light"/>
        </w:rPr>
      </w:pPr>
      <w:r w:rsidRPr="00BF75BA">
        <w:rPr>
          <w:rFonts w:cs="Calibri Light"/>
        </w:rPr>
        <w:t xml:space="preserve">It takes many attempts to get a contempt order </w:t>
      </w:r>
    </w:p>
    <w:p w14:paraId="49EBB703" w14:textId="77777777" w:rsidR="00BF75BA" w:rsidRPr="00BF75BA" w:rsidRDefault="00BF75BA" w:rsidP="00BF75BA">
      <w:pPr>
        <w:rPr>
          <w:rFonts w:cs="Calibri Light"/>
        </w:rPr>
      </w:pPr>
      <w:r w:rsidRPr="00BF75BA">
        <w:rPr>
          <w:rFonts w:cs="Calibri Light"/>
          <w:b/>
        </w:rPr>
        <w:t xml:space="preserve">Failure to Comply with Interlocutory Order: </w:t>
      </w:r>
      <w:r w:rsidRPr="00BF75BA">
        <w:rPr>
          <w:rFonts w:cs="Calibri Light"/>
        </w:rPr>
        <w:t>Where a party fails to comply with an interlocutory order, court may, in addition to other sanction:</w:t>
      </w:r>
    </w:p>
    <w:p w14:paraId="72D8C72E" w14:textId="77777777" w:rsidR="00BF75BA" w:rsidRPr="00BF75BA" w:rsidRDefault="00BF75BA" w:rsidP="00AE2BA2">
      <w:pPr>
        <w:pStyle w:val="ListParagraph"/>
        <w:widowControl w:val="0"/>
        <w:numPr>
          <w:ilvl w:val="0"/>
          <w:numId w:val="241"/>
        </w:numPr>
        <w:autoSpaceDE w:val="0"/>
        <w:autoSpaceDN w:val="0"/>
        <w:adjustRightInd w:val="0"/>
        <w:spacing w:before="0"/>
        <w:rPr>
          <w:rFonts w:cs="Calibri Light"/>
        </w:rPr>
      </w:pPr>
      <w:r w:rsidRPr="00BF75BA">
        <w:rPr>
          <w:rFonts w:cs="Calibri Light"/>
        </w:rPr>
        <w:t>Stay proceeding</w:t>
      </w:r>
    </w:p>
    <w:p w14:paraId="015E13E5" w14:textId="77777777" w:rsidR="00BF75BA" w:rsidRPr="00BF75BA" w:rsidRDefault="00BF75BA" w:rsidP="00AE2BA2">
      <w:pPr>
        <w:pStyle w:val="ListParagraph"/>
        <w:widowControl w:val="0"/>
        <w:numPr>
          <w:ilvl w:val="0"/>
          <w:numId w:val="241"/>
        </w:numPr>
        <w:autoSpaceDE w:val="0"/>
        <w:autoSpaceDN w:val="0"/>
        <w:adjustRightInd w:val="0"/>
        <w:spacing w:before="0"/>
        <w:rPr>
          <w:rFonts w:cs="Calibri Light"/>
        </w:rPr>
      </w:pPr>
      <w:r w:rsidRPr="00BF75BA">
        <w:rPr>
          <w:rFonts w:cs="Calibri Light"/>
        </w:rPr>
        <w:t>Dismiss proceeding or strike defence; or</w:t>
      </w:r>
    </w:p>
    <w:p w14:paraId="112DE620" w14:textId="77777777" w:rsidR="00BF75BA" w:rsidRPr="00BF75BA" w:rsidRDefault="00BF75BA" w:rsidP="00AE2BA2">
      <w:pPr>
        <w:pStyle w:val="ListParagraph"/>
        <w:widowControl w:val="0"/>
        <w:numPr>
          <w:ilvl w:val="0"/>
          <w:numId w:val="241"/>
        </w:numPr>
        <w:autoSpaceDE w:val="0"/>
        <w:autoSpaceDN w:val="0"/>
        <w:adjustRightInd w:val="0"/>
        <w:spacing w:before="0"/>
        <w:rPr>
          <w:rFonts w:cs="Calibri Light"/>
        </w:rPr>
      </w:pPr>
      <w:r w:rsidRPr="00BF75BA">
        <w:rPr>
          <w:rFonts w:cs="Calibri Light"/>
        </w:rPr>
        <w:t xml:space="preserve">Make such other order as is just </w:t>
      </w:r>
      <w:r w:rsidRPr="00BF75BA">
        <w:rPr>
          <w:rFonts w:cs="Calibri Light"/>
          <w:b/>
        </w:rPr>
        <w:t xml:space="preserve">[R 60.12] </w:t>
      </w:r>
    </w:p>
    <w:p w14:paraId="28E21A5E" w14:textId="77777777" w:rsidR="00BF75BA" w:rsidRPr="00BF75BA" w:rsidRDefault="00BF75BA" w:rsidP="00BF75BA">
      <w:pPr>
        <w:rPr>
          <w:rFonts w:cs="Calibri Light"/>
          <w:b/>
        </w:rPr>
      </w:pPr>
      <w:r w:rsidRPr="00BF75BA">
        <w:rPr>
          <w:rFonts w:cs="Calibri Light"/>
          <w:b/>
        </w:rPr>
        <w:t xml:space="preserve">Examination in Aid for Execution: </w:t>
      </w:r>
    </w:p>
    <w:p w14:paraId="051A44BB" w14:textId="77777777" w:rsidR="00BF75BA" w:rsidRPr="00BF75BA" w:rsidRDefault="00BF75BA" w:rsidP="00BF75BA">
      <w:pPr>
        <w:rPr>
          <w:rFonts w:cs="Calibri Light"/>
        </w:rPr>
      </w:pPr>
      <w:r w:rsidRPr="00BF75BA">
        <w:rPr>
          <w:rFonts w:cs="Calibri Light"/>
          <w:b/>
        </w:rPr>
        <w:t>(</w:t>
      </w:r>
      <w:r w:rsidRPr="00BF75BA">
        <w:rPr>
          <w:rFonts w:cs="Calibri Light"/>
        </w:rPr>
        <w:t>1) “creditor” includes a person entitled to obtain or enforce a writ of possession, delivery or sequestration; “debtor” includes a person against whom a writ of possession, delivery or sequestration may be or has been issued</w:t>
      </w:r>
    </w:p>
    <w:p w14:paraId="5BCB7B15" w14:textId="77777777" w:rsidR="00BF75BA" w:rsidRPr="00BF75BA" w:rsidRDefault="00BF75BA" w:rsidP="00BF75BA">
      <w:pPr>
        <w:rPr>
          <w:rFonts w:cs="Calibri Light"/>
        </w:rPr>
      </w:pPr>
      <w:r w:rsidRPr="00BF75BA">
        <w:rPr>
          <w:rFonts w:cs="Calibri Light"/>
        </w:rPr>
        <w:t xml:space="preserve">(2) </w:t>
      </w:r>
      <w:r w:rsidRPr="00BF75BA">
        <w:rPr>
          <w:rFonts w:cs="Calibri Light"/>
          <w:b/>
          <w:bCs/>
          <w:iCs/>
        </w:rPr>
        <w:t xml:space="preserve">Examination of Debtor: </w:t>
      </w:r>
      <w:r w:rsidRPr="00BF75BA">
        <w:rPr>
          <w:rFonts w:cs="Calibri Light"/>
        </w:rPr>
        <w:t>A creditor may examine the debtor in relation to,</w:t>
      </w:r>
    </w:p>
    <w:p w14:paraId="283DBF37" w14:textId="77777777" w:rsidR="00BF75BA" w:rsidRPr="00BF75BA" w:rsidRDefault="00BF75BA" w:rsidP="00AE2BA2">
      <w:pPr>
        <w:pStyle w:val="ListParagraph"/>
        <w:widowControl w:val="0"/>
        <w:numPr>
          <w:ilvl w:val="0"/>
          <w:numId w:val="242"/>
        </w:numPr>
        <w:autoSpaceDE w:val="0"/>
        <w:autoSpaceDN w:val="0"/>
        <w:adjustRightInd w:val="0"/>
        <w:spacing w:before="0"/>
        <w:rPr>
          <w:rFonts w:cs="Calibri Light"/>
        </w:rPr>
      </w:pPr>
      <w:r w:rsidRPr="00BF75BA">
        <w:rPr>
          <w:rFonts w:cs="Calibri Light"/>
        </w:rPr>
        <w:t>the reason for nonpayment or nonperformance of the order;</w:t>
      </w:r>
    </w:p>
    <w:p w14:paraId="63DD7666" w14:textId="77777777" w:rsidR="00BF75BA" w:rsidRPr="00BF75BA" w:rsidRDefault="00BF75BA" w:rsidP="00AE2BA2">
      <w:pPr>
        <w:pStyle w:val="ListParagraph"/>
        <w:widowControl w:val="0"/>
        <w:numPr>
          <w:ilvl w:val="0"/>
          <w:numId w:val="242"/>
        </w:numPr>
        <w:autoSpaceDE w:val="0"/>
        <w:autoSpaceDN w:val="0"/>
        <w:adjustRightInd w:val="0"/>
        <w:spacing w:before="0"/>
        <w:rPr>
          <w:rFonts w:cs="Calibri Light"/>
        </w:rPr>
      </w:pPr>
      <w:r w:rsidRPr="00BF75BA">
        <w:rPr>
          <w:rFonts w:cs="Calibri Light"/>
        </w:rPr>
        <w:t>the debtor’s income and property;</w:t>
      </w:r>
    </w:p>
    <w:p w14:paraId="42140397" w14:textId="77777777" w:rsidR="00BF75BA" w:rsidRPr="00BF75BA" w:rsidRDefault="00BF75BA" w:rsidP="00AE2BA2">
      <w:pPr>
        <w:pStyle w:val="ListParagraph"/>
        <w:widowControl w:val="0"/>
        <w:numPr>
          <w:ilvl w:val="0"/>
          <w:numId w:val="242"/>
        </w:numPr>
        <w:autoSpaceDE w:val="0"/>
        <w:autoSpaceDN w:val="0"/>
        <w:adjustRightInd w:val="0"/>
        <w:spacing w:before="0"/>
        <w:rPr>
          <w:rFonts w:cs="Calibri Light"/>
        </w:rPr>
      </w:pPr>
      <w:r w:rsidRPr="00BF75BA">
        <w:rPr>
          <w:rFonts w:cs="Calibri Light"/>
        </w:rPr>
        <w:t>the debts owed to and by the debtor;</w:t>
      </w:r>
    </w:p>
    <w:p w14:paraId="14DA9E36" w14:textId="77777777" w:rsidR="00BF75BA" w:rsidRPr="00BF75BA" w:rsidRDefault="00BF75BA" w:rsidP="00AE2BA2">
      <w:pPr>
        <w:pStyle w:val="ListParagraph"/>
        <w:widowControl w:val="0"/>
        <w:numPr>
          <w:ilvl w:val="0"/>
          <w:numId w:val="242"/>
        </w:numPr>
        <w:autoSpaceDE w:val="0"/>
        <w:autoSpaceDN w:val="0"/>
        <w:adjustRightInd w:val="0"/>
        <w:spacing w:before="0"/>
        <w:rPr>
          <w:rFonts w:cs="Calibri Light"/>
        </w:rPr>
      </w:pPr>
      <w:r w:rsidRPr="00BF75BA">
        <w:rPr>
          <w:rFonts w:cs="Calibri Light"/>
        </w:rPr>
        <w:t>the disposal the debtor has made of any property either before or after the making of the order;</w:t>
      </w:r>
    </w:p>
    <w:p w14:paraId="21F435BE" w14:textId="77777777" w:rsidR="00BF75BA" w:rsidRPr="00BF75BA" w:rsidRDefault="00BF75BA" w:rsidP="00AE2BA2">
      <w:pPr>
        <w:pStyle w:val="ListParagraph"/>
        <w:widowControl w:val="0"/>
        <w:numPr>
          <w:ilvl w:val="0"/>
          <w:numId w:val="242"/>
        </w:numPr>
        <w:autoSpaceDE w:val="0"/>
        <w:autoSpaceDN w:val="0"/>
        <w:adjustRightInd w:val="0"/>
        <w:spacing w:before="0"/>
        <w:rPr>
          <w:rFonts w:cs="Calibri Light"/>
        </w:rPr>
      </w:pPr>
      <w:r w:rsidRPr="00BF75BA">
        <w:rPr>
          <w:rFonts w:cs="Calibri Light"/>
        </w:rPr>
        <w:t>the debtor’s present, past and future means to satisfy the order;</w:t>
      </w:r>
    </w:p>
    <w:p w14:paraId="30BE6F60" w14:textId="77777777" w:rsidR="00BF75BA" w:rsidRPr="00BF75BA" w:rsidRDefault="00BF75BA" w:rsidP="00AE2BA2">
      <w:pPr>
        <w:pStyle w:val="ListParagraph"/>
        <w:widowControl w:val="0"/>
        <w:numPr>
          <w:ilvl w:val="0"/>
          <w:numId w:val="242"/>
        </w:numPr>
        <w:autoSpaceDE w:val="0"/>
        <w:autoSpaceDN w:val="0"/>
        <w:adjustRightInd w:val="0"/>
        <w:spacing w:before="0"/>
        <w:rPr>
          <w:rFonts w:cs="Calibri Light"/>
        </w:rPr>
      </w:pPr>
      <w:r w:rsidRPr="00BF75BA">
        <w:rPr>
          <w:rFonts w:cs="Calibri Light"/>
        </w:rPr>
        <w:t>whether the debtor intends to obey the order or has any reason for not doing so; and</w:t>
      </w:r>
    </w:p>
    <w:p w14:paraId="14C375F1" w14:textId="77777777" w:rsidR="00BF75BA" w:rsidRPr="00BF75BA" w:rsidRDefault="00BF75BA" w:rsidP="00AE2BA2">
      <w:pPr>
        <w:pStyle w:val="ListParagraph"/>
        <w:widowControl w:val="0"/>
        <w:numPr>
          <w:ilvl w:val="0"/>
          <w:numId w:val="242"/>
        </w:numPr>
        <w:autoSpaceDE w:val="0"/>
        <w:autoSpaceDN w:val="0"/>
        <w:adjustRightInd w:val="0"/>
        <w:spacing w:before="0"/>
        <w:rPr>
          <w:rFonts w:cs="Calibri Light"/>
        </w:rPr>
      </w:pPr>
      <w:r w:rsidRPr="00BF75BA">
        <w:rPr>
          <w:rFonts w:cs="Calibri Light"/>
        </w:rPr>
        <w:t>any other matter pertinent to the enforcement of the order. </w:t>
      </w:r>
      <w:r w:rsidRPr="00BF75BA">
        <w:rPr>
          <w:rFonts w:cs="Calibri Light"/>
          <w:b/>
        </w:rPr>
        <w:t>[R 60.18(1)]</w:t>
      </w:r>
    </w:p>
    <w:p w14:paraId="29905DA4" w14:textId="77777777" w:rsidR="00BF75BA" w:rsidRPr="00BF75BA" w:rsidRDefault="00BF75BA" w:rsidP="00AE2BA2">
      <w:pPr>
        <w:pStyle w:val="ListParagraph"/>
        <w:widowControl w:val="0"/>
        <w:numPr>
          <w:ilvl w:val="0"/>
          <w:numId w:val="254"/>
        </w:numPr>
        <w:autoSpaceDE w:val="0"/>
        <w:autoSpaceDN w:val="0"/>
        <w:adjustRightInd w:val="0"/>
        <w:spacing w:before="0"/>
        <w:rPr>
          <w:rFonts w:cs="Calibri Light"/>
        </w:rPr>
      </w:pPr>
      <w:r w:rsidRPr="00BF75BA">
        <w:rPr>
          <w:rFonts w:cs="Calibri Light"/>
        </w:rPr>
        <w:t xml:space="preserve">You do this when you are having trouble enforcing the order </w:t>
      </w:r>
      <w:r w:rsidRPr="00BF75BA">
        <w:rPr>
          <w:rFonts w:cs="Calibri Light"/>
        </w:rPr>
        <w:sym w:font="Wingdings" w:char="F0E0"/>
      </w:r>
      <w:r w:rsidRPr="00BF75BA">
        <w:rPr>
          <w:rFonts w:cs="Calibri Light"/>
        </w:rPr>
        <w:t xml:space="preserve"> want to know why they are not paying you, do they truly have no assets? </w:t>
      </w:r>
    </w:p>
    <w:p w14:paraId="5EB0D8CC" w14:textId="23864DFA" w:rsidR="008867C4" w:rsidRPr="00563B62" w:rsidRDefault="00DD0965" w:rsidP="004D764F">
      <w:pPr>
        <w:pStyle w:val="Heading1"/>
        <w:rPr>
          <w:lang w:val="en-US"/>
        </w:rPr>
      </w:pPr>
      <w:bookmarkStart w:id="742" w:name="_Toc479867309"/>
      <w:bookmarkStart w:id="743" w:name="_Toc6193871"/>
      <w:bookmarkStart w:id="744" w:name="_Toc6202375"/>
      <w:bookmarkEnd w:id="711"/>
      <w:r w:rsidRPr="00563B62">
        <w:rPr>
          <w:lang w:val="en-US"/>
        </w:rPr>
        <w:t>CIVIL APPEALS</w:t>
      </w:r>
      <w:bookmarkEnd w:id="742"/>
      <w:bookmarkEnd w:id="743"/>
      <w:bookmarkEnd w:id="744"/>
    </w:p>
    <w:p w14:paraId="4C35295D" w14:textId="404DBDD0" w:rsidR="00F637A4" w:rsidRDefault="00F637A4" w:rsidP="00925F8D">
      <w:pPr>
        <w:pStyle w:val="Head2"/>
      </w:pPr>
      <w:bookmarkStart w:id="745" w:name="_Toc6193872"/>
      <w:bookmarkStart w:id="746" w:name="_Toc6202376"/>
      <w:bookmarkStart w:id="747" w:name="_Toc479867310"/>
      <w:r>
        <w:t>Summary of Appeals</w:t>
      </w:r>
      <w:bookmarkEnd w:id="745"/>
      <w:bookmarkEnd w:id="746"/>
    </w:p>
    <w:p w14:paraId="0CF57B58" w14:textId="77777777" w:rsidR="00387E3B" w:rsidRPr="00563B62" w:rsidRDefault="00387E3B" w:rsidP="00387E3B">
      <w:pPr>
        <w:numPr>
          <w:ilvl w:val="0"/>
          <w:numId w:val="1"/>
        </w:numPr>
        <w:jc w:val="both"/>
        <w:rPr>
          <w:rFonts w:cs="Calibri Light"/>
          <w:szCs w:val="20"/>
        </w:rPr>
      </w:pPr>
      <w:r w:rsidRPr="00563B62">
        <w:rPr>
          <w:rFonts w:cs="Calibri Light"/>
          <w:szCs w:val="20"/>
        </w:rPr>
        <w:t>Final order of SCJ → CA (</w:t>
      </w:r>
      <w:r w:rsidRPr="00594830">
        <w:rPr>
          <w:rFonts w:cs="Calibri Light"/>
          <w:b/>
          <w:szCs w:val="20"/>
        </w:rPr>
        <w:t>carve out:</w:t>
      </w:r>
      <w:r w:rsidRPr="00563B62">
        <w:rPr>
          <w:rFonts w:cs="Calibri Light"/>
          <w:szCs w:val="20"/>
        </w:rPr>
        <w:t xml:space="preserve"> if fall within s.19(1)(a)</w:t>
      </w:r>
      <w:r>
        <w:rPr>
          <w:rFonts w:cs="Calibri Light"/>
          <w:szCs w:val="20"/>
        </w:rPr>
        <w:t xml:space="preserve"> i.e. less than 50k</w:t>
      </w:r>
      <w:r w:rsidRPr="00563B62">
        <w:rPr>
          <w:rFonts w:cs="Calibri Light"/>
          <w:szCs w:val="20"/>
        </w:rPr>
        <w:t xml:space="preserve"> </w:t>
      </w:r>
      <w:r w:rsidRPr="00563B62">
        <w:rPr>
          <w:rFonts w:cs="Calibri Light"/>
          <w:szCs w:val="20"/>
        </w:rPr>
        <w:sym w:font="Wingdings" w:char="F0E0"/>
      </w:r>
      <w:r w:rsidRPr="00563B62">
        <w:rPr>
          <w:rFonts w:cs="Calibri Light"/>
          <w:szCs w:val="20"/>
        </w:rPr>
        <w:t xml:space="preserve"> DC)</w:t>
      </w:r>
    </w:p>
    <w:p w14:paraId="40898868" w14:textId="77777777" w:rsidR="00387E3B" w:rsidRPr="00563B62" w:rsidRDefault="00387E3B" w:rsidP="00387E3B">
      <w:pPr>
        <w:numPr>
          <w:ilvl w:val="0"/>
          <w:numId w:val="1"/>
        </w:numPr>
        <w:jc w:val="both"/>
        <w:rPr>
          <w:rFonts w:cs="Calibri Light"/>
          <w:szCs w:val="20"/>
        </w:rPr>
      </w:pPr>
      <w:r w:rsidRPr="00563B62">
        <w:rPr>
          <w:rFonts w:cs="Calibri Light"/>
          <w:szCs w:val="20"/>
        </w:rPr>
        <w:t>Interlocutory order of the SCJ → DC (with leave)</w:t>
      </w:r>
    </w:p>
    <w:p w14:paraId="7742C26A" w14:textId="77777777" w:rsidR="00387E3B" w:rsidRPr="00563B62" w:rsidRDefault="00387E3B" w:rsidP="00387E3B">
      <w:pPr>
        <w:numPr>
          <w:ilvl w:val="0"/>
          <w:numId w:val="1"/>
        </w:numPr>
        <w:jc w:val="both"/>
        <w:rPr>
          <w:rFonts w:cs="Calibri Light"/>
          <w:szCs w:val="20"/>
        </w:rPr>
      </w:pPr>
      <w:r w:rsidRPr="00563B62">
        <w:rPr>
          <w:rFonts w:cs="Calibri Light"/>
          <w:szCs w:val="20"/>
        </w:rPr>
        <w:t>Final order of a master → DC</w:t>
      </w:r>
    </w:p>
    <w:p w14:paraId="57294508" w14:textId="77777777" w:rsidR="00387E3B" w:rsidRPr="00563B62" w:rsidRDefault="00387E3B" w:rsidP="00387E3B">
      <w:pPr>
        <w:numPr>
          <w:ilvl w:val="0"/>
          <w:numId w:val="1"/>
        </w:numPr>
        <w:jc w:val="both"/>
        <w:rPr>
          <w:rFonts w:cs="Calibri Light"/>
          <w:szCs w:val="20"/>
        </w:rPr>
      </w:pPr>
      <w:r w:rsidRPr="00563B62">
        <w:rPr>
          <w:rFonts w:cs="Calibri Light"/>
          <w:szCs w:val="20"/>
        </w:rPr>
        <w:t>Interlocutory order of a master → SCJ</w:t>
      </w:r>
    </w:p>
    <w:p w14:paraId="654A2CBB" w14:textId="77777777" w:rsidR="00387E3B" w:rsidRDefault="00387E3B" w:rsidP="00387E3B">
      <w:pPr>
        <w:numPr>
          <w:ilvl w:val="0"/>
          <w:numId w:val="1"/>
        </w:numPr>
        <w:jc w:val="both"/>
        <w:rPr>
          <w:rFonts w:cs="Calibri Light"/>
          <w:szCs w:val="20"/>
        </w:rPr>
      </w:pPr>
      <w:r w:rsidRPr="00563B62">
        <w:rPr>
          <w:rFonts w:cs="Calibri Light"/>
          <w:szCs w:val="20"/>
        </w:rPr>
        <w:t>Interlocutory order of OCJ → SCJ (CJA, s.19(4))</w:t>
      </w:r>
    </w:p>
    <w:p w14:paraId="69A2E031" w14:textId="77777777" w:rsidR="00387E3B" w:rsidRDefault="00387E3B" w:rsidP="00387E3B">
      <w:pPr>
        <w:pStyle w:val="NoSpacing"/>
        <w:numPr>
          <w:ilvl w:val="0"/>
          <w:numId w:val="1"/>
        </w:numPr>
        <w:rPr>
          <w:rFonts w:cs="Calibri Light"/>
          <w:szCs w:val="21"/>
          <w:lang w:val="en-US"/>
        </w:rPr>
      </w:pPr>
      <w:r>
        <w:rPr>
          <w:rFonts w:cs="Calibri Light"/>
          <w:szCs w:val="21"/>
          <w:lang w:val="en-US"/>
        </w:rPr>
        <w:t>I</w:t>
      </w:r>
      <w:r w:rsidRPr="0057776D">
        <w:rPr>
          <w:rFonts w:cs="Calibri Light"/>
          <w:szCs w:val="21"/>
          <w:lang w:val="en-US"/>
        </w:rPr>
        <w:t>nterlocutory order of a master</w:t>
      </w:r>
      <w:r>
        <w:rPr>
          <w:rFonts w:cs="Calibri Light"/>
          <w:szCs w:val="21"/>
          <w:lang w:val="en-US"/>
        </w:rPr>
        <w:t xml:space="preserve"> </w:t>
      </w:r>
      <w:r w:rsidRPr="00594830">
        <w:rPr>
          <w:rFonts w:cs="Calibri Light"/>
          <w:szCs w:val="21"/>
          <w:lang w:val="en-US"/>
        </w:rPr>
        <w:sym w:font="Wingdings" w:char="F0E0"/>
      </w:r>
      <w:r>
        <w:rPr>
          <w:rFonts w:cs="Calibri Light"/>
          <w:szCs w:val="21"/>
          <w:lang w:val="en-US"/>
        </w:rPr>
        <w:t xml:space="preserve"> SCJ (CJA s. 17)</w:t>
      </w:r>
    </w:p>
    <w:p w14:paraId="287FA4F9" w14:textId="5D4AE289" w:rsidR="00387E3B" w:rsidRDefault="00387E3B" w:rsidP="00387E3B">
      <w:pPr>
        <w:pStyle w:val="NoSpacing"/>
        <w:numPr>
          <w:ilvl w:val="0"/>
          <w:numId w:val="1"/>
        </w:numPr>
        <w:rPr>
          <w:rFonts w:cs="Calibri Light"/>
          <w:szCs w:val="21"/>
          <w:lang w:val="en-US"/>
        </w:rPr>
      </w:pPr>
      <w:r>
        <w:rPr>
          <w:rFonts w:cs="Calibri Light"/>
          <w:szCs w:val="21"/>
          <w:lang w:val="en-US"/>
        </w:rPr>
        <w:t>C</w:t>
      </w:r>
      <w:r w:rsidRPr="0057776D">
        <w:rPr>
          <w:rFonts w:cs="Calibri Light"/>
          <w:szCs w:val="21"/>
          <w:lang w:val="en-US"/>
        </w:rPr>
        <w:t>ertificate of assessment of costs</w:t>
      </w:r>
      <w:r>
        <w:rPr>
          <w:rFonts w:cs="Calibri Light"/>
          <w:szCs w:val="21"/>
          <w:lang w:val="en-US"/>
        </w:rPr>
        <w:t xml:space="preserve"> </w:t>
      </w:r>
      <w:r w:rsidRPr="00594830">
        <w:rPr>
          <w:rFonts w:cs="Calibri Light"/>
          <w:szCs w:val="21"/>
          <w:lang w:val="en-US"/>
        </w:rPr>
        <w:sym w:font="Wingdings" w:char="F0E0"/>
      </w:r>
      <w:r>
        <w:rPr>
          <w:rFonts w:cs="Calibri Light"/>
          <w:szCs w:val="21"/>
          <w:lang w:val="en-US"/>
        </w:rPr>
        <w:t xml:space="preserve"> SCJ (CJA s. 17)</w:t>
      </w:r>
    </w:p>
    <w:p w14:paraId="02F4D351" w14:textId="2AE7AFCA" w:rsidR="005B0D9C" w:rsidRDefault="005B0D9C" w:rsidP="005B0D9C">
      <w:pPr>
        <w:pStyle w:val="NoSpacing"/>
        <w:numPr>
          <w:ilvl w:val="0"/>
          <w:numId w:val="1"/>
        </w:numPr>
        <w:rPr>
          <w:rFonts w:cs="Calibri Light"/>
          <w:szCs w:val="21"/>
          <w:lang w:val="en-US"/>
        </w:rPr>
      </w:pPr>
      <w:r w:rsidRPr="005B0D9C">
        <w:rPr>
          <w:rFonts w:cs="Calibri Light"/>
          <w:szCs w:val="21"/>
          <w:lang w:val="en-US"/>
        </w:rPr>
        <w:t>Appeals</w:t>
      </w:r>
      <w:r w:rsidRPr="00563B62">
        <w:rPr>
          <w:rFonts w:cs="Calibri Light"/>
          <w:szCs w:val="21"/>
          <w:lang w:val="en-US"/>
        </w:rPr>
        <w:t xml:space="preserve"> from the Family Court </w:t>
      </w:r>
      <w:r w:rsidRPr="005B0D9C">
        <w:rPr>
          <w:rFonts w:cs="Calibri Light"/>
          <w:szCs w:val="21"/>
          <w:lang w:val="en-US"/>
        </w:rPr>
        <w:sym w:font="Wingdings" w:char="F0E0"/>
      </w:r>
      <w:r w:rsidRPr="00563B62">
        <w:rPr>
          <w:rFonts w:cs="Calibri Light"/>
          <w:szCs w:val="21"/>
          <w:lang w:val="en-US"/>
        </w:rPr>
        <w:t xml:space="preserve"> </w:t>
      </w:r>
      <w:r w:rsidRPr="005B0D9C">
        <w:rPr>
          <w:rFonts w:cs="Calibri Light"/>
          <w:szCs w:val="21"/>
          <w:lang w:val="en-US"/>
        </w:rPr>
        <w:t>Divisional Court</w:t>
      </w:r>
    </w:p>
    <w:p w14:paraId="0475DDA5" w14:textId="77777777" w:rsidR="00F637A4" w:rsidRPr="00563B62" w:rsidRDefault="00F637A4" w:rsidP="00F637A4">
      <w:pPr>
        <w:pStyle w:val="NoSpacing"/>
        <w:ind w:left="288"/>
        <w:rPr>
          <w:rFonts w:cs="Calibri Light"/>
          <w:szCs w:val="21"/>
          <w:lang w:val="en-US"/>
        </w:rPr>
      </w:pPr>
    </w:p>
    <w:p w14:paraId="38C4B96A" w14:textId="77777777" w:rsidR="00F637A4" w:rsidRPr="00563B62" w:rsidRDefault="00F637A4" w:rsidP="00F637A4">
      <w:pPr>
        <w:pStyle w:val="NoSpacing"/>
        <w:numPr>
          <w:ilvl w:val="0"/>
          <w:numId w:val="1"/>
        </w:numPr>
        <w:rPr>
          <w:rFonts w:cs="Calibri Light"/>
          <w:szCs w:val="21"/>
          <w:lang w:val="en-US"/>
        </w:rPr>
      </w:pPr>
      <w:r w:rsidRPr="00563B62">
        <w:rPr>
          <w:rFonts w:cs="Calibri Light"/>
          <w:b/>
          <w:szCs w:val="21"/>
          <w:lang w:val="en-US"/>
        </w:rPr>
        <w:t>E.g. 1</w:t>
      </w:r>
      <w:r w:rsidRPr="00563B62">
        <w:rPr>
          <w:rFonts w:cs="Calibri Light"/>
          <w:szCs w:val="21"/>
          <w:lang w:val="en-US"/>
        </w:rPr>
        <w:t xml:space="preserve">: </w:t>
      </w:r>
      <w:r w:rsidRPr="00563B62">
        <w:rPr>
          <w:rFonts w:cs="Calibri Light"/>
          <w:szCs w:val="21"/>
        </w:rPr>
        <w:t xml:space="preserve">X sues for $100,000.  The Judge dismisses the case and in dismissing the claim, states that had the claim been successful, he only would have awarded $45,000.00 </w:t>
      </w:r>
    </w:p>
    <w:p w14:paraId="6E09F35E" w14:textId="77777777" w:rsidR="00F637A4" w:rsidRPr="00563B62" w:rsidRDefault="00F637A4" w:rsidP="00F637A4">
      <w:pPr>
        <w:pStyle w:val="NoSpacing"/>
        <w:numPr>
          <w:ilvl w:val="1"/>
          <w:numId w:val="1"/>
        </w:numPr>
        <w:rPr>
          <w:rFonts w:cs="Calibri Light"/>
          <w:szCs w:val="21"/>
          <w:lang w:val="en-US"/>
        </w:rPr>
      </w:pPr>
      <w:r w:rsidRPr="00563B62">
        <w:rPr>
          <w:rFonts w:cs="Calibri Light"/>
        </w:rPr>
        <w:t xml:space="preserve">Handled by Div. Ct. under </w:t>
      </w:r>
      <w:r w:rsidRPr="00563B62">
        <w:rPr>
          <w:rFonts w:cs="Calibri Light"/>
          <w:b/>
        </w:rPr>
        <w:t>s. 19(1)(a)(iv)</w:t>
      </w:r>
    </w:p>
    <w:p w14:paraId="0ECA5184" w14:textId="77777777" w:rsidR="00F637A4" w:rsidRPr="00563B62" w:rsidRDefault="00F637A4" w:rsidP="00F637A4">
      <w:pPr>
        <w:pStyle w:val="NoSpacing"/>
        <w:numPr>
          <w:ilvl w:val="0"/>
          <w:numId w:val="1"/>
        </w:numPr>
        <w:rPr>
          <w:rFonts w:cs="Calibri Light"/>
          <w:szCs w:val="21"/>
          <w:lang w:val="en-US"/>
        </w:rPr>
      </w:pPr>
      <w:r w:rsidRPr="00563B62">
        <w:rPr>
          <w:rFonts w:cs="Calibri Light"/>
          <w:b/>
          <w:szCs w:val="21"/>
        </w:rPr>
        <w:t>E.g. 2</w:t>
      </w:r>
      <w:r w:rsidRPr="00563B62">
        <w:rPr>
          <w:rFonts w:cs="Calibri Light"/>
          <w:szCs w:val="21"/>
        </w:rPr>
        <w:t xml:space="preserve">: X </w:t>
      </w:r>
      <w:r w:rsidRPr="00563B62">
        <w:rPr>
          <w:rFonts w:cs="Calibri Light"/>
          <w:szCs w:val="21"/>
          <w:lang w:val="en-US"/>
        </w:rPr>
        <w:t>sues for $100,000. The judge finds in favour of the plaintiff but only awards $30,000.00 in damages</w:t>
      </w:r>
    </w:p>
    <w:p w14:paraId="02A5EBE1" w14:textId="77777777" w:rsidR="00F637A4" w:rsidRPr="00563B62" w:rsidRDefault="00F637A4" w:rsidP="00F637A4">
      <w:pPr>
        <w:pStyle w:val="NoSpacing"/>
        <w:numPr>
          <w:ilvl w:val="1"/>
          <w:numId w:val="1"/>
        </w:numPr>
        <w:rPr>
          <w:rFonts w:cs="Calibri Light"/>
          <w:szCs w:val="21"/>
          <w:lang w:val="en-US"/>
        </w:rPr>
      </w:pPr>
      <w:r w:rsidRPr="00563B62">
        <w:rPr>
          <w:rFonts w:cs="Calibri Light"/>
        </w:rPr>
        <w:t xml:space="preserve">Handled by Div. Ct. under </w:t>
      </w:r>
      <w:r w:rsidRPr="00563B62">
        <w:rPr>
          <w:rFonts w:cs="Calibri Light"/>
          <w:b/>
        </w:rPr>
        <w:t>s. 19(1)(1.2)(a)(i)</w:t>
      </w:r>
      <w:r w:rsidRPr="00563B62">
        <w:rPr>
          <w:rFonts w:cs="Calibri Light"/>
        </w:rPr>
        <w:t xml:space="preserve"> (</w:t>
      </w:r>
      <w:r w:rsidRPr="00563B62">
        <w:rPr>
          <w:rFonts w:cs="Calibri Light"/>
          <w:i/>
          <w:iCs/>
          <w:color w:val="C00000"/>
        </w:rPr>
        <w:t>McGrath</w:t>
      </w:r>
      <w:r w:rsidRPr="00563B62">
        <w:rPr>
          <w:rFonts w:cs="Calibri Light"/>
          <w:i/>
          <w:iCs/>
        </w:rPr>
        <w:t>,</w:t>
      </w:r>
      <w:r w:rsidRPr="00563B62">
        <w:rPr>
          <w:rFonts w:cs="Calibri Light"/>
        </w:rPr>
        <w:t xml:space="preserve"> 2001)</w:t>
      </w:r>
    </w:p>
    <w:p w14:paraId="3256CFAF" w14:textId="77777777" w:rsidR="00F637A4" w:rsidRPr="00563B62" w:rsidRDefault="00F637A4" w:rsidP="00F637A4">
      <w:pPr>
        <w:pStyle w:val="NoSpacing"/>
        <w:numPr>
          <w:ilvl w:val="0"/>
          <w:numId w:val="1"/>
        </w:numPr>
        <w:rPr>
          <w:rFonts w:cs="Calibri Light"/>
          <w:szCs w:val="21"/>
          <w:lang w:val="en-US"/>
        </w:rPr>
      </w:pPr>
      <w:r w:rsidRPr="00563B62">
        <w:rPr>
          <w:rFonts w:cs="Calibri Light"/>
          <w:b/>
          <w:szCs w:val="21"/>
          <w:lang w:val="en-US"/>
        </w:rPr>
        <w:t>E.g. 3</w:t>
      </w:r>
      <w:r w:rsidRPr="00563B62">
        <w:rPr>
          <w:rFonts w:cs="Calibri Light"/>
          <w:szCs w:val="21"/>
          <w:lang w:val="en-US"/>
        </w:rPr>
        <w:t>: X is successful</w:t>
      </w:r>
      <w:r w:rsidRPr="00563B62">
        <w:rPr>
          <w:rFonts w:cs="Calibri Light"/>
          <w:szCs w:val="21"/>
        </w:rPr>
        <w:t xml:space="preserve"> in recovering $50,000.00, but also receives a pre-judgment interest award of $7,000.00 </w:t>
      </w:r>
    </w:p>
    <w:p w14:paraId="476A4837" w14:textId="77777777" w:rsidR="00F637A4" w:rsidRPr="00563B62" w:rsidRDefault="00F637A4" w:rsidP="00F637A4">
      <w:pPr>
        <w:pStyle w:val="NoSpacing"/>
        <w:numPr>
          <w:ilvl w:val="1"/>
          <w:numId w:val="1"/>
        </w:numPr>
        <w:rPr>
          <w:rFonts w:cs="Calibri Light"/>
          <w:szCs w:val="21"/>
          <w:lang w:val="en-US"/>
        </w:rPr>
      </w:pPr>
      <w:r w:rsidRPr="00563B62">
        <w:rPr>
          <w:rFonts w:cs="Calibri Light"/>
        </w:rPr>
        <w:t>Handled by CA (</w:t>
      </w:r>
      <w:r w:rsidRPr="00563B62">
        <w:rPr>
          <w:rFonts w:cs="Calibri Light"/>
          <w:i/>
          <w:iCs/>
          <w:color w:val="C00000"/>
        </w:rPr>
        <w:t>Medis Health</w:t>
      </w:r>
      <w:r w:rsidRPr="00563B62">
        <w:rPr>
          <w:rFonts w:cs="Calibri Light"/>
        </w:rPr>
        <w:t>)</w:t>
      </w:r>
    </w:p>
    <w:p w14:paraId="53613614" w14:textId="77777777" w:rsidR="00F637A4" w:rsidRPr="00563B62" w:rsidRDefault="00F637A4" w:rsidP="00F637A4">
      <w:pPr>
        <w:pStyle w:val="NoSpacing"/>
        <w:numPr>
          <w:ilvl w:val="1"/>
          <w:numId w:val="1"/>
        </w:numPr>
        <w:rPr>
          <w:rFonts w:cs="Calibri Light"/>
          <w:szCs w:val="21"/>
          <w:lang w:val="en-US"/>
        </w:rPr>
      </w:pPr>
      <w:r w:rsidRPr="00563B62">
        <w:rPr>
          <w:rFonts w:cs="Calibri Light"/>
          <w:szCs w:val="21"/>
        </w:rPr>
        <w:t xml:space="preserve">See </w:t>
      </w:r>
      <w:r w:rsidRPr="00563B62">
        <w:rPr>
          <w:rFonts w:cs="Calibri Light"/>
          <w:b/>
          <w:i/>
          <w:iCs/>
          <w:szCs w:val="21"/>
        </w:rPr>
        <w:t>Medis Health and Pharmaceutical Services Inc. v. Belrose</w:t>
      </w:r>
      <w:r w:rsidRPr="00563B62">
        <w:rPr>
          <w:rFonts w:cs="Calibri Light"/>
          <w:b/>
          <w:szCs w:val="21"/>
        </w:rPr>
        <w:t xml:space="preserve"> (1994), 17 O.R. (3d) 265 (C.A.)</w:t>
      </w:r>
      <w:r w:rsidRPr="00563B62">
        <w:rPr>
          <w:rFonts w:cs="Calibri Light"/>
          <w:szCs w:val="21"/>
        </w:rPr>
        <w:t xml:space="preserve"> </w:t>
      </w:r>
    </w:p>
    <w:p w14:paraId="0177B72C" w14:textId="77777777" w:rsidR="00F637A4" w:rsidRPr="00F637A4" w:rsidRDefault="00F637A4" w:rsidP="00F637A4">
      <w:pPr>
        <w:pStyle w:val="NoSpacing"/>
        <w:rPr>
          <w:lang w:val="en-US"/>
        </w:rPr>
      </w:pPr>
    </w:p>
    <w:p w14:paraId="5EB0D8CD" w14:textId="24E04EA0" w:rsidR="002458FA" w:rsidRPr="00563B62" w:rsidRDefault="002458FA" w:rsidP="004D764F">
      <w:pPr>
        <w:pStyle w:val="Heading20"/>
      </w:pPr>
      <w:bookmarkStart w:id="748" w:name="_Toc6193873"/>
      <w:bookmarkStart w:id="749" w:name="_Toc6202377"/>
      <w:r w:rsidRPr="00563B62">
        <w:t>Appellate Courts</w:t>
      </w:r>
      <w:bookmarkEnd w:id="747"/>
      <w:bookmarkEnd w:id="748"/>
      <w:bookmarkEnd w:id="749"/>
    </w:p>
    <w:p w14:paraId="12539541" w14:textId="54E5907E" w:rsidR="00FD1ED5" w:rsidRPr="00563B62" w:rsidRDefault="00FD1ED5" w:rsidP="00FD1ED5">
      <w:pPr>
        <w:pStyle w:val="NoSpacing"/>
        <w:rPr>
          <w:rFonts w:cs="Calibri Light"/>
          <w:lang w:val="en-US" w:eastAsia="ko-KR" w:bidi="en-US"/>
        </w:rPr>
      </w:pPr>
      <w:r w:rsidRPr="00563B62">
        <w:rPr>
          <w:rFonts w:cs="Calibri Light"/>
        </w:rPr>
        <w:t>*Cross reference with earlier notes on the jurisdiction of the courts, final and interlocutory orders, etc.</w:t>
      </w:r>
    </w:p>
    <w:p w14:paraId="4739B9EA" w14:textId="77777777" w:rsidR="00FD1ED5" w:rsidRPr="00563B62" w:rsidRDefault="00FD1ED5" w:rsidP="00043FBC">
      <w:pPr>
        <w:pStyle w:val="NoSpacing"/>
        <w:rPr>
          <w:rFonts w:cs="Calibri Light"/>
          <w:b/>
          <w:lang w:val="en-US"/>
        </w:rPr>
      </w:pPr>
    </w:p>
    <w:p w14:paraId="6F331304" w14:textId="780732EE" w:rsidR="00043FBC" w:rsidRPr="00563B62" w:rsidRDefault="00043FBC" w:rsidP="00043FBC">
      <w:pPr>
        <w:pStyle w:val="NoSpacing"/>
        <w:rPr>
          <w:rFonts w:cs="Calibri Light"/>
          <w:b/>
        </w:rPr>
      </w:pPr>
      <w:r w:rsidRPr="00563B62">
        <w:rPr>
          <w:rFonts w:cs="Calibri Light"/>
          <w:b/>
          <w:lang w:val="en-US"/>
        </w:rPr>
        <w:t xml:space="preserve">(1) Divisional Court </w:t>
      </w:r>
    </w:p>
    <w:p w14:paraId="156D64EF" w14:textId="43A52B90" w:rsidR="00043FBC" w:rsidRPr="00563B62" w:rsidRDefault="00043FBC" w:rsidP="007B57EA">
      <w:pPr>
        <w:pStyle w:val="NoSpacing"/>
        <w:numPr>
          <w:ilvl w:val="0"/>
          <w:numId w:val="11"/>
        </w:numPr>
        <w:rPr>
          <w:rFonts w:cs="Calibri Light"/>
        </w:rPr>
      </w:pPr>
      <w:r w:rsidRPr="00563B62">
        <w:rPr>
          <w:rFonts w:cs="Calibri Light"/>
          <w:lang w:val="en-US"/>
        </w:rPr>
        <w:t>Single judge for appeals from Small Claims Court decisions</w:t>
      </w:r>
    </w:p>
    <w:p w14:paraId="20C5EEA1" w14:textId="77777777" w:rsidR="00043FBC" w:rsidRPr="00563B62" w:rsidRDefault="00043FBC" w:rsidP="007B57EA">
      <w:pPr>
        <w:pStyle w:val="NoSpacing"/>
        <w:numPr>
          <w:ilvl w:val="0"/>
          <w:numId w:val="11"/>
        </w:numPr>
        <w:rPr>
          <w:rFonts w:cs="Calibri Light"/>
        </w:rPr>
      </w:pPr>
      <w:r w:rsidRPr="00563B62">
        <w:rPr>
          <w:rFonts w:cs="Calibri Light"/>
          <w:lang w:val="en-US"/>
        </w:rPr>
        <w:t>3 judge panel from Superior Court of Justice or administrative tribunals</w:t>
      </w:r>
    </w:p>
    <w:p w14:paraId="233DFA6D" w14:textId="77777777" w:rsidR="00043FBC" w:rsidRPr="00563B62" w:rsidRDefault="00043FBC" w:rsidP="00043FBC">
      <w:pPr>
        <w:pStyle w:val="NoSpacing"/>
        <w:rPr>
          <w:rFonts w:cs="Calibri Light"/>
          <w:lang w:val="en-US"/>
        </w:rPr>
      </w:pPr>
    </w:p>
    <w:p w14:paraId="64606D1A" w14:textId="63773825" w:rsidR="00043FBC" w:rsidRPr="00563B62" w:rsidRDefault="00043FBC" w:rsidP="00043FBC">
      <w:pPr>
        <w:pStyle w:val="NoSpacing"/>
        <w:rPr>
          <w:rFonts w:cs="Calibri Light"/>
          <w:b/>
        </w:rPr>
      </w:pPr>
      <w:r w:rsidRPr="00563B62">
        <w:rPr>
          <w:rFonts w:cs="Calibri Light"/>
          <w:b/>
          <w:lang w:val="en-US"/>
        </w:rPr>
        <w:t>(2) Court of Appeal for Ontario</w:t>
      </w:r>
    </w:p>
    <w:p w14:paraId="62467DBF" w14:textId="7DEBB0B2" w:rsidR="00043FBC" w:rsidRPr="00563B62" w:rsidRDefault="00043FBC" w:rsidP="007B57EA">
      <w:pPr>
        <w:pStyle w:val="NoSpacing"/>
        <w:numPr>
          <w:ilvl w:val="0"/>
          <w:numId w:val="11"/>
        </w:numPr>
        <w:rPr>
          <w:rFonts w:cs="Calibri Light"/>
        </w:rPr>
      </w:pPr>
      <w:r w:rsidRPr="00563B62">
        <w:rPr>
          <w:rFonts w:cs="Calibri Light"/>
          <w:lang w:val="en-US"/>
        </w:rPr>
        <w:t>Single judge for motions</w:t>
      </w:r>
    </w:p>
    <w:p w14:paraId="4552F987" w14:textId="77777777" w:rsidR="00043FBC" w:rsidRPr="00563B62" w:rsidRDefault="00043FBC" w:rsidP="007B57EA">
      <w:pPr>
        <w:pStyle w:val="NoSpacing"/>
        <w:numPr>
          <w:ilvl w:val="0"/>
          <w:numId w:val="11"/>
        </w:numPr>
        <w:rPr>
          <w:rFonts w:cs="Calibri Light"/>
        </w:rPr>
      </w:pPr>
      <w:r w:rsidRPr="00563B62">
        <w:rPr>
          <w:rFonts w:cs="Calibri Light"/>
          <w:lang w:val="en-US"/>
        </w:rPr>
        <w:t>3 judge or 5 judge panels for appeals</w:t>
      </w:r>
    </w:p>
    <w:p w14:paraId="16BA0623" w14:textId="77777777" w:rsidR="00043FBC" w:rsidRPr="00563B62" w:rsidRDefault="00043FBC" w:rsidP="00043FBC">
      <w:pPr>
        <w:pStyle w:val="NoSpacing"/>
        <w:rPr>
          <w:rFonts w:cs="Calibri Light"/>
          <w:lang w:val="en-US"/>
        </w:rPr>
      </w:pPr>
    </w:p>
    <w:p w14:paraId="1B3B9486" w14:textId="3A52F8DC" w:rsidR="00043FBC" w:rsidRPr="00563B62" w:rsidRDefault="00043FBC" w:rsidP="00043FBC">
      <w:pPr>
        <w:pStyle w:val="NoSpacing"/>
        <w:rPr>
          <w:rFonts w:cs="Calibri Light"/>
          <w:b/>
        </w:rPr>
      </w:pPr>
      <w:r w:rsidRPr="00563B62">
        <w:rPr>
          <w:rFonts w:cs="Calibri Light"/>
          <w:b/>
          <w:lang w:val="en-US"/>
        </w:rPr>
        <w:t>(3) Supreme Court of Canada</w:t>
      </w:r>
    </w:p>
    <w:p w14:paraId="57BDA268" w14:textId="5581D73B" w:rsidR="00043FBC" w:rsidRPr="00563B62" w:rsidRDefault="00043FBC" w:rsidP="007B57EA">
      <w:pPr>
        <w:pStyle w:val="NoSpacing"/>
        <w:numPr>
          <w:ilvl w:val="0"/>
          <w:numId w:val="11"/>
        </w:numPr>
        <w:rPr>
          <w:rFonts w:cs="Calibri Light"/>
        </w:rPr>
      </w:pPr>
      <w:r w:rsidRPr="00563B62">
        <w:rPr>
          <w:rFonts w:cs="Calibri Light"/>
          <w:lang w:val="en-US"/>
        </w:rPr>
        <w:t xml:space="preserve">Quorum is 5, but most appeals are 7 or 9 judges </w:t>
      </w:r>
    </w:p>
    <w:p w14:paraId="712AD436" w14:textId="1EBD21F8" w:rsidR="00043FBC" w:rsidRPr="00563B62" w:rsidRDefault="00043FBC" w:rsidP="00043FBC">
      <w:pPr>
        <w:pStyle w:val="NoSpacing"/>
        <w:rPr>
          <w:rFonts w:cs="Calibri Light"/>
          <w:lang w:val="en-US"/>
        </w:rPr>
      </w:pPr>
    </w:p>
    <w:p w14:paraId="58CCE2E3" w14:textId="39847C4F" w:rsidR="00043FBC" w:rsidRPr="00563B62" w:rsidRDefault="00043FBC" w:rsidP="004D764F">
      <w:pPr>
        <w:pStyle w:val="Heading20"/>
      </w:pPr>
      <w:bookmarkStart w:id="750" w:name="_Toc479867311"/>
      <w:bookmarkStart w:id="751" w:name="_Toc6193874"/>
      <w:bookmarkStart w:id="752" w:name="_Toc6202378"/>
      <w:r w:rsidRPr="00563B62">
        <w:t>Appellate Court Jurisdiction</w:t>
      </w:r>
      <w:bookmarkEnd w:id="750"/>
      <w:bookmarkEnd w:id="751"/>
      <w:bookmarkEnd w:id="752"/>
    </w:p>
    <w:p w14:paraId="0420DBFC" w14:textId="4D4389B4" w:rsidR="001C1ABD" w:rsidRPr="00706F59" w:rsidRDefault="001C1ABD" w:rsidP="0041725C">
      <w:pPr>
        <w:pStyle w:val="Heading3"/>
      </w:pPr>
      <w:bookmarkStart w:id="753" w:name="_Toc6193875"/>
      <w:bookmarkStart w:id="754" w:name="_Toc6202379"/>
      <w:bookmarkStart w:id="755" w:name="_Toc479867312"/>
      <w:r>
        <w:t>(1</w:t>
      </w:r>
      <w:r w:rsidRPr="00706F59">
        <w:t>) Appeals to the SCJ</w:t>
      </w:r>
      <w:bookmarkEnd w:id="753"/>
      <w:bookmarkEnd w:id="754"/>
      <w:r>
        <w:t xml:space="preserve"> </w:t>
      </w:r>
    </w:p>
    <w:p w14:paraId="7BA3FD8D" w14:textId="77777777" w:rsidR="001C1ABD" w:rsidRPr="00563B62" w:rsidRDefault="001C1ABD" w:rsidP="001C1ABD">
      <w:pPr>
        <w:pStyle w:val="NoSpacing"/>
        <w:rPr>
          <w:rFonts w:cs="Calibri Light"/>
        </w:rPr>
      </w:pPr>
      <w:r w:rsidRPr="00563B62">
        <w:rPr>
          <w:rFonts w:cs="Calibri Light"/>
          <w:b/>
          <w:lang w:val="en-US"/>
        </w:rPr>
        <w:t xml:space="preserve">R.62.01: </w:t>
      </w:r>
      <w:r w:rsidRPr="00563B62">
        <w:rPr>
          <w:rFonts w:cs="Calibri Light"/>
          <w:lang w:val="en-US"/>
        </w:rPr>
        <w:t xml:space="preserve">Subrules </w:t>
      </w:r>
      <w:r>
        <w:rPr>
          <w:rFonts w:cs="Calibri Light"/>
          <w:lang w:val="en-US"/>
        </w:rPr>
        <w:t xml:space="preserve">(2-10) </w:t>
      </w:r>
      <w:r w:rsidRPr="00563B62">
        <w:rPr>
          <w:rFonts w:cs="Calibri Light"/>
          <w:lang w:val="en-US"/>
        </w:rPr>
        <w:t xml:space="preserve">apply to appeals made to a judge (a Superior Court of Justice appeal) </w:t>
      </w:r>
    </w:p>
    <w:p w14:paraId="5D431477" w14:textId="77777777" w:rsidR="001C1ABD" w:rsidRPr="001C1ABD" w:rsidRDefault="001C1ABD" w:rsidP="001C1ABD">
      <w:pPr>
        <w:pStyle w:val="NoSpacing"/>
        <w:rPr>
          <w:rFonts w:cs="Calibri Light"/>
          <w:b/>
        </w:rPr>
      </w:pPr>
      <w:r w:rsidRPr="00563B62">
        <w:rPr>
          <w:rFonts w:cs="Calibri Light"/>
          <w:b/>
          <w:lang w:val="en-US"/>
        </w:rPr>
        <w:t>(a)</w:t>
      </w:r>
      <w:r w:rsidRPr="00563B62">
        <w:rPr>
          <w:rFonts w:cs="Calibri Light"/>
          <w:lang w:val="en-US"/>
        </w:rPr>
        <w:t xml:space="preserve"> from an </w:t>
      </w:r>
      <w:r w:rsidRPr="001C1ABD">
        <w:rPr>
          <w:rFonts w:cs="Calibri Light"/>
          <w:b/>
          <w:lang w:val="en-US"/>
        </w:rPr>
        <w:t>interlocutory order of a master</w:t>
      </w:r>
    </w:p>
    <w:p w14:paraId="7174F803" w14:textId="77777777" w:rsidR="001C1ABD" w:rsidRPr="001C1ABD" w:rsidRDefault="001C1ABD" w:rsidP="001C1ABD">
      <w:pPr>
        <w:pStyle w:val="NoSpacing"/>
        <w:rPr>
          <w:rFonts w:cs="Calibri Light"/>
          <w:b/>
        </w:rPr>
      </w:pPr>
      <w:r w:rsidRPr="00563B62">
        <w:rPr>
          <w:rFonts w:cs="Calibri Light"/>
          <w:b/>
          <w:lang w:val="en-US"/>
        </w:rPr>
        <w:t>(b)</w:t>
      </w:r>
      <w:r w:rsidRPr="00563B62">
        <w:rPr>
          <w:rFonts w:cs="Calibri Light"/>
          <w:lang w:val="en-US"/>
        </w:rPr>
        <w:t xml:space="preserve"> from a </w:t>
      </w:r>
      <w:r w:rsidRPr="001C1ABD">
        <w:rPr>
          <w:rFonts w:cs="Calibri Light"/>
          <w:b/>
          <w:lang w:val="en-US"/>
        </w:rPr>
        <w:t>certificate of assessment of costs</w:t>
      </w:r>
    </w:p>
    <w:p w14:paraId="2F5B82AD" w14:textId="77777777" w:rsidR="001C1ABD" w:rsidRDefault="001C1ABD" w:rsidP="001C1ABD">
      <w:pPr>
        <w:pStyle w:val="NoSpacing"/>
        <w:rPr>
          <w:rFonts w:cs="Calibri Light"/>
          <w:lang w:val="en-US"/>
        </w:rPr>
      </w:pPr>
      <w:r w:rsidRPr="00563B62">
        <w:rPr>
          <w:rFonts w:cs="Calibri Light"/>
          <w:b/>
          <w:lang w:val="en-US"/>
        </w:rPr>
        <w:t>(c)</w:t>
      </w:r>
      <w:r w:rsidRPr="00563B62">
        <w:rPr>
          <w:rFonts w:cs="Calibri Light"/>
          <w:lang w:val="en-US"/>
        </w:rPr>
        <w:t xml:space="preserve"> under any other statute, unless another procedure is provided in the statute</w:t>
      </w:r>
    </w:p>
    <w:p w14:paraId="64B0FCCA" w14:textId="77777777" w:rsidR="001C1ABD" w:rsidRPr="001C1ABD" w:rsidRDefault="001C1ABD" w:rsidP="00AE2BA2">
      <w:pPr>
        <w:pStyle w:val="NoSpacing"/>
        <w:numPr>
          <w:ilvl w:val="0"/>
          <w:numId w:val="188"/>
        </w:numPr>
        <w:rPr>
          <w:rFonts w:cs="Calibri Light"/>
          <w:i/>
          <w:color w:val="C00000"/>
          <w:lang w:val="en-US"/>
        </w:rPr>
      </w:pPr>
      <w:r>
        <w:rPr>
          <w:rFonts w:cs="Calibri Light"/>
          <w:lang w:val="en-US"/>
        </w:rPr>
        <w:t xml:space="preserve">Also </w:t>
      </w:r>
      <w:r w:rsidRPr="001C1ABD">
        <w:rPr>
          <w:rFonts w:cs="Calibri Light"/>
          <w:i/>
          <w:color w:val="C00000"/>
          <w:lang w:val="en-US"/>
        </w:rPr>
        <w:t>CJA s. 17</w:t>
      </w:r>
    </w:p>
    <w:p w14:paraId="798E9E65" w14:textId="5B5EAF76" w:rsidR="00043FBC" w:rsidRPr="00563B62" w:rsidRDefault="001C1ABD" w:rsidP="0041725C">
      <w:pPr>
        <w:pStyle w:val="Heading3"/>
      </w:pPr>
      <w:bookmarkStart w:id="756" w:name="_Toc6193876"/>
      <w:bookmarkStart w:id="757" w:name="_Toc6202380"/>
      <w:r>
        <w:t>(2</w:t>
      </w:r>
      <w:r w:rsidR="00FD1ED5" w:rsidRPr="00563B62">
        <w:t xml:space="preserve">) </w:t>
      </w:r>
      <w:r w:rsidR="00043FBC" w:rsidRPr="00563B62">
        <w:t>Divisional Court</w:t>
      </w:r>
      <w:bookmarkEnd w:id="755"/>
      <w:bookmarkEnd w:id="756"/>
      <w:bookmarkEnd w:id="757"/>
    </w:p>
    <w:p w14:paraId="05E71605" w14:textId="77777777" w:rsidR="000C672A" w:rsidRPr="00563B62" w:rsidRDefault="000C672A" w:rsidP="007B57EA">
      <w:pPr>
        <w:pStyle w:val="NoSpacing"/>
        <w:numPr>
          <w:ilvl w:val="0"/>
          <w:numId w:val="11"/>
        </w:numPr>
        <w:rPr>
          <w:rFonts w:cs="Calibri Light"/>
          <w:lang w:val="en-US"/>
        </w:rPr>
      </w:pPr>
      <w:r w:rsidRPr="00563B62">
        <w:rPr>
          <w:rFonts w:cs="Calibri Light"/>
          <w:lang w:val="en-US"/>
        </w:rPr>
        <w:t>It will hear appeals of interlocutory orders from SCJ with leave</w:t>
      </w:r>
    </w:p>
    <w:p w14:paraId="0D44757E" w14:textId="77777777" w:rsidR="000C672A" w:rsidRPr="00563B62" w:rsidRDefault="000C672A" w:rsidP="007B57EA">
      <w:pPr>
        <w:pStyle w:val="NoSpacing"/>
        <w:numPr>
          <w:ilvl w:val="0"/>
          <w:numId w:val="11"/>
        </w:numPr>
        <w:rPr>
          <w:rFonts w:cs="Calibri Light"/>
          <w:lang w:val="en-US"/>
        </w:rPr>
      </w:pPr>
      <w:r w:rsidRPr="00563B62">
        <w:rPr>
          <w:rFonts w:cs="Calibri Light"/>
          <w:lang w:val="en-US"/>
        </w:rPr>
        <w:t>Small claims court: if it’s a high enough level (of money)</w:t>
      </w:r>
    </w:p>
    <w:p w14:paraId="165C14AE" w14:textId="77777777" w:rsidR="000C672A" w:rsidRPr="00563B62" w:rsidRDefault="000C672A" w:rsidP="007B57EA">
      <w:pPr>
        <w:pStyle w:val="NoSpacing"/>
        <w:numPr>
          <w:ilvl w:val="0"/>
          <w:numId w:val="11"/>
        </w:numPr>
        <w:rPr>
          <w:rFonts w:cs="Calibri Light"/>
          <w:lang w:val="en-US"/>
        </w:rPr>
      </w:pPr>
      <w:r w:rsidRPr="00563B62">
        <w:rPr>
          <w:rFonts w:cs="Calibri Light"/>
          <w:lang w:val="en-US"/>
        </w:rPr>
        <w:t>If a specific statute says that appeals have to go to the Divisional Court, then that will override the CJA</w:t>
      </w:r>
    </w:p>
    <w:p w14:paraId="659209A3" w14:textId="77777777" w:rsidR="000C672A" w:rsidRPr="00563B62" w:rsidRDefault="000C672A" w:rsidP="007B57EA">
      <w:pPr>
        <w:pStyle w:val="NoSpacing"/>
        <w:numPr>
          <w:ilvl w:val="1"/>
          <w:numId w:val="11"/>
        </w:numPr>
        <w:rPr>
          <w:rFonts w:cs="Calibri Light"/>
          <w:lang w:val="en-US"/>
        </w:rPr>
      </w:pPr>
      <w:r w:rsidRPr="00563B62">
        <w:rPr>
          <w:rFonts w:cs="Calibri Light"/>
          <w:lang w:val="en-US"/>
        </w:rPr>
        <w:t>This typically occurs in statutes of tribunals</w:t>
      </w:r>
    </w:p>
    <w:p w14:paraId="2B82BD45" w14:textId="77777777" w:rsidR="00043FBC" w:rsidRPr="00563B62" w:rsidRDefault="00043FBC" w:rsidP="00043FBC">
      <w:pPr>
        <w:pStyle w:val="NoSpacing"/>
        <w:rPr>
          <w:rFonts w:cs="Calibri Light"/>
          <w:b/>
          <w:i/>
          <w:iCs/>
        </w:rPr>
      </w:pPr>
    </w:p>
    <w:p w14:paraId="0D346EC3" w14:textId="479CA991" w:rsidR="008772A7" w:rsidRPr="008772A7" w:rsidRDefault="0083531E" w:rsidP="00B256F2">
      <w:pPr>
        <w:pStyle w:val="NoSpacing"/>
        <w:rPr>
          <w:rFonts w:cs="Calibri Light"/>
          <w:b/>
          <w:iCs/>
          <w:u w:val="single"/>
        </w:rPr>
      </w:pPr>
      <w:r>
        <w:rPr>
          <w:rFonts w:cs="Calibri Light"/>
          <w:b/>
          <w:iCs/>
          <w:u w:val="single"/>
        </w:rPr>
        <w:t xml:space="preserve">From SCJ </w:t>
      </w:r>
    </w:p>
    <w:p w14:paraId="6E9BAE43" w14:textId="2084806D" w:rsidR="00043FBC" w:rsidRPr="00563B62" w:rsidRDefault="00B256F2" w:rsidP="00B256F2">
      <w:pPr>
        <w:pStyle w:val="NoSpacing"/>
        <w:rPr>
          <w:rFonts w:cs="Calibri Light"/>
        </w:rPr>
      </w:pPr>
      <w:r>
        <w:rPr>
          <w:rFonts w:cs="Calibri Light"/>
          <w:b/>
        </w:rPr>
        <w:t xml:space="preserve">CJA </w:t>
      </w:r>
      <w:r w:rsidR="008772A7">
        <w:rPr>
          <w:rFonts w:cs="Calibri Light"/>
          <w:b/>
          <w:lang w:val="en-US"/>
        </w:rPr>
        <w:t xml:space="preserve">S.19 </w:t>
      </w:r>
      <w:r w:rsidR="00043FBC" w:rsidRPr="00563B62">
        <w:rPr>
          <w:rFonts w:cs="Calibri Light"/>
          <w:b/>
          <w:lang w:val="en-US"/>
        </w:rPr>
        <w:t>(1)</w:t>
      </w:r>
      <w:r w:rsidR="00043FBC" w:rsidRPr="00563B62">
        <w:rPr>
          <w:rFonts w:cs="Calibri Light"/>
          <w:b/>
        </w:rPr>
        <w:t>:</w:t>
      </w:r>
      <w:r w:rsidR="00043FBC" w:rsidRPr="00563B62">
        <w:rPr>
          <w:rFonts w:cs="Calibri Light"/>
          <w:lang w:val="en-US"/>
        </w:rPr>
        <w:t xml:space="preserve"> An appeal lies to the Divisional Court from,</w:t>
      </w:r>
    </w:p>
    <w:p w14:paraId="657922CB" w14:textId="71F63240" w:rsidR="00043FBC" w:rsidRPr="00563B62" w:rsidRDefault="00F13D72" w:rsidP="00B256F2">
      <w:pPr>
        <w:pStyle w:val="NoSpacing"/>
        <w:ind w:left="426"/>
        <w:rPr>
          <w:rFonts w:cs="Calibri Light"/>
        </w:rPr>
      </w:pPr>
      <w:r w:rsidRPr="00563B62">
        <w:rPr>
          <w:rFonts w:cs="Calibri Light"/>
          <w:b/>
          <w:lang w:val="en-US"/>
        </w:rPr>
        <w:t>(a)</w:t>
      </w:r>
      <w:r w:rsidRPr="00563B62">
        <w:rPr>
          <w:rFonts w:cs="Calibri Light"/>
          <w:lang w:val="en-US"/>
        </w:rPr>
        <w:t xml:space="preserve"> a</w:t>
      </w:r>
      <w:r w:rsidR="00043FBC" w:rsidRPr="00563B62">
        <w:rPr>
          <w:rFonts w:cs="Calibri Light"/>
          <w:lang w:val="en-US"/>
        </w:rPr>
        <w:t xml:space="preserve"> </w:t>
      </w:r>
      <w:r w:rsidR="00043FBC" w:rsidRPr="0083531E">
        <w:rPr>
          <w:rFonts w:cs="Calibri Light"/>
          <w:b/>
          <w:lang w:val="en-US"/>
        </w:rPr>
        <w:t>final order</w:t>
      </w:r>
      <w:r w:rsidR="00043FBC" w:rsidRPr="00563B62">
        <w:rPr>
          <w:rFonts w:cs="Calibri Light"/>
          <w:lang w:val="en-US"/>
        </w:rPr>
        <w:t xml:space="preserve"> of a judge of the </w:t>
      </w:r>
      <w:r w:rsidR="008772A7">
        <w:rPr>
          <w:rFonts w:cs="Calibri Light"/>
          <w:lang w:val="en-US"/>
        </w:rPr>
        <w:t>SCJ</w:t>
      </w:r>
      <w:r w:rsidR="00043FBC" w:rsidRPr="00563B62">
        <w:rPr>
          <w:rFonts w:cs="Calibri Light"/>
          <w:lang w:val="en-US"/>
        </w:rPr>
        <w:t>, as described in subsections (1.1) and (1.2)</w:t>
      </w:r>
      <w:r w:rsidR="009A1A52">
        <w:rPr>
          <w:rFonts w:cs="Calibri Light"/>
          <w:lang w:val="en-US"/>
        </w:rPr>
        <w:t xml:space="preserve"> </w:t>
      </w:r>
      <w:r w:rsidR="009A1A52" w:rsidRPr="009A1A52">
        <w:rPr>
          <w:rFonts w:cs="Calibri Light"/>
          <w:lang w:val="en-US"/>
        </w:rPr>
        <w:sym w:font="Wingdings" w:char="F0E0"/>
      </w:r>
      <w:r w:rsidR="009A1A52">
        <w:rPr>
          <w:rFonts w:cs="Calibri Light"/>
          <w:lang w:val="en-US"/>
        </w:rPr>
        <w:t xml:space="preserve"> P. 32: basically only if </w:t>
      </w:r>
      <w:r w:rsidR="009A1A52" w:rsidRPr="003740C0">
        <w:rPr>
          <w:rFonts w:cs="Calibri Light"/>
          <w:b/>
          <w:color w:val="00B0F0"/>
          <w:u w:val="single"/>
          <w:lang w:val="en-US"/>
        </w:rPr>
        <w:t>claim &lt; $50k</w:t>
      </w:r>
      <w:r w:rsidR="00043FBC" w:rsidRPr="00563B62">
        <w:rPr>
          <w:rFonts w:cs="Calibri Light"/>
          <w:lang w:val="en-US"/>
        </w:rPr>
        <w:t>;</w:t>
      </w:r>
    </w:p>
    <w:p w14:paraId="7338B9A8" w14:textId="1887C4DF" w:rsidR="00043FBC" w:rsidRPr="00563B62" w:rsidRDefault="00F13D72" w:rsidP="00B256F2">
      <w:pPr>
        <w:pStyle w:val="NoSpacing"/>
        <w:ind w:left="426"/>
        <w:rPr>
          <w:rFonts w:cs="Calibri Light"/>
        </w:rPr>
      </w:pPr>
      <w:r w:rsidRPr="00563B62">
        <w:rPr>
          <w:rFonts w:cs="Calibri Light"/>
          <w:b/>
          <w:lang w:val="en-US"/>
        </w:rPr>
        <w:t>(b)</w:t>
      </w:r>
      <w:r w:rsidRPr="00563B62">
        <w:rPr>
          <w:rFonts w:cs="Calibri Light"/>
          <w:lang w:val="en-US"/>
        </w:rPr>
        <w:t xml:space="preserve"> a</w:t>
      </w:r>
      <w:r w:rsidR="00043FBC" w:rsidRPr="00563B62">
        <w:rPr>
          <w:rFonts w:cs="Calibri Light"/>
          <w:lang w:val="en-US"/>
        </w:rPr>
        <w:t xml:space="preserve">n </w:t>
      </w:r>
      <w:r w:rsidR="00043FBC" w:rsidRPr="0083531E">
        <w:rPr>
          <w:rFonts w:cs="Calibri Light"/>
          <w:b/>
          <w:lang w:val="en-US"/>
        </w:rPr>
        <w:t>interlocutory order</w:t>
      </w:r>
      <w:r w:rsidR="00043FBC" w:rsidRPr="00563B62">
        <w:rPr>
          <w:rFonts w:cs="Calibri Light"/>
          <w:lang w:val="en-US"/>
        </w:rPr>
        <w:t xml:space="preserve"> of a judge of the </w:t>
      </w:r>
      <w:r w:rsidR="008772A7">
        <w:rPr>
          <w:rFonts w:cs="Calibri Light"/>
          <w:lang w:val="en-US"/>
        </w:rPr>
        <w:t>SCJ</w:t>
      </w:r>
      <w:r w:rsidR="00043FBC" w:rsidRPr="00563B62">
        <w:rPr>
          <w:rFonts w:cs="Calibri Light"/>
          <w:lang w:val="en-US"/>
        </w:rPr>
        <w:t>, with leave as provided in the rules of court;</w:t>
      </w:r>
    </w:p>
    <w:p w14:paraId="62376228" w14:textId="71CE26D7" w:rsidR="00043FBC" w:rsidRPr="00563B62" w:rsidRDefault="00F13D72" w:rsidP="00B256F2">
      <w:pPr>
        <w:pStyle w:val="NoSpacing"/>
        <w:ind w:left="426"/>
        <w:rPr>
          <w:rFonts w:cs="Calibri Light"/>
        </w:rPr>
      </w:pPr>
      <w:r w:rsidRPr="00563B62">
        <w:rPr>
          <w:rFonts w:cs="Calibri Light"/>
          <w:b/>
          <w:lang w:val="en-US"/>
        </w:rPr>
        <w:t>(c)</w:t>
      </w:r>
      <w:r w:rsidRPr="00563B62">
        <w:rPr>
          <w:rFonts w:cs="Calibri Light"/>
          <w:lang w:val="en-US"/>
        </w:rPr>
        <w:t xml:space="preserve"> a</w:t>
      </w:r>
      <w:r w:rsidR="00043FBC" w:rsidRPr="00563B62">
        <w:rPr>
          <w:rFonts w:cs="Calibri Light"/>
          <w:lang w:val="en-US"/>
        </w:rPr>
        <w:t xml:space="preserve"> </w:t>
      </w:r>
      <w:r w:rsidR="00043FBC" w:rsidRPr="0083531E">
        <w:rPr>
          <w:rFonts w:cs="Calibri Light"/>
          <w:b/>
          <w:lang w:val="en-US"/>
        </w:rPr>
        <w:t>final order</w:t>
      </w:r>
      <w:r w:rsidR="00043FBC" w:rsidRPr="00563B62">
        <w:rPr>
          <w:rFonts w:cs="Calibri Light"/>
          <w:lang w:val="en-US"/>
        </w:rPr>
        <w:t xml:space="preserve"> of a master or case management master</w:t>
      </w:r>
    </w:p>
    <w:p w14:paraId="697ACE10" w14:textId="34A0D37E" w:rsidR="00043FBC" w:rsidRDefault="00043FBC" w:rsidP="008772A7">
      <w:pPr>
        <w:pStyle w:val="NoSpacing"/>
        <w:rPr>
          <w:rFonts w:cs="Calibri Light"/>
        </w:rPr>
      </w:pPr>
    </w:p>
    <w:p w14:paraId="18DE66BC" w14:textId="15705A30" w:rsidR="008772A7" w:rsidRPr="008772A7" w:rsidRDefault="0083531E" w:rsidP="008772A7">
      <w:pPr>
        <w:pStyle w:val="NoSpacing"/>
        <w:rPr>
          <w:rFonts w:cs="Calibri Light"/>
          <w:b/>
          <w:u w:val="single"/>
        </w:rPr>
      </w:pPr>
      <w:r>
        <w:rPr>
          <w:rFonts w:cs="Calibri Light"/>
          <w:b/>
          <w:u w:val="single"/>
        </w:rPr>
        <w:t xml:space="preserve">From </w:t>
      </w:r>
      <w:r w:rsidR="008772A7">
        <w:rPr>
          <w:rFonts w:cs="Calibri Light"/>
          <w:b/>
          <w:u w:val="single"/>
        </w:rPr>
        <w:t xml:space="preserve">Small Claims Court </w:t>
      </w:r>
    </w:p>
    <w:p w14:paraId="01BD89C1" w14:textId="5E52B121" w:rsidR="00043FBC" w:rsidRPr="00563B62" w:rsidRDefault="00043FBC" w:rsidP="008772A7">
      <w:pPr>
        <w:pStyle w:val="NoSpacing"/>
        <w:rPr>
          <w:rFonts w:cs="Calibri Light"/>
        </w:rPr>
      </w:pPr>
      <w:r w:rsidRPr="00563B62">
        <w:rPr>
          <w:rFonts w:cs="Calibri Light"/>
          <w:b/>
          <w:lang w:val="en-US"/>
        </w:rPr>
        <w:t xml:space="preserve">S.31: </w:t>
      </w:r>
      <w:r w:rsidRPr="00563B62">
        <w:rPr>
          <w:rFonts w:cs="Calibri Light"/>
          <w:lang w:val="en-US"/>
        </w:rPr>
        <w:t xml:space="preserve">An appeal lies to the Divisional Court from a </w:t>
      </w:r>
      <w:r w:rsidRPr="003F68F3">
        <w:rPr>
          <w:rFonts w:cs="Calibri Light"/>
          <w:b/>
          <w:lang w:val="en-US"/>
        </w:rPr>
        <w:t>final order</w:t>
      </w:r>
      <w:r w:rsidRPr="00563B62">
        <w:rPr>
          <w:rFonts w:cs="Calibri Light"/>
          <w:lang w:val="en-US"/>
        </w:rPr>
        <w:t xml:space="preserve"> of the Small Claims Court in an action,</w:t>
      </w:r>
    </w:p>
    <w:p w14:paraId="5F5A4FD5" w14:textId="11786976" w:rsidR="00043FBC" w:rsidRPr="00563B62" w:rsidRDefault="00137BFF" w:rsidP="008772A7">
      <w:pPr>
        <w:pStyle w:val="NoSpacing"/>
        <w:ind w:left="426"/>
        <w:rPr>
          <w:rFonts w:cs="Calibri Light"/>
        </w:rPr>
      </w:pPr>
      <w:r w:rsidRPr="00563B62">
        <w:rPr>
          <w:rFonts w:cs="Calibri Light"/>
          <w:b/>
          <w:lang w:val="en-US"/>
        </w:rPr>
        <w:t>(a)</w:t>
      </w:r>
      <w:r w:rsidRPr="00563B62">
        <w:rPr>
          <w:rFonts w:cs="Calibri Light"/>
          <w:lang w:val="en-US"/>
        </w:rPr>
        <w:t xml:space="preserve"> f</w:t>
      </w:r>
      <w:r w:rsidR="00043FBC" w:rsidRPr="00563B62">
        <w:rPr>
          <w:rFonts w:cs="Calibri Light"/>
          <w:lang w:val="en-US"/>
        </w:rPr>
        <w:t xml:space="preserve">or the </w:t>
      </w:r>
      <w:r w:rsidR="00043FBC" w:rsidRPr="003F68F3">
        <w:rPr>
          <w:rFonts w:cs="Calibri Light"/>
          <w:b/>
          <w:lang w:val="en-US"/>
        </w:rPr>
        <w:t xml:space="preserve">payment of money </w:t>
      </w:r>
      <w:r w:rsidR="00043FBC" w:rsidRPr="003F68F3">
        <w:rPr>
          <w:rFonts w:cs="Calibri Light"/>
          <w:b/>
          <w:u w:val="single"/>
          <w:lang w:val="en-US"/>
        </w:rPr>
        <w:t>in excess</w:t>
      </w:r>
      <w:r w:rsidR="00043FBC" w:rsidRPr="00563B62">
        <w:rPr>
          <w:rFonts w:cs="Calibri Light"/>
          <w:lang w:val="en-US"/>
        </w:rPr>
        <w:t xml:space="preserve"> of the prescribed amount</w:t>
      </w:r>
      <w:r w:rsidR="009A1A52">
        <w:rPr>
          <w:rFonts w:cs="Calibri Light"/>
          <w:lang w:val="en-US"/>
        </w:rPr>
        <w:t xml:space="preserve"> (only if order &gt; $2500)</w:t>
      </w:r>
      <w:r w:rsidR="00043FBC" w:rsidRPr="00563B62">
        <w:rPr>
          <w:rFonts w:cs="Calibri Light"/>
          <w:lang w:val="en-US"/>
        </w:rPr>
        <w:t>, excluding costs; or</w:t>
      </w:r>
    </w:p>
    <w:p w14:paraId="26B58A5B" w14:textId="669407C3" w:rsidR="00043FBC" w:rsidRPr="00563B62" w:rsidRDefault="00137BFF" w:rsidP="008772A7">
      <w:pPr>
        <w:pStyle w:val="NoSpacing"/>
        <w:ind w:left="426"/>
        <w:rPr>
          <w:rFonts w:cs="Calibri Light"/>
        </w:rPr>
      </w:pPr>
      <w:r w:rsidRPr="00563B62">
        <w:rPr>
          <w:rFonts w:cs="Calibri Light"/>
          <w:b/>
          <w:lang w:val="en-US"/>
        </w:rPr>
        <w:t>(b)</w:t>
      </w:r>
      <w:r w:rsidRPr="00563B62">
        <w:rPr>
          <w:rFonts w:cs="Calibri Light"/>
          <w:lang w:val="en-US"/>
        </w:rPr>
        <w:t xml:space="preserve"> f</w:t>
      </w:r>
      <w:r w:rsidR="00043FBC" w:rsidRPr="00563B62">
        <w:rPr>
          <w:rFonts w:cs="Calibri Light"/>
          <w:lang w:val="en-US"/>
        </w:rPr>
        <w:t xml:space="preserve">or </w:t>
      </w:r>
      <w:r w:rsidR="00043FBC" w:rsidRPr="003F68F3">
        <w:rPr>
          <w:rFonts w:cs="Calibri Light"/>
          <w:lang w:val="en-US"/>
        </w:rPr>
        <w:t xml:space="preserve">the </w:t>
      </w:r>
      <w:r w:rsidR="00043FBC" w:rsidRPr="003F68F3">
        <w:rPr>
          <w:rFonts w:cs="Calibri Light"/>
          <w:b/>
          <w:lang w:val="en-US"/>
        </w:rPr>
        <w:t xml:space="preserve">recovery of possession of personal property </w:t>
      </w:r>
      <w:r w:rsidR="00043FBC" w:rsidRPr="003F68F3">
        <w:rPr>
          <w:rFonts w:cs="Calibri Light"/>
          <w:b/>
          <w:u w:val="single"/>
          <w:lang w:val="en-US"/>
        </w:rPr>
        <w:t>exceeding</w:t>
      </w:r>
      <w:r w:rsidR="00043FBC" w:rsidRPr="008772A7">
        <w:rPr>
          <w:rFonts w:cs="Calibri Light"/>
          <w:b/>
          <w:u w:val="single"/>
          <w:lang w:val="en-US"/>
        </w:rPr>
        <w:t xml:space="preserve"> </w:t>
      </w:r>
      <w:r w:rsidR="00043FBC" w:rsidRPr="00563B62">
        <w:rPr>
          <w:rFonts w:cs="Calibri Light"/>
          <w:lang w:val="en-US"/>
        </w:rPr>
        <w:t xml:space="preserve">the prescribed amount in value.  </w:t>
      </w:r>
    </w:p>
    <w:p w14:paraId="6A534353" w14:textId="77777777" w:rsidR="00043FBC" w:rsidRPr="00563B62" w:rsidRDefault="00043FBC" w:rsidP="00043FBC">
      <w:pPr>
        <w:pStyle w:val="NoSpacing"/>
        <w:ind w:left="648"/>
        <w:rPr>
          <w:rFonts w:cs="Calibri Light"/>
        </w:rPr>
      </w:pPr>
    </w:p>
    <w:p w14:paraId="40373CBB" w14:textId="588E401C" w:rsidR="00043FBC" w:rsidRPr="00563B62" w:rsidRDefault="00FD1ED5" w:rsidP="0041725C">
      <w:pPr>
        <w:pStyle w:val="Heading3"/>
      </w:pPr>
      <w:bookmarkStart w:id="758" w:name="_Toc479867313"/>
      <w:bookmarkStart w:id="759" w:name="_Toc6193877"/>
      <w:bookmarkStart w:id="760" w:name="_Toc6202381"/>
      <w:r w:rsidRPr="00563B62">
        <w:t>(</w:t>
      </w:r>
      <w:r w:rsidR="001C1ABD">
        <w:t>3</w:t>
      </w:r>
      <w:r w:rsidRPr="00563B62">
        <w:t xml:space="preserve">) </w:t>
      </w:r>
      <w:r w:rsidR="00043FBC" w:rsidRPr="00563B62">
        <w:t>Court of Appeal for Ontario</w:t>
      </w:r>
      <w:bookmarkEnd w:id="758"/>
      <w:r w:rsidR="00043FBC" w:rsidRPr="00563B62">
        <w:t xml:space="preserve"> </w:t>
      </w:r>
      <w:r w:rsidR="00604777">
        <w:t>(ONCA)</w:t>
      </w:r>
      <w:bookmarkEnd w:id="759"/>
      <w:bookmarkEnd w:id="760"/>
    </w:p>
    <w:p w14:paraId="326772DD" w14:textId="77777777" w:rsidR="000C672A" w:rsidRPr="00563B62" w:rsidRDefault="000C672A" w:rsidP="00604777">
      <w:pPr>
        <w:pStyle w:val="NoSpacing"/>
        <w:rPr>
          <w:rFonts w:cs="Calibri Light"/>
          <w:lang w:val="en-US"/>
        </w:rPr>
      </w:pPr>
      <w:r w:rsidRPr="00563B62">
        <w:rPr>
          <w:rFonts w:cs="Calibri Light"/>
          <w:lang w:val="en-US"/>
        </w:rPr>
        <w:t xml:space="preserve">Things you would appeal would include the following: </w:t>
      </w:r>
    </w:p>
    <w:p w14:paraId="45AE6186" w14:textId="77777777" w:rsidR="000C672A" w:rsidRPr="00563B62" w:rsidRDefault="000C672A" w:rsidP="00BB5554">
      <w:pPr>
        <w:pStyle w:val="NoSpacing"/>
        <w:ind w:left="720"/>
        <w:rPr>
          <w:rFonts w:cs="Calibri Light"/>
          <w:lang w:val="en-US"/>
        </w:rPr>
      </w:pPr>
      <w:r w:rsidRPr="00563B62">
        <w:rPr>
          <w:rFonts w:cs="Calibri Light"/>
          <w:lang w:val="en-US"/>
        </w:rPr>
        <w:t>(a) Can appeal decision from Divisional Court to ONCA</w:t>
      </w:r>
    </w:p>
    <w:p w14:paraId="4DE03855" w14:textId="77777777" w:rsidR="000C672A" w:rsidRPr="00563B62" w:rsidRDefault="000C672A" w:rsidP="00BB5554">
      <w:pPr>
        <w:pStyle w:val="NoSpacing"/>
        <w:ind w:left="720"/>
        <w:rPr>
          <w:rFonts w:cs="Calibri Light"/>
          <w:lang w:val="en-US"/>
        </w:rPr>
      </w:pPr>
      <w:r w:rsidRPr="00563B62">
        <w:rPr>
          <w:rFonts w:cs="Calibri Light"/>
          <w:lang w:val="en-US"/>
        </w:rPr>
        <w:t>(b) A final order</w:t>
      </w:r>
    </w:p>
    <w:p w14:paraId="2DDDE8E0" w14:textId="77777777" w:rsidR="000C672A" w:rsidRPr="00563B62" w:rsidRDefault="000C672A" w:rsidP="00BB5554">
      <w:pPr>
        <w:pStyle w:val="NoSpacing"/>
        <w:ind w:left="720"/>
        <w:rPr>
          <w:rFonts w:cs="Calibri Light"/>
          <w:lang w:val="en-US"/>
        </w:rPr>
      </w:pPr>
      <w:r w:rsidRPr="00563B62">
        <w:rPr>
          <w:rFonts w:cs="Calibri Light"/>
          <w:lang w:val="en-US"/>
        </w:rPr>
        <w:t xml:space="preserve">(c) Costs decision </w:t>
      </w:r>
    </w:p>
    <w:p w14:paraId="6CA0282B" w14:textId="77777777" w:rsidR="00043FBC" w:rsidRPr="00563B62" w:rsidRDefault="00043FBC" w:rsidP="00043FBC">
      <w:pPr>
        <w:pStyle w:val="NoSpacing"/>
        <w:rPr>
          <w:rFonts w:cs="Calibri Light"/>
          <w:i/>
          <w:iCs/>
          <w:u w:val="single"/>
          <w:lang w:val="en-US"/>
        </w:rPr>
      </w:pPr>
    </w:p>
    <w:p w14:paraId="22219E10" w14:textId="32287436" w:rsidR="00043FBC" w:rsidRPr="00563B62" w:rsidRDefault="00043FBC" w:rsidP="00043FBC">
      <w:pPr>
        <w:pStyle w:val="NoSpacing"/>
        <w:rPr>
          <w:rFonts w:cs="Calibri Light"/>
        </w:rPr>
      </w:pPr>
      <w:r w:rsidRPr="00563B62">
        <w:rPr>
          <w:rFonts w:cs="Calibri Light"/>
          <w:b/>
        </w:rPr>
        <w:t>CJA, S.</w:t>
      </w:r>
      <w:r w:rsidRPr="00563B62">
        <w:rPr>
          <w:rFonts w:cs="Calibri Light"/>
          <w:b/>
          <w:lang w:val="en-US"/>
        </w:rPr>
        <w:t>6(1)</w:t>
      </w:r>
      <w:r w:rsidRPr="00563B62">
        <w:rPr>
          <w:rFonts w:cs="Calibri Light"/>
          <w:b/>
        </w:rPr>
        <w:t>:</w:t>
      </w:r>
      <w:r w:rsidRPr="00563B62">
        <w:rPr>
          <w:rFonts w:cs="Calibri Light"/>
          <w:lang w:val="en-US"/>
        </w:rPr>
        <w:t xml:space="preserve"> An appeal lies to the Court of Appeal from,</w:t>
      </w:r>
    </w:p>
    <w:p w14:paraId="7EB99444" w14:textId="4D4BF9AF" w:rsidR="00043FBC" w:rsidRPr="00563B62" w:rsidRDefault="00043FBC" w:rsidP="00BB5554">
      <w:pPr>
        <w:pStyle w:val="NoSpacing"/>
        <w:rPr>
          <w:rFonts w:cs="Calibri Light"/>
        </w:rPr>
      </w:pPr>
      <w:r w:rsidRPr="00563B62">
        <w:rPr>
          <w:rFonts w:cs="Calibri Light"/>
          <w:b/>
          <w:lang w:val="en-US"/>
        </w:rPr>
        <w:t>(a)</w:t>
      </w:r>
      <w:r w:rsidRPr="00563B62">
        <w:rPr>
          <w:rFonts w:cs="Calibri Light"/>
          <w:lang w:val="en-US"/>
        </w:rPr>
        <w:t xml:space="preserve"> An </w:t>
      </w:r>
      <w:r w:rsidRPr="00A706F3">
        <w:rPr>
          <w:rFonts w:cs="Calibri Light"/>
          <w:b/>
          <w:lang w:val="en-US"/>
        </w:rPr>
        <w:t>order of the Divisional Court</w:t>
      </w:r>
      <w:r w:rsidRPr="00563B62">
        <w:rPr>
          <w:rFonts w:cs="Calibri Light"/>
          <w:lang w:val="en-US"/>
        </w:rPr>
        <w:t>, on a question that is</w:t>
      </w:r>
      <w:r w:rsidRPr="00BB5554">
        <w:rPr>
          <w:rFonts w:cs="Calibri Light"/>
          <w:b/>
          <w:i/>
          <w:lang w:val="en-US"/>
        </w:rPr>
        <w:t xml:space="preserve"> not</w:t>
      </w:r>
      <w:r w:rsidRPr="00563B62">
        <w:rPr>
          <w:rFonts w:cs="Calibri Light"/>
          <w:lang w:val="en-US"/>
        </w:rPr>
        <w:t xml:space="preserve"> a question of fact alone, </w:t>
      </w:r>
      <w:r w:rsidRPr="00BB5554">
        <w:rPr>
          <w:rFonts w:cs="Calibri Light"/>
          <w:u w:val="single"/>
          <w:lang w:val="en-US"/>
        </w:rPr>
        <w:t>with leave</w:t>
      </w:r>
      <w:r w:rsidRPr="00563B62">
        <w:rPr>
          <w:rFonts w:cs="Calibri Light"/>
          <w:lang w:val="en-US"/>
        </w:rPr>
        <w:t xml:space="preserve"> of the Court of Appeal as provided in the rules of court;</w:t>
      </w:r>
    </w:p>
    <w:p w14:paraId="3079E758" w14:textId="2CE2D1CF" w:rsidR="00043FBC" w:rsidRPr="00563B62" w:rsidRDefault="00043FBC" w:rsidP="00BB5554">
      <w:pPr>
        <w:pStyle w:val="NoSpacing"/>
        <w:rPr>
          <w:rFonts w:cs="Calibri Light"/>
        </w:rPr>
      </w:pPr>
      <w:r w:rsidRPr="00563B62">
        <w:rPr>
          <w:rFonts w:cs="Calibri Light"/>
          <w:b/>
          <w:lang w:val="en-US"/>
        </w:rPr>
        <w:t>(b)</w:t>
      </w:r>
      <w:r w:rsidRPr="00563B62">
        <w:rPr>
          <w:rFonts w:cs="Calibri Light"/>
          <w:lang w:val="en-US"/>
        </w:rPr>
        <w:t xml:space="preserve"> A </w:t>
      </w:r>
      <w:r w:rsidRPr="00A706F3">
        <w:rPr>
          <w:rFonts w:cs="Calibri Light"/>
          <w:b/>
          <w:lang w:val="en-US"/>
        </w:rPr>
        <w:t xml:space="preserve">final order of a judge of the </w:t>
      </w:r>
      <w:r w:rsidR="00A706F3" w:rsidRPr="00A706F3">
        <w:rPr>
          <w:rFonts w:cs="Calibri Light"/>
          <w:b/>
          <w:lang w:val="en-US"/>
        </w:rPr>
        <w:t>SCJ</w:t>
      </w:r>
      <w:r w:rsidR="005F0E59">
        <w:rPr>
          <w:rFonts w:cs="Calibri Light"/>
          <w:b/>
          <w:lang w:val="en-US"/>
        </w:rPr>
        <w:t xml:space="preserve"> (</w:t>
      </w:r>
      <w:r w:rsidR="005F0E59" w:rsidRPr="003740C0">
        <w:rPr>
          <w:rFonts w:cs="Calibri Light"/>
          <w:b/>
          <w:color w:val="00B0F0"/>
          <w:u w:val="single"/>
          <w:lang w:val="en-US"/>
        </w:rPr>
        <w:t>if order &gt; $50k</w:t>
      </w:r>
      <w:r w:rsidR="005F0E59">
        <w:rPr>
          <w:rFonts w:cs="Calibri Light"/>
          <w:b/>
          <w:lang w:val="en-US"/>
        </w:rPr>
        <w:t>)</w:t>
      </w:r>
      <w:r w:rsidRPr="00563B62">
        <w:rPr>
          <w:rFonts w:cs="Calibri Light"/>
          <w:lang w:val="en-US"/>
        </w:rPr>
        <w:t xml:space="preserve">, except an order referred to in </w:t>
      </w:r>
      <w:r w:rsidR="00A706F3">
        <w:rPr>
          <w:rFonts w:cs="Calibri Light"/>
          <w:b/>
          <w:lang w:val="en-US"/>
        </w:rPr>
        <w:t>clause 19(1)</w:t>
      </w:r>
      <w:r w:rsidRPr="00A706F3">
        <w:rPr>
          <w:rFonts w:cs="Calibri Light"/>
          <w:b/>
          <w:lang w:val="en-US"/>
        </w:rPr>
        <w:t>(a)</w:t>
      </w:r>
      <w:r w:rsidRPr="00563B62">
        <w:rPr>
          <w:rFonts w:cs="Calibri Light"/>
          <w:lang w:val="en-US"/>
        </w:rPr>
        <w:t xml:space="preserve"> or an order from which an appeal lies to the Divisional Court under another Act;</w:t>
      </w:r>
    </w:p>
    <w:p w14:paraId="4FACF183" w14:textId="726401FA" w:rsidR="00043FBC" w:rsidRPr="00563B62" w:rsidRDefault="00043FBC" w:rsidP="00BB5554">
      <w:pPr>
        <w:pStyle w:val="NoSpacing"/>
        <w:rPr>
          <w:rFonts w:cs="Calibri Light"/>
        </w:rPr>
      </w:pPr>
      <w:r w:rsidRPr="00563B62">
        <w:rPr>
          <w:rFonts w:cs="Calibri Light"/>
          <w:b/>
          <w:lang w:val="en-US"/>
        </w:rPr>
        <w:t>(c)</w:t>
      </w:r>
      <w:r w:rsidRPr="00563B62">
        <w:rPr>
          <w:rFonts w:cs="Calibri Light"/>
          <w:lang w:val="en-US"/>
        </w:rPr>
        <w:t xml:space="preserve"> A </w:t>
      </w:r>
      <w:r w:rsidRPr="00A706F3">
        <w:rPr>
          <w:rFonts w:cs="Calibri Light"/>
          <w:b/>
          <w:lang w:val="en-US"/>
        </w:rPr>
        <w:t>certificate of assessment of costs</w:t>
      </w:r>
      <w:r w:rsidRPr="00563B62">
        <w:rPr>
          <w:rFonts w:cs="Calibri Light"/>
          <w:lang w:val="en-US"/>
        </w:rPr>
        <w:t xml:space="preserve"> issued in a proceeding in the Court of Appeal, on an issue in respect of which an objection was served under the rules of court</w:t>
      </w:r>
    </w:p>
    <w:p w14:paraId="01ACBD8C" w14:textId="4F0B2BDE" w:rsidR="00043FBC" w:rsidRPr="00563B62" w:rsidRDefault="00043FBC" w:rsidP="00043FBC">
      <w:pPr>
        <w:pStyle w:val="NoSpacing"/>
        <w:rPr>
          <w:rFonts w:cs="Calibri Light"/>
        </w:rPr>
      </w:pPr>
    </w:p>
    <w:p w14:paraId="1549CB1F" w14:textId="0AB37E57" w:rsidR="00043FBC" w:rsidRPr="005B11FB" w:rsidRDefault="00FD1ED5" w:rsidP="0041725C">
      <w:pPr>
        <w:pStyle w:val="Heading3"/>
      </w:pPr>
      <w:bookmarkStart w:id="761" w:name="_Toc479867314"/>
      <w:bookmarkStart w:id="762" w:name="_Toc6193878"/>
      <w:bookmarkStart w:id="763" w:name="_Toc6202382"/>
      <w:r w:rsidRPr="00563B62">
        <w:t>(</w:t>
      </w:r>
      <w:r w:rsidR="001C1ABD">
        <w:t>4</w:t>
      </w:r>
      <w:r w:rsidRPr="00563B62">
        <w:t xml:space="preserve">) </w:t>
      </w:r>
      <w:bookmarkEnd w:id="761"/>
      <w:r w:rsidR="001C1ABD">
        <w:t>SCC</w:t>
      </w:r>
      <w:bookmarkEnd w:id="762"/>
      <w:bookmarkEnd w:id="763"/>
    </w:p>
    <w:p w14:paraId="7A35C3BB" w14:textId="41E49F19" w:rsidR="00043FBC" w:rsidRPr="00563B62" w:rsidRDefault="00043FBC" w:rsidP="00043FBC">
      <w:pPr>
        <w:pStyle w:val="NoSpacing"/>
        <w:rPr>
          <w:rFonts w:cs="Calibri Light"/>
          <w:b/>
        </w:rPr>
      </w:pPr>
      <w:r w:rsidRPr="00563B62">
        <w:rPr>
          <w:rFonts w:cs="Calibri Light"/>
          <w:b/>
          <w:i/>
          <w:iCs/>
          <w:lang w:val="en-US"/>
        </w:rPr>
        <w:t>Supreme Court Act</w:t>
      </w:r>
      <w:r w:rsidRPr="00563B62">
        <w:rPr>
          <w:rFonts w:cs="Calibri Light"/>
          <w:b/>
          <w:lang w:val="en-US"/>
        </w:rPr>
        <w:t>, s.40(1)</w:t>
      </w:r>
    </w:p>
    <w:p w14:paraId="3CFDFA00" w14:textId="2A6D5EFC" w:rsidR="00043FBC" w:rsidRPr="00563B62" w:rsidRDefault="00043FBC" w:rsidP="007B57EA">
      <w:pPr>
        <w:pStyle w:val="NoSpacing"/>
        <w:numPr>
          <w:ilvl w:val="0"/>
          <w:numId w:val="11"/>
        </w:numPr>
        <w:rPr>
          <w:rFonts w:cs="Calibri Light"/>
        </w:rPr>
      </w:pPr>
      <w:r w:rsidRPr="00563B62">
        <w:rPr>
          <w:rFonts w:cs="Calibri Light"/>
          <w:lang w:val="en-US"/>
        </w:rPr>
        <w:t xml:space="preserve">“the Supreme Court is of the opinion that any question involved therein is, by reason of its </w:t>
      </w:r>
      <w:r w:rsidRPr="00563B62">
        <w:rPr>
          <w:rFonts w:cs="Calibri Light"/>
          <w:bCs/>
          <w:u w:val="single"/>
          <w:lang w:val="en-US"/>
        </w:rPr>
        <w:t>public importance</w:t>
      </w:r>
      <w:r w:rsidRPr="00563B62">
        <w:rPr>
          <w:rFonts w:cs="Calibri Light"/>
          <w:lang w:val="en-US"/>
        </w:rPr>
        <w:t xml:space="preserve"> or the importance of any </w:t>
      </w:r>
      <w:r w:rsidRPr="00563B62">
        <w:rPr>
          <w:rFonts w:cs="Calibri Light"/>
          <w:bCs/>
          <w:u w:val="single"/>
          <w:lang w:val="en-US"/>
        </w:rPr>
        <w:t xml:space="preserve">issue of law or any issue of mixed law and fact </w:t>
      </w:r>
      <w:r w:rsidRPr="00563B62">
        <w:rPr>
          <w:rFonts w:cs="Calibri Light"/>
          <w:lang w:val="en-US"/>
        </w:rPr>
        <w:t xml:space="preserve">involved in that question, one that ought to be decided by the Supreme Court or is, for any other reason, of such a nature or significance as to warrant decision by it, </w:t>
      </w:r>
      <w:r w:rsidRPr="00563B62">
        <w:rPr>
          <w:rFonts w:cs="Calibri Light"/>
          <w:bCs/>
          <w:u w:val="single"/>
          <w:lang w:val="en-US"/>
        </w:rPr>
        <w:t>and leave to appeal from that judgment is accordingly granted by the Supreme Court.”</w:t>
      </w:r>
    </w:p>
    <w:p w14:paraId="633F8267" w14:textId="77777777" w:rsidR="005B11FB" w:rsidRDefault="000C672A" w:rsidP="007B57EA">
      <w:pPr>
        <w:pStyle w:val="NoSpacing"/>
        <w:numPr>
          <w:ilvl w:val="1"/>
          <w:numId w:val="11"/>
        </w:numPr>
        <w:rPr>
          <w:rFonts w:cs="Calibri Light"/>
          <w:lang w:val="en-US"/>
        </w:rPr>
      </w:pPr>
      <w:r w:rsidRPr="00563B62">
        <w:rPr>
          <w:rFonts w:cs="Calibri Light"/>
          <w:lang w:val="en-US"/>
        </w:rPr>
        <w:t xml:space="preserve">Test for leave = </w:t>
      </w:r>
      <w:r w:rsidR="009A3F3B" w:rsidRPr="00563B62">
        <w:rPr>
          <w:rFonts w:cs="Calibri Light"/>
          <w:lang w:val="en-US"/>
        </w:rPr>
        <w:t>must</w:t>
      </w:r>
      <w:r w:rsidRPr="00563B62">
        <w:rPr>
          <w:rFonts w:cs="Calibri Light"/>
          <w:lang w:val="en-US"/>
        </w:rPr>
        <w:t xml:space="preserve"> b</w:t>
      </w:r>
      <w:r w:rsidR="009A3F3B" w:rsidRPr="00563B62">
        <w:rPr>
          <w:rFonts w:cs="Calibri Light"/>
          <w:lang w:val="en-US"/>
        </w:rPr>
        <w:t>e a matter of public importance,</w:t>
      </w:r>
      <w:r w:rsidRPr="00563B62">
        <w:rPr>
          <w:rFonts w:cs="Calibri Light"/>
          <w:lang w:val="en-US"/>
        </w:rPr>
        <w:t xml:space="preserve"> issue of law, or issue of mixed fact and law</w:t>
      </w:r>
    </w:p>
    <w:p w14:paraId="6C789F3D" w14:textId="77777777" w:rsidR="005B11FB" w:rsidRDefault="000C672A" w:rsidP="007B57EA">
      <w:pPr>
        <w:pStyle w:val="NoSpacing"/>
        <w:numPr>
          <w:ilvl w:val="1"/>
          <w:numId w:val="11"/>
        </w:numPr>
        <w:rPr>
          <w:rFonts w:cs="Calibri Light"/>
          <w:lang w:val="en-US"/>
        </w:rPr>
      </w:pPr>
      <w:r w:rsidRPr="005B11FB">
        <w:rPr>
          <w:rFonts w:cs="Calibri Light"/>
          <w:lang w:val="en-US"/>
        </w:rPr>
        <w:t>Vast majority of civil cases are denied leave</w:t>
      </w:r>
      <w:r w:rsidR="005C0586" w:rsidRPr="005B11FB">
        <w:rPr>
          <w:rFonts w:cs="Calibri Light"/>
          <w:lang w:val="en-US"/>
        </w:rPr>
        <w:t xml:space="preserve"> (less than 5% get leave; most are criminal cases)</w:t>
      </w:r>
    </w:p>
    <w:p w14:paraId="77245EF1" w14:textId="588B20DD" w:rsidR="009A3F3B" w:rsidRPr="005B11FB" w:rsidRDefault="009A3F3B" w:rsidP="007B57EA">
      <w:pPr>
        <w:pStyle w:val="NoSpacing"/>
        <w:numPr>
          <w:ilvl w:val="1"/>
          <w:numId w:val="11"/>
        </w:numPr>
        <w:rPr>
          <w:rFonts w:cs="Calibri Light"/>
          <w:lang w:val="en-US"/>
        </w:rPr>
      </w:pPr>
      <w:r w:rsidRPr="005B11FB">
        <w:rPr>
          <w:rFonts w:cs="Calibri Light"/>
          <w:lang w:val="en-US"/>
        </w:rPr>
        <w:t>Can go to the SCC only with leave; cannot get to this court by right</w:t>
      </w:r>
    </w:p>
    <w:p w14:paraId="422E2F99" w14:textId="438793AE" w:rsidR="000D6A49" w:rsidRDefault="000D6A49" w:rsidP="000D6A49">
      <w:pPr>
        <w:pStyle w:val="NoSpacing"/>
        <w:rPr>
          <w:rFonts w:cs="Calibri Light"/>
          <w:lang w:val="en-US"/>
        </w:rPr>
      </w:pPr>
    </w:p>
    <w:p w14:paraId="0D8C4559" w14:textId="77777777" w:rsidR="00905856" w:rsidRPr="00563B62" w:rsidRDefault="00905856" w:rsidP="00905856">
      <w:pPr>
        <w:pStyle w:val="NoSpacing"/>
        <w:ind w:left="288"/>
        <w:rPr>
          <w:rFonts w:cs="Calibri Light"/>
          <w:lang w:val="en-US"/>
        </w:rPr>
      </w:pPr>
    </w:p>
    <w:p w14:paraId="594D2586" w14:textId="77777777" w:rsidR="00905856" w:rsidRPr="00563B62" w:rsidRDefault="00905856" w:rsidP="007B57EA">
      <w:pPr>
        <w:pStyle w:val="NoSpacing"/>
        <w:numPr>
          <w:ilvl w:val="0"/>
          <w:numId w:val="11"/>
        </w:numPr>
        <w:rPr>
          <w:rFonts w:cs="Calibri Light"/>
          <w:lang w:val="en-US"/>
        </w:rPr>
      </w:pPr>
      <w:r w:rsidRPr="00563B62">
        <w:rPr>
          <w:rFonts w:cs="Calibri Light"/>
          <w:lang w:val="en-US"/>
        </w:rPr>
        <w:t xml:space="preserve">3 courts </w:t>
      </w:r>
      <w:r w:rsidRPr="00563B62">
        <w:rPr>
          <w:rFonts w:cs="Calibri Light"/>
          <w:lang w:val="en-US"/>
        </w:rPr>
        <w:sym w:font="Wingdings" w:char="F0E0"/>
      </w:r>
      <w:r w:rsidRPr="00563B62">
        <w:rPr>
          <w:rFonts w:cs="Calibri Light"/>
          <w:lang w:val="en-US"/>
        </w:rPr>
        <w:t xml:space="preserve"> In many cases, you can only get to appeal with leave/permission</w:t>
      </w:r>
    </w:p>
    <w:p w14:paraId="7FA561E0" w14:textId="77777777" w:rsidR="00905856" w:rsidRPr="00563B62" w:rsidRDefault="00905856" w:rsidP="007B57EA">
      <w:pPr>
        <w:pStyle w:val="NoSpacing"/>
        <w:numPr>
          <w:ilvl w:val="0"/>
          <w:numId w:val="11"/>
        </w:numPr>
        <w:rPr>
          <w:rFonts w:cs="Calibri Light"/>
          <w:lang w:val="en-US"/>
        </w:rPr>
      </w:pPr>
      <w:r w:rsidRPr="00563B62">
        <w:rPr>
          <w:rFonts w:cs="Calibri Light"/>
          <w:lang w:val="en-US"/>
        </w:rPr>
        <w:t xml:space="preserve">SCC: can only have one appeal going on at one time </w:t>
      </w:r>
    </w:p>
    <w:p w14:paraId="06A8CEF5" w14:textId="77777777" w:rsidR="00905856" w:rsidRPr="00563B62" w:rsidRDefault="00905856" w:rsidP="007B57EA">
      <w:pPr>
        <w:pStyle w:val="NoSpacing"/>
        <w:numPr>
          <w:ilvl w:val="0"/>
          <w:numId w:val="11"/>
        </w:numPr>
        <w:rPr>
          <w:rFonts w:cs="Calibri Light"/>
          <w:lang w:val="en-US"/>
        </w:rPr>
      </w:pPr>
      <w:r w:rsidRPr="00563B62">
        <w:rPr>
          <w:rFonts w:cs="Calibri Light"/>
          <w:lang w:val="en-US"/>
        </w:rPr>
        <w:t>ONCA: has several court rooms and can hold multiple appeals on the same day. Also deal w/ motions on appeals they will hear.</w:t>
      </w:r>
    </w:p>
    <w:p w14:paraId="433955EC" w14:textId="67FE7F97" w:rsidR="00905856" w:rsidRDefault="00905856" w:rsidP="000D6A49">
      <w:pPr>
        <w:pStyle w:val="NoSpacing"/>
        <w:rPr>
          <w:rFonts w:cs="Calibri Light"/>
          <w:lang w:val="en-US"/>
        </w:rPr>
      </w:pPr>
    </w:p>
    <w:p w14:paraId="041F1E5E" w14:textId="77777777" w:rsidR="00905856" w:rsidRPr="00563B62" w:rsidRDefault="00905856" w:rsidP="0041725C">
      <w:pPr>
        <w:pStyle w:val="Heading3"/>
      </w:pPr>
      <w:bookmarkStart w:id="764" w:name="_Toc6193879"/>
      <w:bookmarkStart w:id="765" w:name="_Toc6202383"/>
      <w:r w:rsidRPr="00563B62">
        <w:t>Combining &amp; Transferring Appeals</w:t>
      </w:r>
      <w:bookmarkEnd w:id="764"/>
      <w:bookmarkEnd w:id="765"/>
    </w:p>
    <w:p w14:paraId="0C6552CD" w14:textId="002805F3" w:rsidR="005F0E59" w:rsidRPr="005F0E59" w:rsidRDefault="005F0E59" w:rsidP="00A9213A">
      <w:pPr>
        <w:pStyle w:val="NoSpacing"/>
        <w:rPr>
          <w:rFonts w:cs="Calibri Light"/>
          <w:b/>
          <w:color w:val="000000" w:themeColor="text1"/>
        </w:rPr>
      </w:pPr>
      <w:r w:rsidRPr="005F0E59">
        <w:rPr>
          <w:rFonts w:cs="Calibri Light"/>
          <w:b/>
          <w:color w:val="000000" w:themeColor="text1"/>
        </w:rPr>
        <w:t xml:space="preserve">To be Heard by the CA: </w:t>
      </w:r>
      <w:r w:rsidRPr="005F0E59">
        <w:rPr>
          <w:rFonts w:cs="Calibri Light"/>
          <w:color w:val="000000" w:themeColor="text1"/>
        </w:rPr>
        <w:t xml:space="preserve">The Court of Appeal has jurisdiction to hear and determine an appeal that lies to the Divisional Court or the </w:t>
      </w:r>
      <w:r w:rsidR="005964E6" w:rsidRPr="003B1A1B">
        <w:rPr>
          <w:rFonts w:cs="Calibri Light"/>
          <w:color w:val="000000" w:themeColor="text1"/>
        </w:rPr>
        <w:t>SCJ</w:t>
      </w:r>
      <w:r w:rsidRPr="003B1A1B">
        <w:rPr>
          <w:rFonts w:cs="Calibri Light"/>
          <w:color w:val="000000" w:themeColor="text1"/>
        </w:rPr>
        <w:t xml:space="preserve"> if an appeal in the same proceeding lies to and is taken to the CA</w:t>
      </w:r>
      <w:r w:rsidRPr="005F0E59">
        <w:rPr>
          <w:rFonts w:cs="Calibri Light"/>
          <w:b/>
          <w:color w:val="000000" w:themeColor="text1"/>
        </w:rPr>
        <w:t>.</w:t>
      </w:r>
      <w:r w:rsidRPr="005F0E59">
        <w:rPr>
          <w:rFonts w:cs="Calibri Light"/>
          <w:color w:val="000000" w:themeColor="text1"/>
        </w:rPr>
        <w:t xml:space="preserve"> </w:t>
      </w:r>
      <w:r w:rsidRPr="005F0E59">
        <w:rPr>
          <w:rFonts w:cs="Calibri Light"/>
          <w:b/>
          <w:color w:val="000000" w:themeColor="text1"/>
        </w:rPr>
        <w:t xml:space="preserve">[CJA 6(2)] </w:t>
      </w:r>
    </w:p>
    <w:p w14:paraId="26262F95" w14:textId="6D809FA6" w:rsidR="005F0E59" w:rsidRPr="005F0E59" w:rsidRDefault="005F0E59" w:rsidP="00AE2BA2">
      <w:pPr>
        <w:pStyle w:val="ListParagraph"/>
        <w:widowControl w:val="0"/>
        <w:numPr>
          <w:ilvl w:val="0"/>
          <w:numId w:val="133"/>
        </w:numPr>
        <w:autoSpaceDE w:val="0"/>
        <w:autoSpaceDN w:val="0"/>
        <w:adjustRightInd w:val="0"/>
        <w:spacing w:before="0"/>
        <w:rPr>
          <w:rFonts w:cs="Calibri Light"/>
        </w:rPr>
      </w:pPr>
      <w:r w:rsidRPr="005F0E59">
        <w:rPr>
          <w:rFonts w:cs="Calibri Light"/>
        </w:rPr>
        <w:t xml:space="preserve">The Court of Appeal may, </w:t>
      </w:r>
      <w:r w:rsidRPr="005F0E59">
        <w:rPr>
          <w:rFonts w:cs="Calibri Light"/>
          <w:b/>
        </w:rPr>
        <w:t>on motion,</w:t>
      </w:r>
      <w:r w:rsidRPr="005F0E59">
        <w:rPr>
          <w:rFonts w:cs="Calibri Light"/>
        </w:rPr>
        <w:t xml:space="preserve"> transfer an appeal that has already been commenced in the Divisional Court or the </w:t>
      </w:r>
      <w:r w:rsidR="005964E6">
        <w:rPr>
          <w:rFonts w:cs="Calibri Light"/>
        </w:rPr>
        <w:t>SCJ</w:t>
      </w:r>
      <w:r w:rsidRPr="005F0E59">
        <w:rPr>
          <w:rFonts w:cs="Calibri Light"/>
        </w:rPr>
        <w:t xml:space="preserve"> for the purpose of 6(2). </w:t>
      </w:r>
      <w:r w:rsidRPr="005F0E59">
        <w:rPr>
          <w:rFonts w:cs="Calibri Light"/>
          <w:b/>
        </w:rPr>
        <w:t>[CJA 6(3)]</w:t>
      </w:r>
    </w:p>
    <w:p w14:paraId="21FC27F2" w14:textId="60287C61" w:rsidR="005F0E59" w:rsidRPr="005F0E59" w:rsidRDefault="005F0E59" w:rsidP="005F0E59">
      <w:pPr>
        <w:rPr>
          <w:rFonts w:cs="Calibri Light"/>
          <w:b/>
          <w:color w:val="000000" w:themeColor="text1"/>
        </w:rPr>
      </w:pPr>
      <w:r w:rsidRPr="005F0E59">
        <w:rPr>
          <w:rFonts w:cs="Calibri Light"/>
          <w:b/>
          <w:color w:val="000000" w:themeColor="text1"/>
        </w:rPr>
        <w:t xml:space="preserve">To be Heard by the Divisional Court: </w:t>
      </w:r>
      <w:r w:rsidRPr="005F0E59">
        <w:rPr>
          <w:rFonts w:cs="Calibri Light"/>
          <w:color w:val="000000" w:themeColor="text1"/>
        </w:rPr>
        <w:t xml:space="preserve">The Divisional Court has jurisdiction to hear and determine an appeal that lies to the </w:t>
      </w:r>
      <w:r w:rsidR="00FE28A0">
        <w:rPr>
          <w:rFonts w:cs="Calibri Light"/>
          <w:color w:val="000000" w:themeColor="text1"/>
        </w:rPr>
        <w:t>SCJ</w:t>
      </w:r>
      <w:r w:rsidRPr="005F0E59">
        <w:rPr>
          <w:rFonts w:cs="Calibri Light"/>
          <w:color w:val="000000" w:themeColor="text1"/>
        </w:rPr>
        <w:t xml:space="preserve"> if an appeal in the same proceeding lies to and is taken to the Divisional Court </w:t>
      </w:r>
      <w:r w:rsidRPr="005F0E59">
        <w:rPr>
          <w:rFonts w:cs="Calibri Light"/>
          <w:b/>
          <w:color w:val="000000" w:themeColor="text1"/>
        </w:rPr>
        <w:t>[CJA 19(2)]</w:t>
      </w:r>
    </w:p>
    <w:p w14:paraId="54962361" w14:textId="1E1F9F6D" w:rsidR="00905856" w:rsidRPr="003B1A1B" w:rsidRDefault="005F0E59" w:rsidP="00AE2BA2">
      <w:pPr>
        <w:pStyle w:val="ListParagraph"/>
        <w:widowControl w:val="0"/>
        <w:numPr>
          <w:ilvl w:val="0"/>
          <w:numId w:val="133"/>
        </w:numPr>
        <w:autoSpaceDE w:val="0"/>
        <w:autoSpaceDN w:val="0"/>
        <w:adjustRightInd w:val="0"/>
        <w:spacing w:before="0"/>
        <w:rPr>
          <w:rFonts w:cs="Calibri Light"/>
        </w:rPr>
      </w:pPr>
      <w:r w:rsidRPr="005F0E59">
        <w:rPr>
          <w:rFonts w:cs="Calibri Light"/>
        </w:rPr>
        <w:t xml:space="preserve">The Divisional Court may, </w:t>
      </w:r>
      <w:r w:rsidRPr="005F0E59">
        <w:rPr>
          <w:rFonts w:cs="Calibri Light"/>
          <w:b/>
        </w:rPr>
        <w:t>on motion,</w:t>
      </w:r>
      <w:r w:rsidRPr="005F0E59">
        <w:rPr>
          <w:rFonts w:cs="Calibri Light"/>
        </w:rPr>
        <w:t xml:space="preserve"> transfer an appeal that has already been commenced in the SCJ to the Divisional Court for the purpose of subsection 19(2). </w:t>
      </w:r>
      <w:r w:rsidRPr="005F0E59">
        <w:rPr>
          <w:rFonts w:cs="Calibri Light"/>
          <w:b/>
        </w:rPr>
        <w:t>[CJA 19(3)]</w:t>
      </w:r>
    </w:p>
    <w:p w14:paraId="00E4D64E" w14:textId="283DBC32" w:rsidR="000D6A49" w:rsidRPr="00563B62" w:rsidRDefault="00192E2A" w:rsidP="0041725C">
      <w:pPr>
        <w:pStyle w:val="Heading3"/>
      </w:pPr>
      <w:bookmarkStart w:id="766" w:name="_Toc479867315"/>
      <w:bookmarkStart w:id="767" w:name="_Toc6193880"/>
      <w:bookmarkStart w:id="768" w:name="_Toc6202384"/>
      <w:r w:rsidRPr="00563B62">
        <w:t>Judge</w:t>
      </w:r>
      <w:bookmarkEnd w:id="766"/>
      <w:bookmarkEnd w:id="767"/>
      <w:bookmarkEnd w:id="768"/>
    </w:p>
    <w:p w14:paraId="4606892D" w14:textId="6486A5E6" w:rsidR="00043FBC" w:rsidRPr="00563B62" w:rsidRDefault="00192E2A" w:rsidP="00192E2A">
      <w:pPr>
        <w:pStyle w:val="NoSpacing"/>
        <w:rPr>
          <w:rFonts w:cs="Calibri Light"/>
          <w:lang w:val="en-US"/>
        </w:rPr>
      </w:pPr>
      <w:r w:rsidRPr="00563B62">
        <w:rPr>
          <w:rFonts w:cs="Calibri Light"/>
          <w:b/>
          <w:lang w:val="en-US"/>
        </w:rPr>
        <w:t>A Judge Cannot Hear Appeal of Own Decision</w:t>
      </w:r>
    </w:p>
    <w:p w14:paraId="1C975487" w14:textId="234535AC" w:rsidR="00192E2A" w:rsidRPr="00563B62" w:rsidRDefault="00192E2A" w:rsidP="00192E2A">
      <w:pPr>
        <w:pStyle w:val="NoSpacing"/>
        <w:numPr>
          <w:ilvl w:val="0"/>
          <w:numId w:val="2"/>
        </w:numPr>
        <w:rPr>
          <w:rFonts w:cs="Calibri Light"/>
          <w:lang w:val="en-US"/>
        </w:rPr>
      </w:pPr>
      <w:r w:rsidRPr="00563B62">
        <w:rPr>
          <w:rFonts w:cs="Calibri Light"/>
          <w:b/>
          <w:i/>
          <w:lang w:val="en-US"/>
        </w:rPr>
        <w:t>CJA</w:t>
      </w:r>
      <w:r w:rsidRPr="00563B62">
        <w:rPr>
          <w:rFonts w:cs="Calibri Light"/>
          <w:b/>
          <w:lang w:val="en-US"/>
        </w:rPr>
        <w:t xml:space="preserve">, s. 132: </w:t>
      </w:r>
      <w:r w:rsidRPr="00563B62">
        <w:rPr>
          <w:rFonts w:cs="Calibri Light"/>
          <w:lang w:val="en-US"/>
        </w:rPr>
        <w:t xml:space="preserve">a judge cannot hear an appeal of his or her </w:t>
      </w:r>
      <w:r w:rsidRPr="00563B62">
        <w:rPr>
          <w:rFonts w:cs="Calibri Light"/>
          <w:u w:val="single"/>
          <w:lang w:val="en-US"/>
        </w:rPr>
        <w:t>own decision</w:t>
      </w:r>
    </w:p>
    <w:p w14:paraId="627A9D2D" w14:textId="77777777" w:rsidR="00413725" w:rsidRPr="00563B62" w:rsidRDefault="007B08B7" w:rsidP="00192E2A">
      <w:pPr>
        <w:pStyle w:val="NoSpacing"/>
        <w:numPr>
          <w:ilvl w:val="1"/>
          <w:numId w:val="2"/>
        </w:numPr>
        <w:rPr>
          <w:rFonts w:cs="Calibri Light"/>
        </w:rPr>
      </w:pPr>
      <w:r w:rsidRPr="00563B62">
        <w:rPr>
          <w:rFonts w:cs="Calibri Light"/>
        </w:rPr>
        <w:t>This possibility can arise because all judges of Superior Court are judges of Divisional Court.</w:t>
      </w:r>
    </w:p>
    <w:p w14:paraId="3128DF87" w14:textId="0EA1D043" w:rsidR="00192E2A" w:rsidRPr="00563B62" w:rsidRDefault="007B08B7" w:rsidP="00192E2A">
      <w:pPr>
        <w:pStyle w:val="NoSpacing"/>
        <w:numPr>
          <w:ilvl w:val="1"/>
          <w:numId w:val="2"/>
        </w:numPr>
        <w:rPr>
          <w:rFonts w:cs="Calibri Light"/>
        </w:rPr>
      </w:pPr>
      <w:r w:rsidRPr="00563B62">
        <w:rPr>
          <w:rFonts w:cs="Calibri Light"/>
        </w:rPr>
        <w:t>Also, a judge could be promoted to higher court.</w:t>
      </w:r>
    </w:p>
    <w:p w14:paraId="46438B24" w14:textId="77777777" w:rsidR="00192E2A" w:rsidRPr="00563B62" w:rsidRDefault="00192E2A" w:rsidP="00043FBC">
      <w:pPr>
        <w:pStyle w:val="NoSpacing"/>
        <w:ind w:left="288"/>
        <w:rPr>
          <w:rFonts w:cs="Calibri Light"/>
          <w:lang w:val="en-US"/>
        </w:rPr>
      </w:pPr>
    </w:p>
    <w:p w14:paraId="5EB0D8E2" w14:textId="112D77E7" w:rsidR="00DE379F" w:rsidRPr="00563B62" w:rsidRDefault="00DE379F" w:rsidP="004D764F">
      <w:pPr>
        <w:pStyle w:val="Heading20"/>
      </w:pPr>
      <w:bookmarkStart w:id="769" w:name="_Toc479867316"/>
      <w:bookmarkStart w:id="770" w:name="_Toc6193881"/>
      <w:bookmarkStart w:id="771" w:name="_Toc6202385"/>
      <w:r w:rsidRPr="00563B62">
        <w:t>Appeal Process</w:t>
      </w:r>
      <w:bookmarkEnd w:id="769"/>
      <w:bookmarkEnd w:id="770"/>
      <w:bookmarkEnd w:id="771"/>
    </w:p>
    <w:p w14:paraId="748F572C" w14:textId="77777777" w:rsidR="00F04DC6" w:rsidRPr="00F04DC6" w:rsidRDefault="00043FBC" w:rsidP="007B57EA">
      <w:pPr>
        <w:pStyle w:val="NoSpacing"/>
        <w:numPr>
          <w:ilvl w:val="0"/>
          <w:numId w:val="11"/>
        </w:numPr>
        <w:rPr>
          <w:rFonts w:cs="Calibri Light"/>
        </w:rPr>
      </w:pPr>
      <w:r w:rsidRPr="00EB1469">
        <w:rPr>
          <w:rFonts w:cs="Calibri Light"/>
          <w:u w:val="single"/>
          <w:lang w:val="en-US"/>
        </w:rPr>
        <w:t>Div</w:t>
      </w:r>
      <w:r w:rsidR="00EB1469" w:rsidRPr="00EB1469">
        <w:rPr>
          <w:rFonts w:cs="Calibri Light"/>
          <w:u w:val="single"/>
          <w:lang w:val="en-US"/>
        </w:rPr>
        <w:t>.</w:t>
      </w:r>
      <w:r w:rsidRPr="00EB1469">
        <w:rPr>
          <w:rFonts w:cs="Calibri Light"/>
          <w:u w:val="single"/>
          <w:lang w:val="en-US"/>
        </w:rPr>
        <w:t xml:space="preserve"> C</w:t>
      </w:r>
      <w:r w:rsidR="00EB1469" w:rsidRPr="00EB1469">
        <w:rPr>
          <w:rFonts w:cs="Calibri Light"/>
          <w:u w:val="single"/>
          <w:lang w:val="en-US"/>
        </w:rPr>
        <w:t xml:space="preserve">t </w:t>
      </w:r>
      <w:r w:rsidRPr="00EB1469">
        <w:rPr>
          <w:rFonts w:cs="Calibri Light"/>
          <w:u w:val="single"/>
          <w:lang w:val="en-US"/>
        </w:rPr>
        <w:t xml:space="preserve">and </w:t>
      </w:r>
      <w:r w:rsidR="00EB1469" w:rsidRPr="00EB1469">
        <w:rPr>
          <w:rFonts w:cs="Calibri Light"/>
          <w:u w:val="single"/>
          <w:lang w:val="en-US"/>
        </w:rPr>
        <w:t>ONCA</w:t>
      </w:r>
      <w:r w:rsidRPr="00563B62">
        <w:rPr>
          <w:rFonts w:cs="Calibri Light"/>
          <w:lang w:val="en-US"/>
        </w:rPr>
        <w:t xml:space="preserve"> process governed by </w:t>
      </w:r>
      <w:r w:rsidRPr="00563B62">
        <w:rPr>
          <w:rFonts w:cs="Calibri Light"/>
          <w:i/>
          <w:lang w:val="en-US"/>
        </w:rPr>
        <w:t>Rules of Civil Procedure in Ontario</w:t>
      </w:r>
    </w:p>
    <w:p w14:paraId="1C2004E7" w14:textId="3EE66FD7" w:rsidR="00F04DC6" w:rsidRPr="00766CE6" w:rsidRDefault="0007739D" w:rsidP="00AE2BA2">
      <w:pPr>
        <w:pStyle w:val="NoSpacing"/>
        <w:numPr>
          <w:ilvl w:val="1"/>
          <w:numId w:val="172"/>
        </w:numPr>
        <w:rPr>
          <w:rFonts w:cs="Calibri Light"/>
        </w:rPr>
      </w:pPr>
      <w:r w:rsidRPr="00766CE6">
        <w:rPr>
          <w:rFonts w:cs="Calibri Light"/>
          <w:lang w:val="en-US"/>
        </w:rPr>
        <w:t xml:space="preserve">Seek </w:t>
      </w:r>
      <w:r w:rsidR="00F04DC6" w:rsidRPr="00766CE6">
        <w:rPr>
          <w:rFonts w:cs="Calibri Light"/>
          <w:lang w:val="en-US"/>
        </w:rPr>
        <w:t>leave</w:t>
      </w:r>
      <w:r w:rsidR="00766CE6" w:rsidRPr="00766CE6">
        <w:rPr>
          <w:rFonts w:cs="Calibri Light"/>
          <w:lang w:val="en-US"/>
        </w:rPr>
        <w:t xml:space="preserve"> vs appeal as of right (</w:t>
      </w:r>
      <w:r w:rsidR="00F04DC6">
        <w:rPr>
          <w:rStyle w:val="ilfuvd"/>
        </w:rPr>
        <w:t xml:space="preserve">one that is guaranteed by statute or some underlying constitutional or legal principle. The appellate court cannot refuse to listen to the </w:t>
      </w:r>
      <w:r w:rsidR="00F04DC6" w:rsidRPr="00766CE6">
        <w:rPr>
          <w:rStyle w:val="ilfuvd"/>
          <w:bCs/>
        </w:rPr>
        <w:t>appeal</w:t>
      </w:r>
      <w:r w:rsidR="00766CE6">
        <w:rPr>
          <w:rStyle w:val="ilfuvd"/>
        </w:rPr>
        <w:t xml:space="preserve">) </w:t>
      </w:r>
      <w:r w:rsidR="00766CE6" w:rsidRPr="00766CE6">
        <w:rPr>
          <w:rStyle w:val="ilfuvd"/>
        </w:rPr>
        <w:sym w:font="Wingdings" w:char="F0E0"/>
      </w:r>
      <w:r w:rsidR="00766CE6">
        <w:rPr>
          <w:rStyle w:val="ilfuvd"/>
        </w:rPr>
        <w:t xml:space="preserve"> </w:t>
      </w:r>
      <w:r w:rsidR="00766CE6">
        <w:rPr>
          <w:rFonts w:cs="Calibri Light"/>
          <w:lang w:val="en-US"/>
        </w:rPr>
        <w:t xml:space="preserve">file appeal </w:t>
      </w:r>
      <w:r w:rsidR="00766CE6" w:rsidRPr="00766CE6">
        <w:rPr>
          <w:rFonts w:cs="Calibri Light"/>
          <w:lang w:val="en-US"/>
        </w:rPr>
        <w:sym w:font="Wingdings" w:char="F0E0"/>
      </w:r>
      <w:r w:rsidR="00F04DC6" w:rsidRPr="00766CE6">
        <w:rPr>
          <w:rFonts w:cs="Calibri Light"/>
          <w:lang w:val="en-US"/>
        </w:rPr>
        <w:t xml:space="preserve"> perfect appeal</w:t>
      </w:r>
      <w:r w:rsidR="00766CE6">
        <w:rPr>
          <w:rFonts w:cs="Calibri Light"/>
          <w:lang w:val="en-US"/>
        </w:rPr>
        <w:t xml:space="preserve"> </w:t>
      </w:r>
      <w:r w:rsidR="00766CE6" w:rsidRPr="00766CE6">
        <w:rPr>
          <w:rFonts w:cs="Calibri Light"/>
          <w:lang w:val="en-US"/>
        </w:rPr>
        <w:sym w:font="Wingdings" w:char="F0E0"/>
      </w:r>
      <w:r w:rsidR="00766CE6">
        <w:rPr>
          <w:rFonts w:cs="Calibri Light"/>
          <w:lang w:val="en-US"/>
        </w:rPr>
        <w:t xml:space="preserve"> argue appeal </w:t>
      </w:r>
      <w:r w:rsidR="00766CE6" w:rsidRPr="00766CE6">
        <w:rPr>
          <w:rFonts w:cs="Calibri Light"/>
          <w:lang w:val="en-US"/>
        </w:rPr>
        <w:sym w:font="Wingdings" w:char="F0E0"/>
      </w:r>
      <w:r w:rsidR="00766CE6">
        <w:rPr>
          <w:rFonts w:cs="Calibri Light"/>
          <w:lang w:val="en-US"/>
        </w:rPr>
        <w:t xml:space="preserve"> </w:t>
      </w:r>
      <w:r w:rsidR="00F04DC6" w:rsidRPr="00766CE6">
        <w:rPr>
          <w:rFonts w:cs="Calibri Light"/>
          <w:lang w:val="en-US"/>
        </w:rPr>
        <w:t xml:space="preserve">outcome </w:t>
      </w:r>
    </w:p>
    <w:p w14:paraId="18DBC945" w14:textId="524BCA5A" w:rsidR="00043FBC" w:rsidRPr="00563B62" w:rsidRDefault="00043FBC" w:rsidP="007B57EA">
      <w:pPr>
        <w:pStyle w:val="NoSpacing"/>
        <w:numPr>
          <w:ilvl w:val="0"/>
          <w:numId w:val="11"/>
        </w:numPr>
        <w:rPr>
          <w:rFonts w:cs="Calibri Light"/>
        </w:rPr>
      </w:pPr>
      <w:r w:rsidRPr="00EB1469">
        <w:rPr>
          <w:rFonts w:cs="Calibri Light"/>
          <w:u w:val="single"/>
          <w:lang w:val="en-US"/>
        </w:rPr>
        <w:t xml:space="preserve">Appeals to </w:t>
      </w:r>
      <w:r w:rsidR="00EB1469" w:rsidRPr="00EB1469">
        <w:rPr>
          <w:rFonts w:cs="Calibri Light"/>
          <w:u w:val="single"/>
          <w:lang w:val="en-US"/>
        </w:rPr>
        <w:t>SCC</w:t>
      </w:r>
      <w:r w:rsidRPr="00563B62">
        <w:rPr>
          <w:rFonts w:cs="Calibri Light"/>
          <w:lang w:val="en-US"/>
        </w:rPr>
        <w:t xml:space="preserve"> follow procedure set by that court </w:t>
      </w:r>
    </w:p>
    <w:p w14:paraId="42C529D8" w14:textId="673D70EC" w:rsidR="00043FBC" w:rsidRPr="00563B62" w:rsidRDefault="00043FBC" w:rsidP="007B57EA">
      <w:pPr>
        <w:pStyle w:val="NoSpacing"/>
        <w:numPr>
          <w:ilvl w:val="1"/>
          <w:numId w:val="11"/>
        </w:numPr>
        <w:rPr>
          <w:rFonts w:cs="Calibri Light"/>
        </w:rPr>
      </w:pPr>
      <w:r w:rsidRPr="00563B62">
        <w:rPr>
          <w:rFonts w:cs="Calibri Light"/>
          <w:lang w:val="en-US"/>
        </w:rPr>
        <w:t xml:space="preserve">Leave to appeal is sought in most cases from a </w:t>
      </w:r>
      <w:r w:rsidRPr="00EB1469">
        <w:rPr>
          <w:rFonts w:cs="Calibri Light"/>
          <w:u w:val="single"/>
          <w:lang w:val="en-US"/>
        </w:rPr>
        <w:t xml:space="preserve">panel of </w:t>
      </w:r>
      <w:r w:rsidR="00EB1469" w:rsidRPr="00EB1469">
        <w:rPr>
          <w:rFonts w:cs="Calibri Light"/>
          <w:u w:val="single"/>
          <w:lang w:val="en-US"/>
        </w:rPr>
        <w:t>3</w:t>
      </w:r>
      <w:r w:rsidRPr="00EB1469">
        <w:rPr>
          <w:rFonts w:cs="Calibri Light"/>
          <w:u w:val="single"/>
          <w:lang w:val="en-US"/>
        </w:rPr>
        <w:t xml:space="preserve"> judges</w:t>
      </w:r>
      <w:r w:rsidRPr="00563B62">
        <w:rPr>
          <w:rFonts w:cs="Calibri Light"/>
          <w:lang w:val="en-US"/>
        </w:rPr>
        <w:t xml:space="preserve"> of the Supreme Court (do not need to do so in "as of right” cases such as certain criminal cases and appeals from opinions pronounced by courts of appeal on matters referred to them by a provincial government) </w:t>
      </w:r>
    </w:p>
    <w:p w14:paraId="20E31747" w14:textId="3B28DE06" w:rsidR="00043FBC" w:rsidRPr="00EB1469" w:rsidRDefault="00043FBC" w:rsidP="007B57EA">
      <w:pPr>
        <w:pStyle w:val="NoSpacing"/>
        <w:numPr>
          <w:ilvl w:val="1"/>
          <w:numId w:val="11"/>
        </w:numPr>
        <w:rPr>
          <w:rFonts w:cs="Calibri Light"/>
        </w:rPr>
      </w:pPr>
      <w:r w:rsidRPr="00563B62">
        <w:rPr>
          <w:rFonts w:cs="Calibri Light"/>
          <w:lang w:val="en-US"/>
        </w:rPr>
        <w:t xml:space="preserve">Court provides advisory opinions on questions referred to it by the Governor in Council. </w:t>
      </w:r>
    </w:p>
    <w:p w14:paraId="29DA65B8" w14:textId="77777777" w:rsidR="00EB1469" w:rsidRPr="00563B62" w:rsidRDefault="00EB1469" w:rsidP="00EB1469">
      <w:pPr>
        <w:pStyle w:val="NoSpacing"/>
        <w:ind w:left="648"/>
        <w:rPr>
          <w:rFonts w:cs="Calibri Light"/>
        </w:rPr>
      </w:pPr>
    </w:p>
    <w:p w14:paraId="092870B9" w14:textId="792592E4" w:rsidR="00043FBC" w:rsidRPr="00563B62" w:rsidRDefault="00EB1469" w:rsidP="00EB1469">
      <w:pPr>
        <w:pStyle w:val="NoSpacing"/>
        <w:rPr>
          <w:rFonts w:cs="Calibri Light"/>
          <w:lang w:val="en-US"/>
        </w:rPr>
      </w:pPr>
      <w:r>
        <w:rPr>
          <w:rFonts w:cs="Calibri Light"/>
          <w:lang w:val="en-US"/>
        </w:rPr>
        <w:t>STEPS:</w:t>
      </w:r>
    </w:p>
    <w:p w14:paraId="5EB0D8E3" w14:textId="2F3B1885" w:rsidR="00DE379F" w:rsidRPr="00563B62" w:rsidRDefault="00DE379F" w:rsidP="007B57EA">
      <w:pPr>
        <w:pStyle w:val="NoSpacing"/>
        <w:numPr>
          <w:ilvl w:val="0"/>
          <w:numId w:val="11"/>
        </w:numPr>
        <w:rPr>
          <w:rFonts w:cs="Calibri Light"/>
          <w:lang w:val="en-US"/>
        </w:rPr>
      </w:pPr>
      <w:r w:rsidRPr="00563B62">
        <w:rPr>
          <w:rFonts w:cs="Calibri Light"/>
          <w:lang w:val="en-US"/>
        </w:rPr>
        <w:t>(1) Can you go straight to appeal or do you need to file leave for appeal?</w:t>
      </w:r>
    </w:p>
    <w:p w14:paraId="5EB0D8E4" w14:textId="77777777" w:rsidR="00DE379F" w:rsidRPr="00563B62" w:rsidRDefault="00DE379F" w:rsidP="007B57EA">
      <w:pPr>
        <w:pStyle w:val="NoSpacing"/>
        <w:numPr>
          <w:ilvl w:val="0"/>
          <w:numId w:val="11"/>
        </w:numPr>
        <w:rPr>
          <w:rFonts w:cs="Calibri Light"/>
          <w:lang w:val="en-US"/>
        </w:rPr>
      </w:pPr>
      <w:r w:rsidRPr="00563B62">
        <w:rPr>
          <w:rFonts w:cs="Calibri Light"/>
          <w:lang w:val="en-US"/>
        </w:rPr>
        <w:t>(2) Commencing the appeal</w:t>
      </w:r>
    </w:p>
    <w:p w14:paraId="5EB0D8E5" w14:textId="51AD8FE3" w:rsidR="00DE379F" w:rsidRPr="00563B62" w:rsidRDefault="00DE379F" w:rsidP="007B57EA">
      <w:pPr>
        <w:pStyle w:val="NoSpacing"/>
        <w:numPr>
          <w:ilvl w:val="0"/>
          <w:numId w:val="11"/>
        </w:numPr>
        <w:rPr>
          <w:rFonts w:cs="Calibri Light"/>
          <w:lang w:val="en-US"/>
        </w:rPr>
      </w:pPr>
      <w:r w:rsidRPr="00563B62">
        <w:rPr>
          <w:rFonts w:cs="Calibri Light"/>
          <w:lang w:val="en-US"/>
        </w:rPr>
        <w:t>(3) Perfect the appeal</w:t>
      </w:r>
    </w:p>
    <w:p w14:paraId="745B3F33" w14:textId="78896CD6" w:rsidR="00043FBC" w:rsidRPr="00563B62" w:rsidRDefault="00043FBC" w:rsidP="0041725C">
      <w:pPr>
        <w:pStyle w:val="Heading3"/>
      </w:pPr>
      <w:bookmarkStart w:id="772" w:name="_Toc479867317"/>
      <w:bookmarkStart w:id="773" w:name="_Toc6193882"/>
      <w:bookmarkStart w:id="774" w:name="_Toc6202386"/>
      <w:r w:rsidRPr="00563B62">
        <w:t>Step</w:t>
      </w:r>
      <w:r w:rsidR="000C672A" w:rsidRPr="00563B62">
        <w:t xml:space="preserve"> </w:t>
      </w:r>
      <w:r w:rsidR="00EB1469">
        <w:t>1</w:t>
      </w:r>
      <w:r w:rsidR="000C672A" w:rsidRPr="00563B62">
        <w:t xml:space="preserve">: </w:t>
      </w:r>
      <w:r w:rsidRPr="00563B62">
        <w:t>Obtai</w:t>
      </w:r>
      <w:r w:rsidR="001866D8" w:rsidRPr="00563B62">
        <w:t>n Leave</w:t>
      </w:r>
      <w:r w:rsidR="006B1A0E">
        <w:t xml:space="preserve"> to Appeal (if required): R.61</w:t>
      </w:r>
      <w:r w:rsidR="00144BB9">
        <w:t xml:space="preserve"> + </w:t>
      </w:r>
      <w:r w:rsidR="001866D8" w:rsidRPr="00563B62">
        <w:t>62</w:t>
      </w:r>
      <w:bookmarkEnd w:id="772"/>
      <w:bookmarkEnd w:id="773"/>
      <w:bookmarkEnd w:id="774"/>
    </w:p>
    <w:p w14:paraId="32617495" w14:textId="77777777" w:rsidR="00043FBC" w:rsidRPr="00563B62" w:rsidRDefault="00043FBC" w:rsidP="00043FBC">
      <w:pPr>
        <w:pStyle w:val="NoSpacing"/>
        <w:rPr>
          <w:rFonts w:cs="Calibri Light"/>
          <w:i/>
          <w:iCs/>
          <w:lang w:val="en-US"/>
        </w:rPr>
      </w:pPr>
    </w:p>
    <w:p w14:paraId="6B946C4E" w14:textId="7E199876" w:rsidR="00043FBC" w:rsidRPr="00563B62" w:rsidRDefault="001C1ABD" w:rsidP="00043FBC">
      <w:pPr>
        <w:pStyle w:val="NoSpacing"/>
        <w:rPr>
          <w:rFonts w:cs="Calibri Light"/>
          <w:b/>
          <w:u w:val="single"/>
        </w:rPr>
      </w:pPr>
      <w:r>
        <w:rPr>
          <w:rFonts w:cs="Calibri Light"/>
          <w:b/>
          <w:iCs/>
          <w:u w:val="single"/>
          <w:lang w:val="en-US"/>
        </w:rPr>
        <w:t>(a</w:t>
      </w:r>
      <w:r w:rsidR="00043FBC" w:rsidRPr="00563B62">
        <w:rPr>
          <w:rFonts w:cs="Calibri Light"/>
          <w:b/>
          <w:iCs/>
          <w:u w:val="single"/>
          <w:lang w:val="en-US"/>
        </w:rPr>
        <w:t xml:space="preserve">) Divisional Court </w:t>
      </w:r>
    </w:p>
    <w:p w14:paraId="380BD204" w14:textId="608B50AC" w:rsidR="00043FBC" w:rsidRPr="00563B62" w:rsidRDefault="00EB1469" w:rsidP="00EB1469">
      <w:pPr>
        <w:pStyle w:val="NoSpacing"/>
        <w:rPr>
          <w:rFonts w:cs="Calibri Light"/>
        </w:rPr>
      </w:pPr>
      <w:r>
        <w:rPr>
          <w:rFonts w:cs="Calibri Light"/>
        </w:rPr>
        <w:t>Most common reasons to</w:t>
      </w:r>
      <w:r w:rsidR="00043FBC" w:rsidRPr="00563B62">
        <w:rPr>
          <w:rFonts w:cs="Calibri Light"/>
          <w:lang w:val="en-US"/>
        </w:rPr>
        <w:t xml:space="preserve"> appeal to the Divisional Court is for </w:t>
      </w:r>
      <w:r w:rsidR="00043FBC" w:rsidRPr="00563B62">
        <w:rPr>
          <w:rFonts w:cs="Calibri Light"/>
          <w:bCs/>
          <w:u w:val="single"/>
          <w:lang w:val="en-US"/>
        </w:rPr>
        <w:t>interlocutory orders</w:t>
      </w:r>
      <w:r w:rsidR="00043FBC" w:rsidRPr="00563B62">
        <w:rPr>
          <w:rFonts w:cs="Calibri Light"/>
          <w:lang w:val="en-US"/>
        </w:rPr>
        <w:t xml:space="preserve"> </w:t>
      </w:r>
    </w:p>
    <w:p w14:paraId="09A8DE79" w14:textId="77777777" w:rsidR="00041D1F" w:rsidRPr="00563B62" w:rsidRDefault="00041D1F" w:rsidP="00041D1F">
      <w:pPr>
        <w:pStyle w:val="NoSpacing"/>
        <w:rPr>
          <w:rFonts w:cs="Calibri Light"/>
        </w:rPr>
      </w:pPr>
      <w:r w:rsidRPr="00563B62">
        <w:rPr>
          <w:rFonts w:cs="Calibri Light"/>
          <w:b/>
          <w:lang w:val="en-US"/>
        </w:rPr>
        <w:t xml:space="preserve">R.62.02: </w:t>
      </w:r>
      <w:r w:rsidRPr="00563B62">
        <w:rPr>
          <w:rFonts w:cs="Calibri Light"/>
          <w:lang w:val="en-US"/>
        </w:rPr>
        <w:t>Appeal from an interlocutory order of a judge to the Divisional Court requires leave</w:t>
      </w:r>
    </w:p>
    <w:p w14:paraId="2E6B7E0F" w14:textId="77777777" w:rsidR="00041D1F" w:rsidRPr="00563B62" w:rsidRDefault="00041D1F" w:rsidP="00041D1F">
      <w:pPr>
        <w:pStyle w:val="NoSpacing"/>
        <w:rPr>
          <w:rFonts w:cs="Calibri Light"/>
        </w:rPr>
      </w:pPr>
      <w:r w:rsidRPr="00563B62">
        <w:rPr>
          <w:rFonts w:cs="Calibri Light"/>
          <w:b/>
          <w:lang w:val="en-US"/>
        </w:rPr>
        <w:t xml:space="preserve">(1) </w:t>
      </w:r>
      <w:r w:rsidRPr="00563B62">
        <w:rPr>
          <w:rFonts w:cs="Calibri Light"/>
          <w:lang w:val="en-US"/>
        </w:rPr>
        <w:t>from a different judge</w:t>
      </w:r>
    </w:p>
    <w:p w14:paraId="6CCFBE78" w14:textId="77777777" w:rsidR="00041D1F" w:rsidRPr="00563B62" w:rsidRDefault="00041D1F" w:rsidP="00041D1F">
      <w:pPr>
        <w:pStyle w:val="NoSpacing"/>
        <w:rPr>
          <w:rFonts w:cs="Calibri Light"/>
        </w:rPr>
      </w:pPr>
      <w:r w:rsidRPr="00563B62">
        <w:rPr>
          <w:rFonts w:cs="Calibri Light"/>
          <w:b/>
          <w:lang w:val="en-US"/>
        </w:rPr>
        <w:t xml:space="preserve">(2) </w:t>
      </w:r>
      <w:r w:rsidRPr="00563B62">
        <w:rPr>
          <w:rFonts w:cs="Calibri Light"/>
          <w:lang w:val="en-US"/>
        </w:rPr>
        <w:t>notice of motion served within 7 days after the making of the order</w:t>
      </w:r>
    </w:p>
    <w:p w14:paraId="78CAE432" w14:textId="77777777" w:rsidR="00041D1F" w:rsidRPr="00563B62" w:rsidRDefault="00041D1F" w:rsidP="00041D1F">
      <w:pPr>
        <w:pStyle w:val="NoSpacing"/>
        <w:rPr>
          <w:rFonts w:cs="Calibri Light"/>
        </w:rPr>
      </w:pPr>
      <w:r w:rsidRPr="00563B62">
        <w:rPr>
          <w:rFonts w:cs="Calibri Light"/>
          <w:b/>
          <w:lang w:val="en-US"/>
        </w:rPr>
        <w:t xml:space="preserve">(3) </w:t>
      </w:r>
      <w:r w:rsidRPr="00563B62">
        <w:rPr>
          <w:rFonts w:cs="Calibri Light"/>
          <w:lang w:val="en-US"/>
        </w:rPr>
        <w:t>first available hearing date at least 3 days after service of notice of motion</w:t>
      </w:r>
    </w:p>
    <w:p w14:paraId="1AA153DE" w14:textId="77777777" w:rsidR="00041D1F" w:rsidRPr="00563B62" w:rsidRDefault="00041D1F" w:rsidP="00AE2BA2">
      <w:pPr>
        <w:pStyle w:val="NoSpacing"/>
        <w:numPr>
          <w:ilvl w:val="1"/>
          <w:numId w:val="171"/>
        </w:numPr>
        <w:rPr>
          <w:rFonts w:cs="Calibri Light"/>
          <w:lang w:val="en-US"/>
        </w:rPr>
      </w:pPr>
      <w:r>
        <w:rPr>
          <w:rFonts w:cs="Calibri Light"/>
          <w:lang w:val="en-US"/>
        </w:rPr>
        <w:t xml:space="preserve">Interlocutory vs final </w:t>
      </w:r>
      <w:r w:rsidRPr="00416062">
        <w:rPr>
          <w:rFonts w:cs="Calibri Light"/>
          <w:lang w:val="en-US"/>
        </w:rPr>
        <w:sym w:font="Wingdings" w:char="F0E0"/>
      </w:r>
      <w:r>
        <w:rPr>
          <w:rFonts w:cs="Calibri Light"/>
          <w:lang w:val="en-US"/>
        </w:rPr>
        <w:t xml:space="preserve"> does the order resolve the real underlying dispute between the parties? </w:t>
      </w:r>
      <w:r w:rsidRPr="00563B62">
        <w:rPr>
          <w:rFonts w:cs="Calibri Light"/>
          <w:lang w:val="en-US"/>
        </w:rPr>
        <w:t>Only if you can never pursue that issue again does it become a final order</w:t>
      </w:r>
      <w:r>
        <w:rPr>
          <w:rFonts w:cs="Calibri Light"/>
          <w:lang w:val="en-US"/>
        </w:rPr>
        <w:t xml:space="preserve">. </w:t>
      </w:r>
      <w:r w:rsidRPr="00563B62">
        <w:rPr>
          <w:rFonts w:cs="Calibri Light"/>
          <w:lang w:val="en-US"/>
        </w:rPr>
        <w:t xml:space="preserve">Summary judgment motions are a way to say throw out this issue and determine it before trial. If you bring that motion and win, it’s a final order </w:t>
      </w:r>
      <w:r w:rsidRPr="00563B62">
        <w:rPr>
          <w:rFonts w:cs="Calibri Light"/>
          <w:lang w:val="en-US"/>
        </w:rPr>
        <w:sym w:font="Wingdings" w:char="F0E0"/>
      </w:r>
      <w:r w:rsidRPr="00563B62">
        <w:rPr>
          <w:rFonts w:cs="Calibri Light"/>
          <w:lang w:val="en-US"/>
        </w:rPr>
        <w:t xml:space="preserve"> if successful on summary judgment motion, you have a final determination of rights. If you lose at summary judgment motion, then it’s interlocutory</w:t>
      </w:r>
    </w:p>
    <w:p w14:paraId="050B5E6F" w14:textId="10A65618" w:rsidR="00EB1469" w:rsidRPr="00D54032" w:rsidRDefault="00EB1469" w:rsidP="00AE2BA2">
      <w:pPr>
        <w:pStyle w:val="ListParagraph"/>
        <w:widowControl w:val="0"/>
        <w:numPr>
          <w:ilvl w:val="0"/>
          <w:numId w:val="171"/>
        </w:numPr>
        <w:autoSpaceDE w:val="0"/>
        <w:autoSpaceDN w:val="0"/>
        <w:adjustRightInd w:val="0"/>
        <w:spacing w:before="0" w:after="0"/>
      </w:pPr>
      <w:r w:rsidRPr="00EB1469">
        <w:rPr>
          <w:b/>
          <w:u w:val="single"/>
        </w:rPr>
        <w:t>Test</w:t>
      </w:r>
      <w:r w:rsidRPr="00EB1469">
        <w:rPr>
          <w:b/>
        </w:rPr>
        <w:t xml:space="preserve"> for Appeal from Interlocutory Orders</w:t>
      </w:r>
      <w:r w:rsidR="00DE775A">
        <w:rPr>
          <w:b/>
        </w:rPr>
        <w:t xml:space="preserve"> (R 62.02(4))</w:t>
      </w:r>
      <w:r w:rsidRPr="00EB1469">
        <w:rPr>
          <w:b/>
        </w:rPr>
        <w:t xml:space="preserve">: </w:t>
      </w:r>
      <w:r w:rsidRPr="00D54032">
        <w:t xml:space="preserve">Leave to appeal shall </w:t>
      </w:r>
      <w:r w:rsidRPr="00EB1469">
        <w:rPr>
          <w:i/>
        </w:rPr>
        <w:t>not</w:t>
      </w:r>
      <w:r w:rsidRPr="00D54032">
        <w:t xml:space="preserve"> be granted </w:t>
      </w:r>
      <w:r w:rsidRPr="00EB1469">
        <w:rPr>
          <w:u w:val="single"/>
        </w:rPr>
        <w:t>unless</w:t>
      </w:r>
      <w:r w:rsidRPr="00D54032">
        <w:t>,</w:t>
      </w:r>
    </w:p>
    <w:p w14:paraId="73486FBC" w14:textId="77777777" w:rsidR="00A553C9" w:rsidRPr="00563B62" w:rsidRDefault="00A553C9" w:rsidP="00A553C9">
      <w:pPr>
        <w:pStyle w:val="NoSpacing"/>
        <w:ind w:left="1104"/>
        <w:rPr>
          <w:rFonts w:cs="Calibri Light"/>
          <w:lang w:val="en-US" w:eastAsia="ko-KR" w:bidi="en-US"/>
        </w:rPr>
      </w:pPr>
      <w:r w:rsidRPr="00563B62">
        <w:rPr>
          <w:rFonts w:cs="Calibri Light"/>
          <w:b/>
          <w:lang w:val="en-US" w:eastAsia="ko-KR" w:bidi="en-US"/>
        </w:rPr>
        <w:t>(a)</w:t>
      </w:r>
      <w:r w:rsidRPr="00563B62">
        <w:rPr>
          <w:rFonts w:cs="Calibri Light"/>
          <w:lang w:val="en-US" w:eastAsia="ko-KR" w:bidi="en-US"/>
        </w:rPr>
        <w:t xml:space="preserve"> there is a </w:t>
      </w:r>
      <w:r w:rsidRPr="001B0EB1">
        <w:rPr>
          <w:rFonts w:cs="Calibri Light"/>
          <w:u w:val="single"/>
          <w:lang w:val="en-US" w:eastAsia="ko-KR" w:bidi="en-US"/>
        </w:rPr>
        <w:t>conflicting decision</w:t>
      </w:r>
      <w:r w:rsidRPr="00563B62">
        <w:rPr>
          <w:rFonts w:cs="Calibri Light"/>
          <w:lang w:val="en-US" w:eastAsia="ko-KR" w:bidi="en-US"/>
        </w:rPr>
        <w:t xml:space="preserve"> on the matter and it is desirable that leave to appeal be granted; </w:t>
      </w:r>
      <w:r w:rsidRPr="00563B62">
        <w:rPr>
          <w:rFonts w:cs="Calibri Light"/>
          <w:b/>
          <w:bCs/>
          <w:lang w:val="en-US" w:eastAsia="ko-KR" w:bidi="en-US"/>
        </w:rPr>
        <w:t>OR</w:t>
      </w:r>
    </w:p>
    <w:p w14:paraId="3CF3620E" w14:textId="77777777" w:rsidR="00A553C9" w:rsidRPr="00563B62" w:rsidRDefault="00A553C9" w:rsidP="00A553C9">
      <w:pPr>
        <w:numPr>
          <w:ilvl w:val="2"/>
          <w:numId w:val="1"/>
        </w:numPr>
        <w:ind w:left="1719"/>
        <w:rPr>
          <w:rFonts w:cs="Calibri Light"/>
          <w:szCs w:val="20"/>
        </w:rPr>
      </w:pPr>
      <w:r w:rsidRPr="00563B62">
        <w:rPr>
          <w:rFonts w:cs="Calibri Light"/>
          <w:szCs w:val="20"/>
        </w:rPr>
        <w:t>“Conflicting decision” = must be as to law that had been applied by judge (i.e. actual legal conflict), and not exercise of judge’s discretion (</w:t>
      </w:r>
      <w:r w:rsidRPr="001B0EB1">
        <w:rPr>
          <w:rFonts w:cs="Calibri Light"/>
          <w:i/>
          <w:color w:val="C00000"/>
          <w:szCs w:val="20"/>
        </w:rPr>
        <w:t>Comtrade Petroleum</w:t>
      </w:r>
      <w:r w:rsidRPr="00563B62">
        <w:rPr>
          <w:rFonts w:cs="Calibri Light"/>
          <w:szCs w:val="20"/>
        </w:rPr>
        <w:t>).</w:t>
      </w:r>
    </w:p>
    <w:p w14:paraId="60057625" w14:textId="77777777" w:rsidR="00A553C9" w:rsidRPr="00563B62" w:rsidRDefault="00A553C9" w:rsidP="00A553C9">
      <w:pPr>
        <w:numPr>
          <w:ilvl w:val="2"/>
          <w:numId w:val="1"/>
        </w:numPr>
        <w:ind w:left="1719"/>
        <w:rPr>
          <w:rFonts w:cs="Calibri Light"/>
          <w:szCs w:val="20"/>
        </w:rPr>
      </w:pPr>
      <w:r w:rsidRPr="00563B62">
        <w:rPr>
          <w:rFonts w:cs="Calibri Light"/>
          <w:szCs w:val="20"/>
        </w:rPr>
        <w:t>“Desirable” = refers to the need for appellate court to provide certainty and a definitive appellate answer (</w:t>
      </w:r>
      <w:r w:rsidRPr="001B0EB1">
        <w:rPr>
          <w:rFonts w:cs="Calibri Light"/>
          <w:i/>
          <w:color w:val="C00000"/>
          <w:szCs w:val="20"/>
        </w:rPr>
        <w:t>Lodge v. Regier</w:t>
      </w:r>
      <w:r w:rsidRPr="00563B62">
        <w:rPr>
          <w:rFonts w:cs="Calibri Light"/>
          <w:szCs w:val="20"/>
        </w:rPr>
        <w:t>). Conflict between decisions is not enough on its own—the court must also believe there is a need to resolve this conflict.</w:t>
      </w:r>
    </w:p>
    <w:p w14:paraId="4C925916" w14:textId="77777777" w:rsidR="00A553C9" w:rsidRPr="00563B62" w:rsidRDefault="00A553C9" w:rsidP="00A553C9">
      <w:pPr>
        <w:pStyle w:val="NoSpacing"/>
        <w:ind w:left="1104"/>
        <w:rPr>
          <w:rFonts w:cs="Calibri Light"/>
          <w:lang w:val="en-US" w:eastAsia="ko-KR" w:bidi="en-US"/>
        </w:rPr>
      </w:pPr>
      <w:r w:rsidRPr="00563B62">
        <w:rPr>
          <w:rFonts w:cs="Calibri Light"/>
          <w:b/>
          <w:lang w:val="en-US" w:eastAsia="ko-KR" w:bidi="en-US"/>
        </w:rPr>
        <w:t>(b)</w:t>
      </w:r>
      <w:r w:rsidRPr="00563B62">
        <w:rPr>
          <w:rFonts w:cs="Calibri Light"/>
          <w:lang w:val="en-US" w:eastAsia="ko-KR" w:bidi="en-US"/>
        </w:rPr>
        <w:t xml:space="preserve"> there appears to be good reason to doubt the correctness of the decision and the proposed appeal involves matters of such importance that leave should be granted.</w:t>
      </w:r>
    </w:p>
    <w:p w14:paraId="25706D32" w14:textId="77777777" w:rsidR="00A553C9" w:rsidRPr="00563B62" w:rsidRDefault="00A553C9" w:rsidP="00A553C9">
      <w:pPr>
        <w:numPr>
          <w:ilvl w:val="2"/>
          <w:numId w:val="1"/>
        </w:numPr>
        <w:ind w:left="1719"/>
        <w:rPr>
          <w:rFonts w:cs="Calibri Light"/>
          <w:szCs w:val="20"/>
        </w:rPr>
      </w:pPr>
      <w:r w:rsidRPr="00563B62">
        <w:rPr>
          <w:rFonts w:cs="Calibri Light"/>
          <w:szCs w:val="20"/>
        </w:rPr>
        <w:t xml:space="preserve">“Correctness” = it is open to serious debate whether decision is right or wrong </w:t>
      </w:r>
      <w:r w:rsidRPr="00563B62">
        <w:rPr>
          <w:rFonts w:cs="Calibri Light"/>
          <w:szCs w:val="20"/>
        </w:rPr>
        <w:sym w:font="Wingdings" w:char="F0E0"/>
      </w:r>
      <w:r w:rsidRPr="00563B62">
        <w:rPr>
          <w:rFonts w:cs="Calibri Light"/>
          <w:szCs w:val="20"/>
        </w:rPr>
        <w:t xml:space="preserve"> low threshold </w:t>
      </w:r>
    </w:p>
    <w:p w14:paraId="6519E696" w14:textId="77777777" w:rsidR="00A553C9" w:rsidRPr="00563B62" w:rsidRDefault="00A553C9" w:rsidP="00A553C9">
      <w:pPr>
        <w:numPr>
          <w:ilvl w:val="2"/>
          <w:numId w:val="1"/>
        </w:numPr>
        <w:ind w:left="1719"/>
        <w:rPr>
          <w:rFonts w:cs="Calibri Light"/>
          <w:szCs w:val="20"/>
        </w:rPr>
      </w:pPr>
      <w:r w:rsidRPr="00563B62">
        <w:rPr>
          <w:rFonts w:cs="Calibri Light"/>
          <w:szCs w:val="20"/>
        </w:rPr>
        <w:t>“Importance” = an issue of broader significance or general application, beyond the parties, that makes it worth being heard by an appellate court (</w:t>
      </w:r>
      <w:r w:rsidRPr="001B0EB1">
        <w:rPr>
          <w:rFonts w:cs="Calibri Light"/>
          <w:i/>
          <w:color w:val="C00000"/>
          <w:szCs w:val="20"/>
        </w:rPr>
        <w:t>Greslik</w:t>
      </w:r>
      <w:r w:rsidRPr="001B0EB1">
        <w:rPr>
          <w:rFonts w:cs="Calibri Light"/>
          <w:color w:val="C00000"/>
          <w:szCs w:val="20"/>
        </w:rPr>
        <w:t>)</w:t>
      </w:r>
      <w:r w:rsidRPr="00563B62">
        <w:rPr>
          <w:rFonts w:cs="Calibri Light"/>
          <w:szCs w:val="20"/>
        </w:rPr>
        <w:t>. I.e. Matters are relevant to development of law and administration of justice</w:t>
      </w:r>
    </w:p>
    <w:p w14:paraId="2DAFF703" w14:textId="6A7227CD" w:rsidR="00A553C9" w:rsidRPr="00563B62" w:rsidRDefault="00A553C9" w:rsidP="00A553C9">
      <w:pPr>
        <w:pStyle w:val="NoSpacing"/>
        <w:ind w:left="720"/>
        <w:rPr>
          <w:rFonts w:cs="Calibri Light"/>
          <w:lang w:val="en-US" w:eastAsia="ko-KR" w:bidi="en-US"/>
        </w:rPr>
      </w:pPr>
      <w:r>
        <w:rPr>
          <w:rFonts w:cs="Calibri Light"/>
          <w:b/>
          <w:color w:val="FF0000"/>
          <w:lang w:eastAsia="ko-KR" w:bidi="en-US"/>
        </w:rPr>
        <w:t xml:space="preserve">       </w:t>
      </w:r>
      <w:r w:rsidRPr="00563B62">
        <w:rPr>
          <w:rFonts w:cs="Calibri Light"/>
          <w:b/>
          <w:color w:val="FF0000"/>
          <w:lang w:val="en-US" w:eastAsia="ko-KR" w:bidi="en-US"/>
        </w:rPr>
        <w:t>R. 61.03</w:t>
      </w:r>
      <w:r w:rsidRPr="00563B62">
        <w:rPr>
          <w:rFonts w:cs="Calibri Light"/>
          <w:color w:val="FF0000"/>
          <w:lang w:val="en-US" w:eastAsia="ko-KR" w:bidi="en-US"/>
        </w:rPr>
        <w:t xml:space="preserve"> </w:t>
      </w:r>
      <w:r w:rsidRPr="00563B62">
        <w:rPr>
          <w:rFonts w:cs="Calibri Light"/>
          <w:lang w:val="en-US" w:eastAsia="ko-KR" w:bidi="en-US"/>
        </w:rPr>
        <w:t>sets out the process for obtaining leave to appeal to t</w:t>
      </w:r>
      <w:r>
        <w:rPr>
          <w:rFonts w:cs="Calibri Light"/>
          <w:lang w:val="en-US" w:eastAsia="ko-KR" w:bidi="en-US"/>
        </w:rPr>
        <w:t xml:space="preserve">he Divisional Court.  If not granted </w:t>
      </w:r>
      <w:r w:rsidRPr="00A553C9">
        <w:rPr>
          <w:rFonts w:cs="Calibri Light"/>
          <w:lang w:val="en-US" w:eastAsia="ko-KR" w:bidi="en-US"/>
        </w:rPr>
        <w:sym w:font="Wingdings" w:char="F0E0"/>
      </w:r>
      <w:r w:rsidRPr="00563B62">
        <w:rPr>
          <w:rFonts w:cs="Calibri Light"/>
          <w:lang w:val="en-US" w:eastAsia="ko-KR" w:bidi="en-US"/>
        </w:rPr>
        <w:t xml:space="preserve"> </w:t>
      </w:r>
      <w:r w:rsidRPr="00586F06">
        <w:rPr>
          <w:rFonts w:cs="Calibri Light"/>
          <w:u w:val="single"/>
          <w:lang w:val="en-US" w:eastAsia="ko-KR" w:bidi="en-US"/>
        </w:rPr>
        <w:t>CANNOT</w:t>
      </w:r>
      <w:r w:rsidRPr="00563B62">
        <w:rPr>
          <w:rFonts w:cs="Calibri Light"/>
          <w:lang w:val="en-US" w:eastAsia="ko-KR" w:bidi="en-US"/>
        </w:rPr>
        <w:t xml:space="preserve"> appeal it further.</w:t>
      </w:r>
    </w:p>
    <w:p w14:paraId="1E9C27D4" w14:textId="778D2E99" w:rsidR="00EB1469" w:rsidRPr="00EB1469" w:rsidRDefault="00EB1469" w:rsidP="00AE2BA2">
      <w:pPr>
        <w:pStyle w:val="ListParagraph"/>
        <w:widowControl w:val="0"/>
        <w:numPr>
          <w:ilvl w:val="0"/>
          <w:numId w:val="171"/>
        </w:numPr>
        <w:autoSpaceDE w:val="0"/>
        <w:autoSpaceDN w:val="0"/>
        <w:adjustRightInd w:val="0"/>
        <w:spacing w:before="0"/>
        <w:rPr>
          <w:b/>
        </w:rPr>
      </w:pPr>
      <w:r w:rsidRPr="00D54032">
        <w:t xml:space="preserve">Motion needs to be in </w:t>
      </w:r>
      <w:r w:rsidRPr="00EB1469">
        <w:rPr>
          <w:u w:val="single"/>
        </w:rPr>
        <w:t>writing</w:t>
      </w:r>
      <w:r w:rsidRPr="00D54032">
        <w:t xml:space="preserve"> </w:t>
      </w:r>
      <w:r w:rsidRPr="00EB1469">
        <w:rPr>
          <w:b/>
        </w:rPr>
        <w:t>[62.02(2)]</w:t>
      </w:r>
    </w:p>
    <w:p w14:paraId="67B0B4A6" w14:textId="77777777" w:rsidR="00EB1469" w:rsidRPr="00D54032" w:rsidRDefault="00EB1469" w:rsidP="00AE2BA2">
      <w:pPr>
        <w:pStyle w:val="ListParagraph"/>
        <w:widowControl w:val="0"/>
        <w:numPr>
          <w:ilvl w:val="0"/>
          <w:numId w:val="171"/>
        </w:numPr>
        <w:autoSpaceDE w:val="0"/>
        <w:autoSpaceDN w:val="0"/>
        <w:adjustRightInd w:val="0"/>
      </w:pPr>
      <w:r w:rsidRPr="00EB1469">
        <w:rPr>
          <w:b/>
          <w:u w:val="single"/>
        </w:rPr>
        <w:t>Procedure</w:t>
      </w:r>
      <w:r w:rsidRPr="00EB1469">
        <w:rPr>
          <w:b/>
        </w:rPr>
        <w:t xml:space="preserve"> for Leave to Appeal to Divisional Court: </w:t>
      </w:r>
      <w:r w:rsidRPr="00D54032">
        <w:t xml:space="preserve">Where an appeal to the Divisional Court requires the leave of that court, the </w:t>
      </w:r>
      <w:r w:rsidRPr="00EB1469">
        <w:rPr>
          <w:u w:val="single"/>
        </w:rPr>
        <w:t>notice of motion for leave</w:t>
      </w:r>
      <w:r w:rsidRPr="00D54032">
        <w:t xml:space="preserve"> shall,</w:t>
      </w:r>
    </w:p>
    <w:p w14:paraId="010F2CD5" w14:textId="77777777" w:rsidR="00EB1469" w:rsidRPr="00D54032" w:rsidRDefault="00EB1469" w:rsidP="00AE2BA2">
      <w:pPr>
        <w:pStyle w:val="ListParagraph"/>
        <w:widowControl w:val="0"/>
        <w:numPr>
          <w:ilvl w:val="0"/>
          <w:numId w:val="169"/>
        </w:numPr>
        <w:autoSpaceDE w:val="0"/>
        <w:autoSpaceDN w:val="0"/>
        <w:adjustRightInd w:val="0"/>
        <w:spacing w:before="0"/>
      </w:pPr>
      <w:r w:rsidRPr="00D54032">
        <w:t>State that the motion will be heard on a date to be fixed by the Registrar;</w:t>
      </w:r>
    </w:p>
    <w:p w14:paraId="3E37A9C4" w14:textId="77777777" w:rsidR="00EB1469" w:rsidRPr="00D54032" w:rsidRDefault="00EB1469" w:rsidP="00AE2BA2">
      <w:pPr>
        <w:pStyle w:val="ListParagraph"/>
        <w:widowControl w:val="0"/>
        <w:numPr>
          <w:ilvl w:val="0"/>
          <w:numId w:val="169"/>
        </w:numPr>
        <w:autoSpaceDE w:val="0"/>
        <w:autoSpaceDN w:val="0"/>
        <w:adjustRightInd w:val="0"/>
        <w:spacing w:before="0"/>
      </w:pPr>
      <w:r w:rsidRPr="00D54032">
        <w:t>Be served within 15 days after the making of the order or decision from which leave to appeal is sought, unless a statute provides otherwise; and</w:t>
      </w:r>
    </w:p>
    <w:p w14:paraId="78789B7E" w14:textId="77777777" w:rsidR="00EB1469" w:rsidRPr="00D54032" w:rsidRDefault="00EB1469" w:rsidP="00AE2BA2">
      <w:pPr>
        <w:pStyle w:val="ListParagraph"/>
        <w:widowControl w:val="0"/>
        <w:numPr>
          <w:ilvl w:val="0"/>
          <w:numId w:val="169"/>
        </w:numPr>
        <w:autoSpaceDE w:val="0"/>
        <w:autoSpaceDN w:val="0"/>
        <w:adjustRightInd w:val="0"/>
        <w:spacing w:before="0" w:after="0"/>
      </w:pPr>
      <w:r w:rsidRPr="00D54032">
        <w:t xml:space="preserve">Be filed with proof of service in the office of the Registrar, within five days after service </w:t>
      </w:r>
      <w:r w:rsidRPr="00D54032">
        <w:rPr>
          <w:b/>
        </w:rPr>
        <w:t xml:space="preserve">[R 61.03(1)] </w:t>
      </w:r>
    </w:p>
    <w:p w14:paraId="26464186" w14:textId="77777777" w:rsidR="00EB1469" w:rsidRPr="00563B62" w:rsidRDefault="00EB1469" w:rsidP="00AE2BA2">
      <w:pPr>
        <w:pStyle w:val="NoSpacing"/>
        <w:numPr>
          <w:ilvl w:val="0"/>
          <w:numId w:val="170"/>
        </w:numPr>
        <w:rPr>
          <w:rFonts w:cs="Calibri Light"/>
        </w:rPr>
      </w:pPr>
      <w:r w:rsidRPr="00563B62">
        <w:rPr>
          <w:rFonts w:cs="Calibri Light"/>
          <w:lang w:val="en-US"/>
        </w:rPr>
        <w:t xml:space="preserve">Although it also arises re: </w:t>
      </w:r>
      <w:r w:rsidRPr="00563B62">
        <w:rPr>
          <w:rFonts w:cs="Calibri Light"/>
          <w:bCs/>
          <w:u w:val="single"/>
          <w:lang w:val="en-US"/>
        </w:rPr>
        <w:t>consent orders</w:t>
      </w:r>
      <w:r w:rsidRPr="00563B62">
        <w:rPr>
          <w:rFonts w:cs="Calibri Light"/>
          <w:lang w:val="en-US"/>
        </w:rPr>
        <w:t xml:space="preserve"> [</w:t>
      </w:r>
      <w:r w:rsidRPr="00563B62">
        <w:rPr>
          <w:rFonts w:cs="Calibri Light"/>
          <w:b/>
          <w:i/>
          <w:iCs/>
          <w:lang w:val="en-US"/>
        </w:rPr>
        <w:t xml:space="preserve">CJA </w:t>
      </w:r>
      <w:r w:rsidRPr="00563B62">
        <w:rPr>
          <w:rFonts w:cs="Calibri Light"/>
          <w:b/>
          <w:lang w:val="en-US"/>
        </w:rPr>
        <w:t>s. 133(a)</w:t>
      </w:r>
      <w:r w:rsidRPr="00563B62">
        <w:rPr>
          <w:rFonts w:cs="Calibri Light"/>
          <w:lang w:val="en-US"/>
        </w:rPr>
        <w:t>]</w:t>
      </w:r>
    </w:p>
    <w:p w14:paraId="704C69B9" w14:textId="77777777" w:rsidR="00EB1469" w:rsidRPr="00563B62" w:rsidRDefault="00EB1469" w:rsidP="00AE2BA2">
      <w:pPr>
        <w:pStyle w:val="NoSpacing"/>
        <w:numPr>
          <w:ilvl w:val="0"/>
          <w:numId w:val="170"/>
        </w:numPr>
        <w:rPr>
          <w:rFonts w:cs="Calibri Light"/>
        </w:rPr>
      </w:pPr>
      <w:r w:rsidRPr="00563B62">
        <w:rPr>
          <w:rFonts w:cs="Calibri Light"/>
          <w:lang w:val="en-US"/>
        </w:rPr>
        <w:t>Various statutes provide for appeals of final decisions of the SCJ to go to Div. Court with leave</w:t>
      </w:r>
    </w:p>
    <w:p w14:paraId="26B92EF2" w14:textId="5C1A9282" w:rsidR="00EB1469" w:rsidRDefault="00EB1469" w:rsidP="00EB1469">
      <w:pPr>
        <w:pStyle w:val="NoSpacing"/>
        <w:rPr>
          <w:rFonts w:cs="Calibri Light"/>
        </w:rPr>
      </w:pPr>
    </w:p>
    <w:p w14:paraId="7279A4F8" w14:textId="77777777" w:rsidR="00A553C9" w:rsidRPr="00563B62" w:rsidRDefault="00A553C9" w:rsidP="00A553C9">
      <w:pPr>
        <w:pStyle w:val="NoSpacing"/>
        <w:rPr>
          <w:rFonts w:cs="Calibri Light"/>
          <w:lang w:val="en-US" w:eastAsia="ko-KR" w:bidi="en-US"/>
        </w:rPr>
      </w:pPr>
      <w:r w:rsidRPr="00563B62">
        <w:rPr>
          <w:rFonts w:cs="Calibri Light"/>
          <w:b/>
          <w:color w:val="FF0000"/>
          <w:lang w:val="en-US" w:eastAsia="ko-KR" w:bidi="en-US"/>
        </w:rPr>
        <w:t>R. 62.02 (1)</w:t>
      </w:r>
      <w:r w:rsidRPr="00563B62">
        <w:rPr>
          <w:rFonts w:cs="Calibri Light"/>
          <w:color w:val="FF0000"/>
          <w:lang w:val="en-US" w:eastAsia="ko-KR" w:bidi="en-US"/>
        </w:rPr>
        <w:t xml:space="preserve"> </w:t>
      </w:r>
      <w:r w:rsidRPr="00563B62">
        <w:rPr>
          <w:rFonts w:cs="Calibri Light"/>
          <w:lang w:val="en-US" w:eastAsia="ko-KR" w:bidi="en-US"/>
        </w:rPr>
        <w:t xml:space="preserve">a party may appeal an interlocutory order of a judge to the Divisional Court </w:t>
      </w:r>
      <w:r w:rsidRPr="00563B62">
        <w:rPr>
          <w:rFonts w:cs="Calibri Light"/>
          <w:b/>
          <w:lang w:val="en-US" w:eastAsia="ko-KR" w:bidi="en-US"/>
        </w:rPr>
        <w:t>with leave</w:t>
      </w:r>
      <w:r w:rsidRPr="00563B62">
        <w:rPr>
          <w:rFonts w:cs="Calibri Light"/>
          <w:lang w:val="en-US" w:eastAsia="ko-KR" w:bidi="en-US"/>
        </w:rPr>
        <w:t xml:space="preserve"> (below)</w:t>
      </w:r>
      <w:r>
        <w:rPr>
          <w:rFonts w:cs="Calibri Light"/>
          <w:lang w:val="en-US" w:eastAsia="ko-KR" w:bidi="en-US"/>
        </w:rPr>
        <w:t xml:space="preserve"> </w:t>
      </w:r>
      <w:r w:rsidRPr="001B0EB1">
        <w:rPr>
          <w:rFonts w:cs="Calibri Light"/>
          <w:lang w:val="en-US" w:eastAsia="ko-KR" w:bidi="en-US"/>
        </w:rPr>
        <w:sym w:font="Wingdings" w:char="F0E0"/>
      </w:r>
      <w:r>
        <w:rPr>
          <w:rFonts w:cs="Calibri Light"/>
          <w:lang w:val="en-US" w:eastAsia="ko-KR" w:bidi="en-US"/>
        </w:rPr>
        <w:t xml:space="preserve"> not automatic, need leave</w:t>
      </w:r>
    </w:p>
    <w:p w14:paraId="3FBABB4D" w14:textId="77777777" w:rsidR="00A553C9" w:rsidRPr="00563B62" w:rsidRDefault="00A553C9" w:rsidP="00A553C9">
      <w:pPr>
        <w:pStyle w:val="NoSpacing"/>
        <w:rPr>
          <w:rFonts w:cs="Calibri Light"/>
          <w:lang w:val="en-US" w:eastAsia="ko-KR" w:bidi="en-US"/>
        </w:rPr>
      </w:pPr>
      <w:r w:rsidRPr="001B0EB1">
        <w:rPr>
          <w:rFonts w:cs="Calibri Light"/>
          <w:b/>
          <w:lang w:val="en-US" w:eastAsia="ko-KR" w:bidi="en-US"/>
        </w:rPr>
        <w:t>(4)</w:t>
      </w:r>
      <w:r w:rsidRPr="001B0EB1">
        <w:rPr>
          <w:rFonts w:cs="Calibri Light"/>
          <w:lang w:val="en-US" w:eastAsia="ko-KR" w:bidi="en-US"/>
        </w:rPr>
        <w:t xml:space="preserve"> </w:t>
      </w:r>
      <w:r w:rsidRPr="001B0EB1">
        <w:rPr>
          <w:rFonts w:cs="Calibri Light"/>
          <w:b/>
          <w:lang w:val="en-US" w:eastAsia="ko-KR" w:bidi="en-US"/>
        </w:rPr>
        <w:t>Leave</w:t>
      </w:r>
      <w:r w:rsidRPr="00563B62">
        <w:rPr>
          <w:rFonts w:cs="Calibri Light"/>
          <w:b/>
          <w:lang w:val="en-US" w:eastAsia="ko-KR" w:bidi="en-US"/>
        </w:rPr>
        <w:t xml:space="preserve">: </w:t>
      </w:r>
      <w:r w:rsidRPr="00563B62">
        <w:rPr>
          <w:rFonts w:cs="Calibri Light"/>
          <w:lang w:val="en-US" w:eastAsia="ko-KR" w:bidi="en-US"/>
        </w:rPr>
        <w:t>Sets out the two-part test for leave to appeal to Divisional Court.</w:t>
      </w:r>
    </w:p>
    <w:p w14:paraId="79B04087" w14:textId="77777777" w:rsidR="00A553C9" w:rsidRPr="00563B62" w:rsidRDefault="00A553C9" w:rsidP="00A553C9">
      <w:pPr>
        <w:pStyle w:val="NoSpacing"/>
        <w:numPr>
          <w:ilvl w:val="0"/>
          <w:numId w:val="1"/>
        </w:numPr>
        <w:rPr>
          <w:rFonts w:cs="Calibri Light"/>
          <w:lang w:val="en-US" w:eastAsia="ko-KR" w:bidi="en-US"/>
        </w:rPr>
      </w:pPr>
      <w:r w:rsidRPr="00563B62">
        <w:rPr>
          <w:rFonts w:cs="Calibri Light"/>
          <w:lang w:val="en-US" w:eastAsia="ko-KR" w:bidi="en-US"/>
        </w:rPr>
        <w:t xml:space="preserve">Leave to appeal (of an interlocutory order) shall </w:t>
      </w:r>
      <w:r w:rsidRPr="00563B62">
        <w:rPr>
          <w:rFonts w:cs="Calibri Light"/>
          <w:u w:val="single"/>
          <w:lang w:val="en-US" w:eastAsia="ko-KR" w:bidi="en-US"/>
        </w:rPr>
        <w:t>not</w:t>
      </w:r>
      <w:r w:rsidRPr="00563B62">
        <w:rPr>
          <w:rFonts w:cs="Calibri Light"/>
          <w:lang w:val="en-US" w:eastAsia="ko-KR" w:bidi="en-US"/>
        </w:rPr>
        <w:t xml:space="preserve"> be granted </w:t>
      </w:r>
      <w:r w:rsidRPr="00563B62">
        <w:rPr>
          <w:rFonts w:cs="Calibri Light"/>
          <w:u w:val="single"/>
          <w:lang w:val="en-US" w:eastAsia="ko-KR" w:bidi="en-US"/>
        </w:rPr>
        <w:t>unless</w:t>
      </w:r>
      <w:r w:rsidRPr="00563B62">
        <w:rPr>
          <w:rFonts w:cs="Calibri Light"/>
          <w:lang w:val="en-US" w:eastAsia="ko-KR" w:bidi="en-US"/>
        </w:rPr>
        <w:t>:</w:t>
      </w:r>
    </w:p>
    <w:p w14:paraId="79A866C9" w14:textId="77777777" w:rsidR="00A553C9" w:rsidRPr="00563B62" w:rsidRDefault="00A553C9" w:rsidP="00A553C9">
      <w:pPr>
        <w:pStyle w:val="NoSpacing"/>
        <w:ind w:left="426"/>
        <w:rPr>
          <w:rFonts w:cs="Calibri Light"/>
          <w:lang w:val="en-US" w:eastAsia="ko-KR" w:bidi="en-US"/>
        </w:rPr>
      </w:pPr>
      <w:r w:rsidRPr="00563B62">
        <w:rPr>
          <w:rFonts w:cs="Calibri Light"/>
          <w:b/>
          <w:lang w:val="en-US" w:eastAsia="ko-KR" w:bidi="en-US"/>
        </w:rPr>
        <w:t>(a)</w:t>
      </w:r>
      <w:r w:rsidRPr="00563B62">
        <w:rPr>
          <w:rFonts w:cs="Calibri Light"/>
          <w:lang w:val="en-US" w:eastAsia="ko-KR" w:bidi="en-US"/>
        </w:rPr>
        <w:t xml:space="preserve"> there is a </w:t>
      </w:r>
      <w:r w:rsidRPr="001B0EB1">
        <w:rPr>
          <w:rFonts w:cs="Calibri Light"/>
          <w:u w:val="single"/>
          <w:lang w:val="en-US" w:eastAsia="ko-KR" w:bidi="en-US"/>
        </w:rPr>
        <w:t>conflicting decision</w:t>
      </w:r>
      <w:r w:rsidRPr="00563B62">
        <w:rPr>
          <w:rFonts w:cs="Calibri Light"/>
          <w:lang w:val="en-US" w:eastAsia="ko-KR" w:bidi="en-US"/>
        </w:rPr>
        <w:t xml:space="preserve"> on the matter and it is desirable that leave to appeal be granted; </w:t>
      </w:r>
      <w:r w:rsidRPr="00563B62">
        <w:rPr>
          <w:rFonts w:cs="Calibri Light"/>
          <w:b/>
          <w:bCs/>
          <w:lang w:val="en-US" w:eastAsia="ko-KR" w:bidi="en-US"/>
        </w:rPr>
        <w:t>OR</w:t>
      </w:r>
    </w:p>
    <w:p w14:paraId="4C7C3504" w14:textId="77777777" w:rsidR="00A553C9" w:rsidRPr="00563B62" w:rsidRDefault="00A553C9" w:rsidP="00A553C9">
      <w:pPr>
        <w:numPr>
          <w:ilvl w:val="2"/>
          <w:numId w:val="1"/>
        </w:numPr>
        <w:rPr>
          <w:rFonts w:cs="Calibri Light"/>
          <w:szCs w:val="20"/>
        </w:rPr>
      </w:pPr>
      <w:r w:rsidRPr="00563B62">
        <w:rPr>
          <w:rFonts w:cs="Calibri Light"/>
          <w:szCs w:val="20"/>
        </w:rPr>
        <w:t>“Conflicting decision” = must be as to law that had been applied by judge (i.e. actual legal conflict), and not exercise of judge’s discretion (</w:t>
      </w:r>
      <w:r w:rsidRPr="001B0EB1">
        <w:rPr>
          <w:rFonts w:cs="Calibri Light"/>
          <w:i/>
          <w:color w:val="C00000"/>
          <w:szCs w:val="20"/>
        </w:rPr>
        <w:t>Comtrade Petroleum</w:t>
      </w:r>
      <w:r w:rsidRPr="00563B62">
        <w:rPr>
          <w:rFonts w:cs="Calibri Light"/>
          <w:szCs w:val="20"/>
        </w:rPr>
        <w:t>).</w:t>
      </w:r>
    </w:p>
    <w:p w14:paraId="540AA801" w14:textId="77777777" w:rsidR="00A553C9" w:rsidRPr="00563B62" w:rsidRDefault="00A553C9" w:rsidP="00A553C9">
      <w:pPr>
        <w:numPr>
          <w:ilvl w:val="2"/>
          <w:numId w:val="1"/>
        </w:numPr>
        <w:rPr>
          <w:rFonts w:cs="Calibri Light"/>
          <w:szCs w:val="20"/>
        </w:rPr>
      </w:pPr>
      <w:r w:rsidRPr="00563B62">
        <w:rPr>
          <w:rFonts w:cs="Calibri Light"/>
          <w:szCs w:val="20"/>
        </w:rPr>
        <w:t>“Desirable” = refers to the need for appellate court to provide certainty and a definitive appellate answer (</w:t>
      </w:r>
      <w:r w:rsidRPr="001B0EB1">
        <w:rPr>
          <w:rFonts w:cs="Calibri Light"/>
          <w:i/>
          <w:color w:val="C00000"/>
          <w:szCs w:val="20"/>
        </w:rPr>
        <w:t>Lodge v. Regier</w:t>
      </w:r>
      <w:r w:rsidRPr="00563B62">
        <w:rPr>
          <w:rFonts w:cs="Calibri Light"/>
          <w:szCs w:val="20"/>
        </w:rPr>
        <w:t>). Conflict between decisions is not enough on its own—the court must also believe there is a need to resolve this conflict.</w:t>
      </w:r>
    </w:p>
    <w:p w14:paraId="37DC0821" w14:textId="77777777" w:rsidR="00A553C9" w:rsidRPr="00563B62" w:rsidRDefault="00A553C9" w:rsidP="00A553C9">
      <w:pPr>
        <w:pStyle w:val="NoSpacing"/>
        <w:ind w:left="426"/>
        <w:rPr>
          <w:rFonts w:cs="Calibri Light"/>
          <w:lang w:val="en-US" w:eastAsia="ko-KR" w:bidi="en-US"/>
        </w:rPr>
      </w:pPr>
      <w:r w:rsidRPr="00563B62">
        <w:rPr>
          <w:rFonts w:cs="Calibri Light"/>
          <w:b/>
          <w:lang w:val="en-US" w:eastAsia="ko-KR" w:bidi="en-US"/>
        </w:rPr>
        <w:t>(b)</w:t>
      </w:r>
      <w:r w:rsidRPr="00563B62">
        <w:rPr>
          <w:rFonts w:cs="Calibri Light"/>
          <w:lang w:val="en-US" w:eastAsia="ko-KR" w:bidi="en-US"/>
        </w:rPr>
        <w:t xml:space="preserve"> there appears to be good reason to doubt the correctness of the decision and the proposed appeal involves matters of such importance that leave should be granted.</w:t>
      </w:r>
    </w:p>
    <w:p w14:paraId="0F30A4B2" w14:textId="77777777" w:rsidR="00A553C9" w:rsidRPr="00563B62" w:rsidRDefault="00A553C9" w:rsidP="00A553C9">
      <w:pPr>
        <w:numPr>
          <w:ilvl w:val="2"/>
          <w:numId w:val="1"/>
        </w:numPr>
        <w:rPr>
          <w:rFonts w:cs="Calibri Light"/>
          <w:szCs w:val="20"/>
        </w:rPr>
      </w:pPr>
      <w:r w:rsidRPr="00563B62">
        <w:rPr>
          <w:rFonts w:cs="Calibri Light"/>
          <w:szCs w:val="20"/>
        </w:rPr>
        <w:t xml:space="preserve">“Correctness” = it is open to serious debate whether decision is right or wrong </w:t>
      </w:r>
      <w:r w:rsidRPr="00563B62">
        <w:rPr>
          <w:rFonts w:cs="Calibri Light"/>
          <w:szCs w:val="20"/>
        </w:rPr>
        <w:sym w:font="Wingdings" w:char="F0E0"/>
      </w:r>
      <w:r w:rsidRPr="00563B62">
        <w:rPr>
          <w:rFonts w:cs="Calibri Light"/>
          <w:szCs w:val="20"/>
        </w:rPr>
        <w:t xml:space="preserve"> low threshold </w:t>
      </w:r>
    </w:p>
    <w:p w14:paraId="582AF7CF" w14:textId="77777777" w:rsidR="00A553C9" w:rsidRPr="00563B62" w:rsidRDefault="00A553C9" w:rsidP="00A553C9">
      <w:pPr>
        <w:numPr>
          <w:ilvl w:val="2"/>
          <w:numId w:val="1"/>
        </w:numPr>
        <w:rPr>
          <w:rFonts w:cs="Calibri Light"/>
          <w:szCs w:val="20"/>
        </w:rPr>
      </w:pPr>
      <w:r w:rsidRPr="00563B62">
        <w:rPr>
          <w:rFonts w:cs="Calibri Light"/>
          <w:szCs w:val="20"/>
        </w:rPr>
        <w:t>“Importance” = an issue of broader significance or general application, beyond the parties, that makes it worth being heard by an appellate court (</w:t>
      </w:r>
      <w:r w:rsidRPr="001B0EB1">
        <w:rPr>
          <w:rFonts w:cs="Calibri Light"/>
          <w:i/>
          <w:color w:val="C00000"/>
          <w:szCs w:val="20"/>
        </w:rPr>
        <w:t>Greslik</w:t>
      </w:r>
      <w:r w:rsidRPr="001B0EB1">
        <w:rPr>
          <w:rFonts w:cs="Calibri Light"/>
          <w:color w:val="C00000"/>
          <w:szCs w:val="20"/>
        </w:rPr>
        <w:t>)</w:t>
      </w:r>
      <w:r w:rsidRPr="00563B62">
        <w:rPr>
          <w:rFonts w:cs="Calibri Light"/>
          <w:szCs w:val="20"/>
        </w:rPr>
        <w:t>. I.e. Matters are relevant to development of law and administration of justice</w:t>
      </w:r>
    </w:p>
    <w:p w14:paraId="0371B46B" w14:textId="77777777" w:rsidR="00A553C9" w:rsidRPr="00563B62" w:rsidRDefault="00A553C9" w:rsidP="00A553C9">
      <w:pPr>
        <w:pStyle w:val="NoSpacing"/>
        <w:rPr>
          <w:rFonts w:cs="Calibri Light"/>
          <w:lang w:val="en-US" w:eastAsia="ko-KR" w:bidi="en-US"/>
        </w:rPr>
      </w:pPr>
      <w:r w:rsidRPr="00563B62">
        <w:rPr>
          <w:rFonts w:cs="Calibri Light"/>
          <w:b/>
          <w:color w:val="FF0000"/>
          <w:lang w:val="en-US" w:eastAsia="ko-KR" w:bidi="en-US"/>
        </w:rPr>
        <w:t>R. 61.03</w:t>
      </w:r>
      <w:r w:rsidRPr="00563B62">
        <w:rPr>
          <w:rFonts w:cs="Calibri Light"/>
          <w:color w:val="FF0000"/>
          <w:lang w:val="en-US" w:eastAsia="ko-KR" w:bidi="en-US"/>
        </w:rPr>
        <w:t xml:space="preserve"> </w:t>
      </w:r>
      <w:r w:rsidRPr="00563B62">
        <w:rPr>
          <w:rFonts w:cs="Calibri Light"/>
          <w:lang w:val="en-US" w:eastAsia="ko-KR" w:bidi="en-US"/>
        </w:rPr>
        <w:t xml:space="preserve">sets out the process for obtaining leave to appeal to the Divisional Court.  If leave not granted, </w:t>
      </w:r>
      <w:r w:rsidRPr="00586F06">
        <w:rPr>
          <w:rFonts w:cs="Calibri Light"/>
          <w:u w:val="single"/>
          <w:lang w:val="en-US" w:eastAsia="ko-KR" w:bidi="en-US"/>
        </w:rPr>
        <w:t>CANNOT</w:t>
      </w:r>
      <w:r w:rsidRPr="00563B62">
        <w:rPr>
          <w:rFonts w:cs="Calibri Light"/>
          <w:lang w:val="en-US" w:eastAsia="ko-KR" w:bidi="en-US"/>
        </w:rPr>
        <w:t xml:space="preserve"> appeal it further.</w:t>
      </w:r>
    </w:p>
    <w:p w14:paraId="02736118" w14:textId="77777777" w:rsidR="00A553C9" w:rsidRPr="00563B62" w:rsidRDefault="00A553C9" w:rsidP="00EB1469">
      <w:pPr>
        <w:pStyle w:val="NoSpacing"/>
        <w:rPr>
          <w:rFonts w:cs="Calibri Light"/>
        </w:rPr>
      </w:pPr>
    </w:p>
    <w:p w14:paraId="267CB4E5" w14:textId="77777777" w:rsidR="00043FBC" w:rsidRPr="00563B62" w:rsidRDefault="00043FBC" w:rsidP="00043FBC">
      <w:pPr>
        <w:pStyle w:val="NoSpacing"/>
        <w:rPr>
          <w:rFonts w:cs="Calibri Light"/>
          <w:i/>
          <w:iCs/>
          <w:lang w:val="en-US"/>
        </w:rPr>
      </w:pPr>
    </w:p>
    <w:p w14:paraId="579BCFD9" w14:textId="03CFC045" w:rsidR="00043FBC" w:rsidRPr="00563B62" w:rsidRDefault="001C1ABD" w:rsidP="00043FBC">
      <w:pPr>
        <w:pStyle w:val="NoSpacing"/>
        <w:rPr>
          <w:rFonts w:cs="Calibri Light"/>
          <w:b/>
          <w:u w:val="single"/>
        </w:rPr>
      </w:pPr>
      <w:r>
        <w:rPr>
          <w:rFonts w:cs="Calibri Light"/>
          <w:b/>
          <w:u w:val="single"/>
          <w:lang w:val="en-US"/>
        </w:rPr>
        <w:t>(b</w:t>
      </w:r>
      <w:r w:rsidR="00AF2E04">
        <w:rPr>
          <w:rFonts w:cs="Calibri Light"/>
          <w:b/>
          <w:u w:val="single"/>
          <w:lang w:val="en-US"/>
        </w:rPr>
        <w:t>) Court of Appeal: [</w:t>
      </w:r>
      <w:r w:rsidR="00043FBC" w:rsidRPr="00563B62">
        <w:rPr>
          <w:rFonts w:cs="Calibri Light"/>
          <w:b/>
          <w:u w:val="single"/>
          <w:lang w:val="en-US"/>
        </w:rPr>
        <w:t xml:space="preserve">R. </w:t>
      </w:r>
      <w:r w:rsidR="00AF2E04">
        <w:rPr>
          <w:rFonts w:cs="Calibri Light"/>
          <w:b/>
          <w:u w:val="single"/>
          <w:lang w:val="en-US"/>
        </w:rPr>
        <w:t>61.03.1]</w:t>
      </w:r>
    </w:p>
    <w:p w14:paraId="0F81ADC6" w14:textId="469BD2C6" w:rsidR="00043FBC" w:rsidRPr="00563B62" w:rsidRDefault="00043FBC" w:rsidP="007B57EA">
      <w:pPr>
        <w:pStyle w:val="NoSpacing"/>
        <w:numPr>
          <w:ilvl w:val="0"/>
          <w:numId w:val="11"/>
        </w:numPr>
        <w:rPr>
          <w:rFonts w:cs="Calibri Light"/>
        </w:rPr>
      </w:pPr>
      <w:r w:rsidRPr="00563B62">
        <w:rPr>
          <w:rFonts w:cs="Calibri Light"/>
          <w:lang w:val="en-US"/>
        </w:rPr>
        <w:t>Usual</w:t>
      </w:r>
      <w:r w:rsidR="00F04DC6">
        <w:rPr>
          <w:rFonts w:cs="Calibri Light"/>
          <w:lang w:val="en-US"/>
        </w:rPr>
        <w:t>ly you go straight from the SCJ (</w:t>
      </w:r>
      <w:r w:rsidRPr="001F16A0">
        <w:rPr>
          <w:rFonts w:cs="Calibri Light"/>
          <w:b/>
          <w:color w:val="00B0F0"/>
          <w:lang w:val="en-US"/>
        </w:rPr>
        <w:t xml:space="preserve">appeal </w:t>
      </w:r>
      <w:r w:rsidRPr="001F16A0">
        <w:rPr>
          <w:rFonts w:cs="Calibri Light"/>
          <w:b/>
          <w:bCs/>
          <w:color w:val="00B0F0"/>
          <w:lang w:val="en-US"/>
        </w:rPr>
        <w:t>as-of-right</w:t>
      </w:r>
      <w:r w:rsidRPr="001F16A0">
        <w:rPr>
          <w:rFonts w:cs="Calibri Light"/>
          <w:color w:val="00B0F0"/>
          <w:lang w:val="en-US"/>
        </w:rPr>
        <w:t xml:space="preserve"> </w:t>
      </w:r>
      <w:r w:rsidR="00F04DC6">
        <w:rPr>
          <w:rFonts w:cs="Calibri Light"/>
          <w:lang w:val="en-US"/>
        </w:rPr>
        <w:t xml:space="preserve">for final orders from trials) </w:t>
      </w:r>
      <w:r w:rsidRPr="00563B62">
        <w:rPr>
          <w:rFonts w:cs="Calibri Light"/>
          <w:lang w:val="en-US"/>
        </w:rPr>
        <w:t>for decisions over $50,000</w:t>
      </w:r>
    </w:p>
    <w:p w14:paraId="5ECBBCC3" w14:textId="77777777" w:rsidR="00C66960" w:rsidRPr="00563B62" w:rsidRDefault="00043FBC" w:rsidP="007B57EA">
      <w:pPr>
        <w:pStyle w:val="NoSpacing"/>
        <w:numPr>
          <w:ilvl w:val="0"/>
          <w:numId w:val="11"/>
        </w:numPr>
        <w:rPr>
          <w:rFonts w:cs="Calibri Light"/>
        </w:rPr>
      </w:pPr>
      <w:r w:rsidRPr="00563B62">
        <w:rPr>
          <w:rFonts w:cs="Calibri Light"/>
          <w:lang w:val="en-US"/>
        </w:rPr>
        <w:t xml:space="preserve">However, if you have already done a </w:t>
      </w:r>
      <w:r w:rsidRPr="00563B62">
        <w:rPr>
          <w:rFonts w:cs="Calibri Light"/>
          <w:bCs/>
          <w:u w:val="single"/>
          <w:lang w:val="en-US"/>
        </w:rPr>
        <w:t>first appeal at the Divisional Court</w:t>
      </w:r>
      <w:r w:rsidRPr="00563B62">
        <w:rPr>
          <w:rFonts w:cs="Calibri Light"/>
          <w:bCs/>
          <w:lang w:val="en-US"/>
        </w:rPr>
        <w:t xml:space="preserve"> </w:t>
      </w:r>
      <w:r w:rsidRPr="00563B62">
        <w:rPr>
          <w:rFonts w:cs="Calibri Light"/>
          <w:lang w:val="en-US"/>
        </w:rPr>
        <w:t xml:space="preserve">(interlocutory decision of SCJ is already heard by Div. Court, now party wants it heard by a second appellate court), then you need to seek </w:t>
      </w:r>
      <w:r w:rsidRPr="00563B62">
        <w:rPr>
          <w:rFonts w:cs="Calibri Light"/>
          <w:bCs/>
          <w:u w:val="single"/>
          <w:lang w:val="en-US"/>
        </w:rPr>
        <w:t>leave</w:t>
      </w:r>
      <w:r w:rsidRPr="00563B62">
        <w:rPr>
          <w:rFonts w:cs="Calibri Light"/>
          <w:lang w:val="en-US"/>
        </w:rPr>
        <w:t xml:space="preserve"> to appeal </w:t>
      </w:r>
    </w:p>
    <w:p w14:paraId="5310EFFF" w14:textId="4915771B" w:rsidR="00043FBC" w:rsidRPr="00563B62" w:rsidRDefault="00043FBC" w:rsidP="007B57EA">
      <w:pPr>
        <w:pStyle w:val="NoSpacing"/>
        <w:numPr>
          <w:ilvl w:val="0"/>
          <w:numId w:val="11"/>
        </w:numPr>
        <w:rPr>
          <w:rFonts w:cs="Calibri Light"/>
        </w:rPr>
      </w:pPr>
      <w:r w:rsidRPr="00563B62">
        <w:rPr>
          <w:rFonts w:cs="Calibri Light"/>
          <w:b/>
          <w:bCs/>
          <w:lang w:val="en-US"/>
        </w:rPr>
        <w:t>Test</w:t>
      </w:r>
      <w:r w:rsidRPr="00563B62">
        <w:rPr>
          <w:rFonts w:cs="Calibri Light"/>
          <w:b/>
          <w:lang w:val="en-US"/>
        </w:rPr>
        <w:t xml:space="preserve"> for leave to appeal to Court of Appeal [</w:t>
      </w:r>
      <w:r w:rsidRPr="00273A76">
        <w:rPr>
          <w:rFonts w:cs="Calibri Light"/>
          <w:b/>
          <w:i/>
          <w:iCs/>
          <w:color w:val="C00000"/>
          <w:lang w:val="en-US"/>
        </w:rPr>
        <w:t>Sault Dock Co.</w:t>
      </w:r>
      <w:r w:rsidRPr="00273A76">
        <w:rPr>
          <w:rFonts w:cs="Calibri Light"/>
          <w:b/>
          <w:color w:val="C00000"/>
          <w:lang w:val="en-US"/>
        </w:rPr>
        <w:t xml:space="preserve"> (1973)</w:t>
      </w:r>
      <w:r w:rsidRPr="00563B62">
        <w:rPr>
          <w:rFonts w:cs="Calibri Light"/>
          <w:b/>
          <w:lang w:val="en-US"/>
        </w:rPr>
        <w:t>]:</w:t>
      </w:r>
    </w:p>
    <w:p w14:paraId="1BFE2328" w14:textId="5178E037" w:rsidR="00043FBC" w:rsidRPr="00273A76" w:rsidRDefault="00043FBC" w:rsidP="00AE2BA2">
      <w:pPr>
        <w:pStyle w:val="NoSpacing"/>
        <w:numPr>
          <w:ilvl w:val="1"/>
          <w:numId w:val="173"/>
        </w:numPr>
        <w:rPr>
          <w:rFonts w:cs="Calibri Light"/>
        </w:rPr>
      </w:pPr>
      <w:r w:rsidRPr="00563B62">
        <w:rPr>
          <w:rFonts w:cs="Calibri Light"/>
          <w:lang w:val="en-US"/>
        </w:rPr>
        <w:t xml:space="preserve">Must be a </w:t>
      </w:r>
      <w:r w:rsidRPr="00563B62">
        <w:rPr>
          <w:rFonts w:cs="Calibri Light"/>
          <w:bCs/>
          <w:u w:val="single"/>
          <w:lang w:val="en-US"/>
        </w:rPr>
        <w:t>general issue or principle of importance to the public at large</w:t>
      </w:r>
      <w:r w:rsidRPr="00563B62">
        <w:rPr>
          <w:rFonts w:cs="Calibri Light"/>
          <w:lang w:val="en-US"/>
        </w:rPr>
        <w:t xml:space="preserve">, beyond the concerns of the parties, before appeal from Div. Court will be permitted </w:t>
      </w:r>
      <w:r w:rsidRPr="00273A76">
        <w:rPr>
          <w:rFonts w:cs="Calibri Light"/>
          <w:lang w:val="en-US"/>
        </w:rPr>
        <w:t>i.e. a “</w:t>
      </w:r>
      <w:r w:rsidRPr="00273A76">
        <w:rPr>
          <w:rFonts w:cs="Calibri Light"/>
          <w:b/>
          <w:bCs/>
          <w:lang w:val="en-US"/>
        </w:rPr>
        <w:t>provincial importance test</w:t>
      </w:r>
      <w:r w:rsidRPr="00273A76">
        <w:rPr>
          <w:rFonts w:cs="Calibri Light"/>
          <w:lang w:val="en-US"/>
        </w:rPr>
        <w:t>”</w:t>
      </w:r>
    </w:p>
    <w:p w14:paraId="4DE9929A" w14:textId="77777777" w:rsidR="0096139A" w:rsidRDefault="0096139A" w:rsidP="0096139A">
      <w:pPr>
        <w:pStyle w:val="NoSpacing"/>
        <w:rPr>
          <w:rFonts w:cs="Calibri Light"/>
          <w:u w:val="single"/>
          <w:lang w:val="en-US"/>
        </w:rPr>
      </w:pPr>
    </w:p>
    <w:p w14:paraId="139DB995" w14:textId="3A2F9165" w:rsidR="00AE44F8" w:rsidRPr="0096139A" w:rsidRDefault="00AE44F8" w:rsidP="0096139A">
      <w:pPr>
        <w:pStyle w:val="NoSpacing"/>
        <w:rPr>
          <w:rFonts w:cs="Calibri Light"/>
          <w:u w:val="single"/>
        </w:rPr>
      </w:pPr>
      <w:r w:rsidRPr="0096139A">
        <w:rPr>
          <w:rFonts w:cs="Calibri Light"/>
          <w:u w:val="single"/>
          <w:lang w:val="en-US"/>
        </w:rPr>
        <w:t>Summary:</w:t>
      </w:r>
    </w:p>
    <w:p w14:paraId="24E54479" w14:textId="380E67EB" w:rsidR="00AE44F8" w:rsidRPr="00563B62" w:rsidRDefault="00AE44F8" w:rsidP="00AE2BA2">
      <w:pPr>
        <w:pStyle w:val="NoSpacing"/>
        <w:numPr>
          <w:ilvl w:val="0"/>
          <w:numId w:val="174"/>
        </w:numPr>
        <w:rPr>
          <w:rFonts w:cs="Calibri Light"/>
        </w:rPr>
      </w:pPr>
      <w:r w:rsidRPr="00563B62">
        <w:rPr>
          <w:rFonts w:cs="Calibri Light"/>
          <w:lang w:val="en-US"/>
        </w:rPr>
        <w:t>If over $50,000, get appeal as of right to C.A.</w:t>
      </w:r>
    </w:p>
    <w:p w14:paraId="15B75B43" w14:textId="029DFC67" w:rsidR="00AF6352" w:rsidRPr="00563B62" w:rsidRDefault="00AF6352" w:rsidP="00AE2BA2">
      <w:pPr>
        <w:pStyle w:val="NoSpacing"/>
        <w:numPr>
          <w:ilvl w:val="1"/>
          <w:numId w:val="175"/>
        </w:numPr>
        <w:rPr>
          <w:rFonts w:cs="Calibri Light"/>
        </w:rPr>
      </w:pPr>
      <w:r w:rsidRPr="00563B62">
        <w:rPr>
          <w:rFonts w:cs="Calibri Light"/>
          <w:lang w:val="en-US"/>
        </w:rPr>
        <w:t>But if you</w:t>
      </w:r>
      <w:r w:rsidR="00030FEA" w:rsidRPr="00563B62">
        <w:rPr>
          <w:rFonts w:cs="Calibri Light"/>
          <w:lang w:val="en-US"/>
        </w:rPr>
        <w:t xml:space="preserve"> have already done a first appeal at Div Ct, must seek leave to appeal</w:t>
      </w:r>
    </w:p>
    <w:p w14:paraId="05160019" w14:textId="1BB57BFD" w:rsidR="00AE44F8" w:rsidRPr="00563B62" w:rsidRDefault="00AE44F8" w:rsidP="00AE2BA2">
      <w:pPr>
        <w:pStyle w:val="NoSpacing"/>
        <w:numPr>
          <w:ilvl w:val="0"/>
          <w:numId w:val="174"/>
        </w:numPr>
        <w:rPr>
          <w:rFonts w:cs="Calibri Light"/>
        </w:rPr>
      </w:pPr>
      <w:r w:rsidRPr="00563B62">
        <w:rPr>
          <w:rFonts w:cs="Calibri Light"/>
          <w:lang w:val="en-US"/>
        </w:rPr>
        <w:t>If under $50,000, get appeal as of right to the Divisional Court</w:t>
      </w:r>
    </w:p>
    <w:p w14:paraId="01E8AE73" w14:textId="0ADC621B" w:rsidR="00030FEA" w:rsidRPr="0096139A" w:rsidRDefault="00030FEA" w:rsidP="00AE2BA2">
      <w:pPr>
        <w:pStyle w:val="NoSpacing"/>
        <w:numPr>
          <w:ilvl w:val="1"/>
          <w:numId w:val="175"/>
        </w:numPr>
        <w:rPr>
          <w:rFonts w:cs="Calibri Light"/>
        </w:rPr>
      </w:pPr>
      <w:r w:rsidRPr="00563B62">
        <w:rPr>
          <w:rFonts w:cs="Calibri Light"/>
          <w:lang w:val="en-US"/>
        </w:rPr>
        <w:t>Must seek leave for further appeal</w:t>
      </w:r>
    </w:p>
    <w:p w14:paraId="3D01103F" w14:textId="77777777" w:rsidR="00043FBC" w:rsidRPr="00563B62" w:rsidRDefault="00043FBC" w:rsidP="00043FBC">
      <w:pPr>
        <w:pStyle w:val="NoSpacing"/>
        <w:rPr>
          <w:rFonts w:cs="Calibri Light"/>
          <w:i/>
          <w:iCs/>
          <w:lang w:val="en-US"/>
        </w:rPr>
      </w:pPr>
    </w:p>
    <w:p w14:paraId="2072621D" w14:textId="39854E39" w:rsidR="00043FBC" w:rsidRPr="00563B62" w:rsidRDefault="00043FBC" w:rsidP="00043FBC">
      <w:pPr>
        <w:pStyle w:val="NoSpacing"/>
        <w:rPr>
          <w:rFonts w:cs="Calibri Light"/>
          <w:b/>
          <w:u w:val="single"/>
        </w:rPr>
      </w:pPr>
      <w:r w:rsidRPr="00563B62">
        <w:rPr>
          <w:rFonts w:cs="Calibri Light"/>
          <w:b/>
          <w:u w:val="single"/>
          <w:lang w:val="en-US"/>
        </w:rPr>
        <w:t>(</w:t>
      </w:r>
      <w:r w:rsidR="001C1ABD">
        <w:rPr>
          <w:rFonts w:cs="Calibri Light"/>
          <w:b/>
          <w:u w:val="single"/>
          <w:lang w:val="en-US"/>
        </w:rPr>
        <w:t>c</w:t>
      </w:r>
      <w:r w:rsidRPr="00563B62">
        <w:rPr>
          <w:rFonts w:cs="Calibri Light"/>
          <w:b/>
          <w:u w:val="single"/>
          <w:lang w:val="en-US"/>
        </w:rPr>
        <w:t>) Process for Leave Motions</w:t>
      </w:r>
    </w:p>
    <w:p w14:paraId="5F2AC302" w14:textId="3EBC4BF1" w:rsidR="00043FBC" w:rsidRPr="00563B62" w:rsidRDefault="00043FBC" w:rsidP="007B57EA">
      <w:pPr>
        <w:pStyle w:val="NoSpacing"/>
        <w:numPr>
          <w:ilvl w:val="0"/>
          <w:numId w:val="11"/>
        </w:numPr>
        <w:rPr>
          <w:rFonts w:cs="Calibri Light"/>
        </w:rPr>
      </w:pPr>
      <w:r w:rsidRPr="00563B62">
        <w:rPr>
          <w:rFonts w:cs="Calibri Light"/>
          <w:lang w:val="en-US"/>
        </w:rPr>
        <w:t xml:space="preserve">Where an appeal to the Divisional Court </w:t>
      </w:r>
      <w:r w:rsidRPr="0096139A">
        <w:rPr>
          <w:rFonts w:cs="Calibri Light"/>
          <w:b/>
          <w:lang w:val="en-US"/>
        </w:rPr>
        <w:t>[R. 61.03]</w:t>
      </w:r>
      <w:r w:rsidRPr="00563B62">
        <w:rPr>
          <w:rFonts w:cs="Calibri Light"/>
          <w:lang w:val="en-US"/>
        </w:rPr>
        <w:t xml:space="preserve"> or CA </w:t>
      </w:r>
      <w:r w:rsidRPr="0096139A">
        <w:rPr>
          <w:rFonts w:cs="Calibri Light"/>
          <w:b/>
          <w:lang w:val="en-US"/>
        </w:rPr>
        <w:t>[R. 61.03.1]</w:t>
      </w:r>
      <w:r w:rsidRPr="00563B62">
        <w:rPr>
          <w:rFonts w:cs="Calibri Light"/>
          <w:lang w:val="en-US"/>
        </w:rPr>
        <w:t xml:space="preserve"> requires </w:t>
      </w:r>
      <w:r w:rsidRPr="00563B62">
        <w:rPr>
          <w:rFonts w:cs="Calibri Light"/>
          <w:bCs/>
          <w:u w:val="single"/>
          <w:lang w:val="en-US"/>
        </w:rPr>
        <w:t>leave</w:t>
      </w:r>
      <w:r w:rsidRPr="00563B62">
        <w:rPr>
          <w:rFonts w:cs="Calibri Light"/>
          <w:lang w:val="en-US"/>
        </w:rPr>
        <w:t xml:space="preserve">, the </w:t>
      </w:r>
      <w:r w:rsidRPr="00563B62">
        <w:rPr>
          <w:rFonts w:cs="Calibri Light"/>
          <w:bCs/>
          <w:u w:val="single"/>
          <w:lang w:val="en-US"/>
        </w:rPr>
        <w:t>notice for motion for leave</w:t>
      </w:r>
      <w:r w:rsidRPr="00563B62">
        <w:rPr>
          <w:rFonts w:cs="Calibri Light"/>
          <w:lang w:val="en-US"/>
        </w:rPr>
        <w:t xml:space="preserve"> shall be </w:t>
      </w:r>
      <w:r w:rsidRPr="00563B62">
        <w:rPr>
          <w:rFonts w:cs="Calibri Light"/>
          <w:bCs/>
          <w:u w:val="single"/>
          <w:lang w:val="en-US"/>
        </w:rPr>
        <w:t>served within</w:t>
      </w:r>
      <w:r w:rsidR="00030FEA" w:rsidRPr="00563B62">
        <w:rPr>
          <w:rFonts w:cs="Calibri Light"/>
          <w:bCs/>
          <w:u w:val="single"/>
          <w:lang w:val="en-US"/>
        </w:rPr>
        <w:t xml:space="preserve"> </w:t>
      </w:r>
      <w:r w:rsidRPr="00563B62">
        <w:rPr>
          <w:rFonts w:cs="Calibri Light"/>
          <w:bCs/>
          <w:u w:val="single"/>
          <w:lang w:val="en-US"/>
        </w:rPr>
        <w:t>15 days</w:t>
      </w:r>
      <w:r w:rsidRPr="00563B62">
        <w:rPr>
          <w:rFonts w:cs="Calibri Light"/>
          <w:lang w:val="en-US"/>
        </w:rPr>
        <w:t xml:space="preserve"> after the making of the order or decision from which leave to appeal is sought, and shall be </w:t>
      </w:r>
      <w:r w:rsidRPr="00563B62">
        <w:rPr>
          <w:rFonts w:cs="Calibri Light"/>
          <w:bCs/>
          <w:u w:val="single"/>
          <w:lang w:val="en-US"/>
        </w:rPr>
        <w:t>filed</w:t>
      </w:r>
      <w:r w:rsidRPr="00563B62">
        <w:rPr>
          <w:rFonts w:cs="Calibri Light"/>
          <w:lang w:val="en-US"/>
        </w:rPr>
        <w:t xml:space="preserve"> with proof of service in the office of the Registrar within </w:t>
      </w:r>
      <w:r w:rsidRPr="00563B62">
        <w:rPr>
          <w:rFonts w:cs="Calibri Light"/>
          <w:bCs/>
          <w:u w:val="single"/>
          <w:lang w:val="en-US"/>
        </w:rPr>
        <w:t>5 days</w:t>
      </w:r>
      <w:r w:rsidRPr="00563B62">
        <w:rPr>
          <w:rFonts w:cs="Calibri Light"/>
          <w:lang w:val="en-US"/>
        </w:rPr>
        <w:t xml:space="preserve"> after service.</w:t>
      </w:r>
    </w:p>
    <w:p w14:paraId="2B853937" w14:textId="4573FEBE" w:rsidR="00AF6352" w:rsidRPr="00563B62" w:rsidRDefault="00AF6352" w:rsidP="007B57EA">
      <w:pPr>
        <w:pStyle w:val="NoSpacing"/>
        <w:numPr>
          <w:ilvl w:val="0"/>
          <w:numId w:val="11"/>
        </w:numPr>
        <w:rPr>
          <w:rFonts w:cs="Calibri Light"/>
        </w:rPr>
      </w:pPr>
      <w:r w:rsidRPr="00563B62">
        <w:rPr>
          <w:rFonts w:cs="Calibri Light"/>
          <w:lang w:val="en-US"/>
        </w:rPr>
        <w:t>Very short timeline – pay attention to this</w:t>
      </w:r>
    </w:p>
    <w:p w14:paraId="068800B7" w14:textId="77777777" w:rsidR="00043FBC" w:rsidRPr="00563B62" w:rsidRDefault="00043FBC" w:rsidP="007B57EA">
      <w:pPr>
        <w:pStyle w:val="NoSpacing"/>
        <w:numPr>
          <w:ilvl w:val="0"/>
          <w:numId w:val="11"/>
        </w:numPr>
        <w:rPr>
          <w:rFonts w:cs="Calibri Light"/>
        </w:rPr>
      </w:pPr>
      <w:r w:rsidRPr="00563B62">
        <w:rPr>
          <w:rFonts w:cs="Calibri Light"/>
          <w:lang w:val="en-US"/>
        </w:rPr>
        <w:t>Divisional Court – in person</w:t>
      </w:r>
    </w:p>
    <w:p w14:paraId="2A902FEB" w14:textId="0237492B" w:rsidR="00043FBC" w:rsidRPr="00563B62" w:rsidRDefault="00043FBC" w:rsidP="007B57EA">
      <w:pPr>
        <w:pStyle w:val="NoSpacing"/>
        <w:numPr>
          <w:ilvl w:val="0"/>
          <w:numId w:val="11"/>
        </w:numPr>
        <w:rPr>
          <w:rFonts w:cs="Calibri Light"/>
        </w:rPr>
      </w:pPr>
      <w:r w:rsidRPr="00563B62">
        <w:rPr>
          <w:rFonts w:cs="Calibri Light"/>
          <w:lang w:val="en-US"/>
        </w:rPr>
        <w:t xml:space="preserve">Court of Appeal – in writing </w:t>
      </w:r>
    </w:p>
    <w:p w14:paraId="01F665FB" w14:textId="4A6440FC" w:rsidR="00A1470F" w:rsidRPr="00563B62" w:rsidRDefault="00DF5FC5" w:rsidP="0041725C">
      <w:pPr>
        <w:pStyle w:val="Heading3"/>
      </w:pPr>
      <w:bookmarkStart w:id="775" w:name="_Toc479867323"/>
      <w:bookmarkStart w:id="776" w:name="_Toc6193883"/>
      <w:bookmarkStart w:id="777" w:name="_Toc6202387"/>
      <w:r>
        <w:t>Step 2</w:t>
      </w:r>
      <w:r w:rsidR="00A1470F" w:rsidRPr="00563B62">
        <w:t>:  Start the Appeal</w:t>
      </w:r>
      <w:bookmarkEnd w:id="775"/>
      <w:bookmarkEnd w:id="776"/>
      <w:bookmarkEnd w:id="777"/>
      <w:r w:rsidR="00A1470F" w:rsidRPr="00563B62">
        <w:t xml:space="preserve"> </w:t>
      </w:r>
    </w:p>
    <w:p w14:paraId="17D6C0C1" w14:textId="77777777" w:rsidR="00236EAE" w:rsidRPr="00563B62" w:rsidRDefault="00236EAE" w:rsidP="007B57EA">
      <w:pPr>
        <w:pStyle w:val="NoSpacing"/>
        <w:numPr>
          <w:ilvl w:val="0"/>
          <w:numId w:val="11"/>
        </w:numPr>
        <w:rPr>
          <w:rFonts w:cs="Calibri Light"/>
          <w:lang w:val="en-US"/>
        </w:rPr>
      </w:pPr>
      <w:r w:rsidRPr="00563B62">
        <w:rPr>
          <w:rFonts w:cs="Calibri Light"/>
          <w:lang w:val="en-US"/>
        </w:rPr>
        <w:t>If granted leave to appeal, you can then start the appeal</w:t>
      </w:r>
    </w:p>
    <w:p w14:paraId="6DF6D847" w14:textId="77777777" w:rsidR="00A1470F" w:rsidRPr="00563B62" w:rsidRDefault="00A1470F" w:rsidP="00A1470F">
      <w:pPr>
        <w:pStyle w:val="NoSpacing"/>
        <w:rPr>
          <w:rFonts w:cs="Calibri Light"/>
          <w:i/>
          <w:iCs/>
          <w:lang w:val="en-US"/>
        </w:rPr>
      </w:pPr>
    </w:p>
    <w:p w14:paraId="64B31178" w14:textId="6EDDB9D9" w:rsidR="005B175D" w:rsidRPr="000F103D" w:rsidRDefault="00A1470F" w:rsidP="000F103D">
      <w:pPr>
        <w:pStyle w:val="Heading4"/>
      </w:pPr>
      <w:bookmarkStart w:id="778" w:name="_Toc6193884"/>
      <w:r w:rsidRPr="000F103D">
        <w:t>(a) Appeal as of Right</w:t>
      </w:r>
      <w:bookmarkEnd w:id="778"/>
    </w:p>
    <w:p w14:paraId="44B206C8" w14:textId="1E8567B6" w:rsidR="00A1470F" w:rsidRPr="00DF5FC5" w:rsidRDefault="00DF5FC5" w:rsidP="007B57EA">
      <w:pPr>
        <w:pStyle w:val="NoSpacing"/>
        <w:numPr>
          <w:ilvl w:val="0"/>
          <w:numId w:val="11"/>
        </w:numPr>
        <w:rPr>
          <w:rFonts w:cs="Calibri Light"/>
        </w:rPr>
      </w:pPr>
      <w:r>
        <w:rPr>
          <w:rFonts w:cs="Calibri Light"/>
          <w:lang w:val="en-US"/>
        </w:rPr>
        <w:t>U</w:t>
      </w:r>
      <w:r w:rsidR="00236EAE" w:rsidRPr="00563B62">
        <w:rPr>
          <w:rFonts w:cs="Calibri Light"/>
          <w:lang w:val="en-US"/>
        </w:rPr>
        <w:t xml:space="preserve">sually </w:t>
      </w:r>
      <w:r>
        <w:rPr>
          <w:rFonts w:cs="Calibri Light"/>
          <w:lang w:val="en-US"/>
        </w:rPr>
        <w:t>wrt</w:t>
      </w:r>
      <w:r w:rsidR="00236EAE" w:rsidRPr="00563B62">
        <w:rPr>
          <w:rFonts w:cs="Calibri Light"/>
          <w:lang w:val="en-US"/>
        </w:rPr>
        <w:t xml:space="preserve"> a decision that was final as of trial</w:t>
      </w:r>
    </w:p>
    <w:p w14:paraId="56464F68" w14:textId="3C427EE3" w:rsidR="00DF5FC5" w:rsidRPr="00563B62" w:rsidRDefault="00DF5FC5" w:rsidP="007B57EA">
      <w:pPr>
        <w:pStyle w:val="NoSpacing"/>
        <w:numPr>
          <w:ilvl w:val="0"/>
          <w:numId w:val="11"/>
        </w:numPr>
        <w:rPr>
          <w:rFonts w:cs="Calibri Light"/>
        </w:rPr>
      </w:pPr>
      <w:r>
        <w:rPr>
          <w:rFonts w:cs="Calibri Light"/>
        </w:rPr>
        <w:t xml:space="preserve">Notice of appeal – served within </w:t>
      </w:r>
      <w:r w:rsidRPr="00DF5FC5">
        <w:rPr>
          <w:rFonts w:cs="Calibri Light"/>
          <w:u w:val="single"/>
        </w:rPr>
        <w:t>30 days</w:t>
      </w:r>
      <w:r>
        <w:rPr>
          <w:rFonts w:cs="Calibri Light"/>
        </w:rPr>
        <w:t xml:space="preserve"> of court releasing endorsement/written reasons on merits</w:t>
      </w:r>
    </w:p>
    <w:p w14:paraId="3D775FFA" w14:textId="77777777" w:rsidR="00DF5FC5" w:rsidRDefault="00DF5FC5" w:rsidP="00A1470F">
      <w:pPr>
        <w:pStyle w:val="NoSpacing"/>
        <w:rPr>
          <w:rFonts w:cs="Calibri Light"/>
          <w:b/>
          <w:lang w:val="en-US"/>
        </w:rPr>
      </w:pPr>
    </w:p>
    <w:p w14:paraId="4C781A3C" w14:textId="54AE4AC6" w:rsidR="00DF5FC5" w:rsidRDefault="006B06E6" w:rsidP="00A1470F">
      <w:pPr>
        <w:pStyle w:val="NoSpacing"/>
        <w:rPr>
          <w:rFonts w:cs="Calibri Light"/>
          <w:lang w:val="en-US"/>
        </w:rPr>
      </w:pPr>
      <w:r w:rsidRPr="00563B62">
        <w:rPr>
          <w:rFonts w:cs="Calibri Light"/>
          <w:b/>
          <w:lang w:val="en-US"/>
        </w:rPr>
        <w:t>R. 61.04(1)</w:t>
      </w:r>
      <w:r w:rsidRPr="00563B62">
        <w:rPr>
          <w:rFonts w:cs="Calibri Light"/>
          <w:lang w:val="en-US"/>
        </w:rPr>
        <w:t xml:space="preserve"> and </w:t>
      </w:r>
      <w:r w:rsidRPr="00563B62">
        <w:rPr>
          <w:rFonts w:cs="Calibri Light"/>
          <w:b/>
          <w:lang w:val="en-US"/>
        </w:rPr>
        <w:t>(4):</w:t>
      </w:r>
      <w:r w:rsidRPr="00563B62">
        <w:rPr>
          <w:rFonts w:cs="Calibri Light"/>
          <w:lang w:val="en-US"/>
        </w:rPr>
        <w:t xml:space="preserve"> </w:t>
      </w:r>
      <w:r w:rsidR="00A1470F" w:rsidRPr="00563B62">
        <w:rPr>
          <w:rFonts w:cs="Calibri Light"/>
          <w:lang w:val="en-US"/>
        </w:rPr>
        <w:t>A</w:t>
      </w:r>
      <w:r w:rsidRPr="00563B62">
        <w:rPr>
          <w:rFonts w:cs="Calibri Light"/>
          <w:lang w:val="en-US"/>
        </w:rPr>
        <w:t xml:space="preserve">ppeal </w:t>
      </w:r>
      <w:r w:rsidRPr="00DF5FC5">
        <w:rPr>
          <w:rFonts w:cs="Calibri Light"/>
          <w:bCs/>
          <w:lang w:val="en-US"/>
        </w:rPr>
        <w:t>commenced</w:t>
      </w:r>
      <w:r w:rsidRPr="00DF5FC5">
        <w:rPr>
          <w:rFonts w:cs="Calibri Light"/>
          <w:lang w:val="en-US"/>
        </w:rPr>
        <w:t xml:space="preserve"> by </w:t>
      </w:r>
      <w:r w:rsidRPr="00DF5FC5">
        <w:rPr>
          <w:rFonts w:cs="Calibri Light"/>
          <w:bCs/>
          <w:lang w:val="en-US"/>
        </w:rPr>
        <w:t xml:space="preserve">serving and filing a </w:t>
      </w:r>
      <w:r w:rsidRPr="00DF5FC5">
        <w:rPr>
          <w:rFonts w:cs="Calibri Light"/>
          <w:b/>
          <w:bCs/>
          <w:u w:val="single"/>
          <w:lang w:val="en-US"/>
        </w:rPr>
        <w:t>notice of appeal</w:t>
      </w:r>
      <w:r w:rsidRPr="00563B62">
        <w:rPr>
          <w:rFonts w:cs="Calibri Light"/>
          <w:lang w:val="en-US"/>
        </w:rPr>
        <w:t xml:space="preserve"> (Form 61A) on </w:t>
      </w:r>
    </w:p>
    <w:p w14:paraId="0BF3CF7E" w14:textId="77777777" w:rsidR="00DF5FC5" w:rsidRDefault="006B06E6" w:rsidP="00A1470F">
      <w:pPr>
        <w:pStyle w:val="NoSpacing"/>
        <w:rPr>
          <w:rFonts w:cs="Calibri Light"/>
          <w:lang w:val="en-US"/>
        </w:rPr>
      </w:pPr>
      <w:r w:rsidRPr="00563B62">
        <w:rPr>
          <w:rFonts w:cs="Calibri Light"/>
          <w:lang w:val="en-US"/>
        </w:rPr>
        <w:t>(a) every party whose interest may be affected by the appeal, and on</w:t>
      </w:r>
    </w:p>
    <w:p w14:paraId="7CBAFD7F" w14:textId="44EC334C" w:rsidR="005B175D" w:rsidRPr="00563B62" w:rsidRDefault="006B06E6" w:rsidP="00A1470F">
      <w:pPr>
        <w:pStyle w:val="NoSpacing"/>
        <w:rPr>
          <w:rFonts w:cs="Calibri Light"/>
        </w:rPr>
      </w:pPr>
      <w:r w:rsidRPr="00563B62">
        <w:rPr>
          <w:rFonts w:cs="Calibri Light"/>
          <w:lang w:val="en-US"/>
        </w:rPr>
        <w:t>(b) any person entitled by statute to be heard on the appeal.</w:t>
      </w:r>
    </w:p>
    <w:p w14:paraId="28E0FA9D" w14:textId="26D66524" w:rsidR="00A1470F" w:rsidRPr="00563B62" w:rsidRDefault="006B06E6" w:rsidP="007B57EA">
      <w:pPr>
        <w:pStyle w:val="NoSpacing"/>
        <w:numPr>
          <w:ilvl w:val="0"/>
          <w:numId w:val="11"/>
        </w:numPr>
        <w:rPr>
          <w:rFonts w:cs="Calibri Light"/>
        </w:rPr>
      </w:pPr>
      <w:r w:rsidRPr="00563B62">
        <w:rPr>
          <w:rFonts w:cs="Calibri Light"/>
          <w:lang w:val="en-US"/>
        </w:rPr>
        <w:t xml:space="preserve">Notice must be served </w:t>
      </w:r>
      <w:r w:rsidRPr="00563B62">
        <w:rPr>
          <w:rFonts w:cs="Calibri Light"/>
          <w:bCs/>
          <w:u w:val="single"/>
          <w:lang w:val="en-US"/>
        </w:rPr>
        <w:t>within 30 days</w:t>
      </w:r>
      <w:r w:rsidRPr="00563B62">
        <w:rPr>
          <w:rFonts w:cs="Calibri Light"/>
          <w:lang w:val="en-US"/>
        </w:rPr>
        <w:t xml:space="preserve"> of the making of the order appealed from - i.e. when court releases endorsement or written reasons on the merits</w:t>
      </w:r>
    </w:p>
    <w:p w14:paraId="3FD0B7CA" w14:textId="42AC04EC" w:rsidR="00236EAE" w:rsidRPr="00563B62" w:rsidRDefault="006B06E6" w:rsidP="007B57EA">
      <w:pPr>
        <w:pStyle w:val="NoSpacing"/>
        <w:numPr>
          <w:ilvl w:val="0"/>
          <w:numId w:val="11"/>
        </w:numPr>
        <w:rPr>
          <w:rFonts w:cs="Calibri Light"/>
        </w:rPr>
      </w:pPr>
      <w:r w:rsidRPr="00DF5FC5">
        <w:rPr>
          <w:rFonts w:cs="Calibri Light"/>
          <w:b/>
          <w:i/>
          <w:iCs/>
          <w:color w:val="C00000"/>
          <w:lang w:val="en-US"/>
        </w:rPr>
        <w:t>Byers</w:t>
      </w:r>
      <w:r w:rsidRPr="00DF5FC5">
        <w:rPr>
          <w:rFonts w:cs="Calibri Light"/>
          <w:b/>
          <w:color w:val="C00000"/>
          <w:lang w:val="en-US"/>
        </w:rPr>
        <w:t xml:space="preserve"> (2003):</w:t>
      </w:r>
      <w:r w:rsidRPr="00DF5FC5">
        <w:rPr>
          <w:rFonts w:cs="Calibri Light"/>
          <w:color w:val="C00000"/>
          <w:lang w:val="en-US"/>
        </w:rPr>
        <w:t xml:space="preserve"> </w:t>
      </w:r>
      <w:r w:rsidRPr="00563B62">
        <w:rPr>
          <w:rFonts w:cs="Calibri Light"/>
          <w:lang w:val="en-US"/>
        </w:rPr>
        <w:t xml:space="preserve">time starts running even if </w:t>
      </w:r>
      <w:r w:rsidRPr="00DF5FC5">
        <w:rPr>
          <w:rFonts w:cs="Calibri Light"/>
          <w:u w:val="single"/>
          <w:lang w:val="en-US"/>
        </w:rPr>
        <w:t>costs</w:t>
      </w:r>
      <w:r w:rsidRPr="00563B62">
        <w:rPr>
          <w:rFonts w:cs="Calibri Light"/>
          <w:lang w:val="en-US"/>
        </w:rPr>
        <w:t xml:space="preserve"> have not been settled – this is because there can be 2 orders: one on merits, one on costs (clock runs at different times).</w:t>
      </w:r>
    </w:p>
    <w:p w14:paraId="136DD56E" w14:textId="6701FAA2" w:rsidR="00236EAE" w:rsidRPr="00563B62" w:rsidRDefault="00236EAE" w:rsidP="007B57EA">
      <w:pPr>
        <w:pStyle w:val="NoSpacing"/>
        <w:numPr>
          <w:ilvl w:val="0"/>
          <w:numId w:val="11"/>
        </w:numPr>
        <w:rPr>
          <w:rFonts w:cs="Calibri Light"/>
          <w:lang w:val="en-US"/>
        </w:rPr>
      </w:pPr>
      <w:r w:rsidRPr="00563B62">
        <w:rPr>
          <w:rFonts w:cs="Calibri Light"/>
          <w:lang w:val="en-US"/>
        </w:rPr>
        <w:t>Issue of costs: Discretionary decision by judge that’s hard to overturn</w:t>
      </w:r>
    </w:p>
    <w:p w14:paraId="30C485B7" w14:textId="77777777" w:rsidR="0029326D" w:rsidRPr="00563B62" w:rsidRDefault="0029326D" w:rsidP="0029326D">
      <w:pPr>
        <w:pStyle w:val="NoSpacing"/>
        <w:rPr>
          <w:rFonts w:cs="Calibri Light"/>
          <w:lang w:val="en-US"/>
        </w:rPr>
      </w:pPr>
    </w:p>
    <w:p w14:paraId="36FDADB6" w14:textId="75E84E35" w:rsidR="005B175D" w:rsidRPr="00563B62" w:rsidRDefault="000F103D" w:rsidP="000F103D">
      <w:pPr>
        <w:pStyle w:val="Heading4"/>
      </w:pPr>
      <w:bookmarkStart w:id="779" w:name="_Toc6193885"/>
      <w:r>
        <w:t>(b) Leave to Appeal G</w:t>
      </w:r>
      <w:r w:rsidR="006B06E6" w:rsidRPr="00563B62">
        <w:t>ran</w:t>
      </w:r>
      <w:r>
        <w:t>ted</w:t>
      </w:r>
      <w:bookmarkEnd w:id="779"/>
    </w:p>
    <w:p w14:paraId="5EB0D922" w14:textId="21E1AB16" w:rsidR="0034579D" w:rsidRPr="00DF5FC5" w:rsidRDefault="006B06E6" w:rsidP="007B57EA">
      <w:pPr>
        <w:pStyle w:val="NoSpacing"/>
        <w:numPr>
          <w:ilvl w:val="0"/>
          <w:numId w:val="11"/>
        </w:numPr>
        <w:rPr>
          <w:rFonts w:cs="Calibri Light"/>
        </w:rPr>
      </w:pPr>
      <w:r w:rsidRPr="00563B62">
        <w:rPr>
          <w:rFonts w:cs="Calibri Light"/>
          <w:lang w:val="en-US"/>
        </w:rPr>
        <w:t xml:space="preserve">Where leave is granted, the notice of appeal shall be delivered </w:t>
      </w:r>
      <w:r w:rsidRPr="00563B62">
        <w:rPr>
          <w:rFonts w:cs="Calibri Light"/>
          <w:u w:val="single"/>
          <w:lang w:val="en-US"/>
        </w:rPr>
        <w:t>within 7 days</w:t>
      </w:r>
      <w:r w:rsidRPr="00563B62">
        <w:rPr>
          <w:rFonts w:cs="Calibri Light"/>
          <w:lang w:val="en-US"/>
        </w:rPr>
        <w:t xml:space="preserve"> after the granting of leave [</w:t>
      </w:r>
      <w:r w:rsidRPr="00563B62">
        <w:rPr>
          <w:rFonts w:cs="Calibri Light"/>
          <w:b/>
          <w:lang w:val="en-US"/>
        </w:rPr>
        <w:t>R. 61.03(6)</w:t>
      </w:r>
      <w:r w:rsidRPr="00563B62">
        <w:rPr>
          <w:rFonts w:cs="Calibri Light"/>
          <w:lang w:val="en-US"/>
        </w:rPr>
        <w:t xml:space="preserve"> and </w:t>
      </w:r>
      <w:r w:rsidRPr="00563B62">
        <w:rPr>
          <w:rFonts w:cs="Calibri Light"/>
          <w:b/>
          <w:lang w:val="en-US"/>
        </w:rPr>
        <w:t>R. 61.03.1(16)</w:t>
      </w:r>
      <w:r w:rsidR="00DF5FC5">
        <w:rPr>
          <w:rFonts w:cs="Calibri Light"/>
          <w:lang w:val="en-US"/>
        </w:rPr>
        <w:t xml:space="preserve">] </w:t>
      </w:r>
      <w:r w:rsidR="00DF5FC5" w:rsidRPr="00DF5FC5">
        <w:rPr>
          <w:rFonts w:cs="Calibri Light"/>
          <w:lang w:val="en-US"/>
        </w:rPr>
        <w:sym w:font="Wingdings" w:char="F0E0"/>
      </w:r>
      <w:r w:rsidR="00DF5FC5">
        <w:rPr>
          <w:rFonts w:cs="Calibri Light"/>
          <w:lang w:val="en-US"/>
        </w:rPr>
        <w:t xml:space="preserve"> </w:t>
      </w:r>
      <w:r w:rsidR="0034579D" w:rsidRPr="00DF5FC5">
        <w:rPr>
          <w:rFonts w:cs="Calibri Light"/>
          <w:lang w:val="en-US"/>
        </w:rPr>
        <w:t>The timing for when you start your appeal (file Notice of Appeal) runs from the time the order grants you the right to appeal</w:t>
      </w:r>
    </w:p>
    <w:p w14:paraId="076ABE1D" w14:textId="77777777" w:rsidR="00C23857" w:rsidRDefault="00C23857" w:rsidP="00C23857">
      <w:bookmarkStart w:id="780" w:name="_Toc479867324"/>
    </w:p>
    <w:p w14:paraId="5EB0D929" w14:textId="185B0387" w:rsidR="006C1CAF" w:rsidRPr="00C23857" w:rsidRDefault="00C23857" w:rsidP="000F103D">
      <w:pPr>
        <w:pStyle w:val="Heading4"/>
      </w:pPr>
      <w:bookmarkStart w:id="781" w:name="_Toc6193886"/>
      <w:r w:rsidRPr="00C23857">
        <w:t xml:space="preserve">(c) </w:t>
      </w:r>
      <w:r w:rsidR="006C1CAF" w:rsidRPr="00C23857">
        <w:t>Cross-Appeal</w:t>
      </w:r>
      <w:bookmarkEnd w:id="780"/>
      <w:bookmarkEnd w:id="781"/>
    </w:p>
    <w:p w14:paraId="218E7FCD" w14:textId="51E3E081" w:rsidR="005B175D" w:rsidRPr="000F103D" w:rsidRDefault="006B06E6" w:rsidP="00A1470F">
      <w:pPr>
        <w:pStyle w:val="NoSpacing"/>
        <w:rPr>
          <w:rFonts w:cs="Calibri Light"/>
        </w:rPr>
      </w:pPr>
      <w:r w:rsidRPr="00563B62">
        <w:rPr>
          <w:rFonts w:cs="Calibri Light"/>
          <w:b/>
          <w:lang w:val="en-US"/>
        </w:rPr>
        <w:t>R. 61.07</w:t>
      </w:r>
      <w:r w:rsidR="000F103D">
        <w:rPr>
          <w:rFonts w:cs="Calibri Light"/>
          <w:b/>
          <w:lang w:val="en-US"/>
        </w:rPr>
        <w:t>:</w:t>
      </w:r>
      <w:r w:rsidRPr="00563B62">
        <w:rPr>
          <w:rFonts w:cs="Calibri Light"/>
          <w:lang w:val="en-US"/>
        </w:rPr>
        <w:t xml:space="preserve"> the </w:t>
      </w:r>
      <w:r w:rsidR="00F2708B">
        <w:rPr>
          <w:rFonts w:cs="Calibri Light"/>
          <w:lang w:val="en-US"/>
        </w:rPr>
        <w:t>R</w:t>
      </w:r>
      <w:r w:rsidRPr="00563B62">
        <w:rPr>
          <w:rFonts w:cs="Calibri Light"/>
          <w:lang w:val="en-US"/>
        </w:rPr>
        <w:t xml:space="preserve">espondent of an appeal can </w:t>
      </w:r>
      <w:r w:rsidRPr="00563B62">
        <w:rPr>
          <w:rFonts w:cs="Calibri Light"/>
          <w:bCs/>
          <w:u w:val="single"/>
          <w:lang w:val="en-US"/>
        </w:rPr>
        <w:t>cross-appeal</w:t>
      </w:r>
      <w:r w:rsidR="000F103D" w:rsidRPr="000F103D">
        <w:rPr>
          <w:rFonts w:cs="Calibri Light"/>
          <w:bCs/>
          <w:lang w:val="en-US"/>
        </w:rPr>
        <w:t xml:space="preserve">. </w:t>
      </w:r>
      <w:r w:rsidR="000F103D">
        <w:rPr>
          <w:rFonts w:cs="Calibri Light"/>
          <w:bCs/>
          <w:lang w:val="en-US"/>
        </w:rPr>
        <w:t>Instances:</w:t>
      </w:r>
    </w:p>
    <w:p w14:paraId="07A8C1E6" w14:textId="7B05E951" w:rsidR="00423EEF" w:rsidRPr="00423EEF" w:rsidRDefault="00423EEF" w:rsidP="007B57EA">
      <w:pPr>
        <w:pStyle w:val="NoSpacing"/>
        <w:numPr>
          <w:ilvl w:val="0"/>
          <w:numId w:val="11"/>
        </w:numPr>
        <w:rPr>
          <w:rFonts w:cs="Calibri Light"/>
        </w:rPr>
      </w:pPr>
      <w:r w:rsidRPr="00423EEF">
        <w:rPr>
          <w:rFonts w:cs="Calibri Light"/>
        </w:rPr>
        <w:t>Where the R seeks to set aside or vary the Order appealed from; or</w:t>
      </w:r>
    </w:p>
    <w:p w14:paraId="3221BB00" w14:textId="3FE08ACC" w:rsidR="00423EEF" w:rsidRPr="00423EEF" w:rsidRDefault="00423EEF" w:rsidP="007B57EA">
      <w:pPr>
        <w:pStyle w:val="NoSpacing"/>
        <w:numPr>
          <w:ilvl w:val="0"/>
          <w:numId w:val="11"/>
        </w:numPr>
        <w:rPr>
          <w:rFonts w:cs="Calibri Light"/>
        </w:rPr>
      </w:pPr>
      <w:r w:rsidRPr="00423EEF">
        <w:rPr>
          <w:rFonts w:cs="Calibri Light"/>
        </w:rPr>
        <w:t>Where the Respondent will seek, if the appeal is allowed in whole or in part, other relief or a different disposition than an Order appealed from</w:t>
      </w:r>
    </w:p>
    <w:p w14:paraId="6FCF4335" w14:textId="2409A5C3" w:rsidR="00423EEF" w:rsidRPr="00423EEF" w:rsidRDefault="00423EEF" w:rsidP="007B57EA">
      <w:pPr>
        <w:pStyle w:val="NoSpacing"/>
        <w:numPr>
          <w:ilvl w:val="0"/>
          <w:numId w:val="11"/>
        </w:numPr>
        <w:rPr>
          <w:rFonts w:cs="Calibri Light"/>
        </w:rPr>
      </w:pPr>
      <w:r w:rsidRPr="00423EEF">
        <w:rPr>
          <w:rFonts w:cs="Calibri Light"/>
        </w:rPr>
        <w:t xml:space="preserve">Timeline - </w:t>
      </w:r>
      <w:r w:rsidRPr="00F2708B">
        <w:rPr>
          <w:rFonts w:cs="Calibri Light"/>
          <w:u w:val="single"/>
        </w:rPr>
        <w:t>15 days</w:t>
      </w:r>
      <w:r w:rsidR="00F2708B">
        <w:rPr>
          <w:rFonts w:cs="Calibri Light"/>
        </w:rPr>
        <w:t xml:space="preserve"> </w:t>
      </w:r>
      <w:r w:rsidR="00F2708B" w:rsidRPr="00F2708B">
        <w:rPr>
          <w:rFonts w:cs="Calibri Light"/>
        </w:rPr>
        <w:sym w:font="Wingdings" w:char="F0E0"/>
      </w:r>
      <w:r w:rsidR="00F2708B">
        <w:rPr>
          <w:rFonts w:cs="Calibri Light"/>
        </w:rPr>
        <w:t xml:space="preserve"> </w:t>
      </w:r>
      <w:r w:rsidR="00F2708B" w:rsidRPr="00F2708B">
        <w:rPr>
          <w:rFonts w:cs="Calibri Light"/>
        </w:rPr>
        <w:t xml:space="preserve">A respondent must serve a notice of cross-appeal (Form 61E) within 15 days after service of the notice of appeal </w:t>
      </w:r>
      <w:r w:rsidR="00F2708B" w:rsidRPr="00F2708B">
        <w:rPr>
          <w:rFonts w:cs="Calibri Light"/>
          <w:b/>
        </w:rPr>
        <w:t>[R. 61.07(1)]</w:t>
      </w:r>
      <w:r w:rsidR="00F2708B" w:rsidRPr="00F2708B">
        <w:rPr>
          <w:rFonts w:cs="Calibri Light"/>
        </w:rPr>
        <w:t>.</w:t>
      </w:r>
    </w:p>
    <w:p w14:paraId="3204AB24" w14:textId="77777777" w:rsidR="00423EEF" w:rsidRPr="00423EEF" w:rsidRDefault="00423EEF" w:rsidP="00F2708B">
      <w:pPr>
        <w:pStyle w:val="NoSpacing"/>
        <w:rPr>
          <w:rFonts w:cs="Calibri Light"/>
        </w:rPr>
      </w:pPr>
    </w:p>
    <w:p w14:paraId="72C99FA8" w14:textId="49E003F5" w:rsidR="005B175D" w:rsidRPr="00563B62" w:rsidRDefault="006B06E6" w:rsidP="00AE2BA2">
      <w:pPr>
        <w:pStyle w:val="NoSpacing"/>
        <w:numPr>
          <w:ilvl w:val="0"/>
          <w:numId w:val="176"/>
        </w:numPr>
        <w:rPr>
          <w:rFonts w:cs="Calibri Light"/>
        </w:rPr>
      </w:pPr>
      <w:r w:rsidRPr="00563B62">
        <w:rPr>
          <w:rFonts w:cs="Calibri Light"/>
          <w:lang w:val="en-US"/>
        </w:rPr>
        <w:t xml:space="preserve">Might have tactical reasons to </w:t>
      </w:r>
      <w:r w:rsidRPr="00F2708B">
        <w:rPr>
          <w:rFonts w:cs="Calibri Light"/>
          <w:u w:val="single"/>
          <w:lang w:val="en-US"/>
        </w:rPr>
        <w:t>not cross-appeal</w:t>
      </w:r>
      <w:r w:rsidRPr="00563B62">
        <w:rPr>
          <w:rFonts w:cs="Calibri Light"/>
          <w:lang w:val="en-US"/>
        </w:rPr>
        <w:t xml:space="preserve"> and preserve order as a whole.</w:t>
      </w:r>
    </w:p>
    <w:p w14:paraId="3BFED51C" w14:textId="77777777" w:rsidR="005B175D" w:rsidRPr="00563B62" w:rsidRDefault="006B06E6" w:rsidP="00AE2BA2">
      <w:pPr>
        <w:pStyle w:val="NoSpacing"/>
        <w:numPr>
          <w:ilvl w:val="0"/>
          <w:numId w:val="176"/>
        </w:numPr>
        <w:rPr>
          <w:rFonts w:cs="Calibri Light"/>
        </w:rPr>
      </w:pPr>
      <w:r w:rsidRPr="00563B62">
        <w:rPr>
          <w:rFonts w:cs="Calibri Light"/>
          <w:lang w:val="en-US"/>
        </w:rPr>
        <w:t xml:space="preserve">Might want the court to </w:t>
      </w:r>
      <w:r w:rsidRPr="00563B62">
        <w:rPr>
          <w:rFonts w:cs="Calibri Light"/>
          <w:bCs/>
          <w:u w:val="single"/>
          <w:lang w:val="en-US"/>
        </w:rPr>
        <w:t>defer</w:t>
      </w:r>
      <w:r w:rsidRPr="00563B62">
        <w:rPr>
          <w:rFonts w:cs="Calibri Light"/>
          <w:bCs/>
          <w:lang w:val="en-US"/>
        </w:rPr>
        <w:t xml:space="preserve"> </w:t>
      </w:r>
      <w:r w:rsidRPr="00563B62">
        <w:rPr>
          <w:rFonts w:cs="Calibri Light"/>
          <w:lang w:val="en-US"/>
        </w:rPr>
        <w:t>to trial judge on certain issues, etc.</w:t>
      </w:r>
    </w:p>
    <w:p w14:paraId="3A426E5C" w14:textId="77777777" w:rsidR="005B175D" w:rsidRPr="00563B62" w:rsidRDefault="006B06E6" w:rsidP="00AE2BA2">
      <w:pPr>
        <w:pStyle w:val="NoSpacing"/>
        <w:numPr>
          <w:ilvl w:val="1"/>
          <w:numId w:val="176"/>
        </w:numPr>
        <w:rPr>
          <w:rFonts w:cs="Calibri Light"/>
        </w:rPr>
      </w:pPr>
      <w:r w:rsidRPr="00563B62">
        <w:rPr>
          <w:rFonts w:cs="Calibri Light"/>
          <w:lang w:val="en-US"/>
        </w:rPr>
        <w:t>The general principle on appeals is that the CA will defer to the first instance judge.</w:t>
      </w:r>
    </w:p>
    <w:p w14:paraId="5F6D2434" w14:textId="23516960" w:rsidR="00A1470F" w:rsidRPr="00F2708B" w:rsidRDefault="006B06E6" w:rsidP="00AE2BA2">
      <w:pPr>
        <w:pStyle w:val="NoSpacing"/>
        <w:numPr>
          <w:ilvl w:val="1"/>
          <w:numId w:val="176"/>
        </w:numPr>
        <w:rPr>
          <w:rFonts w:cs="Calibri Light"/>
        </w:rPr>
      </w:pPr>
      <w:r w:rsidRPr="00563B62">
        <w:rPr>
          <w:rFonts w:cs="Calibri Light"/>
          <w:lang w:val="en-US"/>
        </w:rPr>
        <w:t xml:space="preserve">A cross-appeal, on the other hand, opens </w:t>
      </w:r>
      <w:r w:rsidRPr="00F2708B">
        <w:rPr>
          <w:rFonts w:cs="Calibri Light"/>
          <w:b/>
          <w:u w:val="single"/>
          <w:lang w:val="en-US"/>
        </w:rPr>
        <w:t>entire order</w:t>
      </w:r>
      <w:r w:rsidRPr="00F2708B">
        <w:rPr>
          <w:rFonts w:cs="Calibri Light"/>
          <w:u w:val="single"/>
          <w:lang w:val="en-US"/>
        </w:rPr>
        <w:t xml:space="preserve"> up to </w:t>
      </w:r>
      <w:r w:rsidRPr="00F2708B">
        <w:rPr>
          <w:rFonts w:cs="Calibri Light"/>
          <w:bCs/>
          <w:u w:val="single"/>
          <w:lang w:val="en-US"/>
        </w:rPr>
        <w:t>question</w:t>
      </w:r>
      <w:r w:rsidRPr="00563B62">
        <w:rPr>
          <w:rFonts w:cs="Calibri Light"/>
          <w:lang w:val="en-US"/>
        </w:rPr>
        <w:t>.</w:t>
      </w:r>
    </w:p>
    <w:p w14:paraId="5EB0D92A" w14:textId="2A8A7372" w:rsidR="006C1CAF" w:rsidRPr="00563B62" w:rsidRDefault="006C1CAF" w:rsidP="00AE2BA2">
      <w:pPr>
        <w:pStyle w:val="NoSpacing"/>
        <w:numPr>
          <w:ilvl w:val="0"/>
          <w:numId w:val="176"/>
        </w:numPr>
        <w:rPr>
          <w:rFonts w:cs="Calibri Light"/>
          <w:lang w:val="en-US"/>
        </w:rPr>
      </w:pPr>
      <w:r w:rsidRPr="00563B62">
        <w:rPr>
          <w:rFonts w:cs="Calibri Light"/>
          <w:lang w:val="en-US"/>
        </w:rPr>
        <w:t>Danger</w:t>
      </w:r>
      <w:r w:rsidR="00F2708B">
        <w:rPr>
          <w:rFonts w:cs="Calibri Light"/>
          <w:lang w:val="en-US"/>
        </w:rPr>
        <w:t xml:space="preserve"> </w:t>
      </w:r>
      <w:r w:rsidRPr="00563B62">
        <w:rPr>
          <w:rFonts w:cs="Calibri Light"/>
          <w:lang w:val="en-US"/>
        </w:rPr>
        <w:t xml:space="preserve">– if </w:t>
      </w:r>
      <w:r w:rsidR="00F2708B">
        <w:rPr>
          <w:rFonts w:cs="Calibri Light"/>
          <w:lang w:val="en-US"/>
        </w:rPr>
        <w:t>appellant</w:t>
      </w:r>
      <w:r w:rsidRPr="00563B62">
        <w:rPr>
          <w:rFonts w:cs="Calibri Light"/>
          <w:lang w:val="en-US"/>
        </w:rPr>
        <w:t xml:space="preserve"> just asking to look at one narrow aspect of the appeal, the court will only look at that. If </w:t>
      </w:r>
      <w:r w:rsidR="00F2708B">
        <w:rPr>
          <w:rFonts w:cs="Calibri Light"/>
          <w:lang w:val="en-US"/>
        </w:rPr>
        <w:t xml:space="preserve">respondent </w:t>
      </w:r>
      <w:r w:rsidRPr="00563B62">
        <w:rPr>
          <w:rFonts w:cs="Calibri Light"/>
          <w:lang w:val="en-US"/>
        </w:rPr>
        <w:t>challenges the appeal, then the court will blow it up and look at the entire appeal</w:t>
      </w:r>
      <w:r w:rsidR="00AA5959" w:rsidRPr="00563B62">
        <w:rPr>
          <w:rFonts w:cs="Calibri Light"/>
          <w:lang w:val="en-US"/>
        </w:rPr>
        <w:t xml:space="preserve"> (risky).</w:t>
      </w:r>
    </w:p>
    <w:p w14:paraId="5EB0D92B" w14:textId="471C0CEE" w:rsidR="006C1CAF" w:rsidRDefault="006C1CAF" w:rsidP="00AE2BA2">
      <w:pPr>
        <w:pStyle w:val="NoSpacing"/>
        <w:numPr>
          <w:ilvl w:val="0"/>
          <w:numId w:val="176"/>
        </w:numPr>
        <w:rPr>
          <w:rFonts w:cs="Calibri Light"/>
          <w:lang w:val="en-US"/>
        </w:rPr>
      </w:pPr>
      <w:r w:rsidRPr="00563B62">
        <w:rPr>
          <w:rFonts w:cs="Calibri Light"/>
          <w:lang w:val="en-US"/>
        </w:rPr>
        <w:t>It’s easier to support what you like in the order. If both sides question what the judge did on various parts on the order, then courts will say this is a matter where the entire issue needs to be examined in its entirety</w:t>
      </w:r>
    </w:p>
    <w:p w14:paraId="7E4187A9" w14:textId="77777777" w:rsidR="00F2708B" w:rsidRDefault="00F2708B" w:rsidP="00F2708B">
      <w:pPr>
        <w:pStyle w:val="Heading4"/>
      </w:pPr>
      <w:bookmarkStart w:id="782" w:name="_Toc479867325"/>
    </w:p>
    <w:p w14:paraId="2368BC00" w14:textId="6D93C4A9" w:rsidR="00320059" w:rsidRPr="00563B62" w:rsidRDefault="00F2708B" w:rsidP="00F2708B">
      <w:pPr>
        <w:pStyle w:val="Heading4"/>
      </w:pPr>
      <w:bookmarkStart w:id="783" w:name="_Toc6193887"/>
      <w:r>
        <w:t xml:space="preserve">(d) </w:t>
      </w:r>
      <w:r w:rsidR="006C1CAF" w:rsidRPr="00563B62">
        <w:t xml:space="preserve">Special </w:t>
      </w:r>
      <w:r w:rsidR="00320059" w:rsidRPr="00563B62">
        <w:t>Situations</w:t>
      </w:r>
      <w:bookmarkEnd w:id="782"/>
      <w:bookmarkEnd w:id="783"/>
    </w:p>
    <w:p w14:paraId="04011C54" w14:textId="77777777" w:rsidR="005B175D" w:rsidRPr="00563B62" w:rsidRDefault="006B06E6" w:rsidP="00320059">
      <w:pPr>
        <w:pStyle w:val="NoSpacing"/>
        <w:rPr>
          <w:rFonts w:cs="Calibri Light"/>
        </w:rPr>
      </w:pPr>
      <w:r w:rsidRPr="00563B62">
        <w:rPr>
          <w:rFonts w:cs="Calibri Light"/>
          <w:b/>
          <w:i/>
          <w:iCs/>
          <w:lang w:val="en-US"/>
        </w:rPr>
        <w:t xml:space="preserve">CJA </w:t>
      </w:r>
      <w:r w:rsidRPr="00563B62">
        <w:rPr>
          <w:rFonts w:cs="Calibri Light"/>
          <w:b/>
          <w:lang w:val="en-US"/>
        </w:rPr>
        <w:t>s. 133</w:t>
      </w:r>
      <w:r w:rsidRPr="00563B62">
        <w:rPr>
          <w:rFonts w:cs="Calibri Light"/>
          <w:lang w:val="en-US"/>
        </w:rPr>
        <w:t xml:space="preserve"> adds in a </w:t>
      </w:r>
      <w:r w:rsidRPr="00563B62">
        <w:rPr>
          <w:rFonts w:cs="Calibri Light"/>
          <w:bCs/>
          <w:u w:val="single"/>
          <w:lang w:val="en-US"/>
        </w:rPr>
        <w:t>leave requirement</w:t>
      </w:r>
      <w:r w:rsidRPr="00563B62">
        <w:rPr>
          <w:rFonts w:cs="Calibri Light"/>
          <w:lang w:val="en-US"/>
        </w:rPr>
        <w:t xml:space="preserve"> for certain types of appeals:</w:t>
      </w:r>
      <w:r w:rsidRPr="00563B62">
        <w:rPr>
          <w:rFonts w:cs="Calibri Light"/>
          <w:u w:val="single"/>
          <w:lang w:val="en-US"/>
        </w:rPr>
        <w:t xml:space="preserve"> </w:t>
      </w:r>
    </w:p>
    <w:p w14:paraId="39A86B34" w14:textId="73906290" w:rsidR="005B175D" w:rsidRPr="00563B62" w:rsidRDefault="006B06E6" w:rsidP="00F2708B">
      <w:pPr>
        <w:pStyle w:val="NoSpacing"/>
        <w:rPr>
          <w:rFonts w:cs="Calibri Light"/>
        </w:rPr>
      </w:pPr>
      <w:r w:rsidRPr="00563B62">
        <w:rPr>
          <w:rFonts w:cs="Calibri Light"/>
          <w:b/>
          <w:lang w:val="en-US"/>
        </w:rPr>
        <w:t>(a)</w:t>
      </w:r>
      <w:r w:rsidRPr="00563B62">
        <w:rPr>
          <w:rFonts w:cs="Calibri Light"/>
          <w:lang w:val="en-US"/>
        </w:rPr>
        <w:t xml:space="preserve"> </w:t>
      </w:r>
      <w:r w:rsidR="00AA5959" w:rsidRPr="00563B62">
        <w:rPr>
          <w:rFonts w:cs="Calibri Light"/>
          <w:lang w:val="en-US"/>
        </w:rPr>
        <w:t>a</w:t>
      </w:r>
      <w:r w:rsidRPr="00563B62">
        <w:rPr>
          <w:rFonts w:cs="Calibri Light"/>
          <w:lang w:val="en-US"/>
        </w:rPr>
        <w:t xml:space="preserve"> </w:t>
      </w:r>
      <w:r w:rsidRPr="00F2708B">
        <w:rPr>
          <w:rFonts w:cs="Calibri Light"/>
          <w:b/>
          <w:bCs/>
          <w:lang w:val="en-US"/>
        </w:rPr>
        <w:t xml:space="preserve">consent order </w:t>
      </w:r>
    </w:p>
    <w:p w14:paraId="0D257592" w14:textId="0B105619" w:rsidR="005B175D" w:rsidRPr="00563B62" w:rsidRDefault="00055BCC" w:rsidP="007B57EA">
      <w:pPr>
        <w:pStyle w:val="NoSpacing"/>
        <w:numPr>
          <w:ilvl w:val="1"/>
          <w:numId w:val="11"/>
        </w:numPr>
        <w:rPr>
          <w:rFonts w:cs="Calibri Light"/>
        </w:rPr>
      </w:pPr>
      <w:r w:rsidRPr="00563B62">
        <w:rPr>
          <w:rFonts w:cs="Calibri Light"/>
          <w:lang w:val="en-US"/>
        </w:rPr>
        <w:t>I</w:t>
      </w:r>
      <w:r w:rsidR="00F2708B">
        <w:rPr>
          <w:rFonts w:cs="Calibri Light"/>
          <w:lang w:val="en-US"/>
        </w:rPr>
        <w:t>.e. the parties</w:t>
      </w:r>
      <w:r w:rsidR="006B06E6" w:rsidRPr="00563B62">
        <w:rPr>
          <w:rFonts w:cs="Calibri Light"/>
          <w:lang w:val="en-US"/>
        </w:rPr>
        <w:t xml:space="preserve"> agreed to this order, so there need</w:t>
      </w:r>
      <w:r w:rsidRPr="00563B62">
        <w:rPr>
          <w:rFonts w:cs="Calibri Light"/>
          <w:lang w:val="en-US"/>
        </w:rPr>
        <w:t>s to</w:t>
      </w:r>
      <w:r w:rsidR="006B06E6" w:rsidRPr="00563B62">
        <w:rPr>
          <w:rFonts w:cs="Calibri Light"/>
          <w:lang w:val="en-US"/>
        </w:rPr>
        <w:t xml:space="preserve"> be a go</w:t>
      </w:r>
      <w:r w:rsidRPr="00563B62">
        <w:rPr>
          <w:rFonts w:cs="Calibri Light"/>
          <w:lang w:val="en-US"/>
        </w:rPr>
        <w:t>od reason for wanting to appeal – court wants to know what happened</w:t>
      </w:r>
    </w:p>
    <w:p w14:paraId="711C270C" w14:textId="0C032842" w:rsidR="005B175D" w:rsidRPr="00563B62" w:rsidRDefault="00320059" w:rsidP="00F2708B">
      <w:pPr>
        <w:pStyle w:val="NoSpacing"/>
        <w:rPr>
          <w:rFonts w:cs="Calibri Light"/>
        </w:rPr>
      </w:pPr>
      <w:r w:rsidRPr="00563B62">
        <w:rPr>
          <w:rFonts w:cs="Calibri Light"/>
          <w:b/>
          <w:lang w:val="en-US"/>
        </w:rPr>
        <w:t>(b)</w:t>
      </w:r>
      <w:r w:rsidRPr="00563B62">
        <w:rPr>
          <w:rFonts w:cs="Calibri Light"/>
          <w:lang w:val="en-US"/>
        </w:rPr>
        <w:t xml:space="preserve"> </w:t>
      </w:r>
      <w:r w:rsidR="00AA5959" w:rsidRPr="00563B62">
        <w:rPr>
          <w:rFonts w:cs="Calibri Light"/>
          <w:lang w:val="en-US"/>
        </w:rPr>
        <w:t>w</w:t>
      </w:r>
      <w:r w:rsidR="006B06E6" w:rsidRPr="00563B62">
        <w:rPr>
          <w:rFonts w:cs="Calibri Light"/>
          <w:lang w:val="en-US"/>
        </w:rPr>
        <w:t xml:space="preserve">here the appeal is to discretionary </w:t>
      </w:r>
      <w:r w:rsidR="006B06E6" w:rsidRPr="00F2708B">
        <w:rPr>
          <w:rFonts w:cs="Calibri Light"/>
          <w:b/>
          <w:bCs/>
          <w:lang w:val="en-US"/>
        </w:rPr>
        <w:t>costs only</w:t>
      </w:r>
      <w:r w:rsidR="006B06E6" w:rsidRPr="00563B62">
        <w:rPr>
          <w:rFonts w:cs="Calibri Light"/>
          <w:bCs/>
          <w:u w:val="single"/>
          <w:lang w:val="en-US"/>
        </w:rPr>
        <w:t xml:space="preserve"> </w:t>
      </w:r>
      <w:r w:rsidR="006B06E6" w:rsidRPr="00563B62">
        <w:rPr>
          <w:rFonts w:cs="Calibri Light"/>
          <w:lang w:val="en-US"/>
        </w:rPr>
        <w:t xml:space="preserve"> </w:t>
      </w:r>
    </w:p>
    <w:p w14:paraId="6012DC5C" w14:textId="77777777" w:rsidR="005B175D" w:rsidRPr="00563B62" w:rsidRDefault="006B06E6" w:rsidP="007B57EA">
      <w:pPr>
        <w:pStyle w:val="NoSpacing"/>
        <w:numPr>
          <w:ilvl w:val="1"/>
          <w:numId w:val="11"/>
        </w:numPr>
        <w:rPr>
          <w:rFonts w:cs="Calibri Light"/>
        </w:rPr>
      </w:pPr>
      <w:r w:rsidRPr="00563B62">
        <w:rPr>
          <w:rFonts w:cs="Calibri Light"/>
          <w:lang w:val="en-US"/>
        </w:rPr>
        <w:t xml:space="preserve">Leave is required even where pursuing </w:t>
      </w:r>
      <w:r w:rsidRPr="00563B62">
        <w:rPr>
          <w:rFonts w:cs="Calibri Light"/>
          <w:bCs/>
          <w:u w:val="single"/>
          <w:lang w:val="en-US"/>
        </w:rPr>
        <w:t>as-of-right appeal on merits in addition to costs order</w:t>
      </w:r>
      <w:r w:rsidRPr="00563B62">
        <w:rPr>
          <w:rFonts w:cs="Calibri Light"/>
          <w:lang w:val="en-US"/>
        </w:rPr>
        <w:t xml:space="preserve"> (</w:t>
      </w:r>
      <w:r w:rsidRPr="00F2708B">
        <w:rPr>
          <w:rFonts w:cs="Calibri Light"/>
          <w:i/>
          <w:iCs/>
          <w:color w:val="C00000"/>
          <w:lang w:val="en-US"/>
        </w:rPr>
        <w:t>Thomas v. Bell Helmets Inc.</w:t>
      </w:r>
      <w:r w:rsidRPr="00F2708B">
        <w:rPr>
          <w:rFonts w:cs="Calibri Light"/>
          <w:color w:val="C00000"/>
          <w:lang w:val="en-US"/>
        </w:rPr>
        <w:t xml:space="preserve"> </w:t>
      </w:r>
      <w:r w:rsidRPr="00563B62">
        <w:rPr>
          <w:rFonts w:cs="Calibri Light"/>
          <w:lang w:val="en-US"/>
        </w:rPr>
        <w:t xml:space="preserve">(1999), CA and </w:t>
      </w:r>
      <w:r w:rsidRPr="00F2708B">
        <w:rPr>
          <w:rFonts w:cs="Calibri Light"/>
          <w:i/>
          <w:iCs/>
          <w:color w:val="C00000"/>
          <w:lang w:val="en-US"/>
        </w:rPr>
        <w:t xml:space="preserve">Murano </w:t>
      </w:r>
      <w:r w:rsidRPr="00563B62">
        <w:rPr>
          <w:rFonts w:cs="Calibri Light"/>
          <w:lang w:val="en-US"/>
        </w:rPr>
        <w:t>(1998), CA).</w:t>
      </w:r>
    </w:p>
    <w:p w14:paraId="4E9CAFEE" w14:textId="77777777" w:rsidR="005B175D" w:rsidRPr="00563B62" w:rsidRDefault="006B06E6" w:rsidP="007B57EA">
      <w:pPr>
        <w:pStyle w:val="NoSpacing"/>
        <w:numPr>
          <w:ilvl w:val="2"/>
          <w:numId w:val="11"/>
        </w:numPr>
        <w:rPr>
          <w:rFonts w:cs="Calibri Light"/>
        </w:rPr>
      </w:pPr>
      <w:r w:rsidRPr="00563B62">
        <w:rPr>
          <w:rFonts w:cs="Calibri Light"/>
          <w:lang w:val="en-US"/>
        </w:rPr>
        <w:t>Rationale: once party loses as-of-right appeal on merits, all party has left is appeal based on costs.</w:t>
      </w:r>
    </w:p>
    <w:p w14:paraId="5EB0D92E" w14:textId="66C94C8A" w:rsidR="006C1CAF" w:rsidRPr="00563B62" w:rsidRDefault="007D6FB1" w:rsidP="007B57EA">
      <w:pPr>
        <w:pStyle w:val="NoSpacing"/>
        <w:numPr>
          <w:ilvl w:val="0"/>
          <w:numId w:val="11"/>
        </w:numPr>
        <w:rPr>
          <w:rFonts w:cs="Calibri Light"/>
          <w:lang w:val="en-US"/>
        </w:rPr>
      </w:pPr>
      <w:r w:rsidRPr="00563B62">
        <w:rPr>
          <w:rFonts w:cs="Calibri Light"/>
          <w:lang w:val="en-US"/>
        </w:rPr>
        <w:t>It’s unlikely that a discretionary order as to costs will apply to general public unless it was a major legal error. They don’t want to waste their time on appeals with costs so they’ve limited the time available for leave to appeal</w:t>
      </w:r>
    </w:p>
    <w:p w14:paraId="73F7ABEF" w14:textId="77777777" w:rsidR="00F2708B" w:rsidRDefault="00F2708B" w:rsidP="00F2708B">
      <w:pPr>
        <w:pStyle w:val="Heading4"/>
      </w:pPr>
      <w:bookmarkStart w:id="784" w:name="_Toc479867326"/>
    </w:p>
    <w:p w14:paraId="5EB0D930" w14:textId="52755E13" w:rsidR="007D6FB1" w:rsidRPr="00563B62" w:rsidRDefault="00F2708B" w:rsidP="00F2708B">
      <w:pPr>
        <w:pStyle w:val="Heading4"/>
      </w:pPr>
      <w:bookmarkStart w:id="785" w:name="_Toc6193888"/>
      <w:r>
        <w:t>(e) Ap</w:t>
      </w:r>
      <w:r w:rsidR="008F2260" w:rsidRPr="00563B62">
        <w:t xml:space="preserve">pellate </w:t>
      </w:r>
      <w:r>
        <w:t>Court Jurisdic</w:t>
      </w:r>
      <w:r w:rsidR="008F2260" w:rsidRPr="00563B62">
        <w:t xml:space="preserve">tion - </w:t>
      </w:r>
      <w:r w:rsidR="007D6FB1" w:rsidRPr="00563B62">
        <w:t>Costs</w:t>
      </w:r>
      <w:bookmarkEnd w:id="784"/>
      <w:bookmarkEnd w:id="785"/>
      <w:r w:rsidR="007D6FB1" w:rsidRPr="00563B62">
        <w:t xml:space="preserve"> </w:t>
      </w:r>
    </w:p>
    <w:p w14:paraId="25319AD6" w14:textId="77777777" w:rsidR="005B175D" w:rsidRPr="00563B62" w:rsidRDefault="006B06E6" w:rsidP="007B57EA">
      <w:pPr>
        <w:pStyle w:val="NoSpacing"/>
        <w:numPr>
          <w:ilvl w:val="0"/>
          <w:numId w:val="11"/>
        </w:numPr>
        <w:rPr>
          <w:rFonts w:cs="Calibri Light"/>
        </w:rPr>
      </w:pPr>
      <w:r w:rsidRPr="00563B62">
        <w:rPr>
          <w:rFonts w:cs="Calibri Light"/>
          <w:lang w:val="en-US"/>
        </w:rPr>
        <w:t xml:space="preserve">There is a separate leave component for any </w:t>
      </w:r>
      <w:r w:rsidRPr="00563B62">
        <w:rPr>
          <w:rFonts w:cs="Calibri Light"/>
          <w:bCs/>
          <w:u w:val="single"/>
          <w:lang w:val="en-US"/>
        </w:rPr>
        <w:t>costs appeal</w:t>
      </w:r>
      <w:r w:rsidRPr="00563B62">
        <w:rPr>
          <w:rFonts w:cs="Calibri Light"/>
          <w:lang w:val="en-US"/>
        </w:rPr>
        <w:t xml:space="preserve"> when attempting to </w:t>
      </w:r>
      <w:r w:rsidRPr="00563B62">
        <w:rPr>
          <w:rFonts w:cs="Calibri Light"/>
          <w:bCs/>
          <w:u w:val="single"/>
          <w:lang w:val="en-US"/>
        </w:rPr>
        <w:t>join</w:t>
      </w:r>
      <w:r w:rsidRPr="00563B62">
        <w:rPr>
          <w:rFonts w:cs="Calibri Light"/>
          <w:lang w:val="en-US"/>
        </w:rPr>
        <w:t xml:space="preserve"> a costs appeal to an </w:t>
      </w:r>
      <w:r w:rsidRPr="00563B62">
        <w:rPr>
          <w:rFonts w:cs="Calibri Light"/>
          <w:bCs/>
          <w:u w:val="single"/>
          <w:lang w:val="en-US"/>
        </w:rPr>
        <w:t>as of right appeal.</w:t>
      </w:r>
    </w:p>
    <w:p w14:paraId="1ADF8107" w14:textId="170AE9B2" w:rsidR="00320059" w:rsidRPr="00C22278" w:rsidRDefault="006B06E6" w:rsidP="00AE2BA2">
      <w:pPr>
        <w:pStyle w:val="NoSpacing"/>
        <w:numPr>
          <w:ilvl w:val="1"/>
          <w:numId w:val="177"/>
        </w:numPr>
        <w:rPr>
          <w:rFonts w:cs="Calibri Light"/>
        </w:rPr>
      </w:pPr>
      <w:r w:rsidRPr="00563B62">
        <w:rPr>
          <w:rFonts w:cs="Calibri Light"/>
          <w:b/>
          <w:lang w:val="en-US"/>
        </w:rPr>
        <w:t>R. 61.03(7)</w:t>
      </w:r>
      <w:r w:rsidRPr="00563B62">
        <w:rPr>
          <w:rFonts w:cs="Calibri Light"/>
          <w:lang w:val="en-US"/>
        </w:rPr>
        <w:t xml:space="preserve"> deals with </w:t>
      </w:r>
      <w:r w:rsidRPr="00563B62">
        <w:rPr>
          <w:rFonts w:cs="Calibri Light"/>
          <w:bCs/>
          <w:u w:val="single"/>
          <w:lang w:val="en-US"/>
        </w:rPr>
        <w:t>joining</w:t>
      </w:r>
      <w:r w:rsidRPr="00563B62">
        <w:rPr>
          <w:rFonts w:cs="Calibri Light"/>
          <w:lang w:val="en-US"/>
        </w:rPr>
        <w:t xml:space="preserve"> costs appeal with appeal as of right to the </w:t>
      </w:r>
      <w:r w:rsidRPr="00563B62">
        <w:rPr>
          <w:rFonts w:cs="Calibri Light"/>
          <w:bCs/>
          <w:u w:val="single"/>
          <w:lang w:val="en-US"/>
        </w:rPr>
        <w:t>Divisional Court</w:t>
      </w:r>
      <w:r w:rsidRPr="00563B62">
        <w:rPr>
          <w:rFonts w:cs="Calibri Light"/>
          <w:lang w:val="en-US"/>
        </w:rPr>
        <w:t>.</w:t>
      </w:r>
    </w:p>
    <w:p w14:paraId="18B41AB9" w14:textId="5FD26E10" w:rsidR="00C22278" w:rsidRPr="00563B62" w:rsidRDefault="00C22278" w:rsidP="00AE2BA2">
      <w:pPr>
        <w:pStyle w:val="NoSpacing"/>
        <w:numPr>
          <w:ilvl w:val="2"/>
          <w:numId w:val="177"/>
        </w:numPr>
        <w:rPr>
          <w:rFonts w:cs="Calibri Light"/>
        </w:rPr>
      </w:pPr>
      <w:r>
        <w:rPr>
          <w:rFonts w:cs="Calibri Light"/>
          <w:lang w:val="en-US"/>
        </w:rPr>
        <w:t xml:space="preserve">Cross-appeal – </w:t>
      </w:r>
      <w:r>
        <w:rPr>
          <w:rFonts w:cs="Calibri Light"/>
          <w:b/>
          <w:lang w:val="en-US"/>
        </w:rPr>
        <w:t>R 61.03(8)</w:t>
      </w:r>
    </w:p>
    <w:p w14:paraId="59826245" w14:textId="5A3C7E8F" w:rsidR="005B175D" w:rsidRPr="00C22278" w:rsidRDefault="006B06E6" w:rsidP="00AE2BA2">
      <w:pPr>
        <w:pStyle w:val="NoSpacing"/>
        <w:numPr>
          <w:ilvl w:val="1"/>
          <w:numId w:val="177"/>
        </w:numPr>
        <w:rPr>
          <w:rFonts w:cs="Calibri Light"/>
        </w:rPr>
      </w:pPr>
      <w:r w:rsidRPr="00563B62">
        <w:rPr>
          <w:rFonts w:cs="Calibri Light"/>
          <w:b/>
          <w:lang w:val="en-US"/>
        </w:rPr>
        <w:t>R. 61.03.1(17):</w:t>
      </w:r>
      <w:r w:rsidRPr="00563B62">
        <w:rPr>
          <w:rFonts w:cs="Calibri Light"/>
          <w:lang w:val="en-US"/>
        </w:rPr>
        <w:t xml:space="preserve"> </w:t>
      </w:r>
      <w:r w:rsidR="008F2260" w:rsidRPr="00563B62">
        <w:rPr>
          <w:rFonts w:cs="Calibri Light"/>
          <w:bCs/>
          <w:u w:val="single"/>
          <w:lang w:val="en-US"/>
        </w:rPr>
        <w:t>j</w:t>
      </w:r>
      <w:r w:rsidRPr="00563B62">
        <w:rPr>
          <w:rFonts w:cs="Calibri Light"/>
          <w:bCs/>
          <w:u w:val="single"/>
          <w:lang w:val="en-US"/>
        </w:rPr>
        <w:t>oining</w:t>
      </w:r>
      <w:r w:rsidRPr="00563B62">
        <w:rPr>
          <w:rFonts w:cs="Calibri Light"/>
          <w:lang w:val="en-US"/>
        </w:rPr>
        <w:t xml:space="preserve"> costs appeal with appeal as of right to the </w:t>
      </w:r>
      <w:r w:rsidRPr="00563B62">
        <w:rPr>
          <w:rFonts w:cs="Calibri Light"/>
          <w:bCs/>
          <w:u w:val="single"/>
          <w:lang w:val="en-US"/>
        </w:rPr>
        <w:t>CA</w:t>
      </w:r>
      <w:r w:rsidRPr="00563B62">
        <w:rPr>
          <w:rFonts w:cs="Calibri Light"/>
          <w:lang w:val="en-US"/>
        </w:rPr>
        <w:t>.</w:t>
      </w:r>
    </w:p>
    <w:p w14:paraId="73B2334C" w14:textId="50BD62C7" w:rsidR="00C22278" w:rsidRPr="00563B62" w:rsidRDefault="00C22278" w:rsidP="00AE2BA2">
      <w:pPr>
        <w:pStyle w:val="NoSpacing"/>
        <w:numPr>
          <w:ilvl w:val="2"/>
          <w:numId w:val="177"/>
        </w:numPr>
        <w:rPr>
          <w:rFonts w:cs="Calibri Light"/>
        </w:rPr>
      </w:pPr>
      <w:r>
        <w:rPr>
          <w:rFonts w:cs="Calibri Light"/>
          <w:lang w:val="en-US"/>
        </w:rPr>
        <w:t xml:space="preserve">Cross-appeal – </w:t>
      </w:r>
      <w:r>
        <w:rPr>
          <w:rFonts w:cs="Calibri Light"/>
          <w:b/>
          <w:lang w:val="en-US"/>
        </w:rPr>
        <w:t>R 61.03.1(8)</w:t>
      </w:r>
    </w:p>
    <w:p w14:paraId="7A00E760" w14:textId="77777777" w:rsidR="005B175D" w:rsidRPr="00563B62" w:rsidRDefault="006B06E6" w:rsidP="007B57EA">
      <w:pPr>
        <w:pStyle w:val="NoSpacing"/>
        <w:numPr>
          <w:ilvl w:val="0"/>
          <w:numId w:val="11"/>
        </w:numPr>
        <w:rPr>
          <w:rFonts w:cs="Calibri Light"/>
        </w:rPr>
      </w:pPr>
      <w:r w:rsidRPr="00563B62">
        <w:rPr>
          <w:rFonts w:cs="Calibri Light"/>
          <w:lang w:val="en-US"/>
        </w:rPr>
        <w:t xml:space="preserve">Under both rules, party may seek leave for their costs appeal </w:t>
      </w:r>
      <w:r w:rsidRPr="00563B62">
        <w:rPr>
          <w:rFonts w:cs="Calibri Light"/>
          <w:bCs/>
          <w:u w:val="single"/>
          <w:lang w:val="en-US"/>
        </w:rPr>
        <w:t>while</w:t>
      </w:r>
      <w:r w:rsidRPr="00563B62">
        <w:rPr>
          <w:rFonts w:cs="Calibri Light"/>
          <w:lang w:val="en-US"/>
        </w:rPr>
        <w:t xml:space="preserve"> arguing their as-of-right appeal before the court (but the request for leave must be included in their notice of appeal)— this simplifies the procedure.</w:t>
      </w:r>
    </w:p>
    <w:p w14:paraId="54AD93B1" w14:textId="6934DD6B" w:rsidR="008F2260" w:rsidRPr="00563B62" w:rsidRDefault="008F2260" w:rsidP="007B57EA">
      <w:pPr>
        <w:pStyle w:val="NoSpacing"/>
        <w:numPr>
          <w:ilvl w:val="0"/>
          <w:numId w:val="11"/>
        </w:numPr>
        <w:rPr>
          <w:rFonts w:cs="Calibri Light"/>
          <w:lang w:val="en-US"/>
        </w:rPr>
      </w:pPr>
      <w:r w:rsidRPr="00563B62">
        <w:rPr>
          <w:rFonts w:cs="Calibri Light"/>
          <w:lang w:val="en-US"/>
        </w:rPr>
        <w:t>Still have to ask for costs leave separately</w:t>
      </w:r>
    </w:p>
    <w:p w14:paraId="316169CC" w14:textId="5FB0C9D8" w:rsidR="005B175D" w:rsidRPr="00563B62" w:rsidRDefault="00320059" w:rsidP="0041725C">
      <w:pPr>
        <w:pStyle w:val="Heading3"/>
      </w:pPr>
      <w:bookmarkStart w:id="786" w:name="_Toc479867327"/>
      <w:bookmarkStart w:id="787" w:name="_Toc6193889"/>
      <w:bookmarkStart w:id="788" w:name="_Toc6202388"/>
      <w:r w:rsidRPr="00563B62">
        <w:t xml:space="preserve">Step </w:t>
      </w:r>
      <w:r w:rsidR="004E77E6">
        <w:t>3</w:t>
      </w:r>
      <w:r w:rsidRPr="00563B62">
        <w:t>: Perfect the Appeal</w:t>
      </w:r>
      <w:bookmarkEnd w:id="786"/>
      <w:bookmarkEnd w:id="787"/>
      <w:bookmarkEnd w:id="788"/>
    </w:p>
    <w:p w14:paraId="63BB1CE5" w14:textId="1EDBE1E0" w:rsidR="004E77E6" w:rsidRPr="004E77E6" w:rsidRDefault="004E77E6" w:rsidP="00892C4E">
      <w:pPr>
        <w:pStyle w:val="NoSpacing"/>
        <w:rPr>
          <w:rFonts w:cs="Calibri Light"/>
          <w:b/>
          <w:sz w:val="22"/>
          <w:szCs w:val="22"/>
          <w:u w:val="single"/>
          <w:lang w:val="en-US"/>
        </w:rPr>
      </w:pPr>
      <w:r w:rsidRPr="004E77E6">
        <w:rPr>
          <w:rFonts w:cs="Calibri Light"/>
          <w:b/>
          <w:sz w:val="22"/>
          <w:szCs w:val="22"/>
          <w:u w:val="single"/>
          <w:lang w:val="en-US"/>
        </w:rPr>
        <w:t>General</w:t>
      </w:r>
    </w:p>
    <w:p w14:paraId="64855721" w14:textId="69286D34" w:rsidR="005B175D" w:rsidRPr="0099672F" w:rsidRDefault="006B06E6" w:rsidP="0099672F">
      <w:pPr>
        <w:rPr>
          <w:rFonts w:cs="Calibri Light"/>
        </w:rPr>
      </w:pPr>
      <w:r w:rsidRPr="00563B62">
        <w:rPr>
          <w:rFonts w:cs="Calibri Light"/>
          <w:lang w:val="en-US"/>
        </w:rPr>
        <w:t xml:space="preserve">Perfection is the process by </w:t>
      </w:r>
      <w:r w:rsidRPr="0099672F">
        <w:rPr>
          <w:rFonts w:cs="Calibri Light"/>
          <w:lang w:val="en-US"/>
        </w:rPr>
        <w:t xml:space="preserve">which an appeal is made </w:t>
      </w:r>
      <w:r w:rsidRPr="0099672F">
        <w:rPr>
          <w:rFonts w:cs="Calibri Light"/>
          <w:bCs/>
          <w:u w:val="single"/>
          <w:lang w:val="en-US"/>
        </w:rPr>
        <w:t>ready for hearing</w:t>
      </w:r>
      <w:r w:rsidRPr="0099672F">
        <w:rPr>
          <w:rFonts w:cs="Calibri Light"/>
          <w:lang w:val="en-US"/>
        </w:rPr>
        <w:t xml:space="preserve"> by the appellate court (R. 61.09)</w:t>
      </w:r>
      <w:r w:rsidR="0099672F" w:rsidRPr="0099672F">
        <w:rPr>
          <w:rFonts w:cs="Calibri Light"/>
          <w:lang w:val="en-US"/>
        </w:rPr>
        <w:t xml:space="preserve"> </w:t>
      </w:r>
      <w:r w:rsidR="0099672F" w:rsidRPr="0099672F">
        <w:rPr>
          <w:rFonts w:cs="Calibri Light"/>
          <w:lang w:val="en-US"/>
        </w:rPr>
        <w:sym w:font="Wingdings" w:char="F0E0"/>
      </w:r>
      <w:r w:rsidR="0099672F" w:rsidRPr="0099672F">
        <w:rPr>
          <w:rFonts w:cs="Calibri Light"/>
          <w:lang w:val="en-US"/>
        </w:rPr>
        <w:t xml:space="preserve"> </w:t>
      </w:r>
      <w:r w:rsidR="0099672F" w:rsidRPr="0099672F">
        <w:rPr>
          <w:rFonts w:cs="Calibri Light"/>
        </w:rPr>
        <w:t xml:space="preserve">the preparation and delivery for appeal books, factums and certificate of perfection. </w:t>
      </w:r>
      <w:r w:rsidRPr="0099672F">
        <w:rPr>
          <w:rFonts w:cs="Calibri Light"/>
          <w:lang w:val="en-US"/>
        </w:rPr>
        <w:t xml:space="preserve">Before appellant has perfected the appeal, all that has been done is </w:t>
      </w:r>
      <w:r w:rsidR="00320059" w:rsidRPr="0099672F">
        <w:rPr>
          <w:rFonts w:cs="Calibri Light"/>
          <w:lang w:val="en-US"/>
        </w:rPr>
        <w:t>serving/filing notice of appeal</w:t>
      </w:r>
    </w:p>
    <w:p w14:paraId="679AAD93" w14:textId="77777777" w:rsidR="00320059" w:rsidRPr="00563B62" w:rsidRDefault="00320059" w:rsidP="00320059">
      <w:pPr>
        <w:pStyle w:val="NoSpacing"/>
        <w:ind w:left="648"/>
        <w:rPr>
          <w:rFonts w:cs="Calibri Light"/>
        </w:rPr>
      </w:pPr>
    </w:p>
    <w:p w14:paraId="6A6C6B52" w14:textId="249C7C5D" w:rsidR="005B175D" w:rsidRPr="00563B62" w:rsidRDefault="006B06E6" w:rsidP="00320059">
      <w:pPr>
        <w:pStyle w:val="NoSpacing"/>
        <w:rPr>
          <w:rFonts w:cs="Calibri Light"/>
        </w:rPr>
      </w:pPr>
      <w:r w:rsidRPr="00563B62">
        <w:rPr>
          <w:rFonts w:cs="Calibri Light"/>
          <w:lang w:val="en-US"/>
        </w:rPr>
        <w:t>Timing under</w:t>
      </w:r>
      <w:r w:rsidR="00320059" w:rsidRPr="00563B62">
        <w:rPr>
          <w:rFonts w:cs="Calibri Light"/>
          <w:lang w:val="en-US"/>
        </w:rPr>
        <w:t xml:space="preserve"> </w:t>
      </w:r>
      <w:r w:rsidR="00320059" w:rsidRPr="00563B62">
        <w:rPr>
          <w:rFonts w:cs="Calibri Light"/>
          <w:b/>
          <w:lang w:val="en-US"/>
        </w:rPr>
        <w:t>R.</w:t>
      </w:r>
      <w:r w:rsidRPr="00563B62">
        <w:rPr>
          <w:rFonts w:cs="Calibri Light"/>
          <w:b/>
          <w:lang w:val="en-US"/>
        </w:rPr>
        <w:t>61.09(1)</w:t>
      </w:r>
      <w:r w:rsidRPr="00563B62">
        <w:rPr>
          <w:rFonts w:cs="Calibri Light"/>
          <w:lang w:val="en-US"/>
        </w:rPr>
        <w:t xml:space="preserve"> depends on whether the </w:t>
      </w:r>
      <w:r w:rsidRPr="00563B62">
        <w:rPr>
          <w:rFonts w:cs="Calibri Light"/>
          <w:bCs/>
          <w:u w:val="single"/>
          <w:lang w:val="en-US"/>
        </w:rPr>
        <w:t>transcript of evidence</w:t>
      </w:r>
      <w:r w:rsidRPr="00563B62">
        <w:rPr>
          <w:rFonts w:cs="Calibri Light"/>
          <w:lang w:val="en-US"/>
        </w:rPr>
        <w:t xml:space="preserve"> from the tri</w:t>
      </w:r>
      <w:r w:rsidR="00320059" w:rsidRPr="00563B62">
        <w:rPr>
          <w:rFonts w:cs="Calibri Light"/>
          <w:lang w:val="en-US"/>
        </w:rPr>
        <w:t>al is required</w:t>
      </w:r>
    </w:p>
    <w:p w14:paraId="5C5E1CED" w14:textId="2F0FC425" w:rsidR="005B175D" w:rsidRPr="00563B62" w:rsidRDefault="006B06E6" w:rsidP="00952B65">
      <w:pPr>
        <w:pStyle w:val="NoSpacing"/>
        <w:rPr>
          <w:rFonts w:cs="Calibri Light"/>
        </w:rPr>
      </w:pPr>
      <w:r w:rsidRPr="00563B62">
        <w:rPr>
          <w:rFonts w:cs="Calibri Light"/>
          <w:b/>
          <w:lang w:val="en-US"/>
        </w:rPr>
        <w:t>(a)</w:t>
      </w:r>
      <w:r w:rsidRPr="00563B62">
        <w:rPr>
          <w:rFonts w:cs="Calibri Light"/>
          <w:lang w:val="en-US"/>
        </w:rPr>
        <w:t xml:space="preserve"> If not required, the appellant shall perfect the appeal within </w:t>
      </w:r>
      <w:r w:rsidRPr="00563B62">
        <w:rPr>
          <w:rFonts w:cs="Calibri Light"/>
          <w:bCs/>
          <w:u w:val="single"/>
          <w:lang w:val="en-US"/>
        </w:rPr>
        <w:t>30 days</w:t>
      </w:r>
      <w:r w:rsidRPr="00563B62">
        <w:rPr>
          <w:rFonts w:cs="Calibri Light"/>
          <w:lang w:val="en-US"/>
        </w:rPr>
        <w:t xml:space="preserve"> after filing the notice of appeal</w:t>
      </w:r>
    </w:p>
    <w:p w14:paraId="5AC5F6CC" w14:textId="21D2A6C9" w:rsidR="00F549C6" w:rsidRPr="00563B62" w:rsidRDefault="006B06E6" w:rsidP="00952B65">
      <w:pPr>
        <w:pStyle w:val="NoSpacing"/>
        <w:rPr>
          <w:rFonts w:cs="Calibri Light"/>
        </w:rPr>
      </w:pPr>
      <w:r w:rsidRPr="00563B62">
        <w:rPr>
          <w:rFonts w:cs="Calibri Light"/>
          <w:b/>
          <w:lang w:val="en-US"/>
        </w:rPr>
        <w:t>(b)</w:t>
      </w:r>
      <w:r w:rsidRPr="00563B62">
        <w:rPr>
          <w:rFonts w:cs="Calibri Light"/>
          <w:lang w:val="en-US"/>
        </w:rPr>
        <w:t xml:space="preserve"> If required, the appellant shall perfect the appeal within </w:t>
      </w:r>
      <w:r w:rsidRPr="00563B62">
        <w:rPr>
          <w:rFonts w:cs="Calibri Light"/>
          <w:bCs/>
          <w:u w:val="single"/>
          <w:lang w:val="en-US"/>
        </w:rPr>
        <w:t>60 days</w:t>
      </w:r>
      <w:r w:rsidRPr="00563B62">
        <w:rPr>
          <w:rFonts w:cs="Calibri Light"/>
          <w:lang w:val="en-US"/>
        </w:rPr>
        <w:t xml:space="preserve"> after</w:t>
      </w:r>
      <w:r w:rsidR="00320059" w:rsidRPr="00563B62">
        <w:rPr>
          <w:rFonts w:cs="Calibri Light"/>
          <w:lang w:val="en-US"/>
        </w:rPr>
        <w:t xml:space="preserve"> </w:t>
      </w:r>
      <w:r w:rsidR="00F549C6" w:rsidRPr="00563B62">
        <w:rPr>
          <w:rFonts w:cs="Calibri Light"/>
          <w:lang w:val="en-US"/>
        </w:rPr>
        <w:t>receiving notice that the evidence has been transcribed</w:t>
      </w:r>
    </w:p>
    <w:p w14:paraId="4F928727" w14:textId="4357D223" w:rsidR="00477FC0" w:rsidRPr="00563B62" w:rsidRDefault="00477FC0" w:rsidP="007B57EA">
      <w:pPr>
        <w:pStyle w:val="NoSpacing"/>
        <w:numPr>
          <w:ilvl w:val="0"/>
          <w:numId w:val="11"/>
        </w:numPr>
        <w:rPr>
          <w:rFonts w:cs="Calibri Light"/>
        </w:rPr>
      </w:pPr>
      <w:r w:rsidRPr="00563B62">
        <w:rPr>
          <w:rFonts w:cs="Calibri Light"/>
          <w:lang w:val="en-US"/>
        </w:rPr>
        <w:t>Transcripts can take very long to be typed; if they are required, everyone goes into a holding pattern</w:t>
      </w:r>
    </w:p>
    <w:p w14:paraId="06ACB8B8" w14:textId="77777777" w:rsidR="00320059" w:rsidRPr="00563B62" w:rsidRDefault="00320059" w:rsidP="00320059">
      <w:pPr>
        <w:pStyle w:val="NoSpacing"/>
        <w:rPr>
          <w:rFonts w:cs="Calibri Light"/>
          <w:lang w:val="en-US"/>
        </w:rPr>
      </w:pPr>
    </w:p>
    <w:p w14:paraId="61A07070" w14:textId="62577AA6" w:rsidR="005B175D" w:rsidRPr="00563B62" w:rsidRDefault="0081068E" w:rsidP="00320059">
      <w:pPr>
        <w:pStyle w:val="NoSpacing"/>
        <w:rPr>
          <w:rFonts w:cs="Calibri Light"/>
        </w:rPr>
      </w:pPr>
      <w:r>
        <w:rPr>
          <w:rFonts w:cs="Calibri Light"/>
          <w:b/>
          <w:lang w:val="en-US"/>
        </w:rPr>
        <w:t xml:space="preserve">R. 61.09(3) </w:t>
      </w:r>
      <w:r w:rsidR="00320059" w:rsidRPr="00563B62">
        <w:rPr>
          <w:rFonts w:cs="Calibri Light"/>
          <w:lang w:val="en-US"/>
        </w:rPr>
        <w:t>N</w:t>
      </w:r>
      <w:r w:rsidR="006B06E6" w:rsidRPr="00563B62">
        <w:rPr>
          <w:rFonts w:cs="Calibri Light"/>
          <w:lang w:val="en-US"/>
        </w:rPr>
        <w:t>eed</w:t>
      </w:r>
      <w:r w:rsidR="00952B65">
        <w:rPr>
          <w:rFonts w:cs="Calibri Light"/>
          <w:lang w:val="en-US"/>
        </w:rPr>
        <w:t xml:space="preserve"> </w:t>
      </w:r>
      <w:r w:rsidR="00952B65" w:rsidRPr="004E77E6">
        <w:rPr>
          <w:rFonts w:cs="Calibri Light"/>
          <w:u w:val="single"/>
          <w:lang w:val="en-US"/>
        </w:rPr>
        <w:t xml:space="preserve">paperwork </w:t>
      </w:r>
      <w:r w:rsidR="00952B65">
        <w:rPr>
          <w:rFonts w:cs="Calibri Light"/>
          <w:lang w:val="en-US"/>
        </w:rPr>
        <w:t>to perfect appeal</w:t>
      </w:r>
      <w:r>
        <w:rPr>
          <w:rFonts w:cs="Calibri Light"/>
          <w:lang w:val="en-US"/>
        </w:rPr>
        <w:t>:</w:t>
      </w:r>
    </w:p>
    <w:p w14:paraId="63065659" w14:textId="77777777" w:rsidR="005B175D" w:rsidRPr="00563B62" w:rsidRDefault="006B06E6" w:rsidP="00AE2BA2">
      <w:pPr>
        <w:pStyle w:val="NoSpacing"/>
        <w:numPr>
          <w:ilvl w:val="0"/>
          <w:numId w:val="28"/>
        </w:numPr>
        <w:rPr>
          <w:rFonts w:cs="Calibri Light"/>
        </w:rPr>
      </w:pPr>
      <w:r w:rsidRPr="00563B62">
        <w:rPr>
          <w:rFonts w:cs="Calibri Light"/>
          <w:lang w:val="en-US"/>
        </w:rPr>
        <w:t xml:space="preserve">Factum (white or green) </w:t>
      </w:r>
    </w:p>
    <w:p w14:paraId="052B7020" w14:textId="77777777" w:rsidR="005B175D" w:rsidRPr="00563B62" w:rsidRDefault="006B06E6" w:rsidP="00AE2BA2">
      <w:pPr>
        <w:pStyle w:val="NoSpacing"/>
        <w:numPr>
          <w:ilvl w:val="0"/>
          <w:numId w:val="28"/>
        </w:numPr>
        <w:rPr>
          <w:rFonts w:cs="Calibri Light"/>
        </w:rPr>
      </w:pPr>
      <w:r w:rsidRPr="00563B62">
        <w:rPr>
          <w:rFonts w:cs="Calibri Light"/>
          <w:lang w:val="en-US"/>
        </w:rPr>
        <w:t xml:space="preserve">Appeal book and compendium (buff) </w:t>
      </w:r>
    </w:p>
    <w:p w14:paraId="6E791C4B" w14:textId="77777777" w:rsidR="005B175D" w:rsidRPr="00563B62" w:rsidRDefault="006B06E6" w:rsidP="00AE2BA2">
      <w:pPr>
        <w:pStyle w:val="NoSpacing"/>
        <w:numPr>
          <w:ilvl w:val="0"/>
          <w:numId w:val="28"/>
        </w:numPr>
        <w:rPr>
          <w:rFonts w:cs="Calibri Light"/>
        </w:rPr>
      </w:pPr>
      <w:r w:rsidRPr="00563B62">
        <w:rPr>
          <w:rFonts w:cs="Calibri Light"/>
          <w:lang w:val="en-US"/>
        </w:rPr>
        <w:t xml:space="preserve">Transcripts (red) </w:t>
      </w:r>
    </w:p>
    <w:p w14:paraId="373F4A94" w14:textId="77777777" w:rsidR="005B175D" w:rsidRPr="00563B62" w:rsidRDefault="006B06E6" w:rsidP="00AE2BA2">
      <w:pPr>
        <w:pStyle w:val="NoSpacing"/>
        <w:numPr>
          <w:ilvl w:val="0"/>
          <w:numId w:val="28"/>
        </w:numPr>
        <w:rPr>
          <w:rFonts w:cs="Calibri Light"/>
        </w:rPr>
      </w:pPr>
      <w:r w:rsidRPr="00563B62">
        <w:rPr>
          <w:rFonts w:cs="Calibri Light"/>
          <w:lang w:val="en-US"/>
        </w:rPr>
        <w:t xml:space="preserve">Exhibit book (rules are silent) </w:t>
      </w:r>
    </w:p>
    <w:p w14:paraId="5EB0D932" w14:textId="77777777" w:rsidR="0006785A" w:rsidRPr="00563B62" w:rsidRDefault="0006785A" w:rsidP="0006785A">
      <w:pPr>
        <w:pStyle w:val="NoSpacing"/>
        <w:rPr>
          <w:rFonts w:cs="Calibri Light"/>
          <w:lang w:val="en-US"/>
        </w:rPr>
      </w:pPr>
    </w:p>
    <w:p w14:paraId="5EB0D936" w14:textId="343B4CC3" w:rsidR="00920604" w:rsidRPr="00563B62" w:rsidRDefault="00920604" w:rsidP="004E77E6">
      <w:pPr>
        <w:pStyle w:val="Heading4"/>
      </w:pPr>
      <w:bookmarkStart w:id="789" w:name="_Toc479867328"/>
      <w:bookmarkStart w:id="790" w:name="_Toc6193890"/>
      <w:r w:rsidRPr="00563B62">
        <w:t>Constitutional Questions</w:t>
      </w:r>
      <w:bookmarkEnd w:id="789"/>
      <w:bookmarkEnd w:id="790"/>
    </w:p>
    <w:p w14:paraId="2E7F2914" w14:textId="77777777" w:rsidR="005B175D" w:rsidRPr="00716461" w:rsidRDefault="006B06E6" w:rsidP="00320059">
      <w:pPr>
        <w:pStyle w:val="NoSpacing"/>
        <w:rPr>
          <w:rFonts w:cs="Calibri Light"/>
          <w:b/>
          <w:sz w:val="16"/>
          <w:szCs w:val="16"/>
        </w:rPr>
      </w:pPr>
      <w:r w:rsidRPr="00716461">
        <w:rPr>
          <w:rFonts w:cs="Calibri Light"/>
          <w:b/>
          <w:sz w:val="16"/>
          <w:szCs w:val="16"/>
          <w:lang w:val="en-US"/>
        </w:rPr>
        <w:t xml:space="preserve">S. 109 </w:t>
      </w:r>
      <w:r w:rsidRPr="00716461">
        <w:rPr>
          <w:rFonts w:cs="Calibri Light"/>
          <w:b/>
          <w:i/>
          <w:iCs/>
          <w:sz w:val="16"/>
          <w:szCs w:val="16"/>
          <w:lang w:val="en-US"/>
        </w:rPr>
        <w:t>Courts of Justice Act</w:t>
      </w:r>
    </w:p>
    <w:p w14:paraId="5F57B09E" w14:textId="364E5AFD" w:rsidR="005B175D" w:rsidRPr="00716461" w:rsidRDefault="006B06E6" w:rsidP="004E77E6">
      <w:pPr>
        <w:pStyle w:val="NoSpacing"/>
        <w:rPr>
          <w:rFonts w:cs="Calibri Light"/>
          <w:sz w:val="16"/>
          <w:szCs w:val="16"/>
        </w:rPr>
      </w:pPr>
      <w:r w:rsidRPr="00716461">
        <w:rPr>
          <w:rFonts w:cs="Calibri Light"/>
          <w:b/>
          <w:sz w:val="16"/>
          <w:szCs w:val="16"/>
          <w:lang w:val="en-US"/>
        </w:rPr>
        <w:t>(1)</w:t>
      </w:r>
      <w:r w:rsidR="00320059" w:rsidRPr="00716461">
        <w:rPr>
          <w:rFonts w:cs="Calibri Light"/>
          <w:sz w:val="16"/>
          <w:szCs w:val="16"/>
          <w:lang w:val="en-US"/>
        </w:rPr>
        <w:t xml:space="preserve"> N</w:t>
      </w:r>
      <w:r w:rsidRPr="00716461">
        <w:rPr>
          <w:rFonts w:cs="Calibri Light"/>
          <w:sz w:val="16"/>
          <w:szCs w:val="16"/>
          <w:lang w:val="en-US"/>
        </w:rPr>
        <w:t>otice of constitutional question shall be served on the AG of Canada and the AG of Ontario where:</w:t>
      </w:r>
    </w:p>
    <w:p w14:paraId="421F7AC2" w14:textId="29FD2C87" w:rsidR="005B175D" w:rsidRPr="00716461" w:rsidRDefault="00320059" w:rsidP="004E77E6">
      <w:pPr>
        <w:pStyle w:val="NoSpacing"/>
        <w:ind w:left="426"/>
        <w:rPr>
          <w:rFonts w:cs="Calibri Light"/>
          <w:sz w:val="16"/>
          <w:szCs w:val="16"/>
        </w:rPr>
      </w:pPr>
      <w:r w:rsidRPr="00716461">
        <w:rPr>
          <w:rFonts w:cs="Calibri Light"/>
          <w:b/>
          <w:sz w:val="16"/>
          <w:szCs w:val="16"/>
          <w:lang w:val="en-US"/>
        </w:rPr>
        <w:t>(i)</w:t>
      </w:r>
      <w:r w:rsidRPr="00716461">
        <w:rPr>
          <w:rFonts w:cs="Calibri Light"/>
          <w:sz w:val="16"/>
          <w:szCs w:val="16"/>
          <w:lang w:val="en-US"/>
        </w:rPr>
        <w:t xml:space="preserve"> T</w:t>
      </w:r>
      <w:r w:rsidR="006B06E6" w:rsidRPr="00716461">
        <w:rPr>
          <w:rFonts w:cs="Calibri Light"/>
          <w:sz w:val="16"/>
          <w:szCs w:val="16"/>
          <w:lang w:val="en-US"/>
        </w:rPr>
        <w:t>he constitutional question validity or applicability of an Act of Parliament or Legislature of a regulation or by-law or a rule of common law is in question</w:t>
      </w:r>
    </w:p>
    <w:p w14:paraId="4CB54AC1" w14:textId="63BE5651" w:rsidR="005B175D" w:rsidRPr="00716461" w:rsidRDefault="008D515E" w:rsidP="007B57EA">
      <w:pPr>
        <w:pStyle w:val="NoSpacing"/>
        <w:numPr>
          <w:ilvl w:val="1"/>
          <w:numId w:val="11"/>
        </w:numPr>
        <w:rPr>
          <w:rFonts w:cs="Calibri Light"/>
          <w:sz w:val="16"/>
          <w:szCs w:val="16"/>
        </w:rPr>
      </w:pPr>
      <w:r w:rsidRPr="00716461">
        <w:rPr>
          <w:rFonts w:cs="Calibri Light"/>
          <w:b/>
          <w:sz w:val="16"/>
          <w:szCs w:val="16"/>
          <w:lang w:val="en-US"/>
        </w:rPr>
        <w:t>s</w:t>
      </w:r>
      <w:r w:rsidR="00320059" w:rsidRPr="00716461">
        <w:rPr>
          <w:rFonts w:cs="Calibri Light"/>
          <w:sz w:val="16"/>
          <w:szCs w:val="16"/>
          <w:lang w:val="en-US"/>
        </w:rPr>
        <w:t xml:space="preserve"> A</w:t>
      </w:r>
      <w:r w:rsidR="006B06E6" w:rsidRPr="00716461">
        <w:rPr>
          <w:rFonts w:cs="Calibri Light"/>
          <w:sz w:val="16"/>
          <w:szCs w:val="16"/>
          <w:lang w:val="en-US"/>
        </w:rPr>
        <w:t xml:space="preserve"> remedy is claimed under s. 24(1) of the </w:t>
      </w:r>
      <w:r w:rsidR="006B06E6" w:rsidRPr="00716461">
        <w:rPr>
          <w:rFonts w:cs="Calibri Light"/>
          <w:i/>
          <w:iCs/>
          <w:sz w:val="16"/>
          <w:szCs w:val="16"/>
          <w:lang w:val="en-US"/>
        </w:rPr>
        <w:t>Charter of Rights and Freedoms.</w:t>
      </w:r>
    </w:p>
    <w:p w14:paraId="6201A5A1" w14:textId="118F59F2" w:rsidR="005B175D" w:rsidRPr="00716461" w:rsidRDefault="00320059" w:rsidP="004E77E6">
      <w:pPr>
        <w:pStyle w:val="NoSpacing"/>
        <w:rPr>
          <w:rFonts w:cs="Calibri Light"/>
          <w:sz w:val="16"/>
          <w:szCs w:val="16"/>
        </w:rPr>
      </w:pPr>
      <w:r w:rsidRPr="00716461">
        <w:rPr>
          <w:rFonts w:cs="Calibri Light"/>
          <w:b/>
          <w:sz w:val="16"/>
          <w:szCs w:val="16"/>
          <w:lang w:val="en-US"/>
        </w:rPr>
        <w:t>(2)</w:t>
      </w:r>
      <w:r w:rsidRPr="00716461">
        <w:rPr>
          <w:rFonts w:cs="Calibri Light"/>
          <w:sz w:val="16"/>
          <w:szCs w:val="16"/>
          <w:lang w:val="en-US"/>
        </w:rPr>
        <w:t xml:space="preserve"> F</w:t>
      </w:r>
      <w:r w:rsidR="006B06E6" w:rsidRPr="00716461">
        <w:rPr>
          <w:rFonts w:cs="Calibri Light"/>
          <w:sz w:val="16"/>
          <w:szCs w:val="16"/>
          <w:lang w:val="en-US"/>
        </w:rPr>
        <w:t>ailure to give notice = no finding of invalid or inapplicable or no remedy.</w:t>
      </w:r>
    </w:p>
    <w:p w14:paraId="721A0A77" w14:textId="7C254F75" w:rsidR="00320059" w:rsidRPr="00716461" w:rsidRDefault="006B06E6" w:rsidP="004E77E6">
      <w:pPr>
        <w:pStyle w:val="NoSpacing"/>
        <w:rPr>
          <w:rFonts w:cs="Calibri Light"/>
          <w:sz w:val="16"/>
          <w:szCs w:val="16"/>
        </w:rPr>
      </w:pPr>
      <w:r w:rsidRPr="00716461">
        <w:rPr>
          <w:rFonts w:cs="Calibri Light"/>
          <w:b/>
          <w:sz w:val="16"/>
          <w:szCs w:val="16"/>
          <w:lang w:val="en-US"/>
        </w:rPr>
        <w:t>(2.2)</w:t>
      </w:r>
      <w:r w:rsidRPr="00716461">
        <w:rPr>
          <w:rFonts w:cs="Calibri Light"/>
          <w:sz w:val="16"/>
          <w:szCs w:val="16"/>
          <w:lang w:val="en-US"/>
        </w:rPr>
        <w:t xml:space="preserve"> </w:t>
      </w:r>
      <w:r w:rsidR="00320059" w:rsidRPr="00716461">
        <w:rPr>
          <w:rFonts w:cs="Calibri Light"/>
          <w:sz w:val="16"/>
          <w:szCs w:val="16"/>
          <w:lang w:val="en-US"/>
        </w:rPr>
        <w:t>S</w:t>
      </w:r>
      <w:r w:rsidRPr="00716461">
        <w:rPr>
          <w:rFonts w:cs="Calibri Light"/>
          <w:sz w:val="16"/>
          <w:szCs w:val="16"/>
          <w:lang w:val="en-US"/>
        </w:rPr>
        <w:t xml:space="preserve">erved as soon as circumstances known and, in any event, at least </w:t>
      </w:r>
      <w:r w:rsidRPr="00716461">
        <w:rPr>
          <w:rFonts w:cs="Calibri Light"/>
          <w:sz w:val="16"/>
          <w:szCs w:val="16"/>
          <w:u w:val="single"/>
          <w:lang w:val="en-US"/>
        </w:rPr>
        <w:t>15 days</w:t>
      </w:r>
      <w:r w:rsidRPr="00716461">
        <w:rPr>
          <w:rFonts w:cs="Calibri Light"/>
          <w:sz w:val="16"/>
          <w:szCs w:val="16"/>
          <w:lang w:val="en-US"/>
        </w:rPr>
        <w:t xml:space="preserve"> before the day to be argued.</w:t>
      </w:r>
    </w:p>
    <w:p w14:paraId="0F86E0C0" w14:textId="788825ED" w:rsidR="0015747F" w:rsidRPr="00716461" w:rsidRDefault="0015747F" w:rsidP="007B57EA">
      <w:pPr>
        <w:pStyle w:val="NoSpacing"/>
        <w:numPr>
          <w:ilvl w:val="0"/>
          <w:numId w:val="11"/>
        </w:numPr>
        <w:rPr>
          <w:rFonts w:cs="Calibri Light"/>
          <w:sz w:val="16"/>
          <w:szCs w:val="16"/>
          <w:lang w:val="en-US"/>
        </w:rPr>
      </w:pPr>
      <w:r w:rsidRPr="00716461">
        <w:rPr>
          <w:rFonts w:cs="Calibri Light"/>
          <w:sz w:val="16"/>
          <w:szCs w:val="16"/>
          <w:lang w:val="en-US"/>
        </w:rPr>
        <w:t>If you’re going to raise a constitutional question, must serve notice [see above]</w:t>
      </w:r>
    </w:p>
    <w:p w14:paraId="5EB0D937" w14:textId="3C99C4A7" w:rsidR="00920604" w:rsidRPr="00716461" w:rsidRDefault="00920604" w:rsidP="007B57EA">
      <w:pPr>
        <w:pStyle w:val="NoSpacing"/>
        <w:numPr>
          <w:ilvl w:val="0"/>
          <w:numId w:val="11"/>
        </w:numPr>
        <w:rPr>
          <w:rFonts w:cs="Calibri Light"/>
          <w:sz w:val="16"/>
          <w:szCs w:val="16"/>
          <w:lang w:val="en-US"/>
        </w:rPr>
      </w:pPr>
      <w:r w:rsidRPr="00716461">
        <w:rPr>
          <w:rFonts w:cs="Calibri Light"/>
          <w:sz w:val="16"/>
          <w:szCs w:val="16"/>
          <w:lang w:val="en-US"/>
        </w:rPr>
        <w:t>Sometimes raised in course of appeal. They’re handled differently</w:t>
      </w:r>
    </w:p>
    <w:p w14:paraId="5EB0D93B" w14:textId="044D4F84" w:rsidR="00E94588" w:rsidRPr="00716461" w:rsidRDefault="00920604" w:rsidP="007B57EA">
      <w:pPr>
        <w:pStyle w:val="NoSpacing"/>
        <w:numPr>
          <w:ilvl w:val="0"/>
          <w:numId w:val="11"/>
        </w:numPr>
        <w:rPr>
          <w:rFonts w:cs="Calibri Light"/>
          <w:sz w:val="16"/>
          <w:szCs w:val="16"/>
          <w:lang w:val="en-US"/>
        </w:rPr>
      </w:pPr>
      <w:r w:rsidRPr="00716461">
        <w:rPr>
          <w:rFonts w:cs="Calibri Light"/>
          <w:sz w:val="16"/>
          <w:szCs w:val="16"/>
          <w:lang w:val="en-US"/>
        </w:rPr>
        <w:t xml:space="preserve">If you’re raising a constitutional question, you </w:t>
      </w:r>
      <w:r w:rsidR="001E4E99" w:rsidRPr="00716461">
        <w:rPr>
          <w:rFonts w:cs="Calibri Light"/>
          <w:sz w:val="16"/>
          <w:szCs w:val="16"/>
          <w:lang w:val="en-US"/>
        </w:rPr>
        <w:t>have</w:t>
      </w:r>
      <w:r w:rsidRPr="00716461">
        <w:rPr>
          <w:rFonts w:cs="Calibri Light"/>
          <w:sz w:val="16"/>
          <w:szCs w:val="16"/>
          <w:lang w:val="en-US"/>
        </w:rPr>
        <w:t xml:space="preserve"> to give a notice of </w:t>
      </w:r>
      <w:r w:rsidR="001E4E99" w:rsidRPr="00716461">
        <w:rPr>
          <w:rFonts w:cs="Calibri Light"/>
          <w:sz w:val="16"/>
          <w:szCs w:val="16"/>
          <w:lang w:val="en-US"/>
        </w:rPr>
        <w:t>constitutional question. Y</w:t>
      </w:r>
      <w:r w:rsidR="00E94588" w:rsidRPr="00716461">
        <w:rPr>
          <w:rFonts w:cs="Calibri Light"/>
          <w:sz w:val="16"/>
          <w:szCs w:val="16"/>
          <w:lang w:val="en-US"/>
        </w:rPr>
        <w:t>ou have to serve it as soon you realize as soon as you think the argument will be made and at the latest 15 days</w:t>
      </w:r>
      <w:r w:rsidR="00AA0CA4" w:rsidRPr="00716461">
        <w:rPr>
          <w:rFonts w:cs="Calibri Light"/>
          <w:sz w:val="16"/>
          <w:szCs w:val="16"/>
          <w:lang w:val="en-US"/>
        </w:rPr>
        <w:t xml:space="preserve"> before the argument will be made</w:t>
      </w:r>
    </w:p>
    <w:p w14:paraId="24F02909" w14:textId="77777777" w:rsidR="00AA0CA4" w:rsidRPr="00563B62" w:rsidRDefault="00AA0CA4" w:rsidP="00AA0CA4">
      <w:pPr>
        <w:pStyle w:val="NoSpacing"/>
        <w:ind w:left="288"/>
        <w:rPr>
          <w:rFonts w:cs="Calibri Light"/>
          <w:lang w:val="en-US"/>
        </w:rPr>
      </w:pPr>
    </w:p>
    <w:p w14:paraId="5EB0D93C" w14:textId="723DC46A" w:rsidR="00E94588" w:rsidRPr="00563B62" w:rsidRDefault="001E4E99" w:rsidP="004D764F">
      <w:pPr>
        <w:pStyle w:val="Heading20"/>
      </w:pPr>
      <w:bookmarkStart w:id="791" w:name="_Toc479867329"/>
      <w:bookmarkStart w:id="792" w:name="_Toc6193891"/>
      <w:bookmarkStart w:id="793" w:name="_Toc6202389"/>
      <w:r w:rsidRPr="00563B62">
        <w:t xml:space="preserve">Appeal Process </w:t>
      </w:r>
      <w:r w:rsidR="004E77E6">
        <w:t>-</w:t>
      </w:r>
      <w:r w:rsidRPr="00563B62">
        <w:t xml:space="preserve"> </w:t>
      </w:r>
      <w:r w:rsidR="00F7527F" w:rsidRPr="00563B62">
        <w:t>S</w:t>
      </w:r>
      <w:r w:rsidR="00E94588" w:rsidRPr="00563B62">
        <w:t xml:space="preserve">tay </w:t>
      </w:r>
      <w:r w:rsidR="00F7527F" w:rsidRPr="00563B62">
        <w:t>Pending A</w:t>
      </w:r>
      <w:r w:rsidR="00E94588" w:rsidRPr="00563B62">
        <w:t>ppeal</w:t>
      </w:r>
      <w:bookmarkEnd w:id="791"/>
      <w:bookmarkEnd w:id="792"/>
      <w:bookmarkEnd w:id="793"/>
    </w:p>
    <w:p w14:paraId="7D4EBE3F" w14:textId="0DA273AA" w:rsidR="005B175D" w:rsidRPr="00563B62" w:rsidRDefault="006B06E6" w:rsidP="007B57EA">
      <w:pPr>
        <w:pStyle w:val="NoSpacing"/>
        <w:numPr>
          <w:ilvl w:val="0"/>
          <w:numId w:val="11"/>
        </w:numPr>
        <w:rPr>
          <w:rFonts w:cs="Calibri Light"/>
        </w:rPr>
      </w:pPr>
      <w:r w:rsidRPr="00563B62">
        <w:rPr>
          <w:rFonts w:cs="Calibri Light"/>
          <w:lang w:val="en-US"/>
        </w:rPr>
        <w:t xml:space="preserve">What is the status of the original decision in the interim (i.e. while it is being challenged)? </w:t>
      </w:r>
    </w:p>
    <w:p w14:paraId="321B12FC" w14:textId="33AAFFEB" w:rsidR="001E4E99" w:rsidRPr="00563B62" w:rsidRDefault="001E4E99" w:rsidP="007B57EA">
      <w:pPr>
        <w:pStyle w:val="NoSpacing"/>
        <w:numPr>
          <w:ilvl w:val="1"/>
          <w:numId w:val="11"/>
        </w:numPr>
        <w:rPr>
          <w:rFonts w:cs="Calibri Light"/>
          <w:lang w:val="en-US"/>
        </w:rPr>
      </w:pPr>
      <w:r w:rsidRPr="00563B62">
        <w:rPr>
          <w:rFonts w:cs="Calibri Light"/>
          <w:lang w:val="en-US"/>
        </w:rPr>
        <w:t>Can ask for a stay of the underlying order. Until I get this appeal heard, don't make me comply with the original</w:t>
      </w:r>
      <w:r w:rsidR="00AA0CA4" w:rsidRPr="00563B62">
        <w:rPr>
          <w:rFonts w:cs="Calibri Light"/>
          <w:lang w:val="en-US"/>
        </w:rPr>
        <w:t xml:space="preserve"> </w:t>
      </w:r>
      <w:r w:rsidRPr="00563B62">
        <w:rPr>
          <w:rFonts w:cs="Calibri Light"/>
          <w:lang w:val="en-US"/>
        </w:rPr>
        <w:t xml:space="preserve">order that was granted </w:t>
      </w:r>
    </w:p>
    <w:p w14:paraId="0CF9EBD6" w14:textId="6240A997" w:rsidR="005B175D" w:rsidRPr="00563B62" w:rsidRDefault="004E77E6" w:rsidP="007B57EA">
      <w:pPr>
        <w:pStyle w:val="NoSpacing"/>
        <w:numPr>
          <w:ilvl w:val="0"/>
          <w:numId w:val="11"/>
        </w:numPr>
        <w:rPr>
          <w:rFonts w:cs="Calibri Light"/>
        </w:rPr>
      </w:pPr>
      <w:r>
        <w:rPr>
          <w:rFonts w:cs="Calibri Light"/>
          <w:lang w:val="en-US"/>
        </w:rPr>
        <w:t>2</w:t>
      </w:r>
      <w:r w:rsidR="001E4E99" w:rsidRPr="00563B62">
        <w:rPr>
          <w:rFonts w:cs="Calibri Light"/>
          <w:lang w:val="en-US"/>
        </w:rPr>
        <w:t xml:space="preserve"> types of stays that might be granted: </w:t>
      </w:r>
      <w:r w:rsidR="006B06E6" w:rsidRPr="00563B62">
        <w:rPr>
          <w:rFonts w:cs="Calibri Light"/>
        </w:rPr>
        <w:t xml:space="preserve">Automatic stays vs. Motion for a stay  </w:t>
      </w:r>
    </w:p>
    <w:p w14:paraId="23A97EB5" w14:textId="607D74E2" w:rsidR="00320059" w:rsidRPr="00563B62" w:rsidRDefault="004E77E6" w:rsidP="0041725C">
      <w:pPr>
        <w:pStyle w:val="Heading3"/>
      </w:pPr>
      <w:bookmarkStart w:id="794" w:name="_Toc6193892"/>
      <w:bookmarkStart w:id="795" w:name="_Toc6202390"/>
      <w:r>
        <w:t xml:space="preserve">(a) </w:t>
      </w:r>
      <w:bookmarkStart w:id="796" w:name="_Toc479867330"/>
      <w:r w:rsidR="00320059" w:rsidRPr="00563B62">
        <w:t>Automatic Stay</w:t>
      </w:r>
      <w:r w:rsidR="00F7527F" w:rsidRPr="00563B62">
        <w:t>: R.63.01</w:t>
      </w:r>
      <w:bookmarkEnd w:id="794"/>
      <w:bookmarkEnd w:id="795"/>
      <w:bookmarkEnd w:id="796"/>
    </w:p>
    <w:p w14:paraId="5404EF74" w14:textId="50B48FC6" w:rsidR="005B175D" w:rsidRPr="00563B62" w:rsidRDefault="00320059" w:rsidP="00E5797F">
      <w:pPr>
        <w:pStyle w:val="NoSpacing"/>
        <w:rPr>
          <w:rFonts w:cs="Calibri Light"/>
        </w:rPr>
      </w:pPr>
      <w:r w:rsidRPr="00563B62">
        <w:rPr>
          <w:rFonts w:cs="Calibri Light"/>
          <w:lang w:val="en-US"/>
        </w:rPr>
        <w:t>T</w:t>
      </w:r>
      <w:r w:rsidR="006B06E6" w:rsidRPr="00563B62">
        <w:rPr>
          <w:rFonts w:cs="Calibri Light"/>
          <w:lang w:val="en-US"/>
        </w:rPr>
        <w:t>here is an automatic stay of the order upon delivering the not</w:t>
      </w:r>
      <w:r w:rsidR="00E5797F">
        <w:rPr>
          <w:rFonts w:cs="Calibri Light"/>
          <w:lang w:val="en-US"/>
        </w:rPr>
        <w:t>ice of appeal, in certain cases, i</w:t>
      </w:r>
      <w:r w:rsidR="006B06E6" w:rsidRPr="00563B62">
        <w:rPr>
          <w:rFonts w:cs="Calibri Light"/>
          <w:lang w:val="en-US"/>
        </w:rPr>
        <w:t xml:space="preserve">n particular, an order for the </w:t>
      </w:r>
      <w:r w:rsidR="006B06E6" w:rsidRPr="00563B62">
        <w:rPr>
          <w:rFonts w:cs="Calibri Light"/>
          <w:bCs/>
          <w:u w:val="single"/>
          <w:lang w:val="en-US"/>
        </w:rPr>
        <w:t>payment of money</w:t>
      </w:r>
      <w:r w:rsidR="006B06E6" w:rsidRPr="00E5797F">
        <w:rPr>
          <w:rFonts w:cs="Calibri Light"/>
          <w:bCs/>
          <w:lang w:val="en-US"/>
        </w:rPr>
        <w:t>.</w:t>
      </w:r>
      <w:r w:rsidR="00E5797F" w:rsidRPr="00E5797F">
        <w:rPr>
          <w:rFonts w:cs="Calibri Light"/>
          <w:bCs/>
          <w:lang w:val="en-US"/>
        </w:rPr>
        <w:t xml:space="preserve"> Exceptions:</w:t>
      </w:r>
    </w:p>
    <w:p w14:paraId="5C632262" w14:textId="7A582154" w:rsidR="005B175D" w:rsidRPr="00563B62" w:rsidRDefault="00132EB4" w:rsidP="00673AC0">
      <w:pPr>
        <w:pStyle w:val="NoSpacing"/>
        <w:ind w:left="720"/>
        <w:rPr>
          <w:rFonts w:cs="Calibri Light"/>
        </w:rPr>
      </w:pPr>
      <w:r>
        <w:rPr>
          <w:rFonts w:cs="Calibri Light"/>
          <w:b/>
          <w:lang w:val="en-US"/>
        </w:rPr>
        <w:t xml:space="preserve">(1) </w:t>
      </w:r>
      <w:r w:rsidR="003326AE" w:rsidRPr="00563B62">
        <w:rPr>
          <w:rFonts w:cs="Calibri Light"/>
          <w:lang w:val="en-US"/>
        </w:rPr>
        <w:t>E</w:t>
      </w:r>
      <w:r w:rsidR="006B06E6" w:rsidRPr="00563B62">
        <w:rPr>
          <w:rFonts w:cs="Calibri Light"/>
          <w:lang w:val="en-US"/>
        </w:rPr>
        <w:t xml:space="preserve">xcept appeals of </w:t>
      </w:r>
      <w:r w:rsidR="006B06E6" w:rsidRPr="00563B62">
        <w:rPr>
          <w:rFonts w:cs="Calibri Light"/>
          <w:bCs/>
          <w:u w:val="single"/>
          <w:lang w:val="en-US"/>
        </w:rPr>
        <w:t>support orders</w:t>
      </w:r>
      <w:r w:rsidR="006B06E6" w:rsidRPr="00563B62">
        <w:rPr>
          <w:rFonts w:cs="Calibri Light"/>
          <w:lang w:val="en-US"/>
        </w:rPr>
        <w:t xml:space="preserve"> (family law)</w:t>
      </w:r>
    </w:p>
    <w:p w14:paraId="622B035C" w14:textId="5EE8E138" w:rsidR="005B175D" w:rsidRPr="00563B62" w:rsidRDefault="00132EB4" w:rsidP="00673AC0">
      <w:pPr>
        <w:pStyle w:val="NoSpacing"/>
        <w:ind w:left="720"/>
        <w:rPr>
          <w:rFonts w:cs="Calibri Light"/>
        </w:rPr>
      </w:pPr>
      <w:r>
        <w:rPr>
          <w:rFonts w:cs="Calibri Light"/>
          <w:b/>
        </w:rPr>
        <w:t xml:space="preserve">(2) </w:t>
      </w:r>
      <w:r w:rsidR="003326AE" w:rsidRPr="00563B62">
        <w:rPr>
          <w:rFonts w:cs="Calibri Light"/>
          <w:lang w:val="en-US"/>
        </w:rPr>
        <w:t>E</w:t>
      </w:r>
      <w:r w:rsidR="006B06E6" w:rsidRPr="00563B62">
        <w:rPr>
          <w:rFonts w:cs="Calibri Light"/>
          <w:lang w:val="en-US"/>
        </w:rPr>
        <w:t xml:space="preserve">xcept where appealing an order refusing to set aside a </w:t>
      </w:r>
      <w:r w:rsidR="006B06E6" w:rsidRPr="00563B62">
        <w:rPr>
          <w:rFonts w:cs="Calibri Light"/>
          <w:bCs/>
          <w:u w:val="single"/>
          <w:lang w:val="en-US"/>
        </w:rPr>
        <w:t>default judgment</w:t>
      </w:r>
      <w:r w:rsidR="006B06E6" w:rsidRPr="00563B62">
        <w:rPr>
          <w:rFonts w:cs="Calibri Light"/>
          <w:lang w:val="en-US"/>
        </w:rPr>
        <w:t>.</w:t>
      </w:r>
    </w:p>
    <w:p w14:paraId="272CC0A2" w14:textId="61B94938" w:rsidR="005B175D" w:rsidRPr="00563B62" w:rsidRDefault="003326AE" w:rsidP="003326AE">
      <w:pPr>
        <w:pStyle w:val="NoSpacing"/>
        <w:rPr>
          <w:rFonts w:cs="Calibri Light"/>
        </w:rPr>
      </w:pPr>
      <w:r w:rsidRPr="00563B62">
        <w:rPr>
          <w:rFonts w:cs="Calibri Light"/>
          <w:b/>
          <w:lang w:val="en-US"/>
        </w:rPr>
        <w:t>R.63.01(5)</w:t>
      </w:r>
      <w:r w:rsidRPr="00563B62">
        <w:rPr>
          <w:rFonts w:cs="Calibri Light"/>
          <w:lang w:val="en-US"/>
        </w:rPr>
        <w:t xml:space="preserve"> A</w:t>
      </w:r>
      <w:r w:rsidR="006B06E6" w:rsidRPr="00563B62">
        <w:rPr>
          <w:rFonts w:cs="Calibri Light"/>
          <w:lang w:val="en-US"/>
        </w:rPr>
        <w:t xml:space="preserve">utomatic stays can be </w:t>
      </w:r>
      <w:r w:rsidR="006B06E6" w:rsidRPr="00563B62">
        <w:rPr>
          <w:rFonts w:cs="Calibri Light"/>
          <w:bCs/>
          <w:u w:val="single"/>
          <w:lang w:val="en-US"/>
        </w:rPr>
        <w:t>lifted</w:t>
      </w:r>
      <w:r w:rsidR="006B06E6" w:rsidRPr="00563B62">
        <w:rPr>
          <w:rFonts w:cs="Calibri Light"/>
          <w:lang w:val="en-US"/>
        </w:rPr>
        <w:t xml:space="preserve"> by the appellate court.</w:t>
      </w:r>
    </w:p>
    <w:p w14:paraId="7AE6C304" w14:textId="1CF92689" w:rsidR="005B175D" w:rsidRPr="0099672F" w:rsidRDefault="006B06E6" w:rsidP="007B57EA">
      <w:pPr>
        <w:pStyle w:val="NoSpacing"/>
        <w:numPr>
          <w:ilvl w:val="0"/>
          <w:numId w:val="11"/>
        </w:numPr>
        <w:rPr>
          <w:rFonts w:cs="Calibri Light"/>
        </w:rPr>
      </w:pPr>
      <w:r w:rsidRPr="00563B62">
        <w:rPr>
          <w:rFonts w:cs="Calibri Light"/>
          <w:lang w:val="en-US"/>
        </w:rPr>
        <w:t xml:space="preserve">All other orders remain </w:t>
      </w:r>
      <w:r w:rsidRPr="00563B62">
        <w:rPr>
          <w:rFonts w:cs="Calibri Light"/>
          <w:bCs/>
          <w:u w:val="single"/>
          <w:lang w:val="en-US"/>
        </w:rPr>
        <w:t>in force</w:t>
      </w:r>
      <w:r w:rsidRPr="00563B62">
        <w:rPr>
          <w:rFonts w:cs="Calibri Light"/>
          <w:lang w:val="en-US"/>
        </w:rPr>
        <w:t xml:space="preserve"> pending appeal (by default)</w:t>
      </w:r>
    </w:p>
    <w:p w14:paraId="583AD2F8" w14:textId="77777777" w:rsidR="00320059" w:rsidRPr="00563B62" w:rsidRDefault="00320059" w:rsidP="003326AE">
      <w:pPr>
        <w:pStyle w:val="NoSpacing"/>
        <w:ind w:left="288"/>
        <w:rPr>
          <w:rFonts w:cs="Calibri Light"/>
          <w:lang w:val="en-US"/>
        </w:rPr>
      </w:pPr>
    </w:p>
    <w:p w14:paraId="21481B08" w14:textId="6B9D8DBA" w:rsidR="003326AE" w:rsidRPr="00563B62" w:rsidRDefault="00716461" w:rsidP="0041725C">
      <w:pPr>
        <w:pStyle w:val="Heading3"/>
      </w:pPr>
      <w:bookmarkStart w:id="797" w:name="_Toc479867331"/>
      <w:r>
        <w:t xml:space="preserve"> </w:t>
      </w:r>
      <w:bookmarkStart w:id="798" w:name="_Toc6193893"/>
      <w:bookmarkStart w:id="799" w:name="_Toc6202391"/>
      <w:r w:rsidR="004E77E6">
        <w:t xml:space="preserve">(b) </w:t>
      </w:r>
      <w:r w:rsidR="003326AE" w:rsidRPr="00563B62">
        <w:t>Motion for a Stay</w:t>
      </w:r>
      <w:bookmarkEnd w:id="797"/>
      <w:r w:rsidR="002650AA">
        <w:t>: R 63.02(1)</w:t>
      </w:r>
      <w:bookmarkEnd w:id="798"/>
      <w:bookmarkEnd w:id="799"/>
    </w:p>
    <w:p w14:paraId="4629BAB6" w14:textId="10591E4D" w:rsidR="005B175D" w:rsidRPr="00563B62" w:rsidRDefault="006B06E6" w:rsidP="007B57EA">
      <w:pPr>
        <w:pStyle w:val="NoSpacing"/>
        <w:numPr>
          <w:ilvl w:val="0"/>
          <w:numId w:val="11"/>
        </w:numPr>
        <w:rPr>
          <w:rFonts w:cs="Calibri Light"/>
        </w:rPr>
      </w:pPr>
      <w:r w:rsidRPr="00563B62">
        <w:rPr>
          <w:rFonts w:cs="Calibri Light"/>
          <w:lang w:val="en-US"/>
        </w:rPr>
        <w:t xml:space="preserve">If there is no automatic stay, a party </w:t>
      </w:r>
      <w:r w:rsidR="0099672F">
        <w:rPr>
          <w:rFonts w:cs="Calibri Light"/>
          <w:lang w:val="en-US"/>
        </w:rPr>
        <w:t>must seek stay by way of motion</w:t>
      </w:r>
    </w:p>
    <w:p w14:paraId="4A7388F5" w14:textId="375D2271" w:rsidR="00930A72" w:rsidRDefault="00930A72" w:rsidP="00930A72">
      <w:pPr>
        <w:widowControl w:val="0"/>
        <w:autoSpaceDE w:val="0"/>
        <w:autoSpaceDN w:val="0"/>
        <w:adjustRightInd w:val="0"/>
      </w:pPr>
      <w:r w:rsidRPr="00930A72">
        <w:rPr>
          <w:b/>
        </w:rPr>
        <w:t>Where There Needs to Be a Motion for Stay</w:t>
      </w:r>
      <w:r w:rsidRPr="00D54032">
        <w:t xml:space="preserve"> = Non-Money Order or Wh</w:t>
      </w:r>
      <w:r>
        <w:t>ere Leave to Appeal is Required</w:t>
      </w:r>
    </w:p>
    <w:p w14:paraId="5681437D" w14:textId="28AED1F6" w:rsidR="00930A72" w:rsidRPr="00D54032" w:rsidRDefault="00930A72" w:rsidP="00930A72">
      <w:pPr>
        <w:widowControl w:val="0"/>
        <w:autoSpaceDE w:val="0"/>
        <w:autoSpaceDN w:val="0"/>
        <w:adjustRightInd w:val="0"/>
      </w:pPr>
      <w:r w:rsidRPr="00D54032">
        <w:t>Such interlocutory order of final orders may be stayed on such terms are just</w:t>
      </w:r>
    </w:p>
    <w:p w14:paraId="3806F8D7" w14:textId="77777777" w:rsidR="00930A72" w:rsidRPr="00930A72" w:rsidRDefault="00930A72" w:rsidP="00930A72">
      <w:pPr>
        <w:widowControl w:val="0"/>
        <w:autoSpaceDE w:val="0"/>
        <w:autoSpaceDN w:val="0"/>
        <w:adjustRightInd w:val="0"/>
        <w:ind w:left="720"/>
        <w:rPr>
          <w:b/>
        </w:rPr>
      </w:pPr>
      <w:r w:rsidRPr="00D54032">
        <w:t>(a) by the court that heard the original decision that is being appealed</w:t>
      </w:r>
    </w:p>
    <w:p w14:paraId="7E850F31" w14:textId="77777777" w:rsidR="00930A72" w:rsidRPr="00930A72" w:rsidRDefault="00930A72" w:rsidP="00930A72">
      <w:pPr>
        <w:widowControl w:val="0"/>
        <w:autoSpaceDE w:val="0"/>
        <w:autoSpaceDN w:val="0"/>
        <w:adjustRightInd w:val="0"/>
        <w:ind w:left="720"/>
        <w:rPr>
          <w:b/>
        </w:rPr>
      </w:pPr>
      <w:r w:rsidRPr="00D54032">
        <w:t xml:space="preserve">(b) by an order of a judge of the court to which a motion for leave to appeal has been made or to which an appeal has been taken </w:t>
      </w:r>
      <w:r w:rsidRPr="00930A72">
        <w:rPr>
          <w:b/>
        </w:rPr>
        <w:t>[63.02(1)]</w:t>
      </w:r>
    </w:p>
    <w:p w14:paraId="34A9F3F9" w14:textId="19A7BD24" w:rsidR="001E4E99" w:rsidRPr="00563B62" w:rsidRDefault="001E4E99" w:rsidP="00930A72">
      <w:pPr>
        <w:pStyle w:val="NoSpacing"/>
        <w:rPr>
          <w:rFonts w:cs="Calibri Light"/>
        </w:rPr>
      </w:pPr>
    </w:p>
    <w:p w14:paraId="43A52639" w14:textId="2DE828CD" w:rsidR="0099672F" w:rsidRPr="0099672F" w:rsidRDefault="0099672F" w:rsidP="006B06E6">
      <w:pPr>
        <w:pStyle w:val="NoSpacing"/>
        <w:rPr>
          <w:rFonts w:cs="Calibri Light"/>
          <w:b/>
          <w:lang w:val="en-US"/>
        </w:rPr>
      </w:pPr>
      <w:r w:rsidRPr="0099672F">
        <w:rPr>
          <w:rFonts w:cs="Calibri Light"/>
          <w:b/>
          <w:lang w:val="en-US"/>
        </w:rPr>
        <w:t>Test for Motion for Stay</w:t>
      </w:r>
    </w:p>
    <w:p w14:paraId="093DBB8B" w14:textId="48DEC057" w:rsidR="005B175D" w:rsidRPr="00563B62" w:rsidRDefault="0099672F" w:rsidP="006B06E6">
      <w:pPr>
        <w:pStyle w:val="NoSpacing"/>
        <w:rPr>
          <w:rFonts w:cs="Calibri Light"/>
        </w:rPr>
      </w:pPr>
      <w:r>
        <w:rPr>
          <w:rFonts w:cs="Calibri Light"/>
          <w:lang w:val="en-US"/>
        </w:rPr>
        <w:t xml:space="preserve"> S</w:t>
      </w:r>
      <w:r w:rsidR="006B06E6" w:rsidRPr="00563B62">
        <w:rPr>
          <w:rFonts w:cs="Calibri Light"/>
          <w:lang w:val="en-US"/>
        </w:rPr>
        <w:t>ame as for interlocutory injunctions (</w:t>
      </w:r>
      <w:r w:rsidR="006B06E6" w:rsidRPr="0099672F">
        <w:rPr>
          <w:rFonts w:cs="Calibri Light"/>
          <w:b/>
          <w:i/>
          <w:iCs/>
          <w:color w:val="C00000"/>
          <w:lang w:val="en-US"/>
        </w:rPr>
        <w:t>RJR-MacDonald</w:t>
      </w:r>
      <w:r w:rsidR="006B06E6" w:rsidRPr="0099672F">
        <w:rPr>
          <w:rFonts w:cs="Calibri Light"/>
          <w:color w:val="C00000"/>
          <w:lang w:val="en-US"/>
        </w:rPr>
        <w:t xml:space="preserve"> </w:t>
      </w:r>
      <w:r w:rsidR="006B06E6" w:rsidRPr="00563B62">
        <w:rPr>
          <w:rFonts w:cs="Calibri Light"/>
          <w:lang w:val="en-US"/>
        </w:rPr>
        <w:t xml:space="preserve">(1994) SCC, see p. 99): </w:t>
      </w:r>
    </w:p>
    <w:p w14:paraId="2050733A" w14:textId="77777777" w:rsidR="005B175D" w:rsidRPr="00563B62" w:rsidRDefault="006B06E6" w:rsidP="0099672F">
      <w:pPr>
        <w:pStyle w:val="NoSpacing"/>
        <w:ind w:left="720"/>
        <w:rPr>
          <w:rFonts w:cs="Calibri Light"/>
        </w:rPr>
      </w:pPr>
      <w:r w:rsidRPr="00563B62">
        <w:rPr>
          <w:rFonts w:cs="Calibri Light"/>
          <w:lang w:val="en-US"/>
        </w:rPr>
        <w:t>(1) A serious question to be tried;</w:t>
      </w:r>
    </w:p>
    <w:p w14:paraId="49614698" w14:textId="77777777" w:rsidR="005B175D" w:rsidRPr="00563B62" w:rsidRDefault="006B06E6" w:rsidP="0099672F">
      <w:pPr>
        <w:pStyle w:val="NoSpacing"/>
        <w:ind w:left="720"/>
        <w:rPr>
          <w:rFonts w:cs="Calibri Light"/>
        </w:rPr>
      </w:pPr>
      <w:r w:rsidRPr="00563B62">
        <w:rPr>
          <w:rFonts w:cs="Calibri Light"/>
          <w:lang w:val="en-US"/>
        </w:rPr>
        <w:t>(2) Irreparable harm; and</w:t>
      </w:r>
    </w:p>
    <w:p w14:paraId="33DE1CD8" w14:textId="77777777" w:rsidR="005B175D" w:rsidRPr="00563B62" w:rsidRDefault="006B06E6" w:rsidP="0099672F">
      <w:pPr>
        <w:pStyle w:val="NoSpacing"/>
        <w:ind w:left="720"/>
        <w:rPr>
          <w:rFonts w:cs="Calibri Light"/>
        </w:rPr>
      </w:pPr>
      <w:r w:rsidRPr="00563B62">
        <w:rPr>
          <w:rFonts w:cs="Calibri Light"/>
          <w:lang w:val="en-US"/>
        </w:rPr>
        <w:t>(3) The balance of inconvenience favours stay.</w:t>
      </w:r>
    </w:p>
    <w:p w14:paraId="4BEC084B" w14:textId="77777777" w:rsidR="003326AE" w:rsidRPr="00563B62" w:rsidRDefault="003326AE" w:rsidP="006B06E6">
      <w:pPr>
        <w:pStyle w:val="NoSpacing"/>
        <w:ind w:left="288"/>
        <w:rPr>
          <w:rFonts w:cs="Calibri Light"/>
          <w:lang w:val="en-US"/>
        </w:rPr>
      </w:pPr>
    </w:p>
    <w:p w14:paraId="3B4840A7" w14:textId="1F593C58" w:rsidR="006B06E6" w:rsidRPr="00563B62" w:rsidRDefault="005907B5" w:rsidP="0041725C">
      <w:pPr>
        <w:pStyle w:val="Heading3"/>
      </w:pPr>
      <w:bookmarkStart w:id="800" w:name="_Toc479867333"/>
      <w:bookmarkStart w:id="801" w:name="_Toc6193894"/>
      <w:bookmarkStart w:id="802" w:name="_Toc6202392"/>
      <w:r w:rsidRPr="00563B62">
        <w:t>Effect of a Stay: R.63.03</w:t>
      </w:r>
      <w:bookmarkEnd w:id="800"/>
      <w:bookmarkEnd w:id="801"/>
      <w:bookmarkEnd w:id="802"/>
    </w:p>
    <w:p w14:paraId="3BEE97F3" w14:textId="4A94A5C5" w:rsidR="005B175D" w:rsidRPr="00563B62" w:rsidRDefault="006B06E6" w:rsidP="00716461">
      <w:pPr>
        <w:pStyle w:val="NoSpacing"/>
        <w:rPr>
          <w:rFonts w:cs="Calibri Light"/>
        </w:rPr>
      </w:pPr>
      <w:r w:rsidRPr="00563B62">
        <w:rPr>
          <w:rFonts w:cs="Calibri Light"/>
          <w:b/>
          <w:lang w:val="en-US"/>
        </w:rPr>
        <w:t>(1)</w:t>
      </w:r>
      <w:r w:rsidRPr="00563B62">
        <w:rPr>
          <w:rFonts w:cs="Calibri Light"/>
          <w:lang w:val="en-US"/>
        </w:rPr>
        <w:t xml:space="preserve"> Winning party </w:t>
      </w:r>
      <w:r w:rsidRPr="00563B62">
        <w:rPr>
          <w:rFonts w:cs="Calibri Light"/>
          <w:bCs/>
          <w:u w:val="single"/>
          <w:lang w:val="en-US"/>
        </w:rPr>
        <w:t>cannot enforce</w:t>
      </w:r>
      <w:r w:rsidRPr="00563B62">
        <w:rPr>
          <w:rFonts w:cs="Calibri Light"/>
          <w:lang w:val="en-US"/>
        </w:rPr>
        <w:t xml:space="preserve"> the order.</w:t>
      </w:r>
    </w:p>
    <w:p w14:paraId="4B480F3B" w14:textId="77777777" w:rsidR="005B175D" w:rsidRPr="00563B62" w:rsidRDefault="006B06E6" w:rsidP="00716461">
      <w:pPr>
        <w:pStyle w:val="NoSpacing"/>
        <w:rPr>
          <w:rFonts w:cs="Calibri Light"/>
        </w:rPr>
      </w:pPr>
      <w:r w:rsidRPr="00563B62">
        <w:rPr>
          <w:rFonts w:cs="Calibri Light"/>
          <w:b/>
          <w:lang w:val="en-US"/>
        </w:rPr>
        <w:t>(2)</w:t>
      </w:r>
      <w:r w:rsidRPr="00563B62">
        <w:rPr>
          <w:rFonts w:cs="Calibri Light"/>
          <w:lang w:val="en-US"/>
        </w:rPr>
        <w:t xml:space="preserve"> But winning party can </w:t>
      </w:r>
      <w:r w:rsidRPr="00563B62">
        <w:rPr>
          <w:rFonts w:cs="Calibri Light"/>
          <w:bCs/>
          <w:u w:val="single"/>
          <w:lang w:val="en-US"/>
        </w:rPr>
        <w:t>enter the order and can assess costs.</w:t>
      </w:r>
    </w:p>
    <w:p w14:paraId="267D2EFD" w14:textId="4C131738" w:rsidR="005B175D" w:rsidRPr="00563B62" w:rsidRDefault="006B06E6" w:rsidP="00716461">
      <w:pPr>
        <w:pStyle w:val="NoSpacing"/>
        <w:rPr>
          <w:rFonts w:cs="Calibri Light"/>
        </w:rPr>
      </w:pPr>
      <w:r w:rsidRPr="00563B62">
        <w:rPr>
          <w:rFonts w:cs="Calibri Light"/>
          <w:b/>
          <w:lang w:val="en-US"/>
        </w:rPr>
        <w:t>(3)</w:t>
      </w:r>
      <w:r w:rsidRPr="00563B62">
        <w:rPr>
          <w:rFonts w:cs="Calibri Light"/>
          <w:lang w:val="en-US"/>
        </w:rPr>
        <w:t xml:space="preserve"> Judgment creditor can start process for </w:t>
      </w:r>
      <w:r w:rsidRPr="00563B62">
        <w:rPr>
          <w:rFonts w:cs="Calibri Light"/>
          <w:bCs/>
          <w:u w:val="single"/>
          <w:lang w:val="en-US"/>
        </w:rPr>
        <w:t>collecting</w:t>
      </w:r>
      <w:r w:rsidRPr="00563B62">
        <w:rPr>
          <w:rFonts w:cs="Calibri Light"/>
          <w:lang w:val="en-US"/>
        </w:rPr>
        <w:t xml:space="preserve"> on the order so as to give notice of judgment in their favour to </w:t>
      </w:r>
      <w:r w:rsidRPr="00563B62">
        <w:rPr>
          <w:rFonts w:cs="Calibri Light"/>
          <w:bCs/>
          <w:u w:val="single"/>
          <w:lang w:val="en-US"/>
        </w:rPr>
        <w:t>other creditors or possible creditors</w:t>
      </w:r>
      <w:r w:rsidRPr="00563B62">
        <w:rPr>
          <w:rFonts w:cs="Calibri Light"/>
          <w:lang w:val="en-US"/>
        </w:rPr>
        <w:t xml:space="preserve"> (cannot go farther than that)</w:t>
      </w:r>
    </w:p>
    <w:p w14:paraId="7F1C19F9" w14:textId="2267339A" w:rsidR="006B06E6" w:rsidRPr="00563B62" w:rsidRDefault="006B06E6" w:rsidP="006B06E6">
      <w:pPr>
        <w:pStyle w:val="NoSpacing"/>
        <w:rPr>
          <w:rFonts w:cs="Calibri Light"/>
          <w:lang w:val="en-US"/>
        </w:rPr>
      </w:pPr>
    </w:p>
    <w:p w14:paraId="6C335F47" w14:textId="493D60B6" w:rsidR="006B06E6" w:rsidRPr="00563B62" w:rsidRDefault="006B06E6" w:rsidP="004D764F">
      <w:pPr>
        <w:pStyle w:val="Heading20"/>
      </w:pPr>
      <w:bookmarkStart w:id="803" w:name="_Toc479867334"/>
      <w:bookmarkStart w:id="804" w:name="_Toc6193895"/>
      <w:bookmarkStart w:id="805" w:name="_Toc6202393"/>
      <w:r w:rsidRPr="00563B62">
        <w:t>Appeal Process</w:t>
      </w:r>
      <w:bookmarkEnd w:id="803"/>
      <w:r w:rsidR="00716461">
        <w:t xml:space="preserve"> - Outcome</w:t>
      </w:r>
      <w:bookmarkEnd w:id="804"/>
      <w:bookmarkEnd w:id="805"/>
    </w:p>
    <w:p w14:paraId="1A506C70" w14:textId="41B8CF2F" w:rsidR="006B06E6" w:rsidRPr="00563B62" w:rsidRDefault="006B06E6" w:rsidP="0041725C">
      <w:pPr>
        <w:pStyle w:val="Heading3"/>
      </w:pPr>
      <w:bookmarkStart w:id="806" w:name="_Toc479867335"/>
      <w:bookmarkStart w:id="807" w:name="_Toc6193896"/>
      <w:bookmarkStart w:id="808" w:name="_Toc6202394"/>
      <w:r w:rsidRPr="00563B62">
        <w:t>Powers of the Appellate Court</w:t>
      </w:r>
      <w:bookmarkEnd w:id="806"/>
      <w:bookmarkEnd w:id="807"/>
      <w:bookmarkEnd w:id="808"/>
    </w:p>
    <w:p w14:paraId="72261406" w14:textId="00E74E1D" w:rsidR="005B175D" w:rsidRPr="00563B62" w:rsidRDefault="006B06E6" w:rsidP="00716461">
      <w:pPr>
        <w:pStyle w:val="NoSpacing"/>
        <w:rPr>
          <w:rFonts w:cs="Calibri Light"/>
        </w:rPr>
      </w:pPr>
      <w:r w:rsidRPr="00563B62">
        <w:rPr>
          <w:rFonts w:cs="Calibri Light"/>
          <w:b/>
          <w:i/>
          <w:iCs/>
          <w:lang w:val="en-US"/>
        </w:rPr>
        <w:t xml:space="preserve">CJA </w:t>
      </w:r>
      <w:r w:rsidRPr="00563B62">
        <w:rPr>
          <w:rFonts w:cs="Calibri Light"/>
          <w:b/>
          <w:lang w:val="en-US"/>
        </w:rPr>
        <w:t xml:space="preserve">s. 134: </w:t>
      </w:r>
      <w:r w:rsidRPr="00563B62">
        <w:rPr>
          <w:rFonts w:cs="Calibri Light"/>
          <w:lang w:val="en-US"/>
        </w:rPr>
        <w:t xml:space="preserve">Sets out the </w:t>
      </w:r>
      <w:r w:rsidRPr="00563B62">
        <w:rPr>
          <w:rFonts w:cs="Calibri Light"/>
          <w:bCs/>
          <w:u w:val="single"/>
          <w:lang w:val="en-US"/>
        </w:rPr>
        <w:t>statutory basis</w:t>
      </w:r>
      <w:r w:rsidRPr="00563B62">
        <w:rPr>
          <w:rFonts w:cs="Calibri Light"/>
          <w:lang w:val="en-US"/>
        </w:rPr>
        <w:t xml:space="preserve"> for handling appeals.</w:t>
      </w:r>
      <w:r w:rsidR="00716461">
        <w:rPr>
          <w:rFonts w:cs="Calibri Light"/>
        </w:rPr>
        <w:t xml:space="preserve"> </w:t>
      </w:r>
      <w:r w:rsidRPr="00563B62">
        <w:rPr>
          <w:rFonts w:cs="Calibri Light"/>
          <w:lang w:val="en-US"/>
        </w:rPr>
        <w:t>Appellate courts can:</w:t>
      </w:r>
    </w:p>
    <w:p w14:paraId="39DB0D16" w14:textId="5E87A01E" w:rsidR="005B175D" w:rsidRPr="00563B62" w:rsidRDefault="00441D1E" w:rsidP="00AE2BA2">
      <w:pPr>
        <w:pStyle w:val="NoSpacing"/>
        <w:numPr>
          <w:ilvl w:val="1"/>
          <w:numId w:val="29"/>
        </w:numPr>
        <w:rPr>
          <w:rFonts w:cs="Calibri Light"/>
        </w:rPr>
      </w:pPr>
      <w:r w:rsidRPr="00563B62">
        <w:rPr>
          <w:rFonts w:cs="Calibri Light"/>
          <w:lang w:val="en-US"/>
        </w:rPr>
        <w:t>m</w:t>
      </w:r>
      <w:r w:rsidR="006B06E6" w:rsidRPr="00563B62">
        <w:rPr>
          <w:rFonts w:cs="Calibri Light"/>
          <w:lang w:val="en-US"/>
        </w:rPr>
        <w:t xml:space="preserve">ake any </w:t>
      </w:r>
      <w:r w:rsidR="006B06E6" w:rsidRPr="00563B62">
        <w:rPr>
          <w:rFonts w:cs="Calibri Light"/>
          <w:bCs/>
          <w:u w:val="single"/>
          <w:lang w:val="en-US"/>
        </w:rPr>
        <w:t>order</w:t>
      </w:r>
      <w:r w:rsidR="006B06E6" w:rsidRPr="00563B62">
        <w:rPr>
          <w:rFonts w:cs="Calibri Light"/>
          <w:lang w:val="en-US"/>
        </w:rPr>
        <w:t xml:space="preserve"> that could have been made by </w:t>
      </w:r>
      <w:r w:rsidR="006B06E6" w:rsidRPr="00563B62">
        <w:rPr>
          <w:rFonts w:cs="Calibri Light"/>
          <w:bCs/>
          <w:u w:val="single"/>
          <w:lang w:val="en-US"/>
        </w:rPr>
        <w:t>original court</w:t>
      </w:r>
      <w:r w:rsidR="006B06E6" w:rsidRPr="00563B62">
        <w:rPr>
          <w:rFonts w:cs="Calibri Light"/>
          <w:lang w:val="en-US"/>
        </w:rPr>
        <w:t xml:space="preserve">; </w:t>
      </w:r>
    </w:p>
    <w:p w14:paraId="2391D5D8" w14:textId="3D5F199E" w:rsidR="005B175D" w:rsidRPr="00563B62" w:rsidRDefault="00441D1E" w:rsidP="00AE2BA2">
      <w:pPr>
        <w:pStyle w:val="NoSpacing"/>
        <w:numPr>
          <w:ilvl w:val="1"/>
          <w:numId w:val="29"/>
        </w:numPr>
        <w:rPr>
          <w:rFonts w:cs="Calibri Light"/>
        </w:rPr>
      </w:pPr>
      <w:r w:rsidRPr="00563B62">
        <w:rPr>
          <w:rFonts w:cs="Calibri Light"/>
          <w:lang w:val="en-US"/>
        </w:rPr>
        <w:t>c</w:t>
      </w:r>
      <w:r w:rsidR="006B06E6" w:rsidRPr="00563B62">
        <w:rPr>
          <w:rFonts w:cs="Calibri Light"/>
          <w:lang w:val="en-US"/>
        </w:rPr>
        <w:t xml:space="preserve">an order </w:t>
      </w:r>
      <w:r w:rsidR="006B06E6" w:rsidRPr="00563B62">
        <w:rPr>
          <w:rFonts w:cs="Calibri Light"/>
          <w:bCs/>
          <w:u w:val="single"/>
          <w:lang w:val="en-US"/>
        </w:rPr>
        <w:t>new trial</w:t>
      </w:r>
      <w:r w:rsidR="006B06E6" w:rsidRPr="00563B62">
        <w:rPr>
          <w:rFonts w:cs="Calibri Light"/>
          <w:lang w:val="en-US"/>
        </w:rPr>
        <w:t>; or</w:t>
      </w:r>
    </w:p>
    <w:p w14:paraId="2CC57292" w14:textId="6DFAD38C" w:rsidR="005B175D" w:rsidRPr="00563B62" w:rsidRDefault="00441D1E" w:rsidP="00AE2BA2">
      <w:pPr>
        <w:pStyle w:val="NoSpacing"/>
        <w:numPr>
          <w:ilvl w:val="1"/>
          <w:numId w:val="29"/>
        </w:numPr>
        <w:rPr>
          <w:rFonts w:cs="Calibri Light"/>
        </w:rPr>
      </w:pPr>
      <w:r w:rsidRPr="00563B62">
        <w:rPr>
          <w:rFonts w:cs="Calibri Light"/>
          <w:lang w:val="en-US"/>
        </w:rPr>
        <w:t>c</w:t>
      </w:r>
      <w:r w:rsidR="006B06E6" w:rsidRPr="00563B62">
        <w:rPr>
          <w:rFonts w:cs="Calibri Light"/>
          <w:lang w:val="en-US"/>
        </w:rPr>
        <w:t xml:space="preserve">an make any other order or decision that is considered </w:t>
      </w:r>
      <w:r w:rsidR="006B06E6" w:rsidRPr="00563B62">
        <w:rPr>
          <w:rFonts w:cs="Calibri Light"/>
          <w:bCs/>
          <w:u w:val="single"/>
          <w:lang w:val="en-US"/>
        </w:rPr>
        <w:t>just</w:t>
      </w:r>
      <w:r w:rsidR="006B06E6" w:rsidRPr="00563B62">
        <w:rPr>
          <w:rFonts w:cs="Calibri Light"/>
          <w:lang w:val="en-US"/>
        </w:rPr>
        <w:t>.</w:t>
      </w:r>
    </w:p>
    <w:p w14:paraId="2DC9203C" w14:textId="112B20A1" w:rsidR="005B175D" w:rsidRPr="00563B62" w:rsidRDefault="006B06E6" w:rsidP="0041725C">
      <w:pPr>
        <w:pStyle w:val="Heading3"/>
      </w:pPr>
      <w:bookmarkStart w:id="809" w:name="_Toc479867336"/>
      <w:bookmarkStart w:id="810" w:name="_Toc6193897"/>
      <w:bookmarkStart w:id="811" w:name="_Toc6202395"/>
      <w:r w:rsidRPr="00563B62">
        <w:t>Appeal the Appeal Decision</w:t>
      </w:r>
      <w:bookmarkEnd w:id="809"/>
      <w:bookmarkEnd w:id="810"/>
      <w:bookmarkEnd w:id="811"/>
    </w:p>
    <w:p w14:paraId="17E6656E" w14:textId="77777777" w:rsidR="005B175D" w:rsidRPr="00563B62" w:rsidRDefault="006B06E6" w:rsidP="007B57EA">
      <w:pPr>
        <w:pStyle w:val="NoSpacing"/>
        <w:numPr>
          <w:ilvl w:val="0"/>
          <w:numId w:val="11"/>
        </w:numPr>
        <w:rPr>
          <w:rFonts w:cs="Calibri Light"/>
        </w:rPr>
      </w:pPr>
      <w:r w:rsidRPr="00563B62">
        <w:rPr>
          <w:rFonts w:cs="Calibri Light"/>
          <w:lang w:val="en-US"/>
        </w:rPr>
        <w:t>From Div Ct – seek leave to CA?</w:t>
      </w:r>
    </w:p>
    <w:p w14:paraId="7CCDF94F" w14:textId="4E912102" w:rsidR="005B175D" w:rsidRPr="00563B62" w:rsidRDefault="006B06E6" w:rsidP="007B57EA">
      <w:pPr>
        <w:pStyle w:val="NoSpacing"/>
        <w:numPr>
          <w:ilvl w:val="0"/>
          <w:numId w:val="11"/>
        </w:numPr>
        <w:rPr>
          <w:rFonts w:cs="Calibri Light"/>
        </w:rPr>
      </w:pPr>
      <w:r w:rsidRPr="00563B62">
        <w:rPr>
          <w:rFonts w:cs="Calibri Light"/>
          <w:lang w:val="en-US"/>
        </w:rPr>
        <w:t xml:space="preserve">From CA – seek leave to </w:t>
      </w:r>
      <w:r w:rsidR="00716461">
        <w:rPr>
          <w:rFonts w:cs="Calibri Light"/>
          <w:lang w:val="en-US"/>
        </w:rPr>
        <w:t>SCC</w:t>
      </w:r>
      <w:r w:rsidRPr="00563B62">
        <w:rPr>
          <w:rFonts w:cs="Calibri Light"/>
          <w:lang w:val="en-US"/>
        </w:rPr>
        <w:t>?</w:t>
      </w:r>
    </w:p>
    <w:p w14:paraId="4E9BDF6E" w14:textId="34019025" w:rsidR="00FB61D2" w:rsidRPr="00EF1D55" w:rsidRDefault="006B06E6" w:rsidP="007B57EA">
      <w:pPr>
        <w:pStyle w:val="NoSpacing"/>
        <w:numPr>
          <w:ilvl w:val="1"/>
          <w:numId w:val="11"/>
        </w:numPr>
        <w:rPr>
          <w:rFonts w:cs="Calibri Light"/>
        </w:rPr>
      </w:pPr>
      <w:r w:rsidRPr="00563B62">
        <w:rPr>
          <w:rFonts w:cs="Calibri Light"/>
          <w:lang w:val="en-US"/>
        </w:rPr>
        <w:t xml:space="preserve">“appeals from the decisions of the highest courts of final resort” </w:t>
      </w:r>
    </w:p>
    <w:p w14:paraId="3B03B3A2" w14:textId="5A4BE3B3" w:rsidR="00EF1D55" w:rsidRDefault="00EF1D55" w:rsidP="00EF1D55">
      <w:pPr>
        <w:pStyle w:val="NoSpacing"/>
        <w:rPr>
          <w:rFonts w:cs="Calibri Light"/>
          <w:lang w:val="en-US"/>
        </w:rPr>
      </w:pPr>
    </w:p>
    <w:p w14:paraId="2C6B29CA" w14:textId="00E2334C" w:rsidR="00EF1D55" w:rsidRDefault="00EF1D55" w:rsidP="00925F8D">
      <w:pPr>
        <w:pStyle w:val="Head2"/>
      </w:pPr>
      <w:bookmarkStart w:id="812" w:name="_Toc6193898"/>
      <w:bookmarkStart w:id="813" w:name="_Toc6202396"/>
      <w:r>
        <w:t>Enforcement of Orders: R 60</w:t>
      </w:r>
      <w:bookmarkEnd w:id="812"/>
      <w:bookmarkEnd w:id="813"/>
    </w:p>
    <w:p w14:paraId="33AD82B8" w14:textId="77777777" w:rsidR="00EF1D55" w:rsidRPr="000731E9" w:rsidRDefault="00EF1D55" w:rsidP="00EF1D55">
      <w:pPr>
        <w:rPr>
          <w:rFonts w:cs="Calibri Light"/>
        </w:rPr>
      </w:pPr>
      <w:r w:rsidRPr="000731E9">
        <w:rPr>
          <w:rFonts w:cs="Calibri Light"/>
          <w:b/>
        </w:rPr>
        <w:t xml:space="preserve">Enforcement Order for Payment or Recovery of Money [R 60.02(1)]: </w:t>
      </w:r>
      <w:r w:rsidRPr="000731E9">
        <w:rPr>
          <w:rFonts w:cs="Calibri Light"/>
        </w:rPr>
        <w:t>In addition to any other method of enforcement provided by law, an order for the payment or recovery of money may be enforced by,</w:t>
      </w:r>
    </w:p>
    <w:p w14:paraId="227C8D0F" w14:textId="77777777" w:rsidR="00EF1D55" w:rsidRPr="000731E9" w:rsidRDefault="00EF1D55" w:rsidP="00EF1D55">
      <w:pPr>
        <w:pStyle w:val="NoSpacing"/>
        <w:rPr>
          <w:rFonts w:cs="Calibri Light"/>
        </w:rPr>
      </w:pPr>
      <w:r w:rsidRPr="000731E9">
        <w:rPr>
          <w:rFonts w:cs="Calibri Light"/>
          <w:b/>
          <w:lang w:val="en-US"/>
        </w:rPr>
        <w:t xml:space="preserve"> (a)</w:t>
      </w:r>
      <w:r w:rsidRPr="000731E9">
        <w:rPr>
          <w:rFonts w:cs="Calibri Light"/>
          <w:lang w:val="en-US"/>
        </w:rPr>
        <w:t xml:space="preserve"> writ of seizure and sale (</w:t>
      </w:r>
      <w:r w:rsidRPr="000731E9">
        <w:rPr>
          <w:rFonts w:cs="Calibri Light"/>
          <w:b/>
          <w:lang w:val="en-US"/>
        </w:rPr>
        <w:t>R.60.07</w:t>
      </w:r>
      <w:r w:rsidRPr="000731E9">
        <w:rPr>
          <w:rFonts w:cs="Calibri Light"/>
          <w:lang w:val="en-US"/>
        </w:rPr>
        <w:t>)</w:t>
      </w:r>
    </w:p>
    <w:p w14:paraId="1F3C457A" w14:textId="77777777" w:rsidR="00EF1D55" w:rsidRPr="000731E9" w:rsidRDefault="00EF1D55" w:rsidP="00EF1D55">
      <w:pPr>
        <w:pStyle w:val="NoSpacing"/>
        <w:rPr>
          <w:rFonts w:cs="Calibri Light"/>
        </w:rPr>
      </w:pPr>
      <w:r w:rsidRPr="000731E9">
        <w:rPr>
          <w:rFonts w:cs="Calibri Light"/>
          <w:b/>
          <w:lang w:val="en-US"/>
        </w:rPr>
        <w:t>(b)</w:t>
      </w:r>
      <w:r w:rsidRPr="000731E9">
        <w:rPr>
          <w:rFonts w:cs="Calibri Light"/>
          <w:lang w:val="en-US"/>
        </w:rPr>
        <w:t xml:space="preserve"> garnishment (</w:t>
      </w:r>
      <w:r w:rsidRPr="000731E9">
        <w:rPr>
          <w:rFonts w:cs="Calibri Light"/>
          <w:b/>
          <w:lang w:val="en-US"/>
        </w:rPr>
        <w:t>R.60.08</w:t>
      </w:r>
      <w:r w:rsidRPr="000731E9">
        <w:rPr>
          <w:rFonts w:cs="Calibri Light"/>
          <w:lang w:val="en-US"/>
        </w:rPr>
        <w:t>)</w:t>
      </w:r>
    </w:p>
    <w:p w14:paraId="664228AB" w14:textId="77777777" w:rsidR="00EF1D55" w:rsidRPr="000731E9" w:rsidRDefault="00EF1D55" w:rsidP="00EF1D55">
      <w:pPr>
        <w:pStyle w:val="NoSpacing"/>
        <w:rPr>
          <w:rFonts w:cs="Calibri Light"/>
        </w:rPr>
      </w:pPr>
      <w:r w:rsidRPr="000731E9">
        <w:rPr>
          <w:rFonts w:cs="Calibri Light"/>
          <w:b/>
          <w:lang w:val="en-US"/>
        </w:rPr>
        <w:t>(c)</w:t>
      </w:r>
      <w:r w:rsidRPr="000731E9">
        <w:rPr>
          <w:rFonts w:cs="Calibri Light"/>
          <w:lang w:val="en-US"/>
        </w:rPr>
        <w:t xml:space="preserve"> writ of sequestration (</w:t>
      </w:r>
      <w:r w:rsidRPr="000731E9">
        <w:rPr>
          <w:rFonts w:cs="Calibri Light"/>
          <w:b/>
          <w:lang w:val="en-US"/>
        </w:rPr>
        <w:t>R.60.09</w:t>
      </w:r>
      <w:r w:rsidRPr="000731E9">
        <w:rPr>
          <w:rFonts w:cs="Calibri Light"/>
          <w:lang w:val="en-US"/>
        </w:rPr>
        <w:t>)</w:t>
      </w:r>
    </w:p>
    <w:p w14:paraId="131F0FAD" w14:textId="77777777" w:rsidR="00EF1D55" w:rsidRPr="000731E9" w:rsidRDefault="00EF1D55" w:rsidP="00EF1D55">
      <w:pPr>
        <w:pStyle w:val="NoSpacing"/>
        <w:rPr>
          <w:rFonts w:cs="Calibri Light"/>
        </w:rPr>
      </w:pPr>
      <w:r w:rsidRPr="000731E9">
        <w:rPr>
          <w:rFonts w:cs="Calibri Light"/>
          <w:b/>
          <w:lang w:val="en-US"/>
        </w:rPr>
        <w:t>(d)</w:t>
      </w:r>
      <w:r w:rsidRPr="000731E9">
        <w:rPr>
          <w:rFonts w:cs="Calibri Light"/>
          <w:lang w:val="en-US"/>
        </w:rPr>
        <w:t xml:space="preserve"> appointment of a receiver</w:t>
      </w:r>
    </w:p>
    <w:p w14:paraId="29A91460" w14:textId="77777777" w:rsidR="00EF1D55" w:rsidRPr="000731E9" w:rsidRDefault="00EF1D55" w:rsidP="007B57EA">
      <w:pPr>
        <w:pStyle w:val="NoSpacing"/>
        <w:numPr>
          <w:ilvl w:val="0"/>
          <w:numId w:val="11"/>
        </w:numPr>
        <w:rPr>
          <w:rFonts w:cs="Calibri Light"/>
          <w:lang w:val="en-US"/>
        </w:rPr>
      </w:pPr>
      <w:r w:rsidRPr="000731E9">
        <w:rPr>
          <w:rFonts w:cs="Calibri Light"/>
          <w:lang w:val="en-US"/>
        </w:rPr>
        <w:t>These often don’t come up because you’re often dealing with a party that has an insurance company. This doesn’t happen often in civil disputes. More likely to occur in commercial disputes</w:t>
      </w:r>
    </w:p>
    <w:p w14:paraId="567F6703" w14:textId="77777777" w:rsidR="00EF1D55" w:rsidRPr="00563B62" w:rsidRDefault="00EF1D55" w:rsidP="00EF1D55">
      <w:pPr>
        <w:pStyle w:val="NoSpacing"/>
        <w:ind w:left="288"/>
        <w:rPr>
          <w:rFonts w:cs="Calibri Light"/>
          <w:lang w:val="en-US"/>
        </w:rPr>
      </w:pPr>
    </w:p>
    <w:p w14:paraId="709FCA82" w14:textId="77777777" w:rsidR="00EF1D55" w:rsidRPr="00563B62" w:rsidRDefault="00EF1D55" w:rsidP="00EF1D55">
      <w:pPr>
        <w:pStyle w:val="NoSpacing"/>
        <w:rPr>
          <w:rFonts w:cs="Calibri Light"/>
        </w:rPr>
      </w:pPr>
      <w:r w:rsidRPr="00563B62">
        <w:rPr>
          <w:rFonts w:cs="Calibri Light"/>
          <w:b/>
          <w:bCs/>
          <w:lang w:val="en-US"/>
        </w:rPr>
        <w:t xml:space="preserve">R.60.03: </w:t>
      </w:r>
      <w:r w:rsidRPr="00563B62">
        <w:rPr>
          <w:rFonts w:cs="Calibri Light"/>
          <w:lang w:val="en-US"/>
        </w:rPr>
        <w:t xml:space="preserve">An order for recovery or delivery of possession of </w:t>
      </w:r>
      <w:r w:rsidRPr="000731E9">
        <w:rPr>
          <w:rFonts w:cs="Calibri Light"/>
          <w:color w:val="0070C0"/>
          <w:lang w:val="en-US"/>
        </w:rPr>
        <w:t xml:space="preserve">land </w:t>
      </w:r>
      <w:r w:rsidRPr="00563B62">
        <w:rPr>
          <w:rFonts w:cs="Calibri Light"/>
          <w:lang w:val="en-US"/>
        </w:rPr>
        <w:t>may be enforced by a writ of possession (R.60.10)</w:t>
      </w:r>
    </w:p>
    <w:p w14:paraId="3D28D70F" w14:textId="77777777" w:rsidR="00EF1D55" w:rsidRPr="00563B62" w:rsidRDefault="00EF1D55" w:rsidP="00EF1D55">
      <w:pPr>
        <w:pStyle w:val="NoSpacing"/>
        <w:rPr>
          <w:rFonts w:cs="Calibri Light"/>
          <w:b/>
          <w:bCs/>
          <w:lang w:val="en-US"/>
        </w:rPr>
      </w:pPr>
    </w:p>
    <w:p w14:paraId="62CF41C6" w14:textId="77777777" w:rsidR="00EF1D55" w:rsidRPr="00563B62" w:rsidRDefault="00EF1D55" w:rsidP="00EF1D55">
      <w:pPr>
        <w:pStyle w:val="NoSpacing"/>
        <w:rPr>
          <w:rFonts w:cs="Calibri Light"/>
        </w:rPr>
      </w:pPr>
      <w:r w:rsidRPr="00563B62">
        <w:rPr>
          <w:rFonts w:cs="Calibri Light"/>
          <w:b/>
          <w:bCs/>
          <w:lang w:val="en-US"/>
        </w:rPr>
        <w:t xml:space="preserve">R.60.04: </w:t>
      </w:r>
      <w:r w:rsidRPr="00563B62">
        <w:rPr>
          <w:rFonts w:cs="Calibri Light"/>
          <w:lang w:val="en-US"/>
        </w:rPr>
        <w:t xml:space="preserve">For recovery of possession of </w:t>
      </w:r>
      <w:r w:rsidRPr="000731E9">
        <w:rPr>
          <w:rFonts w:cs="Calibri Light"/>
          <w:color w:val="0070C0"/>
          <w:lang w:val="en-US"/>
        </w:rPr>
        <w:t xml:space="preserve">personal property </w:t>
      </w:r>
      <w:r w:rsidRPr="00563B62">
        <w:rPr>
          <w:rFonts w:cs="Calibri Light"/>
          <w:lang w:val="en-US"/>
        </w:rPr>
        <w:t>(not money) may be enforced by a writ of delivery and then writ of sequestration if necessary</w:t>
      </w:r>
    </w:p>
    <w:p w14:paraId="441B3547" w14:textId="77777777" w:rsidR="00EF1D55" w:rsidRPr="00563B62" w:rsidRDefault="00EF1D55" w:rsidP="00EF1D55">
      <w:pPr>
        <w:pStyle w:val="NoSpacing"/>
        <w:rPr>
          <w:rFonts w:cs="Calibri Light"/>
          <w:b/>
          <w:bCs/>
          <w:lang w:val="en-US"/>
        </w:rPr>
      </w:pPr>
    </w:p>
    <w:p w14:paraId="62D7B14B" w14:textId="77777777" w:rsidR="00EF1D55" w:rsidRPr="00563B62" w:rsidRDefault="00EF1D55" w:rsidP="00EF1D55">
      <w:pPr>
        <w:pStyle w:val="NoSpacing"/>
        <w:rPr>
          <w:rFonts w:cs="Calibri Light"/>
        </w:rPr>
      </w:pPr>
      <w:r w:rsidRPr="00563B62">
        <w:rPr>
          <w:rFonts w:cs="Calibri Light"/>
          <w:b/>
          <w:bCs/>
          <w:lang w:val="en-US"/>
        </w:rPr>
        <w:t xml:space="preserve">R.60.05: </w:t>
      </w:r>
      <w:r w:rsidRPr="00563B62">
        <w:rPr>
          <w:rFonts w:cs="Calibri Light"/>
          <w:bCs/>
          <w:lang w:val="en-US"/>
        </w:rPr>
        <w:t xml:space="preserve">An order </w:t>
      </w:r>
      <w:r w:rsidRPr="000731E9">
        <w:rPr>
          <w:rFonts w:cs="Calibri Light"/>
          <w:bCs/>
          <w:color w:val="0070C0"/>
          <w:lang w:val="en-US"/>
        </w:rPr>
        <w:t>requiring a person to do an act</w:t>
      </w:r>
      <w:r w:rsidRPr="00563B62">
        <w:rPr>
          <w:rFonts w:cs="Calibri Light"/>
          <w:bCs/>
          <w:lang w:val="en-US"/>
        </w:rPr>
        <w:t xml:space="preserve">, other than the payment of money, or </w:t>
      </w:r>
      <w:r w:rsidRPr="000731E9">
        <w:rPr>
          <w:rFonts w:cs="Calibri Light"/>
          <w:bCs/>
          <w:color w:val="0070C0"/>
          <w:lang w:val="en-US"/>
        </w:rPr>
        <w:t>to abstain from doing an act</w:t>
      </w:r>
      <w:r w:rsidRPr="00563B62">
        <w:rPr>
          <w:rFonts w:cs="Calibri Light"/>
          <w:bCs/>
          <w:lang w:val="en-US"/>
        </w:rPr>
        <w:t xml:space="preserve">, may be enforced against the person refusing or neglecting to obey the order by a contempt order under </w:t>
      </w:r>
      <w:r w:rsidRPr="00563B62">
        <w:rPr>
          <w:rFonts w:cs="Calibri Light"/>
          <w:b/>
          <w:bCs/>
          <w:lang w:val="en-US"/>
        </w:rPr>
        <w:t>R. 60.11.</w:t>
      </w:r>
    </w:p>
    <w:p w14:paraId="5AD3CB54" w14:textId="77777777" w:rsidR="00EF1D55" w:rsidRPr="00EF1D55" w:rsidRDefault="00EF1D55" w:rsidP="00EF1D55">
      <w:pPr>
        <w:pStyle w:val="NoSpacing"/>
      </w:pPr>
    </w:p>
    <w:p w14:paraId="71DE950A" w14:textId="23BBD879" w:rsidR="00FB61D2" w:rsidRPr="00563B62" w:rsidRDefault="00FB61D2" w:rsidP="004D764F">
      <w:pPr>
        <w:pStyle w:val="Heading1"/>
        <w:rPr>
          <w:lang w:val="en-US"/>
        </w:rPr>
      </w:pPr>
      <w:bookmarkStart w:id="814" w:name="_Toc479867337"/>
      <w:bookmarkStart w:id="815" w:name="_Toc6193899"/>
      <w:bookmarkStart w:id="816" w:name="_Toc6202397"/>
      <w:r w:rsidRPr="00563B62">
        <w:rPr>
          <w:lang w:val="en-US"/>
        </w:rPr>
        <w:t xml:space="preserve">CLASS </w:t>
      </w:r>
      <w:bookmarkEnd w:id="814"/>
      <w:r w:rsidR="00314134">
        <w:rPr>
          <w:lang w:val="en-US"/>
        </w:rPr>
        <w:t>PROCEEDINGS</w:t>
      </w:r>
      <w:bookmarkEnd w:id="815"/>
      <w:bookmarkEnd w:id="816"/>
    </w:p>
    <w:p w14:paraId="41D34670" w14:textId="66EB5108" w:rsidR="00FB61D2" w:rsidRDefault="00FB61D2" w:rsidP="00AE2BA2">
      <w:pPr>
        <w:numPr>
          <w:ilvl w:val="0"/>
          <w:numId w:val="38"/>
        </w:numPr>
        <w:ind w:left="360"/>
        <w:rPr>
          <w:rFonts w:cs="Calibri Light"/>
          <w:szCs w:val="20"/>
        </w:rPr>
      </w:pPr>
      <w:r w:rsidRPr="00563B62">
        <w:rPr>
          <w:rFonts w:cs="Calibri Light"/>
          <w:b/>
          <w:szCs w:val="20"/>
        </w:rPr>
        <w:t>Class action legislation</w:t>
      </w:r>
      <w:r w:rsidRPr="00563B62">
        <w:rPr>
          <w:rFonts w:cs="Calibri Light"/>
          <w:szCs w:val="20"/>
        </w:rPr>
        <w:t xml:space="preserve"> – body of procedural rules which allow </w:t>
      </w:r>
      <w:r w:rsidRPr="008D2329">
        <w:rPr>
          <w:rFonts w:cs="Calibri Light"/>
          <w:szCs w:val="20"/>
          <w:u w:val="single"/>
        </w:rPr>
        <w:t>one person to advance a claim on behalf of a group of persons</w:t>
      </w:r>
      <w:r w:rsidRPr="00563B62">
        <w:rPr>
          <w:rFonts w:cs="Calibri Light"/>
          <w:szCs w:val="20"/>
        </w:rPr>
        <w:t xml:space="preserve"> who have identical or similar claims</w:t>
      </w:r>
    </w:p>
    <w:p w14:paraId="6142189E" w14:textId="77777777" w:rsidR="00FB61D2" w:rsidRPr="00563B62" w:rsidRDefault="00FB61D2" w:rsidP="00AE2BA2">
      <w:pPr>
        <w:numPr>
          <w:ilvl w:val="0"/>
          <w:numId w:val="38"/>
        </w:numPr>
        <w:ind w:left="360"/>
        <w:rPr>
          <w:rFonts w:cs="Calibri Light"/>
          <w:szCs w:val="20"/>
        </w:rPr>
      </w:pPr>
      <w:r w:rsidRPr="00563B62">
        <w:rPr>
          <w:rFonts w:cs="Calibri Light"/>
          <w:szCs w:val="20"/>
        </w:rPr>
        <w:t>A class action allows the court to determine an issue (or several issues) in one proceeding that are common to the whole group</w:t>
      </w:r>
    </w:p>
    <w:p w14:paraId="3FB74EBF" w14:textId="5D456128" w:rsidR="00FB61D2" w:rsidRPr="00563B62" w:rsidRDefault="00FB61D2" w:rsidP="00AE2BA2">
      <w:pPr>
        <w:numPr>
          <w:ilvl w:val="0"/>
          <w:numId w:val="38"/>
        </w:numPr>
        <w:ind w:left="360"/>
        <w:rPr>
          <w:rFonts w:cs="Calibri Light"/>
          <w:szCs w:val="20"/>
        </w:rPr>
      </w:pPr>
      <w:r w:rsidRPr="00563B62">
        <w:rPr>
          <w:rFonts w:cs="Calibri Light"/>
          <w:szCs w:val="20"/>
        </w:rPr>
        <w:t>Class proceeding allows entire group to be bound by result of single proceeding</w:t>
      </w:r>
      <w:r w:rsidR="00E66E3A">
        <w:rPr>
          <w:rFonts w:cs="Calibri Light"/>
          <w:szCs w:val="20"/>
        </w:rPr>
        <w:t xml:space="preserve"> </w:t>
      </w:r>
    </w:p>
    <w:p w14:paraId="2E09EE6A" w14:textId="59B5842F" w:rsidR="000D5002" w:rsidRPr="00563B62" w:rsidRDefault="000D5002" w:rsidP="00AE2BA2">
      <w:pPr>
        <w:numPr>
          <w:ilvl w:val="0"/>
          <w:numId w:val="38"/>
        </w:numPr>
        <w:ind w:left="360"/>
        <w:rPr>
          <w:rFonts w:cs="Calibri Light"/>
          <w:szCs w:val="20"/>
        </w:rPr>
      </w:pPr>
      <w:r w:rsidRPr="00563B62">
        <w:rPr>
          <w:rFonts w:cs="Calibri Light"/>
          <w:szCs w:val="20"/>
        </w:rPr>
        <w:t>Certain subject matter lends itself to class proceedings – generally involve large sums of money and affect large numbers of people</w:t>
      </w:r>
    </w:p>
    <w:p w14:paraId="4329389D" w14:textId="2225AFEE" w:rsidR="00B3519A" w:rsidRPr="008D2329" w:rsidRDefault="00B3519A" w:rsidP="00AE2BA2">
      <w:pPr>
        <w:numPr>
          <w:ilvl w:val="0"/>
          <w:numId w:val="38"/>
        </w:numPr>
        <w:ind w:left="360"/>
        <w:rPr>
          <w:rFonts w:cs="Calibri Light"/>
          <w:szCs w:val="20"/>
        </w:rPr>
      </w:pPr>
      <w:r w:rsidRPr="00563B62">
        <w:rPr>
          <w:rFonts w:cs="Calibri Light"/>
          <w:szCs w:val="20"/>
        </w:rPr>
        <w:t xml:space="preserve">Why do we need class actions? </w:t>
      </w:r>
      <w:r w:rsidR="00FB61D2" w:rsidRPr="00563B62">
        <w:rPr>
          <w:rFonts w:cs="Calibri Light"/>
          <w:b/>
          <w:i/>
          <w:color w:val="FF0000"/>
          <w:szCs w:val="20"/>
        </w:rPr>
        <w:t>Western Canadian Shopping Centres Inc. v Dutton</w:t>
      </w:r>
      <w:r w:rsidR="00FB61D2" w:rsidRPr="00563B62">
        <w:rPr>
          <w:rFonts w:cs="Calibri Light"/>
          <w:b/>
          <w:color w:val="FF0000"/>
          <w:szCs w:val="20"/>
        </w:rPr>
        <w:t xml:space="preserve"> [2001 SCC]</w:t>
      </w:r>
      <w:r w:rsidR="008D2329">
        <w:rPr>
          <w:rFonts w:cs="Calibri Light"/>
          <w:szCs w:val="20"/>
        </w:rPr>
        <w:t xml:space="preserve">: </w:t>
      </w:r>
      <w:r w:rsidR="00FB61D2" w:rsidRPr="008D2329">
        <w:rPr>
          <w:rFonts w:cs="Calibri Light"/>
          <w:color w:val="000000" w:themeColor="text1"/>
          <w:szCs w:val="20"/>
        </w:rPr>
        <w:t>“</w:t>
      </w:r>
      <w:r w:rsidR="00FE2F68" w:rsidRPr="008D2329">
        <w:rPr>
          <w:rFonts w:cs="Calibri Light"/>
          <w:color w:val="000000" w:themeColor="text1"/>
          <w:szCs w:val="20"/>
        </w:rPr>
        <w:t xml:space="preserve">The class action plays an important role in today's world. The rise of mass production, the diversification of corporate ownership, the advent of the mega‐corporation, and the recognition of environmental wrongs have all contributed to its growth. A faulty product may be sold to numerous consumers. Corporate mismanagement may bring loss to a large number of shareholders. Discriminatory policies may affect entire categories of employees. Environmental pollution may have consequences for citizens all over the country. Conflicts like these pit a large group of complainants against the alleged wrongdoer. Sometimes, the complainants are identically situated vis‐à vis the defendants. In other cases, an important aspect of their claim is common to all complainants. </w:t>
      </w:r>
      <w:r w:rsidR="00FE2F68" w:rsidRPr="00ED7BEE">
        <w:rPr>
          <w:rFonts w:cs="Calibri Light"/>
          <w:color w:val="000000" w:themeColor="text1"/>
          <w:szCs w:val="20"/>
          <w:u w:val="single"/>
        </w:rPr>
        <w:t>The class action offers a means of efficiently resolving such disputes in a manner that is fair to all parties</w:t>
      </w:r>
      <w:r w:rsidR="00FB61D2" w:rsidRPr="008D2329">
        <w:rPr>
          <w:rFonts w:cs="Calibri Light"/>
          <w:color w:val="000000" w:themeColor="text1"/>
          <w:szCs w:val="20"/>
        </w:rPr>
        <w:t>”</w:t>
      </w:r>
      <w:r w:rsidRPr="008D2329">
        <w:rPr>
          <w:rFonts w:cs="Calibri Light"/>
          <w:color w:val="000000" w:themeColor="text1"/>
          <w:szCs w:val="20"/>
        </w:rPr>
        <w:t xml:space="preserve"> </w:t>
      </w:r>
    </w:p>
    <w:p w14:paraId="6E937066" w14:textId="77777777" w:rsidR="00FE2F68" w:rsidRPr="00563B62" w:rsidRDefault="00FE2F68" w:rsidP="00FE2F68">
      <w:pPr>
        <w:widowControl w:val="0"/>
        <w:autoSpaceDE w:val="0"/>
        <w:autoSpaceDN w:val="0"/>
        <w:adjustRightInd w:val="0"/>
        <w:rPr>
          <w:rFonts w:cs="Calibri Light"/>
          <w:szCs w:val="20"/>
        </w:rPr>
      </w:pPr>
    </w:p>
    <w:p w14:paraId="4BDA5513" w14:textId="27A7A861" w:rsidR="00FE2F68" w:rsidRPr="00563B62" w:rsidRDefault="00FE2F68" w:rsidP="00FE2F68">
      <w:pPr>
        <w:widowControl w:val="0"/>
        <w:autoSpaceDE w:val="0"/>
        <w:autoSpaceDN w:val="0"/>
        <w:adjustRightInd w:val="0"/>
        <w:rPr>
          <w:rFonts w:cs="Calibri Light"/>
          <w:color w:val="000000" w:themeColor="text1"/>
          <w:szCs w:val="20"/>
        </w:rPr>
      </w:pPr>
      <w:r w:rsidRPr="00563B62">
        <w:rPr>
          <w:rFonts w:cs="Calibri Light"/>
          <w:szCs w:val="20"/>
        </w:rPr>
        <w:t xml:space="preserve">Potential alternatives to class actions: Individual Actions, Mass Torts, Joinder, Test cases, Arbitration, Representation Proceedings, Regulatory Schemes, Settlement </w:t>
      </w:r>
    </w:p>
    <w:p w14:paraId="718D227C" w14:textId="77777777" w:rsidR="00FB61D2" w:rsidRPr="00563B62" w:rsidRDefault="00FB61D2" w:rsidP="00FB61D2">
      <w:pPr>
        <w:ind w:left="1080"/>
        <w:rPr>
          <w:rFonts w:cs="Calibri Light"/>
        </w:rPr>
      </w:pPr>
    </w:p>
    <w:p w14:paraId="6424F9C3" w14:textId="75570C13" w:rsidR="00FB61D2" w:rsidRPr="00563B62" w:rsidRDefault="00AA0CA4" w:rsidP="004D764F">
      <w:pPr>
        <w:pStyle w:val="Heading20"/>
      </w:pPr>
      <w:bookmarkStart w:id="817" w:name="_Toc417240804"/>
      <w:bookmarkStart w:id="818" w:name="_Toc479867338"/>
      <w:bookmarkStart w:id="819" w:name="_Toc6193900"/>
      <w:bookmarkStart w:id="820" w:name="_Toc6202398"/>
      <w:r w:rsidRPr="00563B62">
        <w:t>(1</w:t>
      </w:r>
      <w:r w:rsidR="00FB61D2" w:rsidRPr="00563B62">
        <w:t xml:space="preserve">) </w:t>
      </w:r>
      <w:r w:rsidR="00E66E3A">
        <w:t>3</w:t>
      </w:r>
      <w:r w:rsidR="00FB61D2" w:rsidRPr="00563B62">
        <w:t xml:space="preserve"> policy objectives</w:t>
      </w:r>
      <w:r w:rsidR="00E66E3A">
        <w:t xml:space="preserve"> of</w:t>
      </w:r>
      <w:r w:rsidR="00FB61D2" w:rsidRPr="00563B62">
        <w:t xml:space="preserve"> class actions</w:t>
      </w:r>
      <w:bookmarkEnd w:id="817"/>
      <w:bookmarkEnd w:id="818"/>
      <w:bookmarkEnd w:id="819"/>
      <w:bookmarkEnd w:id="820"/>
    </w:p>
    <w:p w14:paraId="5D38B1E8" w14:textId="77777777" w:rsidR="004005EE" w:rsidRDefault="004005EE" w:rsidP="004005EE">
      <w:pPr>
        <w:rPr>
          <w:b/>
          <w:u w:val="single"/>
        </w:rPr>
      </w:pPr>
      <w:bookmarkStart w:id="821" w:name="_Toc417240805"/>
      <w:bookmarkStart w:id="822" w:name="_Toc479867339"/>
    </w:p>
    <w:p w14:paraId="798E9FE1" w14:textId="1B7E7419" w:rsidR="00FB61D2" w:rsidRPr="004005EE" w:rsidRDefault="00FB61D2" w:rsidP="004005EE">
      <w:pPr>
        <w:rPr>
          <w:b/>
          <w:u w:val="single"/>
        </w:rPr>
      </w:pPr>
      <w:r w:rsidRPr="004005EE">
        <w:rPr>
          <w:b/>
          <w:u w:val="single"/>
        </w:rPr>
        <w:t>1. Judicial Economy</w:t>
      </w:r>
      <w:bookmarkEnd w:id="821"/>
      <w:bookmarkEnd w:id="822"/>
    </w:p>
    <w:p w14:paraId="6F98661C" w14:textId="2F578921" w:rsidR="00FB61D2" w:rsidRPr="00E66E3A" w:rsidRDefault="00FB61D2" w:rsidP="00AE2BA2">
      <w:pPr>
        <w:numPr>
          <w:ilvl w:val="0"/>
          <w:numId w:val="38"/>
        </w:numPr>
        <w:rPr>
          <w:rFonts w:cs="Calibri Light"/>
          <w:szCs w:val="20"/>
        </w:rPr>
      </w:pPr>
      <w:r w:rsidRPr="00563B62">
        <w:rPr>
          <w:rFonts w:cs="Calibri Light"/>
          <w:szCs w:val="20"/>
        </w:rPr>
        <w:t xml:space="preserve">By aggregating similar actions, class actions avoid unnecessary duplication of fact-finding and legal analysis </w:t>
      </w:r>
      <w:r w:rsidR="00E66E3A">
        <w:rPr>
          <w:rFonts w:cs="Calibri Light"/>
          <w:szCs w:val="20"/>
        </w:rPr>
        <w:t>(</w:t>
      </w:r>
      <w:r w:rsidR="005B78AB" w:rsidRPr="00E66E3A">
        <w:rPr>
          <w:rFonts w:cs="Calibri Light"/>
          <w:szCs w:val="20"/>
        </w:rPr>
        <w:t>C</w:t>
      </w:r>
      <w:r w:rsidRPr="00E66E3A">
        <w:rPr>
          <w:rFonts w:cs="Calibri Light"/>
          <w:szCs w:val="20"/>
        </w:rPr>
        <w:t>an decide a whole bunch of cases together</w:t>
      </w:r>
      <w:r w:rsidR="00E66E3A">
        <w:rPr>
          <w:rFonts w:cs="Calibri Light"/>
          <w:szCs w:val="20"/>
        </w:rPr>
        <w:t>)</w:t>
      </w:r>
    </w:p>
    <w:p w14:paraId="44922540" w14:textId="047AB8D7" w:rsidR="00FB61D2" w:rsidRPr="00563B62" w:rsidRDefault="00FB61D2" w:rsidP="00AE2BA2">
      <w:pPr>
        <w:numPr>
          <w:ilvl w:val="0"/>
          <w:numId w:val="38"/>
        </w:numPr>
        <w:rPr>
          <w:rFonts w:cs="Calibri Light"/>
          <w:szCs w:val="20"/>
        </w:rPr>
      </w:pPr>
      <w:r w:rsidRPr="00563B62">
        <w:rPr>
          <w:rFonts w:cs="Calibri Light"/>
          <w:szCs w:val="20"/>
        </w:rPr>
        <w:t>Free</w:t>
      </w:r>
      <w:r w:rsidR="005B78AB" w:rsidRPr="00563B62">
        <w:rPr>
          <w:rFonts w:cs="Calibri Light"/>
          <w:szCs w:val="20"/>
        </w:rPr>
        <w:t>s-</w:t>
      </w:r>
      <w:r w:rsidRPr="00563B62">
        <w:rPr>
          <w:rFonts w:cs="Calibri Light"/>
          <w:szCs w:val="20"/>
        </w:rPr>
        <w:t xml:space="preserve">up scarce judicial resources </w:t>
      </w:r>
      <w:r w:rsidR="005B78AB" w:rsidRPr="00563B62">
        <w:rPr>
          <w:rFonts w:cs="Calibri Light"/>
          <w:szCs w:val="20"/>
        </w:rPr>
        <w:t>by allowing one judge to deal with</w:t>
      </w:r>
      <w:r w:rsidRPr="00563B62">
        <w:rPr>
          <w:rFonts w:cs="Calibri Light"/>
          <w:szCs w:val="20"/>
        </w:rPr>
        <w:t xml:space="preserve"> multiple claims</w:t>
      </w:r>
    </w:p>
    <w:p w14:paraId="7311C47A" w14:textId="0BAB7B41" w:rsidR="005B78AB" w:rsidRPr="00563B62" w:rsidRDefault="005B78AB" w:rsidP="00AE2BA2">
      <w:pPr>
        <w:numPr>
          <w:ilvl w:val="0"/>
          <w:numId w:val="38"/>
        </w:numPr>
        <w:rPr>
          <w:rFonts w:cs="Calibri Light"/>
          <w:szCs w:val="20"/>
        </w:rPr>
      </w:pPr>
      <w:r w:rsidRPr="00563B62">
        <w:rPr>
          <w:rFonts w:cs="Calibri Light"/>
          <w:szCs w:val="20"/>
        </w:rPr>
        <w:t>Avoid potentially contradictory decisions</w:t>
      </w:r>
    </w:p>
    <w:p w14:paraId="35ABE370" w14:textId="04CE42DF" w:rsidR="00FB61D2" w:rsidRDefault="00FB61D2" w:rsidP="00AE2BA2">
      <w:pPr>
        <w:numPr>
          <w:ilvl w:val="0"/>
          <w:numId w:val="38"/>
        </w:numPr>
        <w:rPr>
          <w:rFonts w:cs="Calibri Light"/>
          <w:szCs w:val="20"/>
        </w:rPr>
      </w:pPr>
      <w:r w:rsidRPr="00563B62">
        <w:rPr>
          <w:rFonts w:cs="Calibri Light"/>
          <w:szCs w:val="20"/>
        </w:rPr>
        <w:t>Reduce litigation costs for both Ps (share expenses) and Ds (only litigate once)</w:t>
      </w:r>
    </w:p>
    <w:p w14:paraId="77E805FA" w14:textId="77777777" w:rsidR="004005EE" w:rsidRPr="00563B62" w:rsidRDefault="004005EE" w:rsidP="004005EE">
      <w:pPr>
        <w:ind w:left="1080"/>
        <w:rPr>
          <w:rFonts w:cs="Calibri Light"/>
          <w:szCs w:val="20"/>
        </w:rPr>
      </w:pPr>
    </w:p>
    <w:p w14:paraId="1E411BB4" w14:textId="58957F0B" w:rsidR="00FB61D2" w:rsidRPr="004005EE" w:rsidRDefault="00FB61D2" w:rsidP="004005EE">
      <w:pPr>
        <w:rPr>
          <w:b/>
          <w:sz w:val="24"/>
          <w:u w:val="single"/>
        </w:rPr>
      </w:pPr>
      <w:bookmarkStart w:id="823" w:name="_Toc417240806"/>
      <w:bookmarkStart w:id="824" w:name="_Toc479867340"/>
      <w:r w:rsidRPr="004005EE">
        <w:rPr>
          <w:b/>
          <w:u w:val="single"/>
        </w:rPr>
        <w:t>2. Access to Justice</w:t>
      </w:r>
      <w:bookmarkEnd w:id="823"/>
      <w:bookmarkEnd w:id="824"/>
      <w:r w:rsidR="00E66E3A" w:rsidRPr="004005EE">
        <w:rPr>
          <w:b/>
          <w:u w:val="single"/>
        </w:rPr>
        <w:t>*</w:t>
      </w:r>
    </w:p>
    <w:p w14:paraId="42D07DF7" w14:textId="7B11354C" w:rsidR="00FB61D2" w:rsidRPr="00563B62" w:rsidRDefault="00BE419E" w:rsidP="00AE2BA2">
      <w:pPr>
        <w:numPr>
          <w:ilvl w:val="0"/>
          <w:numId w:val="38"/>
        </w:numPr>
        <w:rPr>
          <w:rFonts w:cs="Calibri Light"/>
          <w:szCs w:val="20"/>
        </w:rPr>
      </w:pPr>
      <w:r w:rsidRPr="00563B62">
        <w:rPr>
          <w:rFonts w:cs="Calibri Light"/>
          <w:szCs w:val="20"/>
        </w:rPr>
        <w:t>By aggregating claims to a large number of plaintiffs</w:t>
      </w:r>
      <w:r w:rsidR="00FB61D2" w:rsidRPr="00563B62">
        <w:rPr>
          <w:rFonts w:cs="Calibri Light"/>
          <w:szCs w:val="20"/>
        </w:rPr>
        <w:t>, allow access to justice by making it economical to prosecute cases that would be too costly to prosecute individually</w:t>
      </w:r>
    </w:p>
    <w:p w14:paraId="537D41B3" w14:textId="41A70460" w:rsidR="00FB61D2" w:rsidRPr="00563B62" w:rsidRDefault="00FB61D2" w:rsidP="00AE2BA2">
      <w:pPr>
        <w:numPr>
          <w:ilvl w:val="0"/>
          <w:numId w:val="38"/>
        </w:numPr>
        <w:rPr>
          <w:rFonts w:cs="Calibri Light"/>
          <w:szCs w:val="20"/>
        </w:rPr>
      </w:pPr>
      <w:r w:rsidRPr="00563B62">
        <w:rPr>
          <w:rFonts w:cs="Calibri Light"/>
          <w:szCs w:val="20"/>
        </w:rPr>
        <w:t>Claims that might not come to the attention of</w:t>
      </w:r>
      <w:r w:rsidR="00BE419E" w:rsidRPr="00563B62">
        <w:rPr>
          <w:rFonts w:cs="Calibri Light"/>
          <w:szCs w:val="20"/>
        </w:rPr>
        <w:t xml:space="preserve"> or be brought by</w:t>
      </w:r>
      <w:r w:rsidRPr="00563B62">
        <w:rPr>
          <w:rFonts w:cs="Calibri Light"/>
          <w:szCs w:val="20"/>
        </w:rPr>
        <w:t xml:space="preserve"> all affected, can be bro</w:t>
      </w:r>
      <w:r w:rsidR="00BE419E" w:rsidRPr="00563B62">
        <w:rPr>
          <w:rFonts w:cs="Calibri Light"/>
          <w:szCs w:val="20"/>
        </w:rPr>
        <w:t xml:space="preserve">ught to the court by a single plaintiff </w:t>
      </w:r>
      <w:r w:rsidRPr="00563B62">
        <w:rPr>
          <w:rFonts w:cs="Calibri Light"/>
          <w:szCs w:val="20"/>
        </w:rPr>
        <w:t>who has discovered the claim</w:t>
      </w:r>
    </w:p>
    <w:p w14:paraId="074E491F" w14:textId="3A82752C" w:rsidR="00FB61D2" w:rsidRPr="00563B62" w:rsidRDefault="00FB61D2" w:rsidP="00AE2BA2">
      <w:pPr>
        <w:numPr>
          <w:ilvl w:val="1"/>
          <w:numId w:val="38"/>
        </w:numPr>
        <w:rPr>
          <w:rFonts w:cs="Calibri Light"/>
          <w:szCs w:val="20"/>
        </w:rPr>
      </w:pPr>
      <w:r w:rsidRPr="00563B62">
        <w:rPr>
          <w:rFonts w:cs="Calibri Light"/>
          <w:szCs w:val="20"/>
        </w:rPr>
        <w:t>There are a lot of times when the claim would never have been brought if it wasn’t for the class action. People would never have known even if they suffered a loss</w:t>
      </w:r>
      <w:r w:rsidR="00BE419E" w:rsidRPr="00563B62">
        <w:rPr>
          <w:rFonts w:cs="Calibri Light"/>
          <w:szCs w:val="20"/>
        </w:rPr>
        <w:t>.</w:t>
      </w:r>
    </w:p>
    <w:p w14:paraId="58ACB7E8" w14:textId="7518264E" w:rsidR="00BE419E" w:rsidRPr="00563B62" w:rsidRDefault="00BE419E" w:rsidP="00AE2BA2">
      <w:pPr>
        <w:numPr>
          <w:ilvl w:val="0"/>
          <w:numId w:val="38"/>
        </w:numPr>
        <w:rPr>
          <w:rFonts w:cs="Calibri Light"/>
          <w:szCs w:val="20"/>
        </w:rPr>
      </w:pPr>
      <w:r w:rsidRPr="00563B62">
        <w:rPr>
          <w:rFonts w:cs="Calibri Light"/>
          <w:szCs w:val="20"/>
        </w:rPr>
        <w:t>Economical, social, psychological</w:t>
      </w:r>
    </w:p>
    <w:p w14:paraId="6157DC9D" w14:textId="5E77C44C" w:rsidR="00FB61D2" w:rsidRDefault="00BE419E" w:rsidP="00AE2BA2">
      <w:pPr>
        <w:numPr>
          <w:ilvl w:val="0"/>
          <w:numId w:val="38"/>
        </w:numPr>
        <w:rPr>
          <w:rFonts w:cs="Calibri Light"/>
          <w:szCs w:val="20"/>
        </w:rPr>
      </w:pPr>
      <w:r w:rsidRPr="00563B62">
        <w:rPr>
          <w:rFonts w:cs="Calibri Light"/>
          <w:szCs w:val="20"/>
        </w:rPr>
        <w:t>Most important goal of the three</w:t>
      </w:r>
    </w:p>
    <w:p w14:paraId="33B28AC6" w14:textId="77777777" w:rsidR="004005EE" w:rsidRPr="00563B62" w:rsidRDefault="004005EE" w:rsidP="004005EE">
      <w:pPr>
        <w:ind w:left="1080"/>
        <w:rPr>
          <w:rFonts w:cs="Calibri Light"/>
          <w:szCs w:val="20"/>
        </w:rPr>
      </w:pPr>
    </w:p>
    <w:p w14:paraId="02B74F47" w14:textId="6A863D87" w:rsidR="00FB61D2" w:rsidRPr="004005EE" w:rsidRDefault="00FB61D2" w:rsidP="004005EE">
      <w:pPr>
        <w:rPr>
          <w:b/>
          <w:sz w:val="24"/>
          <w:u w:val="single"/>
        </w:rPr>
      </w:pPr>
      <w:bookmarkStart w:id="825" w:name="_Toc417240807"/>
      <w:bookmarkStart w:id="826" w:name="_Toc479867341"/>
      <w:r w:rsidRPr="004005EE">
        <w:rPr>
          <w:b/>
          <w:u w:val="single"/>
        </w:rPr>
        <w:t>3. Behaviour Modification</w:t>
      </w:r>
      <w:bookmarkEnd w:id="825"/>
      <w:bookmarkEnd w:id="826"/>
    </w:p>
    <w:p w14:paraId="4D68FAE8" w14:textId="0311B8A1" w:rsidR="00FB61D2" w:rsidRPr="00563B62" w:rsidRDefault="00433DAE" w:rsidP="00AE2BA2">
      <w:pPr>
        <w:numPr>
          <w:ilvl w:val="0"/>
          <w:numId w:val="38"/>
        </w:numPr>
        <w:rPr>
          <w:rFonts w:cs="Calibri Light"/>
          <w:szCs w:val="20"/>
        </w:rPr>
      </w:pPr>
      <w:r w:rsidRPr="00563B62">
        <w:rPr>
          <w:rFonts w:cs="Calibri Light"/>
          <w:szCs w:val="20"/>
        </w:rPr>
        <w:t>Ensures</w:t>
      </w:r>
      <w:r w:rsidR="00FB61D2" w:rsidRPr="00563B62">
        <w:rPr>
          <w:rFonts w:cs="Calibri Light"/>
          <w:szCs w:val="20"/>
        </w:rPr>
        <w:t xml:space="preserve"> that actual and potential wrongdoers do not ignore their obligations to the public</w:t>
      </w:r>
    </w:p>
    <w:p w14:paraId="4F6E8540" w14:textId="3AC197F2" w:rsidR="00FB61D2" w:rsidRPr="00563B62" w:rsidRDefault="00FB61D2" w:rsidP="00AE2BA2">
      <w:pPr>
        <w:numPr>
          <w:ilvl w:val="0"/>
          <w:numId w:val="38"/>
        </w:numPr>
        <w:rPr>
          <w:rFonts w:cs="Calibri Light"/>
          <w:szCs w:val="20"/>
        </w:rPr>
      </w:pPr>
      <w:r w:rsidRPr="00563B62">
        <w:rPr>
          <w:rFonts w:cs="Calibri Light"/>
          <w:szCs w:val="20"/>
        </w:rPr>
        <w:t xml:space="preserve">Without class actions, </w:t>
      </w:r>
      <w:r w:rsidR="00433DAE" w:rsidRPr="00563B62">
        <w:rPr>
          <w:rFonts w:cs="Calibri Light"/>
          <w:szCs w:val="20"/>
        </w:rPr>
        <w:t>lacking a mechanism to hold ‘industrial’ scale wrongdoers to account for anything other than a small amount of the consequences of their wrongdoing, if at all</w:t>
      </w:r>
    </w:p>
    <w:p w14:paraId="5DFAD977" w14:textId="54838EA2" w:rsidR="00FB61D2" w:rsidRPr="00563B62" w:rsidRDefault="00FB61D2" w:rsidP="00AE2BA2">
      <w:pPr>
        <w:numPr>
          <w:ilvl w:val="0"/>
          <w:numId w:val="38"/>
        </w:numPr>
        <w:rPr>
          <w:rFonts w:cs="Calibri Light"/>
          <w:szCs w:val="20"/>
        </w:rPr>
      </w:pPr>
      <w:r w:rsidRPr="00563B62">
        <w:rPr>
          <w:rFonts w:cs="Calibri Light"/>
          <w:szCs w:val="20"/>
        </w:rPr>
        <w:t>Cost sharing among Ps deters potential Ds who might otherwise assume that minor wrongs will escape scrutiny because of the expense of pursuing individual claims</w:t>
      </w:r>
    </w:p>
    <w:p w14:paraId="009C62B1" w14:textId="0A82D102" w:rsidR="00682105" w:rsidRPr="00563B62" w:rsidRDefault="00682105" w:rsidP="00AE2BA2">
      <w:pPr>
        <w:numPr>
          <w:ilvl w:val="0"/>
          <w:numId w:val="38"/>
        </w:numPr>
        <w:rPr>
          <w:rFonts w:cs="Calibri Light"/>
          <w:szCs w:val="20"/>
        </w:rPr>
      </w:pPr>
      <w:r w:rsidRPr="00563B62">
        <w:rPr>
          <w:rFonts w:cs="Calibri Light"/>
          <w:szCs w:val="20"/>
        </w:rPr>
        <w:t>E.g. McDonalds serving coffee far too hot; after lawsuit, they lowered the temperature of their coffee</w:t>
      </w:r>
    </w:p>
    <w:p w14:paraId="5603CF57" w14:textId="77777777" w:rsidR="00FB61D2" w:rsidRPr="00563B62" w:rsidRDefault="00FB61D2" w:rsidP="00FB61D2">
      <w:pPr>
        <w:ind w:left="1080"/>
        <w:rPr>
          <w:rFonts w:cs="Calibri Light"/>
        </w:rPr>
      </w:pPr>
    </w:p>
    <w:p w14:paraId="7B7595AD" w14:textId="768B94D1" w:rsidR="00FB61D2" w:rsidRPr="00563B62" w:rsidRDefault="00AA0CA4" w:rsidP="004D764F">
      <w:pPr>
        <w:pStyle w:val="Heading20"/>
      </w:pPr>
      <w:bookmarkStart w:id="827" w:name="_Toc417240808"/>
      <w:bookmarkStart w:id="828" w:name="_Toc479867342"/>
      <w:bookmarkStart w:id="829" w:name="_Toc6193901"/>
      <w:bookmarkStart w:id="830" w:name="_Toc6202399"/>
      <w:r w:rsidRPr="00563B62">
        <w:t>(2</w:t>
      </w:r>
      <w:r w:rsidR="00FB61D2" w:rsidRPr="00563B62">
        <w:t>) Overview and Procedure</w:t>
      </w:r>
      <w:bookmarkEnd w:id="827"/>
      <w:bookmarkEnd w:id="828"/>
      <w:bookmarkEnd w:id="829"/>
      <w:bookmarkEnd w:id="830"/>
    </w:p>
    <w:p w14:paraId="68FBF9D1" w14:textId="1BF08697" w:rsidR="00FB61D2" w:rsidRPr="00563B62" w:rsidRDefault="00FB61D2" w:rsidP="00FB61D2">
      <w:pPr>
        <w:pStyle w:val="NoSpacing"/>
        <w:rPr>
          <w:rFonts w:cs="Calibri Light"/>
          <w:b/>
        </w:rPr>
      </w:pPr>
      <w:bookmarkStart w:id="831" w:name="_Toc417240809"/>
      <w:r w:rsidRPr="00563B62">
        <w:rPr>
          <w:rFonts w:cs="Calibri Light"/>
          <w:b/>
          <w:i/>
        </w:rPr>
        <w:t>Class Proceedings Act</w:t>
      </w:r>
      <w:bookmarkEnd w:id="831"/>
      <w:r w:rsidR="002A203D" w:rsidRPr="00563B62">
        <w:rPr>
          <w:rFonts w:cs="Calibri Light"/>
          <w:b/>
          <w:i/>
        </w:rPr>
        <w:t>, 1992</w:t>
      </w:r>
      <w:r w:rsidR="002A203D" w:rsidRPr="00563B62">
        <w:rPr>
          <w:rFonts w:cs="Calibri Light"/>
          <w:b/>
        </w:rPr>
        <w:t>, S.O. 1992, c. 6 (“CPA)”</w:t>
      </w:r>
    </w:p>
    <w:p w14:paraId="1F20AFC1" w14:textId="2B05CF2E" w:rsidR="002A203D" w:rsidRPr="00563B62" w:rsidRDefault="002A203D" w:rsidP="00AE2BA2">
      <w:pPr>
        <w:numPr>
          <w:ilvl w:val="0"/>
          <w:numId w:val="38"/>
        </w:numPr>
        <w:rPr>
          <w:rFonts w:cs="Calibri Light"/>
          <w:szCs w:val="20"/>
        </w:rPr>
      </w:pPr>
      <w:r w:rsidRPr="00563B62">
        <w:rPr>
          <w:rFonts w:cs="Calibri Light"/>
          <w:szCs w:val="20"/>
        </w:rPr>
        <w:t>Contains most procedural provisions for class proceedings</w:t>
      </w:r>
      <w:r w:rsidR="00E548AC" w:rsidRPr="00563B62">
        <w:rPr>
          <w:rFonts w:cs="Calibri Light"/>
          <w:szCs w:val="20"/>
        </w:rPr>
        <w:t xml:space="preserve"> </w:t>
      </w:r>
      <w:r w:rsidR="00E548AC" w:rsidRPr="00563B62">
        <w:rPr>
          <w:rFonts w:cs="Calibri Light"/>
          <w:szCs w:val="20"/>
        </w:rPr>
        <w:sym w:font="Wingdings" w:char="F0E0"/>
      </w:r>
      <w:r w:rsidR="00E548AC" w:rsidRPr="00563B62">
        <w:rPr>
          <w:rFonts w:cs="Calibri Light"/>
          <w:szCs w:val="20"/>
        </w:rPr>
        <w:t xml:space="preserve"> procedural statue</w:t>
      </w:r>
      <w:r w:rsidR="00E66E3A">
        <w:rPr>
          <w:rFonts w:cs="Calibri Light"/>
          <w:szCs w:val="20"/>
        </w:rPr>
        <w:t>, contains no substantive law</w:t>
      </w:r>
    </w:p>
    <w:p w14:paraId="4B99DCDE" w14:textId="68BB0F95" w:rsidR="008470B6" w:rsidRPr="00563B62" w:rsidRDefault="008470B6" w:rsidP="00AE2BA2">
      <w:pPr>
        <w:numPr>
          <w:ilvl w:val="0"/>
          <w:numId w:val="38"/>
        </w:numPr>
        <w:rPr>
          <w:rFonts w:cs="Calibri Light"/>
          <w:szCs w:val="20"/>
        </w:rPr>
      </w:pPr>
      <w:r w:rsidRPr="00563B62">
        <w:rPr>
          <w:rFonts w:cs="Calibri Light"/>
          <w:szCs w:val="20"/>
        </w:rPr>
        <w:t xml:space="preserve">Only 37 sections in the Act, so the cases are very important </w:t>
      </w:r>
    </w:p>
    <w:p w14:paraId="7BD33E41" w14:textId="252E4D89" w:rsidR="005B78AB" w:rsidRPr="00563B62" w:rsidRDefault="005B78AB" w:rsidP="00AE2BA2">
      <w:pPr>
        <w:numPr>
          <w:ilvl w:val="0"/>
          <w:numId w:val="38"/>
        </w:numPr>
        <w:rPr>
          <w:rFonts w:cs="Calibri Light"/>
          <w:szCs w:val="20"/>
        </w:rPr>
      </w:pPr>
      <w:r w:rsidRPr="00563B62">
        <w:rPr>
          <w:rFonts w:cs="Calibri Light"/>
          <w:szCs w:val="20"/>
        </w:rPr>
        <w:t>CPA is legislation which allows one person to advance a claim on behalf of a group of persons who have identical or similar claims</w:t>
      </w:r>
    </w:p>
    <w:p w14:paraId="7208429D" w14:textId="3B351234" w:rsidR="005B78AB" w:rsidRPr="00563B62" w:rsidRDefault="005B78AB" w:rsidP="00AE2BA2">
      <w:pPr>
        <w:numPr>
          <w:ilvl w:val="0"/>
          <w:numId w:val="38"/>
        </w:numPr>
        <w:rPr>
          <w:rFonts w:cs="Calibri Light"/>
          <w:szCs w:val="20"/>
        </w:rPr>
      </w:pPr>
      <w:r w:rsidRPr="00563B62">
        <w:rPr>
          <w:rFonts w:cs="Calibri Light"/>
          <w:szCs w:val="20"/>
        </w:rPr>
        <w:t xml:space="preserve">Allows the court to determine an issue (or several issues), in one proceeding </w:t>
      </w:r>
      <w:r w:rsidR="001911E3" w:rsidRPr="00563B62">
        <w:rPr>
          <w:rFonts w:cs="Calibri Light"/>
          <w:szCs w:val="20"/>
        </w:rPr>
        <w:t>that are common to the entire group</w:t>
      </w:r>
    </w:p>
    <w:p w14:paraId="00D8BE0D" w14:textId="77777777" w:rsidR="00FB61D2" w:rsidRPr="00563B62" w:rsidRDefault="00FB61D2" w:rsidP="00FB61D2">
      <w:pPr>
        <w:pStyle w:val="NoSpacing"/>
        <w:rPr>
          <w:rFonts w:cs="Calibri Light"/>
          <w:b/>
        </w:rPr>
      </w:pPr>
      <w:bookmarkStart w:id="832" w:name="_Toc417240810"/>
    </w:p>
    <w:p w14:paraId="488D5F79" w14:textId="1F5264EC" w:rsidR="00FB61D2" w:rsidRPr="00E66E3A" w:rsidRDefault="008470B6" w:rsidP="00FB61D2">
      <w:pPr>
        <w:pStyle w:val="NoSpacing"/>
        <w:rPr>
          <w:rFonts w:cs="Calibri Light"/>
          <w:b/>
          <w:i/>
          <w:sz w:val="24"/>
          <w:szCs w:val="24"/>
        </w:rPr>
      </w:pPr>
      <w:r w:rsidRPr="00E66E3A">
        <w:rPr>
          <w:rFonts w:cs="Calibri Light"/>
          <w:b/>
          <w:i/>
        </w:rPr>
        <w:t>Rules of Civil Procedure</w:t>
      </w:r>
      <w:bookmarkEnd w:id="832"/>
    </w:p>
    <w:p w14:paraId="14548C17" w14:textId="2CDB67D1" w:rsidR="008470B6" w:rsidRPr="00563B62" w:rsidRDefault="008470B6" w:rsidP="00AE2BA2">
      <w:pPr>
        <w:numPr>
          <w:ilvl w:val="0"/>
          <w:numId w:val="38"/>
        </w:numPr>
        <w:rPr>
          <w:rFonts w:cs="Calibri Light"/>
          <w:szCs w:val="20"/>
        </w:rPr>
      </w:pPr>
      <w:r w:rsidRPr="00563B62">
        <w:rPr>
          <w:rFonts w:cs="Calibri Light"/>
          <w:szCs w:val="20"/>
        </w:rPr>
        <w:t xml:space="preserve">The Rules of Civil Procedure still apply to class actions pursuant to </w:t>
      </w:r>
      <w:r w:rsidRPr="00563B62">
        <w:rPr>
          <w:rFonts w:cs="Calibri Light"/>
          <w:b/>
          <w:szCs w:val="20"/>
        </w:rPr>
        <w:t xml:space="preserve">s. 35, </w:t>
      </w:r>
      <w:r w:rsidRPr="00563B62">
        <w:rPr>
          <w:rFonts w:cs="Calibri Light"/>
          <w:b/>
          <w:i/>
          <w:szCs w:val="20"/>
        </w:rPr>
        <w:t>CPA</w:t>
      </w:r>
    </w:p>
    <w:p w14:paraId="0A8F0C66" w14:textId="562D490B" w:rsidR="008470B6" w:rsidRPr="00563B62" w:rsidRDefault="008470B6" w:rsidP="00AE2BA2">
      <w:pPr>
        <w:numPr>
          <w:ilvl w:val="0"/>
          <w:numId w:val="38"/>
        </w:numPr>
        <w:rPr>
          <w:rFonts w:cs="Calibri Light"/>
          <w:szCs w:val="20"/>
        </w:rPr>
      </w:pPr>
      <w:r w:rsidRPr="00563B62">
        <w:rPr>
          <w:rFonts w:cs="Calibri Light"/>
          <w:szCs w:val="20"/>
        </w:rPr>
        <w:t xml:space="preserve">Rule 12 predates the CPA, </w:t>
      </w:r>
      <w:r w:rsidR="007B08B7" w:rsidRPr="00563B62">
        <w:rPr>
          <w:rFonts w:cs="Calibri Light"/>
          <w:szCs w:val="20"/>
        </w:rPr>
        <w:t>and contains relatively few provisions affecting the procedure in class actions.</w:t>
      </w:r>
    </w:p>
    <w:p w14:paraId="72947CFF" w14:textId="77777777" w:rsidR="00FB61D2" w:rsidRPr="00563B62" w:rsidRDefault="00FB61D2" w:rsidP="00AE2BA2">
      <w:pPr>
        <w:numPr>
          <w:ilvl w:val="0"/>
          <w:numId w:val="38"/>
        </w:numPr>
        <w:rPr>
          <w:rFonts w:cs="Calibri Light"/>
          <w:szCs w:val="20"/>
        </w:rPr>
      </w:pPr>
      <w:r w:rsidRPr="00563B62">
        <w:rPr>
          <w:rFonts w:cs="Calibri Light"/>
          <w:szCs w:val="20"/>
        </w:rPr>
        <w:t>Predates CPA, contains relatively few provisions affecting procedure in class actions</w:t>
      </w:r>
    </w:p>
    <w:p w14:paraId="458C2CE3" w14:textId="585A36B0" w:rsidR="00FB61D2" w:rsidRPr="00563B62" w:rsidRDefault="00E548AC" w:rsidP="00AE2BA2">
      <w:pPr>
        <w:numPr>
          <w:ilvl w:val="0"/>
          <w:numId w:val="38"/>
        </w:numPr>
        <w:rPr>
          <w:rFonts w:cs="Calibri Light"/>
          <w:szCs w:val="20"/>
        </w:rPr>
      </w:pPr>
      <w:r w:rsidRPr="00563B62">
        <w:rPr>
          <w:rFonts w:cs="Calibri Light"/>
          <w:szCs w:val="20"/>
        </w:rPr>
        <w:t>Rule 12 is p</w:t>
      </w:r>
      <w:r w:rsidR="00FB61D2" w:rsidRPr="00563B62">
        <w:rPr>
          <w:rFonts w:cs="Calibri Light"/>
          <w:szCs w:val="20"/>
        </w:rPr>
        <w:t>art of a regulation, CPA is an act, therefore CPA governs to the extent of any inconsistency</w:t>
      </w:r>
    </w:p>
    <w:p w14:paraId="5401A355" w14:textId="77777777" w:rsidR="00FB61D2" w:rsidRPr="00563B62" w:rsidRDefault="00FB61D2" w:rsidP="00FB61D2">
      <w:pPr>
        <w:pStyle w:val="NoSpacing"/>
        <w:rPr>
          <w:rFonts w:cs="Calibri Light"/>
          <w:b/>
        </w:rPr>
      </w:pPr>
      <w:bookmarkStart w:id="833" w:name="_Toc417240811"/>
    </w:p>
    <w:p w14:paraId="2DA2C9D2" w14:textId="12EAFAE5" w:rsidR="00FB61D2" w:rsidRPr="004005EE" w:rsidRDefault="00E66E3A" w:rsidP="00FB61D2">
      <w:pPr>
        <w:pStyle w:val="NoSpacing"/>
        <w:rPr>
          <w:rFonts w:cs="Calibri Light"/>
          <w:b/>
          <w:sz w:val="24"/>
          <w:szCs w:val="24"/>
          <w:u w:val="single"/>
        </w:rPr>
      </w:pPr>
      <w:r w:rsidRPr="004005EE">
        <w:rPr>
          <w:rFonts w:cs="Calibri Light"/>
          <w:b/>
          <w:u w:val="single"/>
        </w:rPr>
        <w:t>Can</w:t>
      </w:r>
      <w:r w:rsidR="00FB61D2" w:rsidRPr="004005EE">
        <w:rPr>
          <w:rFonts w:cs="Calibri Light"/>
          <w:b/>
          <w:u w:val="single"/>
        </w:rPr>
        <w:t xml:space="preserve"> </w:t>
      </w:r>
      <w:bookmarkEnd w:id="833"/>
      <w:r w:rsidRPr="004005EE">
        <w:rPr>
          <w:rFonts w:cs="Calibri Light"/>
          <w:b/>
          <w:u w:val="single"/>
        </w:rPr>
        <w:t>be Actions or Applications</w:t>
      </w:r>
    </w:p>
    <w:p w14:paraId="59255075" w14:textId="77777777" w:rsidR="00FB61D2" w:rsidRPr="00563B62" w:rsidRDefault="00FB61D2" w:rsidP="00AE2BA2">
      <w:pPr>
        <w:numPr>
          <w:ilvl w:val="0"/>
          <w:numId w:val="38"/>
        </w:numPr>
        <w:rPr>
          <w:rFonts w:cs="Calibri Light"/>
          <w:b/>
          <w:szCs w:val="20"/>
        </w:rPr>
      </w:pPr>
      <w:r w:rsidRPr="00563B62">
        <w:rPr>
          <w:rFonts w:cs="Calibri Light"/>
          <w:b/>
          <w:szCs w:val="20"/>
        </w:rPr>
        <w:t>Class Actions</w:t>
      </w:r>
    </w:p>
    <w:p w14:paraId="078C8A2D" w14:textId="77777777" w:rsidR="00FB61D2" w:rsidRPr="00563B62" w:rsidRDefault="00FB61D2" w:rsidP="00AE2BA2">
      <w:pPr>
        <w:numPr>
          <w:ilvl w:val="1"/>
          <w:numId w:val="38"/>
        </w:numPr>
        <w:rPr>
          <w:rFonts w:cs="Calibri Light"/>
          <w:szCs w:val="20"/>
        </w:rPr>
      </w:pPr>
      <w:r w:rsidRPr="00563B62">
        <w:rPr>
          <w:rFonts w:cs="Calibri Light"/>
          <w:szCs w:val="20"/>
        </w:rPr>
        <w:t>By far the most common</w:t>
      </w:r>
    </w:p>
    <w:p w14:paraId="359D8284" w14:textId="77777777" w:rsidR="00FB61D2" w:rsidRPr="00563B62" w:rsidRDefault="00FB61D2" w:rsidP="00AE2BA2">
      <w:pPr>
        <w:numPr>
          <w:ilvl w:val="1"/>
          <w:numId w:val="38"/>
        </w:numPr>
        <w:rPr>
          <w:rFonts w:cs="Calibri Light"/>
          <w:szCs w:val="20"/>
        </w:rPr>
      </w:pPr>
      <w:r w:rsidRPr="00563B62">
        <w:rPr>
          <w:rFonts w:cs="Calibri Light"/>
          <w:szCs w:val="20"/>
        </w:rPr>
        <w:t>Actual law suits</w:t>
      </w:r>
    </w:p>
    <w:p w14:paraId="76A4D532" w14:textId="77777777" w:rsidR="00FB61D2" w:rsidRPr="00563B62" w:rsidRDefault="00FB61D2" w:rsidP="00AE2BA2">
      <w:pPr>
        <w:numPr>
          <w:ilvl w:val="0"/>
          <w:numId w:val="38"/>
        </w:numPr>
        <w:rPr>
          <w:rFonts w:cs="Calibri Light"/>
          <w:b/>
          <w:szCs w:val="20"/>
        </w:rPr>
      </w:pPr>
      <w:r w:rsidRPr="00563B62">
        <w:rPr>
          <w:rFonts w:cs="Calibri Light"/>
          <w:b/>
          <w:szCs w:val="20"/>
        </w:rPr>
        <w:t>Class Applications</w:t>
      </w:r>
    </w:p>
    <w:p w14:paraId="2C93D7CD" w14:textId="77777777" w:rsidR="00FB61D2" w:rsidRPr="00563B62" w:rsidRDefault="00FB61D2" w:rsidP="00AE2BA2">
      <w:pPr>
        <w:numPr>
          <w:ilvl w:val="1"/>
          <w:numId w:val="38"/>
        </w:numPr>
        <w:rPr>
          <w:rFonts w:cs="Calibri Light"/>
          <w:szCs w:val="20"/>
        </w:rPr>
      </w:pPr>
      <w:r w:rsidRPr="00563B62">
        <w:rPr>
          <w:rFonts w:cs="Calibri Light"/>
          <w:szCs w:val="20"/>
        </w:rPr>
        <w:t xml:space="preserve">Must meet usual conditions for application under </w:t>
      </w:r>
      <w:r w:rsidRPr="00563B62">
        <w:rPr>
          <w:rFonts w:cs="Calibri Light"/>
          <w:b/>
          <w:szCs w:val="20"/>
        </w:rPr>
        <w:t>R.14.05</w:t>
      </w:r>
    </w:p>
    <w:p w14:paraId="7D374C76" w14:textId="1D9BAF93" w:rsidR="00FB61D2" w:rsidRPr="00E66E3A" w:rsidRDefault="00FB61D2" w:rsidP="00AE2BA2">
      <w:pPr>
        <w:numPr>
          <w:ilvl w:val="1"/>
          <w:numId w:val="38"/>
        </w:numPr>
        <w:rPr>
          <w:rFonts w:cs="Calibri Light"/>
          <w:b/>
          <w:szCs w:val="20"/>
          <w:u w:val="single"/>
        </w:rPr>
      </w:pPr>
      <w:r w:rsidRPr="00E66E3A">
        <w:rPr>
          <w:rFonts w:cs="Calibri Light"/>
          <w:b/>
          <w:i/>
          <w:color w:val="C00000"/>
          <w:szCs w:val="20"/>
        </w:rPr>
        <w:t>Williams v Toronto</w:t>
      </w:r>
      <w:r w:rsidRPr="00E66E3A">
        <w:rPr>
          <w:rFonts w:cs="Calibri Light"/>
          <w:b/>
          <w:color w:val="C00000"/>
          <w:szCs w:val="20"/>
        </w:rPr>
        <w:t xml:space="preserve"> </w:t>
      </w:r>
      <w:r w:rsidRPr="00563B62">
        <w:rPr>
          <w:rFonts w:cs="Calibri Light"/>
          <w:b/>
          <w:szCs w:val="20"/>
        </w:rPr>
        <w:t>[2011 ONCA]</w:t>
      </w:r>
      <w:r w:rsidR="00E66E3A">
        <w:rPr>
          <w:rFonts w:cs="Calibri Light"/>
          <w:b/>
          <w:szCs w:val="20"/>
        </w:rPr>
        <w:t xml:space="preserve">: </w:t>
      </w:r>
      <w:r w:rsidRPr="00E66E3A">
        <w:rPr>
          <w:rFonts w:cs="Calibri Light"/>
          <w:szCs w:val="20"/>
        </w:rPr>
        <w:t xml:space="preserve">Application </w:t>
      </w:r>
      <w:r w:rsidR="009C1B45" w:rsidRPr="00E66E3A">
        <w:rPr>
          <w:rFonts w:cs="Calibri Light"/>
          <w:szCs w:val="20"/>
        </w:rPr>
        <w:t xml:space="preserve">against the City of Toronto alleging that Toronto had failed to inform residents of municipally subsidized housing projects of their entitlement to reduction in rent, due to a decrease in property taxes payable by the landlord. </w:t>
      </w:r>
    </w:p>
    <w:p w14:paraId="58DF934D" w14:textId="77777777" w:rsidR="00E548AC" w:rsidRPr="00563B62" w:rsidRDefault="00E548AC" w:rsidP="00E548AC">
      <w:pPr>
        <w:ind w:left="2520"/>
        <w:rPr>
          <w:rFonts w:cs="Calibri Light"/>
          <w:szCs w:val="20"/>
          <w:u w:val="single"/>
        </w:rPr>
      </w:pPr>
    </w:p>
    <w:p w14:paraId="1923C369" w14:textId="1BADA048" w:rsidR="00E548AC" w:rsidRPr="004005EE" w:rsidRDefault="00E548AC" w:rsidP="00E548AC">
      <w:pPr>
        <w:pStyle w:val="NoSpacing"/>
        <w:rPr>
          <w:rFonts w:cs="Calibri Light"/>
          <w:b/>
          <w:u w:val="single"/>
        </w:rPr>
      </w:pPr>
      <w:bookmarkStart w:id="834" w:name="_Toc417240812"/>
      <w:r w:rsidRPr="004005EE">
        <w:rPr>
          <w:rFonts w:cs="Calibri Light"/>
          <w:b/>
          <w:u w:val="single"/>
        </w:rPr>
        <w:t>Fundamental Difference</w:t>
      </w:r>
    </w:p>
    <w:p w14:paraId="398C1255" w14:textId="563491AB" w:rsidR="00E548AC" w:rsidRPr="00563B62" w:rsidRDefault="00E548AC" w:rsidP="00AE2BA2">
      <w:pPr>
        <w:numPr>
          <w:ilvl w:val="0"/>
          <w:numId w:val="38"/>
        </w:numPr>
        <w:rPr>
          <w:rFonts w:cs="Calibri Light"/>
          <w:szCs w:val="20"/>
        </w:rPr>
      </w:pPr>
      <w:r w:rsidRPr="00563B62">
        <w:rPr>
          <w:rFonts w:cs="Calibri Light"/>
          <w:szCs w:val="20"/>
        </w:rPr>
        <w:t>Ordinarily, only the parti</w:t>
      </w:r>
      <w:r w:rsidR="009C1B45" w:rsidRPr="00563B62">
        <w:rPr>
          <w:rFonts w:cs="Calibri Light"/>
          <w:szCs w:val="20"/>
        </w:rPr>
        <w:t>es to a law suit are bound by the result</w:t>
      </w:r>
    </w:p>
    <w:p w14:paraId="392EDF2D" w14:textId="0DEBAF54" w:rsidR="009C1B45" w:rsidRPr="00563B62" w:rsidRDefault="009C1B45" w:rsidP="00AE2BA2">
      <w:pPr>
        <w:numPr>
          <w:ilvl w:val="0"/>
          <w:numId w:val="38"/>
        </w:numPr>
        <w:rPr>
          <w:rFonts w:cs="Calibri Light"/>
          <w:szCs w:val="20"/>
        </w:rPr>
      </w:pPr>
      <w:r w:rsidRPr="00563B62">
        <w:rPr>
          <w:rFonts w:cs="Calibri Light"/>
          <w:szCs w:val="20"/>
        </w:rPr>
        <w:t>Instead of having multiple proceedings to decide the same question(s) repeatedly, a class proceeding allows the entire group to be bound by the result of a single proceeding</w:t>
      </w:r>
    </w:p>
    <w:p w14:paraId="5FEC7905" w14:textId="298C59BF" w:rsidR="009C1B45" w:rsidRPr="00563B62" w:rsidRDefault="009C1B45" w:rsidP="00AE2BA2">
      <w:pPr>
        <w:numPr>
          <w:ilvl w:val="0"/>
          <w:numId w:val="38"/>
        </w:numPr>
        <w:rPr>
          <w:rFonts w:cs="Calibri Light"/>
          <w:szCs w:val="20"/>
        </w:rPr>
      </w:pPr>
      <w:r w:rsidRPr="00563B62">
        <w:rPr>
          <w:rFonts w:cs="Calibri Light"/>
          <w:szCs w:val="20"/>
        </w:rPr>
        <w:t>The entire group, class, is not a party to the proceeding they are bound by the outcome</w:t>
      </w:r>
    </w:p>
    <w:p w14:paraId="76F82ABC" w14:textId="4200FB67" w:rsidR="009C1B45" w:rsidRPr="00563B62" w:rsidRDefault="009C1B45" w:rsidP="00AE2BA2">
      <w:pPr>
        <w:numPr>
          <w:ilvl w:val="0"/>
          <w:numId w:val="38"/>
        </w:numPr>
        <w:rPr>
          <w:rFonts w:cs="Calibri Light"/>
          <w:szCs w:val="20"/>
        </w:rPr>
      </w:pPr>
      <w:r w:rsidRPr="00563B62">
        <w:rPr>
          <w:rFonts w:cs="Calibri Light"/>
          <w:szCs w:val="20"/>
        </w:rPr>
        <w:t>Absent litigants</w:t>
      </w:r>
    </w:p>
    <w:p w14:paraId="085BBA26" w14:textId="11CC6D6A" w:rsidR="009C1B45" w:rsidRDefault="009C1B45" w:rsidP="00AE2BA2">
      <w:pPr>
        <w:numPr>
          <w:ilvl w:val="0"/>
          <w:numId w:val="38"/>
        </w:numPr>
        <w:rPr>
          <w:rFonts w:cs="Calibri Light"/>
          <w:szCs w:val="20"/>
        </w:rPr>
      </w:pPr>
      <w:r w:rsidRPr="00563B62">
        <w:rPr>
          <w:rFonts w:cs="Calibri Light"/>
          <w:szCs w:val="20"/>
        </w:rPr>
        <w:t>Special considerations can apply at different stages</w:t>
      </w:r>
    </w:p>
    <w:p w14:paraId="6A8E2F48" w14:textId="01589433" w:rsidR="00E66E3A" w:rsidRDefault="00E66E3A" w:rsidP="00E66E3A">
      <w:pPr>
        <w:rPr>
          <w:rFonts w:cs="Calibri Light"/>
          <w:szCs w:val="20"/>
        </w:rPr>
      </w:pPr>
    </w:p>
    <w:p w14:paraId="3E3A2B24" w14:textId="78323389" w:rsidR="00E66E3A" w:rsidRPr="004005EE" w:rsidRDefault="00E66E3A" w:rsidP="00E66E3A">
      <w:pPr>
        <w:rPr>
          <w:rFonts w:cs="Calibri Light"/>
          <w:b/>
          <w:szCs w:val="20"/>
          <w:u w:val="single"/>
        </w:rPr>
      </w:pPr>
      <w:r w:rsidRPr="004005EE">
        <w:rPr>
          <w:rFonts w:cs="Calibri Light"/>
          <w:b/>
          <w:szCs w:val="20"/>
          <w:u w:val="single"/>
        </w:rPr>
        <w:t>Limitation Periods</w:t>
      </w:r>
    </w:p>
    <w:p w14:paraId="79DE8621" w14:textId="556C0A2D" w:rsidR="00E66E3A" w:rsidRPr="00E66E3A" w:rsidRDefault="00242FE1" w:rsidP="00E66E3A">
      <w:pPr>
        <w:rPr>
          <w:rFonts w:cs="Calibri Light"/>
          <w:szCs w:val="20"/>
        </w:rPr>
      </w:pPr>
      <w:hyperlink r:id="rId11" w:history="1">
        <w:r w:rsidR="00E66E3A" w:rsidRPr="00E66E3A">
          <w:rPr>
            <w:rStyle w:val="Hyperlink"/>
            <w:rFonts w:cs="Calibri Light"/>
            <w:b/>
            <w:bCs/>
            <w:szCs w:val="20"/>
          </w:rPr>
          <w:t>28.</w:t>
        </w:r>
      </w:hyperlink>
      <w:hyperlink r:id="rId12" w:history="1">
        <w:r w:rsidR="00E66E3A" w:rsidRPr="00E66E3A">
          <w:rPr>
            <w:rStyle w:val="Hyperlink"/>
            <w:rFonts w:cs="Calibri Light"/>
            <w:szCs w:val="20"/>
          </w:rPr>
          <w:t xml:space="preserve"> (1)</w:t>
        </w:r>
      </w:hyperlink>
      <w:r w:rsidR="00E66E3A">
        <w:rPr>
          <w:rFonts w:cs="Calibri Light"/>
          <w:szCs w:val="20"/>
        </w:rPr>
        <w:t xml:space="preserve"> </w:t>
      </w:r>
      <w:r w:rsidR="00E66E3A" w:rsidRPr="00E66E3A">
        <w:rPr>
          <w:rFonts w:cs="Calibri Light"/>
          <w:b/>
          <w:bCs/>
          <w:szCs w:val="20"/>
        </w:rPr>
        <w:t>Limitations</w:t>
      </w:r>
      <w:r w:rsidR="00E66E3A" w:rsidRPr="00E66E3A">
        <w:rPr>
          <w:rFonts w:cs="Calibri Light"/>
          <w:szCs w:val="20"/>
        </w:rPr>
        <w:t xml:space="preserve"> Subject to subsection (2), any limitation period applicable to a cause of action asserted in a class proceeding is </w:t>
      </w:r>
      <w:r w:rsidR="00E66E3A" w:rsidRPr="00E66E3A">
        <w:rPr>
          <w:rFonts w:cs="Calibri Light"/>
          <w:szCs w:val="20"/>
          <w:u w:val="single"/>
        </w:rPr>
        <w:t>suspended</w:t>
      </w:r>
      <w:r w:rsidR="00E66E3A" w:rsidRPr="00E66E3A">
        <w:rPr>
          <w:rFonts w:cs="Calibri Light"/>
          <w:szCs w:val="20"/>
        </w:rPr>
        <w:t xml:space="preserve"> in favour of a class member on the commencement of the class proceeding and </w:t>
      </w:r>
      <w:r w:rsidR="00E66E3A" w:rsidRPr="004005EE">
        <w:rPr>
          <w:rFonts w:cs="Calibri Light"/>
          <w:szCs w:val="20"/>
          <w:u w:val="single"/>
        </w:rPr>
        <w:t xml:space="preserve">resumes </w:t>
      </w:r>
      <w:r w:rsidR="00E66E3A" w:rsidRPr="00E66E3A">
        <w:rPr>
          <w:rFonts w:cs="Calibri Light"/>
          <w:szCs w:val="20"/>
        </w:rPr>
        <w:t>running against the class member when,</w:t>
      </w:r>
    </w:p>
    <w:p w14:paraId="68CC971F" w14:textId="77777777" w:rsidR="00E66E3A" w:rsidRPr="00E66E3A" w:rsidRDefault="00E66E3A" w:rsidP="00E66E3A">
      <w:pPr>
        <w:ind w:left="720"/>
        <w:rPr>
          <w:rFonts w:cs="Calibri Light"/>
          <w:szCs w:val="20"/>
        </w:rPr>
      </w:pPr>
      <w:r w:rsidRPr="00E66E3A">
        <w:rPr>
          <w:rFonts w:cs="Calibri Light"/>
          <w:szCs w:val="20"/>
        </w:rPr>
        <w:t>(a) the member opts out of the class proceeding;</w:t>
      </w:r>
    </w:p>
    <w:p w14:paraId="0BCE7946" w14:textId="77777777" w:rsidR="00E66E3A" w:rsidRPr="00E66E3A" w:rsidRDefault="00E66E3A" w:rsidP="00E66E3A">
      <w:pPr>
        <w:ind w:left="720"/>
        <w:rPr>
          <w:rFonts w:cs="Calibri Light"/>
          <w:szCs w:val="20"/>
        </w:rPr>
      </w:pPr>
      <w:r w:rsidRPr="00E66E3A">
        <w:rPr>
          <w:rFonts w:cs="Calibri Light"/>
          <w:szCs w:val="20"/>
        </w:rPr>
        <w:t>(b) an amendment that has the effect of excluding the member from the class is made to the certification order;</w:t>
      </w:r>
    </w:p>
    <w:p w14:paraId="0B0F3352" w14:textId="77777777" w:rsidR="00E66E3A" w:rsidRPr="00E66E3A" w:rsidRDefault="00E66E3A" w:rsidP="00E66E3A">
      <w:pPr>
        <w:ind w:left="720"/>
        <w:rPr>
          <w:rFonts w:cs="Calibri Light"/>
          <w:szCs w:val="20"/>
        </w:rPr>
      </w:pPr>
      <w:r w:rsidRPr="00E66E3A">
        <w:rPr>
          <w:rFonts w:cs="Calibri Light"/>
          <w:szCs w:val="20"/>
        </w:rPr>
        <w:t>(c) a decertification order is made under section 10;</w:t>
      </w:r>
    </w:p>
    <w:p w14:paraId="61308FCD" w14:textId="77777777" w:rsidR="00E66E3A" w:rsidRPr="00E66E3A" w:rsidRDefault="00E66E3A" w:rsidP="00E66E3A">
      <w:pPr>
        <w:ind w:left="720"/>
        <w:rPr>
          <w:rFonts w:cs="Calibri Light"/>
          <w:szCs w:val="20"/>
        </w:rPr>
      </w:pPr>
      <w:r w:rsidRPr="00E66E3A">
        <w:rPr>
          <w:rFonts w:cs="Calibri Light"/>
          <w:szCs w:val="20"/>
        </w:rPr>
        <w:t>(d) the class proceeding is dismissed without an adjudication on the merits;</w:t>
      </w:r>
    </w:p>
    <w:p w14:paraId="1F09A276" w14:textId="77777777" w:rsidR="00E66E3A" w:rsidRPr="00E66E3A" w:rsidRDefault="00E66E3A" w:rsidP="00E66E3A">
      <w:pPr>
        <w:ind w:left="720"/>
        <w:rPr>
          <w:rFonts w:cs="Calibri Light"/>
          <w:szCs w:val="20"/>
        </w:rPr>
      </w:pPr>
      <w:r w:rsidRPr="00E66E3A">
        <w:rPr>
          <w:rFonts w:cs="Calibri Light"/>
          <w:szCs w:val="20"/>
        </w:rPr>
        <w:t>(e) the class proceeding is abandoned or discontinued with the approval of the court; or</w:t>
      </w:r>
    </w:p>
    <w:p w14:paraId="4FAA4D6D" w14:textId="77777777" w:rsidR="00E66E3A" w:rsidRPr="00E66E3A" w:rsidRDefault="00E66E3A" w:rsidP="00E66E3A">
      <w:pPr>
        <w:ind w:left="720"/>
        <w:rPr>
          <w:rFonts w:cs="Calibri Light"/>
          <w:szCs w:val="20"/>
        </w:rPr>
      </w:pPr>
      <w:r w:rsidRPr="00E66E3A">
        <w:rPr>
          <w:rFonts w:cs="Calibri Light"/>
          <w:szCs w:val="20"/>
        </w:rPr>
        <w:t>(f) the class proceeding is settled with the approval of the court, unless the settlement provides otherwise</w:t>
      </w:r>
    </w:p>
    <w:p w14:paraId="38F01544" w14:textId="77777777" w:rsidR="00E66E3A" w:rsidRPr="00563B62" w:rsidRDefault="00E66E3A" w:rsidP="00E66E3A">
      <w:pPr>
        <w:rPr>
          <w:rFonts w:cs="Calibri Light"/>
          <w:szCs w:val="20"/>
        </w:rPr>
      </w:pPr>
    </w:p>
    <w:p w14:paraId="5B8D65BC" w14:textId="23B61939" w:rsidR="00E548AC" w:rsidRPr="004005EE" w:rsidRDefault="004005EE" w:rsidP="00E548AC">
      <w:pPr>
        <w:pStyle w:val="NoSpacing"/>
        <w:rPr>
          <w:rFonts w:cs="Calibri Light"/>
          <w:b/>
          <w:u w:val="single"/>
        </w:rPr>
      </w:pPr>
      <w:r w:rsidRPr="004005EE">
        <w:rPr>
          <w:rFonts w:cs="Calibri Light"/>
          <w:b/>
          <w:u w:val="single"/>
        </w:rPr>
        <w:t>Types of Class Proceedings</w:t>
      </w:r>
    </w:p>
    <w:p w14:paraId="4D7D37BD" w14:textId="084AC337" w:rsidR="00FB61D2" w:rsidRPr="004005EE" w:rsidRDefault="00FB61D2" w:rsidP="00E548AC">
      <w:pPr>
        <w:pStyle w:val="NoSpacing"/>
        <w:rPr>
          <w:rFonts w:cs="Calibri Light"/>
          <w:sz w:val="22"/>
          <w:szCs w:val="24"/>
          <w:u w:val="single"/>
        </w:rPr>
      </w:pPr>
      <w:r w:rsidRPr="004005EE">
        <w:rPr>
          <w:rFonts w:cs="Calibri Light"/>
          <w:u w:val="single"/>
        </w:rPr>
        <w:t>Plaintiff’s class proceeding</w:t>
      </w:r>
      <w:bookmarkEnd w:id="834"/>
    </w:p>
    <w:p w14:paraId="57D024A7" w14:textId="77777777" w:rsidR="00FB61D2" w:rsidRPr="00563B62" w:rsidRDefault="00FB61D2" w:rsidP="00AE2BA2">
      <w:pPr>
        <w:numPr>
          <w:ilvl w:val="0"/>
          <w:numId w:val="38"/>
        </w:numPr>
        <w:rPr>
          <w:rFonts w:cs="Calibri Light"/>
          <w:szCs w:val="20"/>
          <w:u w:val="single"/>
        </w:rPr>
      </w:pPr>
      <w:r w:rsidRPr="00563B62">
        <w:rPr>
          <w:rFonts w:cs="Calibri Light"/>
          <w:szCs w:val="20"/>
        </w:rPr>
        <w:t>One or more members of a class may commence a proceeding on behalf of class members</w:t>
      </w:r>
    </w:p>
    <w:p w14:paraId="0F795888" w14:textId="41A4F21A" w:rsidR="00FB61D2" w:rsidRPr="004005EE" w:rsidRDefault="00FB61D2" w:rsidP="00AE2BA2">
      <w:pPr>
        <w:numPr>
          <w:ilvl w:val="0"/>
          <w:numId w:val="38"/>
        </w:numPr>
        <w:rPr>
          <w:rFonts w:cs="Calibri Light"/>
          <w:szCs w:val="20"/>
          <w:u w:val="single"/>
        </w:rPr>
      </w:pPr>
      <w:r w:rsidRPr="00563B62">
        <w:rPr>
          <w:rFonts w:cs="Calibri Light"/>
          <w:szCs w:val="20"/>
        </w:rPr>
        <w:t>A person who commences a P class proceeding shall bring a motion for certification</w:t>
      </w:r>
    </w:p>
    <w:p w14:paraId="14B8D062" w14:textId="2E9E191A" w:rsidR="00D379B5" w:rsidRPr="004005EE" w:rsidRDefault="00D379B5" w:rsidP="00AE2BA2">
      <w:pPr>
        <w:numPr>
          <w:ilvl w:val="0"/>
          <w:numId w:val="38"/>
        </w:numPr>
        <w:rPr>
          <w:rFonts w:cs="Calibri Light"/>
          <w:szCs w:val="20"/>
        </w:rPr>
      </w:pPr>
      <w:r w:rsidRPr="004005EE">
        <w:rPr>
          <w:rFonts w:cs="Calibri Light"/>
          <w:szCs w:val="20"/>
          <w:lang w:val="en-US"/>
        </w:rPr>
        <w:t xml:space="preserve">An action is not a class action unless and until it is certified </w:t>
      </w:r>
      <w:r w:rsidR="004F4868" w:rsidRPr="004F4868">
        <w:rPr>
          <w:rFonts w:cs="Calibri Light"/>
          <w:szCs w:val="20"/>
          <w:lang w:val="en-US"/>
        </w:rPr>
        <w:sym w:font="Wingdings" w:char="F0E0"/>
      </w:r>
      <w:r w:rsidR="004F4868">
        <w:rPr>
          <w:rFonts w:cs="Calibri Light"/>
          <w:szCs w:val="20"/>
          <w:lang w:val="en-US"/>
        </w:rPr>
        <w:t xml:space="preserve"> action with ambition</w:t>
      </w:r>
    </w:p>
    <w:p w14:paraId="3D461965" w14:textId="77777777" w:rsidR="00FB61D2" w:rsidRPr="00563B62" w:rsidRDefault="00FB61D2" w:rsidP="00AE2BA2">
      <w:pPr>
        <w:numPr>
          <w:ilvl w:val="0"/>
          <w:numId w:val="38"/>
        </w:numPr>
        <w:rPr>
          <w:rFonts w:cs="Calibri Light"/>
          <w:szCs w:val="20"/>
          <w:u w:val="single"/>
        </w:rPr>
      </w:pPr>
      <w:r w:rsidRPr="00563B62">
        <w:rPr>
          <w:rFonts w:cs="Calibri Light"/>
          <w:szCs w:val="20"/>
        </w:rPr>
        <w:t>Time requirement:</w:t>
      </w:r>
    </w:p>
    <w:p w14:paraId="4549162D" w14:textId="77777777" w:rsidR="00FB61D2" w:rsidRPr="00563B62" w:rsidRDefault="00FB61D2" w:rsidP="00AE2BA2">
      <w:pPr>
        <w:numPr>
          <w:ilvl w:val="1"/>
          <w:numId w:val="38"/>
        </w:numPr>
        <w:rPr>
          <w:rFonts w:cs="Calibri Light"/>
          <w:szCs w:val="20"/>
          <w:u w:val="single"/>
        </w:rPr>
      </w:pPr>
      <w:r w:rsidRPr="00563B62">
        <w:rPr>
          <w:rFonts w:cs="Calibri Light"/>
          <w:b/>
          <w:szCs w:val="20"/>
        </w:rPr>
        <w:t>S. 2(3)</w:t>
      </w:r>
      <w:r w:rsidRPr="00563B62">
        <w:rPr>
          <w:rFonts w:cs="Calibri Light"/>
          <w:szCs w:val="20"/>
        </w:rPr>
        <w:t xml:space="preserve"> – motion for certification shall be made within </w:t>
      </w:r>
      <w:r w:rsidRPr="004F4868">
        <w:rPr>
          <w:rFonts w:cs="Calibri Light"/>
          <w:szCs w:val="20"/>
          <w:u w:val="single"/>
        </w:rPr>
        <w:t>90 days</w:t>
      </w:r>
      <w:r w:rsidRPr="00563B62">
        <w:rPr>
          <w:rFonts w:cs="Calibri Light"/>
          <w:szCs w:val="20"/>
        </w:rPr>
        <w:t xml:space="preserve"> of </w:t>
      </w:r>
      <w:r w:rsidRPr="004F4868">
        <w:rPr>
          <w:rFonts w:cs="Calibri Light"/>
          <w:b/>
          <w:szCs w:val="20"/>
        </w:rPr>
        <w:t>(i)</w:t>
      </w:r>
      <w:r w:rsidRPr="00563B62">
        <w:rPr>
          <w:rFonts w:cs="Calibri Light"/>
          <w:szCs w:val="20"/>
        </w:rPr>
        <w:t xml:space="preserve"> the last statement of defence or notice of intent to defend is delivered, and </w:t>
      </w:r>
      <w:r w:rsidRPr="004F4868">
        <w:rPr>
          <w:rFonts w:cs="Calibri Light"/>
          <w:b/>
          <w:szCs w:val="20"/>
        </w:rPr>
        <w:t>(ii)</w:t>
      </w:r>
      <w:r w:rsidRPr="00563B62">
        <w:rPr>
          <w:rFonts w:cs="Calibri Light"/>
          <w:szCs w:val="20"/>
        </w:rPr>
        <w:t xml:space="preserve"> the date on which the last day provided in the rules for delivery of a statement of defence or notice to defend expires</w:t>
      </w:r>
    </w:p>
    <w:p w14:paraId="377BB355" w14:textId="77777777" w:rsidR="004F4868" w:rsidRDefault="00FB61D2" w:rsidP="00AE2BA2">
      <w:pPr>
        <w:numPr>
          <w:ilvl w:val="1"/>
          <w:numId w:val="38"/>
        </w:numPr>
        <w:rPr>
          <w:rFonts w:cs="Calibri Light"/>
          <w:szCs w:val="20"/>
          <w:u w:val="single"/>
        </w:rPr>
      </w:pPr>
      <w:r w:rsidRPr="00563B62">
        <w:rPr>
          <w:rFonts w:cs="Calibri Light"/>
          <w:szCs w:val="20"/>
        </w:rPr>
        <w:t>Or, subsequently with leave of the court</w:t>
      </w:r>
    </w:p>
    <w:p w14:paraId="1FAA5DE1" w14:textId="36B25BC5" w:rsidR="00FB61D2" w:rsidRPr="004F4868" w:rsidRDefault="004F4868" w:rsidP="00AE2BA2">
      <w:pPr>
        <w:numPr>
          <w:ilvl w:val="1"/>
          <w:numId w:val="38"/>
        </w:numPr>
        <w:rPr>
          <w:rFonts w:cs="Calibri Light"/>
          <w:szCs w:val="20"/>
          <w:u w:val="single"/>
        </w:rPr>
      </w:pPr>
      <w:r>
        <w:rPr>
          <w:rFonts w:cs="Calibri Light"/>
        </w:rPr>
        <w:t xml:space="preserve">Note: </w:t>
      </w:r>
      <w:r w:rsidR="00FB61D2" w:rsidRPr="004F4868">
        <w:rPr>
          <w:rFonts w:cs="Calibri Light"/>
        </w:rPr>
        <w:t>ALMOST NEVER OBSERVE 90 DAY RULE IN PRACTICE, LEAVE IS ALWAYS GRANTED</w:t>
      </w:r>
    </w:p>
    <w:p w14:paraId="69126622" w14:textId="77777777" w:rsidR="00FB61D2" w:rsidRPr="004005EE" w:rsidRDefault="00FB61D2" w:rsidP="00FB61D2">
      <w:pPr>
        <w:pStyle w:val="NoSpacing"/>
        <w:rPr>
          <w:rFonts w:cs="Calibri Light"/>
        </w:rPr>
      </w:pPr>
      <w:bookmarkStart w:id="835" w:name="_Toc417240813"/>
    </w:p>
    <w:p w14:paraId="65E03FD3" w14:textId="40230E49" w:rsidR="00FB61D2" w:rsidRPr="004005EE" w:rsidRDefault="00FB61D2" w:rsidP="00FB61D2">
      <w:pPr>
        <w:pStyle w:val="NoSpacing"/>
        <w:rPr>
          <w:rFonts w:cs="Calibri Light"/>
          <w:sz w:val="22"/>
          <w:szCs w:val="24"/>
          <w:u w:val="single"/>
        </w:rPr>
      </w:pPr>
      <w:r w:rsidRPr="004005EE">
        <w:rPr>
          <w:rFonts w:cs="Calibri Light"/>
          <w:u w:val="single"/>
        </w:rPr>
        <w:t>Defendant’s class proceeding</w:t>
      </w:r>
      <w:bookmarkEnd w:id="835"/>
    </w:p>
    <w:p w14:paraId="66FD7F9B" w14:textId="77777777" w:rsidR="00FB61D2" w:rsidRPr="00563B62" w:rsidRDefault="00FB61D2" w:rsidP="004F4868">
      <w:pPr>
        <w:rPr>
          <w:rFonts w:cs="Calibri Light"/>
          <w:szCs w:val="20"/>
          <w:u w:val="single"/>
        </w:rPr>
      </w:pPr>
      <w:r w:rsidRPr="00563B62">
        <w:rPr>
          <w:rFonts w:cs="Calibri Light"/>
          <w:b/>
          <w:szCs w:val="20"/>
        </w:rPr>
        <w:t>S. 3 CPA</w:t>
      </w:r>
      <w:r w:rsidRPr="00563B62">
        <w:rPr>
          <w:rFonts w:cs="Calibri Light"/>
          <w:szCs w:val="20"/>
        </w:rPr>
        <w:t xml:space="preserve"> – a defendant to two or more proceedings may, at any stage of the proceedings, make a motion to certify the proceedings as a class proceeding and appoint a representative plaintiff</w:t>
      </w:r>
    </w:p>
    <w:p w14:paraId="2615441D" w14:textId="77777777" w:rsidR="00FB61D2" w:rsidRPr="00563B62" w:rsidRDefault="00FB61D2" w:rsidP="004F4868">
      <w:pPr>
        <w:rPr>
          <w:rFonts w:cs="Calibri Light"/>
          <w:szCs w:val="20"/>
          <w:u w:val="single"/>
        </w:rPr>
      </w:pPr>
      <w:r w:rsidRPr="00563B62">
        <w:rPr>
          <w:rFonts w:cs="Calibri Light"/>
          <w:b/>
          <w:szCs w:val="20"/>
        </w:rPr>
        <w:t>S. 4 CPA</w:t>
      </w:r>
      <w:r w:rsidRPr="00563B62">
        <w:rPr>
          <w:rFonts w:cs="Calibri Light"/>
          <w:szCs w:val="20"/>
        </w:rPr>
        <w:t xml:space="preserve"> – Any party to a proceeding against two or more Ds may, at any stage of the proceeding, make a motion to a judge of the court for an order certifying the proceeding as a class proceeding and appointing a representative D</w:t>
      </w:r>
    </w:p>
    <w:p w14:paraId="18E2C81B" w14:textId="77777777" w:rsidR="00FB61D2" w:rsidRPr="00563B62" w:rsidRDefault="00FB61D2" w:rsidP="00AE2BA2">
      <w:pPr>
        <w:numPr>
          <w:ilvl w:val="0"/>
          <w:numId w:val="38"/>
        </w:numPr>
        <w:rPr>
          <w:rFonts w:cs="Calibri Light"/>
          <w:szCs w:val="20"/>
          <w:u w:val="single"/>
        </w:rPr>
      </w:pPr>
      <w:r w:rsidRPr="00563B62">
        <w:rPr>
          <w:rFonts w:cs="Calibri Light"/>
          <w:szCs w:val="20"/>
        </w:rPr>
        <w:t>IN PRACTICE, BOTH OF THESE ARE RARE</w:t>
      </w:r>
    </w:p>
    <w:p w14:paraId="7AB3D6CB" w14:textId="77777777" w:rsidR="00FB61D2" w:rsidRPr="00563B62" w:rsidRDefault="00FB61D2" w:rsidP="00FB61D2">
      <w:pPr>
        <w:pStyle w:val="NoSpacing"/>
        <w:rPr>
          <w:rFonts w:cs="Calibri Light"/>
          <w:b/>
        </w:rPr>
      </w:pPr>
      <w:bookmarkStart w:id="836" w:name="_Toc417240814"/>
    </w:p>
    <w:bookmarkEnd w:id="836"/>
    <w:p w14:paraId="4F2376CB" w14:textId="4D6019D7" w:rsidR="00FB61D2" w:rsidRPr="00563B62" w:rsidRDefault="00AA0399" w:rsidP="00FB61D2">
      <w:pPr>
        <w:pStyle w:val="NoSpacing"/>
        <w:rPr>
          <w:rFonts w:cs="Calibri Light"/>
          <w:b/>
          <w:sz w:val="24"/>
          <w:szCs w:val="24"/>
        </w:rPr>
      </w:pPr>
      <w:r>
        <w:rPr>
          <w:rFonts w:cs="Calibri Light"/>
          <w:b/>
        </w:rPr>
        <w:t xml:space="preserve">Procedure - </w:t>
      </w:r>
      <w:r w:rsidR="009C1B45" w:rsidRPr="00563B62">
        <w:rPr>
          <w:rFonts w:cs="Calibri Light"/>
          <w:b/>
        </w:rPr>
        <w:t xml:space="preserve">Case Management </w:t>
      </w:r>
    </w:p>
    <w:p w14:paraId="1E91326C" w14:textId="7410D0AC" w:rsidR="00FB61D2" w:rsidRPr="00563B62" w:rsidRDefault="00AE54B2" w:rsidP="00FB61D2">
      <w:pPr>
        <w:pStyle w:val="NoSpacing"/>
        <w:rPr>
          <w:rFonts w:cs="Calibri Light"/>
          <w:u w:val="single"/>
        </w:rPr>
      </w:pPr>
      <w:bookmarkStart w:id="837" w:name="_Toc417240815"/>
      <w:r>
        <w:rPr>
          <w:rFonts w:cs="Calibri Light"/>
          <w:u w:val="single"/>
        </w:rPr>
        <w:t>Motions</w:t>
      </w:r>
      <w:bookmarkEnd w:id="837"/>
      <w:r w:rsidR="00F977AF">
        <w:rPr>
          <w:rFonts w:cs="Calibri Light"/>
          <w:u w:val="single"/>
        </w:rPr>
        <w:t xml:space="preserve"> – Judge: CPA s. 34</w:t>
      </w:r>
    </w:p>
    <w:p w14:paraId="4348298F" w14:textId="77777777" w:rsidR="00FB61D2" w:rsidRPr="00563B62" w:rsidRDefault="00FB61D2" w:rsidP="004005EE">
      <w:pPr>
        <w:rPr>
          <w:rFonts w:cs="Calibri Light"/>
          <w:szCs w:val="20"/>
          <w:u w:val="single"/>
        </w:rPr>
      </w:pPr>
      <w:r w:rsidRPr="00563B62">
        <w:rPr>
          <w:rFonts w:cs="Calibri Light"/>
          <w:szCs w:val="20"/>
        </w:rPr>
        <w:t xml:space="preserve">(1) The </w:t>
      </w:r>
      <w:r w:rsidRPr="00F977AF">
        <w:rPr>
          <w:rFonts w:cs="Calibri Light"/>
          <w:b/>
          <w:szCs w:val="20"/>
        </w:rPr>
        <w:t>same judge</w:t>
      </w:r>
      <w:r w:rsidRPr="00563B62">
        <w:rPr>
          <w:rFonts w:cs="Calibri Light"/>
          <w:szCs w:val="20"/>
        </w:rPr>
        <w:t xml:space="preserve"> shall hear all motions before the trial of the </w:t>
      </w:r>
      <w:r w:rsidRPr="00F977AF">
        <w:rPr>
          <w:rFonts w:cs="Calibri Light"/>
          <w:b/>
          <w:szCs w:val="20"/>
        </w:rPr>
        <w:t>common issues</w:t>
      </w:r>
    </w:p>
    <w:p w14:paraId="426F2200" w14:textId="77777777" w:rsidR="00FB61D2" w:rsidRPr="00563B62" w:rsidRDefault="00FB61D2" w:rsidP="004005EE">
      <w:pPr>
        <w:rPr>
          <w:rFonts w:cs="Calibri Light"/>
          <w:szCs w:val="20"/>
          <w:u w:val="single"/>
        </w:rPr>
      </w:pPr>
      <w:r w:rsidRPr="00563B62">
        <w:rPr>
          <w:rFonts w:cs="Calibri Light"/>
          <w:szCs w:val="20"/>
        </w:rPr>
        <w:t>(2) Where a judge who has heard motions under (1) becomes unavailable for any reason, the regional senior judge shall assign another judge of the court for the purpose</w:t>
      </w:r>
    </w:p>
    <w:p w14:paraId="3C7825AE" w14:textId="77777777" w:rsidR="00FB61D2" w:rsidRPr="00563B62" w:rsidRDefault="00FB61D2" w:rsidP="004005EE">
      <w:pPr>
        <w:rPr>
          <w:rFonts w:cs="Calibri Light"/>
          <w:szCs w:val="20"/>
        </w:rPr>
      </w:pPr>
      <w:r w:rsidRPr="00563B62">
        <w:rPr>
          <w:rFonts w:cs="Calibri Light"/>
          <w:szCs w:val="20"/>
        </w:rPr>
        <w:t>(3) Unless the parties agree otherwise, a judge who hears motions under subsection (1) or (2) shall not preside at the trial of the common issues</w:t>
      </w:r>
    </w:p>
    <w:p w14:paraId="684A4938" w14:textId="4A188BD4" w:rsidR="00FB61D2" w:rsidRPr="00563B62" w:rsidRDefault="00FB61D2" w:rsidP="00F511BE">
      <w:pPr>
        <w:autoSpaceDE w:val="0"/>
        <w:autoSpaceDN w:val="0"/>
        <w:adjustRightInd w:val="0"/>
        <w:rPr>
          <w:rFonts w:cs="Calibri Light"/>
          <w:szCs w:val="20"/>
        </w:rPr>
      </w:pPr>
      <w:r w:rsidRPr="00563B62">
        <w:rPr>
          <w:rFonts w:eastAsiaTheme="minorHAnsi" w:cs="Calibri Light"/>
          <w:b/>
          <w:szCs w:val="20"/>
        </w:rPr>
        <w:t>Specialized Judges</w:t>
      </w:r>
      <w:r w:rsidR="00F511BE">
        <w:rPr>
          <w:rFonts w:eastAsiaTheme="minorHAnsi" w:cs="Calibri Light"/>
          <w:b/>
          <w:szCs w:val="20"/>
        </w:rPr>
        <w:t xml:space="preserve"> </w:t>
      </w:r>
      <w:r w:rsidR="00F511BE">
        <w:rPr>
          <w:rFonts w:eastAsiaTheme="minorHAnsi" w:cs="Calibri Light"/>
          <w:szCs w:val="20"/>
        </w:rPr>
        <w:t xml:space="preserve">- </w:t>
      </w:r>
      <w:r w:rsidRPr="00563B62">
        <w:rPr>
          <w:rFonts w:eastAsiaTheme="minorHAnsi" w:cs="Calibri Light"/>
          <w:szCs w:val="20"/>
        </w:rPr>
        <w:t xml:space="preserve">The Regional Senior Justice in each region assigns one or more judges from that region as the "Class Proceedings Judge." The Class Proceedings Judge(s), or other judge assigned by the Regional Senior Justice, will </w:t>
      </w:r>
      <w:r w:rsidRPr="00F511BE">
        <w:rPr>
          <w:rFonts w:eastAsiaTheme="minorHAnsi" w:cs="Calibri Light"/>
          <w:szCs w:val="20"/>
          <w:u w:val="single"/>
        </w:rPr>
        <w:t xml:space="preserve">hear motions for certification </w:t>
      </w:r>
      <w:r w:rsidRPr="00563B62">
        <w:rPr>
          <w:rFonts w:eastAsiaTheme="minorHAnsi" w:cs="Calibri Light"/>
          <w:szCs w:val="20"/>
        </w:rPr>
        <w:t xml:space="preserve">under the </w:t>
      </w:r>
      <w:r w:rsidR="00F511BE">
        <w:rPr>
          <w:rFonts w:eastAsiaTheme="minorHAnsi" w:cs="Calibri Light"/>
          <w:i/>
          <w:szCs w:val="20"/>
        </w:rPr>
        <w:t>CPA</w:t>
      </w:r>
      <w:r w:rsidRPr="00563B62">
        <w:rPr>
          <w:rFonts w:eastAsiaTheme="minorHAnsi" w:cs="Calibri Light"/>
          <w:szCs w:val="20"/>
        </w:rPr>
        <w:t xml:space="preserve"> brought in that region</w:t>
      </w:r>
    </w:p>
    <w:p w14:paraId="6F1805C5" w14:textId="77777777" w:rsidR="00FB61D2" w:rsidRPr="00563B62" w:rsidRDefault="00FB61D2" w:rsidP="00FB61D2">
      <w:pPr>
        <w:pStyle w:val="NoSpacing"/>
        <w:rPr>
          <w:rFonts w:cs="Calibri Light"/>
          <w:u w:val="single"/>
        </w:rPr>
      </w:pPr>
      <w:bookmarkStart w:id="838" w:name="_Toc417240816"/>
    </w:p>
    <w:p w14:paraId="04E7CE5A" w14:textId="21BC200B" w:rsidR="00FB61D2" w:rsidRDefault="00FB61D2" w:rsidP="00FB61D2">
      <w:pPr>
        <w:pStyle w:val="NoSpacing"/>
        <w:rPr>
          <w:rFonts w:cs="Calibri Light"/>
          <w:u w:val="single"/>
        </w:rPr>
      </w:pPr>
      <w:r w:rsidRPr="00563B62">
        <w:rPr>
          <w:rFonts w:cs="Calibri Light"/>
          <w:u w:val="single"/>
        </w:rPr>
        <w:t>Broad Discretionary Power</w:t>
      </w:r>
      <w:bookmarkEnd w:id="838"/>
      <w:r w:rsidR="00F511BE">
        <w:rPr>
          <w:rFonts w:cs="Calibri Light"/>
          <w:u w:val="single"/>
        </w:rPr>
        <w:t>: CJA s. 12</w:t>
      </w:r>
    </w:p>
    <w:p w14:paraId="4BE4007A" w14:textId="7139944D" w:rsidR="00FB61D2" w:rsidRPr="00F511BE" w:rsidRDefault="00F511BE" w:rsidP="00F511BE">
      <w:pPr>
        <w:pStyle w:val="NoSpacing"/>
        <w:rPr>
          <w:rFonts w:cs="Calibri Light"/>
          <w:sz w:val="22"/>
          <w:szCs w:val="24"/>
        </w:rPr>
      </w:pPr>
      <w:r w:rsidRPr="00F511BE">
        <w:rPr>
          <w:rFonts w:cs="Calibri Light"/>
          <w:b/>
        </w:rPr>
        <w:t>Courts may determine conduct of proceeding</w:t>
      </w:r>
      <w:r>
        <w:rPr>
          <w:rFonts w:cs="Calibri Light"/>
        </w:rPr>
        <w:t xml:space="preserve">: </w:t>
      </w:r>
      <w:r w:rsidR="00FB61D2" w:rsidRPr="00563B62">
        <w:rPr>
          <w:rFonts w:cs="Calibri Light"/>
          <w:shd w:val="clear" w:color="auto" w:fill="FFFFFF"/>
        </w:rPr>
        <w:t>The court, on the motion of a party or class member, may make any order it considers appropriate respecting the conduct of a class proceeding to ensure its fair and expeditious determination and, for the purpose, may impose such terms on the parties as it considers appropriate.</w:t>
      </w:r>
    </w:p>
    <w:p w14:paraId="031D3505" w14:textId="77777777" w:rsidR="00D379B5" w:rsidRPr="00F511BE" w:rsidRDefault="00D379B5" w:rsidP="00AE2BA2">
      <w:pPr>
        <w:numPr>
          <w:ilvl w:val="0"/>
          <w:numId w:val="38"/>
        </w:numPr>
        <w:rPr>
          <w:rFonts w:cs="Calibri Light"/>
          <w:szCs w:val="20"/>
        </w:rPr>
      </w:pPr>
      <w:r w:rsidRPr="00F511BE">
        <w:rPr>
          <w:rFonts w:cs="Calibri Light"/>
          <w:szCs w:val="20"/>
          <w:lang w:val="en-US"/>
        </w:rPr>
        <w:t>Can be exercised by case management judge; or trial judge</w:t>
      </w:r>
    </w:p>
    <w:p w14:paraId="3602755D" w14:textId="602C7455" w:rsidR="00FB61D2" w:rsidRPr="00F511BE" w:rsidRDefault="00D379B5" w:rsidP="00AE2BA2">
      <w:pPr>
        <w:numPr>
          <w:ilvl w:val="0"/>
          <w:numId w:val="38"/>
        </w:numPr>
        <w:rPr>
          <w:rFonts w:cs="Calibri Light"/>
          <w:szCs w:val="20"/>
        </w:rPr>
      </w:pPr>
      <w:r w:rsidRPr="00F511BE">
        <w:rPr>
          <w:rFonts w:cs="Calibri Light"/>
          <w:szCs w:val="20"/>
          <w:lang w:val="en-US"/>
        </w:rPr>
        <w:t>A broad, discretionary jurisdiction</w:t>
      </w:r>
    </w:p>
    <w:p w14:paraId="7E5871BA" w14:textId="04B5707D" w:rsidR="00FB61D2" w:rsidRPr="00563B62" w:rsidRDefault="00AA0CA4" w:rsidP="004D764F">
      <w:pPr>
        <w:pStyle w:val="Heading20"/>
        <w:rPr>
          <w:u w:val="single"/>
        </w:rPr>
      </w:pPr>
      <w:bookmarkStart w:id="839" w:name="_Toc417240817"/>
      <w:bookmarkStart w:id="840" w:name="_Toc479867343"/>
      <w:bookmarkStart w:id="841" w:name="_Toc6193902"/>
      <w:bookmarkStart w:id="842" w:name="_Toc6202400"/>
      <w:r w:rsidRPr="00563B62">
        <w:t>(3</w:t>
      </w:r>
      <w:r w:rsidR="00FB61D2" w:rsidRPr="00563B62">
        <w:t>) Stages of a class action</w:t>
      </w:r>
      <w:bookmarkEnd w:id="839"/>
      <w:bookmarkEnd w:id="840"/>
      <w:bookmarkEnd w:id="841"/>
      <w:bookmarkEnd w:id="842"/>
    </w:p>
    <w:p w14:paraId="220FEB0D" w14:textId="77777777" w:rsidR="00FB61D2" w:rsidRPr="00563B62" w:rsidRDefault="00FB61D2" w:rsidP="00AE2BA2">
      <w:pPr>
        <w:numPr>
          <w:ilvl w:val="0"/>
          <w:numId w:val="38"/>
        </w:numPr>
        <w:rPr>
          <w:rFonts w:cs="Calibri Light"/>
          <w:szCs w:val="20"/>
          <w:u w:val="single"/>
        </w:rPr>
      </w:pPr>
      <w:r w:rsidRPr="00563B62">
        <w:rPr>
          <w:rFonts w:cs="Calibri Light"/>
          <w:szCs w:val="20"/>
        </w:rPr>
        <w:t>Commencement of Action</w:t>
      </w:r>
    </w:p>
    <w:p w14:paraId="684FA98D" w14:textId="3BAD7916" w:rsidR="00C545D2" w:rsidRPr="00563B62" w:rsidRDefault="00C545D2" w:rsidP="00AE2BA2">
      <w:pPr>
        <w:numPr>
          <w:ilvl w:val="0"/>
          <w:numId w:val="38"/>
        </w:numPr>
        <w:rPr>
          <w:rFonts w:cs="Calibri Light"/>
          <w:szCs w:val="20"/>
          <w:u w:val="single"/>
        </w:rPr>
      </w:pPr>
      <w:r w:rsidRPr="00563B62">
        <w:rPr>
          <w:rFonts w:cs="Calibri Light"/>
          <w:szCs w:val="20"/>
        </w:rPr>
        <w:t>Motion for Certification</w:t>
      </w:r>
    </w:p>
    <w:p w14:paraId="090B1CC8" w14:textId="63A6C92F" w:rsidR="00C545D2" w:rsidRPr="00563B62" w:rsidRDefault="00C545D2" w:rsidP="00AE2BA2">
      <w:pPr>
        <w:numPr>
          <w:ilvl w:val="1"/>
          <w:numId w:val="38"/>
        </w:numPr>
        <w:rPr>
          <w:rFonts w:cs="Calibri Light"/>
          <w:szCs w:val="20"/>
          <w:u w:val="single"/>
        </w:rPr>
      </w:pPr>
      <w:r w:rsidRPr="00563B62">
        <w:rPr>
          <w:rFonts w:cs="Calibri Light"/>
          <w:szCs w:val="20"/>
        </w:rPr>
        <w:t>An action is not a class action until it is certified by a court to proceed as a class action</w:t>
      </w:r>
    </w:p>
    <w:p w14:paraId="57B91C93" w14:textId="5328721E" w:rsidR="00FB61D2" w:rsidRPr="00563B62" w:rsidRDefault="00C545D2" w:rsidP="00AE2BA2">
      <w:pPr>
        <w:numPr>
          <w:ilvl w:val="1"/>
          <w:numId w:val="38"/>
        </w:numPr>
        <w:rPr>
          <w:rFonts w:cs="Calibri Light"/>
          <w:szCs w:val="20"/>
          <w:u w:val="single"/>
        </w:rPr>
      </w:pPr>
      <w:r w:rsidRPr="00563B62">
        <w:rPr>
          <w:rFonts w:cs="Calibri Light"/>
          <w:szCs w:val="20"/>
        </w:rPr>
        <w:t>T</w:t>
      </w:r>
      <w:r w:rsidR="00FB61D2" w:rsidRPr="00563B62">
        <w:rPr>
          <w:rFonts w:cs="Calibri Light"/>
          <w:szCs w:val="20"/>
        </w:rPr>
        <w:t>his is a big difference from a regular claim</w:t>
      </w:r>
    </w:p>
    <w:p w14:paraId="108103C4" w14:textId="407A3B10" w:rsidR="00C545D2" w:rsidRPr="00563B62" w:rsidRDefault="00C545D2" w:rsidP="00AE2BA2">
      <w:pPr>
        <w:numPr>
          <w:ilvl w:val="0"/>
          <w:numId w:val="38"/>
        </w:numPr>
        <w:rPr>
          <w:rFonts w:cs="Calibri Light"/>
          <w:szCs w:val="20"/>
        </w:rPr>
      </w:pPr>
      <w:r w:rsidRPr="00563B62">
        <w:rPr>
          <w:rFonts w:cs="Calibri Light"/>
          <w:szCs w:val="20"/>
        </w:rPr>
        <w:t>Notice of Certification/Opt-Out</w:t>
      </w:r>
    </w:p>
    <w:p w14:paraId="738A1ED9" w14:textId="77777777" w:rsidR="00FB61D2" w:rsidRPr="00563B62" w:rsidRDefault="00FB61D2" w:rsidP="00AE2BA2">
      <w:pPr>
        <w:numPr>
          <w:ilvl w:val="0"/>
          <w:numId w:val="38"/>
        </w:numPr>
        <w:rPr>
          <w:rFonts w:cs="Calibri Light"/>
          <w:szCs w:val="20"/>
          <w:u w:val="single"/>
        </w:rPr>
      </w:pPr>
      <w:r w:rsidRPr="00563B62">
        <w:rPr>
          <w:rFonts w:cs="Calibri Light"/>
          <w:szCs w:val="20"/>
        </w:rPr>
        <w:t>Discovery</w:t>
      </w:r>
    </w:p>
    <w:p w14:paraId="14CE56CF" w14:textId="77777777" w:rsidR="00FB61D2" w:rsidRPr="00563B62" w:rsidRDefault="00FB61D2" w:rsidP="00AE2BA2">
      <w:pPr>
        <w:numPr>
          <w:ilvl w:val="1"/>
          <w:numId w:val="38"/>
        </w:numPr>
        <w:rPr>
          <w:rFonts w:cs="Calibri Light"/>
          <w:szCs w:val="20"/>
          <w:u w:val="single"/>
        </w:rPr>
      </w:pPr>
      <w:r w:rsidRPr="00563B62">
        <w:rPr>
          <w:rFonts w:cs="Calibri Light"/>
          <w:szCs w:val="20"/>
        </w:rPr>
        <w:t>Documentary</w:t>
      </w:r>
    </w:p>
    <w:p w14:paraId="4AE4ECEF" w14:textId="77777777" w:rsidR="00FB61D2" w:rsidRPr="00563B62" w:rsidRDefault="00FB61D2" w:rsidP="00AE2BA2">
      <w:pPr>
        <w:numPr>
          <w:ilvl w:val="1"/>
          <w:numId w:val="38"/>
        </w:numPr>
        <w:rPr>
          <w:rFonts w:cs="Calibri Light"/>
          <w:szCs w:val="20"/>
          <w:u w:val="single"/>
        </w:rPr>
      </w:pPr>
      <w:r w:rsidRPr="00563B62">
        <w:rPr>
          <w:rFonts w:cs="Calibri Light"/>
          <w:szCs w:val="20"/>
        </w:rPr>
        <w:t>Oral Examinations for discovery</w:t>
      </w:r>
    </w:p>
    <w:p w14:paraId="4B626D55" w14:textId="1526B321" w:rsidR="00FB61D2" w:rsidRPr="00563B62" w:rsidRDefault="00C545D2" w:rsidP="00AE2BA2">
      <w:pPr>
        <w:numPr>
          <w:ilvl w:val="0"/>
          <w:numId w:val="38"/>
        </w:numPr>
        <w:rPr>
          <w:rFonts w:cs="Calibri Light"/>
          <w:szCs w:val="20"/>
          <w:u w:val="single"/>
        </w:rPr>
      </w:pPr>
      <w:r w:rsidRPr="00563B62">
        <w:rPr>
          <w:rFonts w:cs="Calibri Light"/>
          <w:szCs w:val="20"/>
        </w:rPr>
        <w:t>Pretrial Co</w:t>
      </w:r>
      <w:r w:rsidR="00FB61D2" w:rsidRPr="00563B62">
        <w:rPr>
          <w:rFonts w:cs="Calibri Light"/>
          <w:szCs w:val="20"/>
        </w:rPr>
        <w:t>nference</w:t>
      </w:r>
    </w:p>
    <w:p w14:paraId="1A092DEC" w14:textId="71965698" w:rsidR="00FB61D2" w:rsidRPr="00563B62" w:rsidRDefault="00C4342E" w:rsidP="00AE2BA2">
      <w:pPr>
        <w:numPr>
          <w:ilvl w:val="0"/>
          <w:numId w:val="38"/>
        </w:numPr>
        <w:rPr>
          <w:rFonts w:cs="Calibri Light"/>
          <w:szCs w:val="20"/>
          <w:u w:val="single"/>
        </w:rPr>
      </w:pPr>
      <w:r w:rsidRPr="00563B62">
        <w:rPr>
          <w:rFonts w:cs="Calibri Light"/>
          <w:szCs w:val="20"/>
        </w:rPr>
        <w:t>Common Issues Trial: F</w:t>
      </w:r>
      <w:r w:rsidR="00FB61D2" w:rsidRPr="00563B62">
        <w:rPr>
          <w:rFonts w:cs="Calibri Light"/>
          <w:szCs w:val="20"/>
        </w:rPr>
        <w:t>irst trial that takes place. Depending on how it is resolved there may be some issues that relate to different members of</w:t>
      </w:r>
      <w:r w:rsidR="005725F3" w:rsidRPr="00563B62">
        <w:rPr>
          <w:rFonts w:cs="Calibri Light"/>
          <w:szCs w:val="20"/>
        </w:rPr>
        <w:t xml:space="preserve"> the class. Could decide all </w:t>
      </w:r>
      <w:r w:rsidR="00FB61D2" w:rsidRPr="00563B62">
        <w:rPr>
          <w:rFonts w:cs="Calibri Light"/>
          <w:szCs w:val="20"/>
        </w:rPr>
        <w:t>the issues. Want to have all the issues determined together</w:t>
      </w:r>
    </w:p>
    <w:p w14:paraId="6D337A9E" w14:textId="77777777" w:rsidR="00FB61D2" w:rsidRPr="00563B62" w:rsidRDefault="00FB61D2" w:rsidP="00AE2BA2">
      <w:pPr>
        <w:numPr>
          <w:ilvl w:val="1"/>
          <w:numId w:val="38"/>
        </w:numPr>
        <w:rPr>
          <w:rFonts w:cs="Calibri Light"/>
          <w:szCs w:val="20"/>
          <w:u w:val="single"/>
        </w:rPr>
      </w:pPr>
      <w:r w:rsidRPr="00563B62">
        <w:rPr>
          <w:rFonts w:cs="Calibri Light"/>
          <w:szCs w:val="20"/>
        </w:rPr>
        <w:t>There can sometimes be sub-classes</w:t>
      </w:r>
    </w:p>
    <w:p w14:paraId="6AF3EEF7" w14:textId="08B2AB0B" w:rsidR="00FB61D2" w:rsidRPr="00563B62" w:rsidRDefault="00FB61D2" w:rsidP="00AE2BA2">
      <w:pPr>
        <w:numPr>
          <w:ilvl w:val="0"/>
          <w:numId w:val="38"/>
        </w:numPr>
        <w:rPr>
          <w:rFonts w:cs="Calibri Light"/>
          <w:szCs w:val="20"/>
          <w:u w:val="single"/>
        </w:rPr>
      </w:pPr>
      <w:r w:rsidRPr="00563B62">
        <w:rPr>
          <w:rFonts w:cs="Calibri Light"/>
          <w:szCs w:val="20"/>
        </w:rPr>
        <w:t>Individual Issues Trial</w:t>
      </w:r>
      <w:r w:rsidR="00C545D2" w:rsidRPr="00563B62">
        <w:rPr>
          <w:rFonts w:cs="Calibri Light"/>
          <w:szCs w:val="20"/>
        </w:rPr>
        <w:t xml:space="preserve"> (or alternative dispute resolution of individual issues)</w:t>
      </w:r>
    </w:p>
    <w:p w14:paraId="3EF3B0BF" w14:textId="363C3D68" w:rsidR="00BD5675" w:rsidRDefault="00BD5675" w:rsidP="0041725C">
      <w:pPr>
        <w:pStyle w:val="Heading3"/>
      </w:pPr>
      <w:bookmarkStart w:id="843" w:name="_Toc6193903"/>
      <w:bookmarkStart w:id="844" w:name="_Toc6202401"/>
      <w:bookmarkStart w:id="845" w:name="_Toc417240819"/>
      <w:bookmarkStart w:id="846" w:name="_Toc479867345"/>
      <w:r>
        <w:t>Motion for Certification</w:t>
      </w:r>
      <w:r w:rsidR="00EB62C6">
        <w:t xml:space="preserve"> Test</w:t>
      </w:r>
      <w:r w:rsidR="00FB61D2" w:rsidRPr="00563B62">
        <w:t xml:space="preserve">: </w:t>
      </w:r>
      <w:r>
        <w:t>s. 5(1) CPA</w:t>
      </w:r>
      <w:bookmarkEnd w:id="843"/>
      <w:bookmarkEnd w:id="844"/>
    </w:p>
    <w:bookmarkEnd w:id="845"/>
    <w:bookmarkEnd w:id="846"/>
    <w:p w14:paraId="735EAD58" w14:textId="67963BA6" w:rsidR="00FB61D2" w:rsidRPr="004C4B28" w:rsidRDefault="001E740B" w:rsidP="00BD5675">
      <w:pPr>
        <w:rPr>
          <w:b/>
          <w:sz w:val="24"/>
          <w:u w:val="single"/>
        </w:rPr>
      </w:pPr>
      <w:r>
        <w:rPr>
          <w:b/>
          <w:u w:val="single"/>
        </w:rPr>
        <w:t xml:space="preserve">S. 5(1) </w:t>
      </w:r>
      <w:r w:rsidR="004C4B28" w:rsidRPr="004C4B28">
        <w:rPr>
          <w:b/>
          <w:u w:val="single"/>
        </w:rPr>
        <w:t>Mandatory 5-part Test:</w:t>
      </w:r>
    </w:p>
    <w:p w14:paraId="122D1157" w14:textId="77777777" w:rsidR="00FB61D2" w:rsidRPr="00563B62" w:rsidRDefault="00FB61D2" w:rsidP="00BD5675">
      <w:pPr>
        <w:shd w:val="clear" w:color="auto" w:fill="FFFFFF"/>
        <w:rPr>
          <w:rFonts w:cs="Calibri Light"/>
          <w:szCs w:val="20"/>
        </w:rPr>
      </w:pPr>
      <w:r w:rsidRPr="00563B62">
        <w:rPr>
          <w:rFonts w:cs="Calibri Light"/>
          <w:szCs w:val="20"/>
        </w:rPr>
        <w:t xml:space="preserve">The court </w:t>
      </w:r>
      <w:r w:rsidRPr="00563B62">
        <w:rPr>
          <w:rFonts w:cs="Calibri Light"/>
          <w:szCs w:val="20"/>
          <w:u w:val="single"/>
        </w:rPr>
        <w:t>shall</w:t>
      </w:r>
      <w:r w:rsidRPr="00563B62">
        <w:rPr>
          <w:rFonts w:cs="Calibri Light"/>
          <w:szCs w:val="20"/>
        </w:rPr>
        <w:t xml:space="preserve"> certify a class proceeding on a motion under section 2, 3 or 4 if,</w:t>
      </w:r>
    </w:p>
    <w:p w14:paraId="29209A85" w14:textId="143036A4" w:rsidR="00F6581D" w:rsidRPr="00563B62" w:rsidRDefault="00F6581D" w:rsidP="00BD5675">
      <w:pPr>
        <w:shd w:val="clear" w:color="auto" w:fill="FFFFFF"/>
        <w:rPr>
          <w:rFonts w:cs="Calibri Light"/>
          <w:szCs w:val="20"/>
        </w:rPr>
      </w:pPr>
      <w:r w:rsidRPr="00A713A0">
        <w:rPr>
          <w:rFonts w:cs="Calibri Light"/>
          <w:b/>
          <w:szCs w:val="20"/>
        </w:rPr>
        <w:t>(a)</w:t>
      </w:r>
      <w:r w:rsidRPr="00563B62">
        <w:rPr>
          <w:rFonts w:cs="Calibri Light"/>
          <w:szCs w:val="20"/>
        </w:rPr>
        <w:t xml:space="preserve"> the pleadings disclose a </w:t>
      </w:r>
      <w:r w:rsidRPr="00A713A0">
        <w:rPr>
          <w:rFonts w:cs="Calibri Light"/>
          <w:b/>
          <w:szCs w:val="20"/>
        </w:rPr>
        <w:t>cause of action</w:t>
      </w:r>
      <w:r w:rsidRPr="00563B62">
        <w:rPr>
          <w:rFonts w:cs="Calibri Light"/>
          <w:szCs w:val="20"/>
        </w:rPr>
        <w:t>;</w:t>
      </w:r>
    </w:p>
    <w:p w14:paraId="62D4AE51" w14:textId="5739B1E3" w:rsidR="00F6581D" w:rsidRPr="00563B62" w:rsidRDefault="00F6581D" w:rsidP="00BD5675">
      <w:pPr>
        <w:shd w:val="clear" w:color="auto" w:fill="FFFFFF"/>
        <w:rPr>
          <w:rFonts w:cs="Calibri Light"/>
          <w:szCs w:val="20"/>
        </w:rPr>
      </w:pPr>
      <w:r w:rsidRPr="00A713A0">
        <w:rPr>
          <w:rFonts w:cs="Calibri Light"/>
          <w:b/>
          <w:szCs w:val="20"/>
        </w:rPr>
        <w:t>(b)</w:t>
      </w:r>
      <w:r w:rsidRPr="00563B62">
        <w:rPr>
          <w:rFonts w:cs="Calibri Light"/>
          <w:szCs w:val="20"/>
        </w:rPr>
        <w:t xml:space="preserve"> there is an </w:t>
      </w:r>
      <w:r w:rsidRPr="00A713A0">
        <w:rPr>
          <w:rFonts w:cs="Calibri Light"/>
          <w:b/>
          <w:szCs w:val="20"/>
        </w:rPr>
        <w:t xml:space="preserve">identifiable class of </w:t>
      </w:r>
      <w:r w:rsidR="00A713A0" w:rsidRPr="00A713A0">
        <w:rPr>
          <w:rFonts w:cs="Calibri Light"/>
          <w:b/>
          <w:szCs w:val="20"/>
        </w:rPr>
        <w:t>2</w:t>
      </w:r>
      <w:r w:rsidRPr="00A713A0">
        <w:rPr>
          <w:rFonts w:cs="Calibri Light"/>
          <w:b/>
          <w:szCs w:val="20"/>
        </w:rPr>
        <w:t xml:space="preserve"> or more person</w:t>
      </w:r>
      <w:r w:rsidR="00A713A0">
        <w:rPr>
          <w:rFonts w:cs="Calibri Light"/>
          <w:b/>
          <w:szCs w:val="20"/>
        </w:rPr>
        <w:t>s</w:t>
      </w:r>
      <w:r w:rsidRPr="00563B62">
        <w:rPr>
          <w:rFonts w:cs="Calibri Light"/>
          <w:szCs w:val="20"/>
        </w:rPr>
        <w:t xml:space="preserve"> that would be represented by the representative plaintiff;</w:t>
      </w:r>
    </w:p>
    <w:p w14:paraId="1977C387" w14:textId="62914D5F" w:rsidR="00F6581D" w:rsidRPr="00563B62" w:rsidRDefault="00F6581D" w:rsidP="00BD5675">
      <w:pPr>
        <w:shd w:val="clear" w:color="auto" w:fill="FFFFFF"/>
        <w:rPr>
          <w:rFonts w:cs="Calibri Light"/>
          <w:szCs w:val="20"/>
        </w:rPr>
      </w:pPr>
      <w:r w:rsidRPr="00A713A0">
        <w:rPr>
          <w:rFonts w:cs="Calibri Light"/>
          <w:b/>
          <w:szCs w:val="20"/>
        </w:rPr>
        <w:t>(c)</w:t>
      </w:r>
      <w:r w:rsidRPr="00563B62">
        <w:rPr>
          <w:rFonts w:cs="Calibri Light"/>
          <w:szCs w:val="20"/>
        </w:rPr>
        <w:t xml:space="preserve"> the claims or defences of the class members can raise </w:t>
      </w:r>
      <w:r w:rsidRPr="00A713A0">
        <w:rPr>
          <w:rFonts w:cs="Calibri Light"/>
          <w:b/>
          <w:szCs w:val="20"/>
        </w:rPr>
        <w:t>common issues</w:t>
      </w:r>
      <w:r w:rsidRPr="00563B62">
        <w:rPr>
          <w:rFonts w:cs="Calibri Light"/>
          <w:szCs w:val="20"/>
        </w:rPr>
        <w:t>;</w:t>
      </w:r>
    </w:p>
    <w:p w14:paraId="7839F5A2" w14:textId="56241094" w:rsidR="00F6581D" w:rsidRPr="00A713A0" w:rsidRDefault="00F6581D" w:rsidP="00BD5675">
      <w:pPr>
        <w:shd w:val="clear" w:color="auto" w:fill="FFFFFF"/>
        <w:rPr>
          <w:rFonts w:cs="Calibri Light"/>
          <w:szCs w:val="20"/>
          <w:u w:val="single"/>
        </w:rPr>
      </w:pPr>
      <w:r w:rsidRPr="00A713A0">
        <w:rPr>
          <w:rFonts w:cs="Calibri Light"/>
          <w:b/>
          <w:szCs w:val="20"/>
        </w:rPr>
        <w:t>(d)</w:t>
      </w:r>
      <w:r w:rsidRPr="00563B62">
        <w:rPr>
          <w:rFonts w:cs="Calibri Light"/>
          <w:szCs w:val="20"/>
        </w:rPr>
        <w:t xml:space="preserve"> a class proceeding would be the </w:t>
      </w:r>
      <w:r w:rsidRPr="00A713A0">
        <w:rPr>
          <w:rFonts w:cs="Calibri Light"/>
          <w:b/>
          <w:szCs w:val="20"/>
        </w:rPr>
        <w:t>preferable procedure</w:t>
      </w:r>
      <w:r w:rsidRPr="00563B62">
        <w:rPr>
          <w:rFonts w:cs="Calibri Light"/>
          <w:szCs w:val="20"/>
        </w:rPr>
        <w:t xml:space="preserve"> for the resolution of the common issues; </w:t>
      </w:r>
      <w:r w:rsidR="00A713A0">
        <w:rPr>
          <w:rFonts w:cs="Calibri Light"/>
          <w:szCs w:val="20"/>
          <w:u w:val="single"/>
        </w:rPr>
        <w:t>AND</w:t>
      </w:r>
    </w:p>
    <w:p w14:paraId="42E7DF79" w14:textId="15B2B486" w:rsidR="00F6581D" w:rsidRPr="00563B62" w:rsidRDefault="00F6581D" w:rsidP="00BD5675">
      <w:pPr>
        <w:shd w:val="clear" w:color="auto" w:fill="FFFFFF"/>
        <w:rPr>
          <w:rFonts w:cs="Calibri Light"/>
          <w:szCs w:val="20"/>
        </w:rPr>
      </w:pPr>
      <w:r w:rsidRPr="00A713A0">
        <w:rPr>
          <w:rFonts w:cs="Calibri Light"/>
          <w:b/>
          <w:szCs w:val="20"/>
        </w:rPr>
        <w:t>(e)</w:t>
      </w:r>
      <w:r w:rsidRPr="00563B62">
        <w:rPr>
          <w:rFonts w:cs="Calibri Light"/>
          <w:szCs w:val="20"/>
        </w:rPr>
        <w:t xml:space="preserve"> there is a </w:t>
      </w:r>
      <w:r w:rsidRPr="00A713A0">
        <w:rPr>
          <w:rFonts w:cs="Calibri Light"/>
          <w:b/>
          <w:szCs w:val="20"/>
        </w:rPr>
        <w:t>suitable representative plaintiff</w:t>
      </w:r>
      <w:r w:rsidR="004C4B28">
        <w:rPr>
          <w:rFonts w:cs="Calibri Light"/>
          <w:b/>
          <w:szCs w:val="20"/>
        </w:rPr>
        <w:t xml:space="preserve"> and a workable litigation plan</w:t>
      </w:r>
      <w:r w:rsidRPr="00563B62">
        <w:rPr>
          <w:rFonts w:cs="Calibri Light"/>
          <w:szCs w:val="20"/>
        </w:rPr>
        <w:t>.</w:t>
      </w:r>
    </w:p>
    <w:p w14:paraId="4C42990F" w14:textId="68F41E44" w:rsidR="00F6581D" w:rsidRPr="00563B62" w:rsidRDefault="00F6581D" w:rsidP="00AE2BA2">
      <w:pPr>
        <w:numPr>
          <w:ilvl w:val="0"/>
          <w:numId w:val="38"/>
        </w:numPr>
        <w:shd w:val="clear" w:color="auto" w:fill="FFFFFF"/>
        <w:rPr>
          <w:rFonts w:cs="Calibri Light"/>
          <w:szCs w:val="20"/>
        </w:rPr>
      </w:pPr>
      <w:r w:rsidRPr="00563B62">
        <w:rPr>
          <w:rFonts w:cs="Calibri Light"/>
          <w:szCs w:val="20"/>
        </w:rPr>
        <w:t>Unless you can meet the 5-part test under s. 5(1), you do not get certified as a class action</w:t>
      </w:r>
    </w:p>
    <w:p w14:paraId="0616E20E" w14:textId="50658634" w:rsidR="00AA76C3" w:rsidRDefault="00AA76C3" w:rsidP="00AE2BA2">
      <w:pPr>
        <w:numPr>
          <w:ilvl w:val="0"/>
          <w:numId w:val="38"/>
        </w:numPr>
        <w:shd w:val="clear" w:color="auto" w:fill="FFFFFF"/>
        <w:rPr>
          <w:rFonts w:cs="Calibri Light"/>
          <w:szCs w:val="20"/>
        </w:rPr>
      </w:pPr>
      <w:r w:rsidRPr="00563B62">
        <w:rPr>
          <w:rFonts w:cs="Calibri Light"/>
          <w:b/>
          <w:szCs w:val="20"/>
        </w:rPr>
        <w:t>S. 5(1)(a)</w:t>
      </w:r>
      <w:r w:rsidRPr="00563B62">
        <w:rPr>
          <w:rFonts w:cs="Calibri Light"/>
          <w:szCs w:val="20"/>
        </w:rPr>
        <w:t xml:space="preserve"> – no evidence; but on (b) to (e) you do have evidence</w:t>
      </w:r>
    </w:p>
    <w:p w14:paraId="61DA5FEA" w14:textId="77777777" w:rsidR="00BD5675" w:rsidRPr="00563B62" w:rsidRDefault="00BD5675" w:rsidP="00BD5675">
      <w:pPr>
        <w:shd w:val="clear" w:color="auto" w:fill="FFFFFF"/>
        <w:ind w:left="720"/>
        <w:rPr>
          <w:rFonts w:cs="Calibri Light"/>
          <w:szCs w:val="20"/>
        </w:rPr>
      </w:pPr>
    </w:p>
    <w:p w14:paraId="65FF008F" w14:textId="130AD71F" w:rsidR="00FB61D2" w:rsidRPr="00563B62" w:rsidRDefault="004C4B28" w:rsidP="000F103D">
      <w:pPr>
        <w:pStyle w:val="Heading4"/>
        <w:rPr>
          <w:szCs w:val="24"/>
        </w:rPr>
      </w:pPr>
      <w:bookmarkStart w:id="847" w:name="_Toc417240820"/>
      <w:bookmarkStart w:id="848" w:name="_Toc6193904"/>
      <w:r>
        <w:t>s. 5(1)</w:t>
      </w:r>
      <w:r w:rsidR="00FB61D2" w:rsidRPr="00563B62">
        <w:t xml:space="preserve">(a) </w:t>
      </w:r>
      <w:r>
        <w:t xml:space="preserve">- </w:t>
      </w:r>
      <w:r w:rsidR="001E740B">
        <w:t>Cause of A</w:t>
      </w:r>
      <w:r w:rsidR="00FB61D2" w:rsidRPr="00563B62">
        <w:t>ction</w:t>
      </w:r>
      <w:bookmarkEnd w:id="847"/>
      <w:bookmarkEnd w:id="848"/>
    </w:p>
    <w:p w14:paraId="02C55282" w14:textId="4202CB7C"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 xml:space="preserve">Same test that is applicable under </w:t>
      </w:r>
      <w:r w:rsidRPr="00563B62">
        <w:rPr>
          <w:rFonts w:cs="Calibri Light"/>
          <w:b/>
          <w:szCs w:val="20"/>
        </w:rPr>
        <w:t>rule 21.01(1)(b)</w:t>
      </w:r>
      <w:r w:rsidRPr="00563B62">
        <w:rPr>
          <w:rFonts w:cs="Calibri Light"/>
          <w:szCs w:val="20"/>
        </w:rPr>
        <w:t xml:space="preserve"> – is it plain and obvious that claim does not exist? </w:t>
      </w:r>
    </w:p>
    <w:p w14:paraId="19F09F58" w14:textId="77777777" w:rsidR="004C4B28" w:rsidRPr="004C4B28" w:rsidRDefault="004C4B28" w:rsidP="00AE2BA2">
      <w:pPr>
        <w:numPr>
          <w:ilvl w:val="0"/>
          <w:numId w:val="38"/>
        </w:numPr>
        <w:shd w:val="clear" w:color="auto" w:fill="FFFFFF"/>
        <w:spacing w:after="100" w:afterAutospacing="1"/>
        <w:rPr>
          <w:rFonts w:cs="Calibri Light"/>
          <w:szCs w:val="20"/>
          <w:u w:val="single"/>
        </w:rPr>
      </w:pPr>
      <w:r w:rsidRPr="004C4B28">
        <w:rPr>
          <w:rFonts w:cs="Calibri Light"/>
          <w:szCs w:val="20"/>
          <w:u w:val="single"/>
        </w:rPr>
        <w:t xml:space="preserve">Very low threshold </w:t>
      </w:r>
    </w:p>
    <w:p w14:paraId="186F3203" w14:textId="765CF7B1" w:rsidR="00B1289E" w:rsidRPr="00563B62" w:rsidRDefault="00B1289E" w:rsidP="00AE2BA2">
      <w:pPr>
        <w:numPr>
          <w:ilvl w:val="0"/>
          <w:numId w:val="38"/>
        </w:numPr>
        <w:shd w:val="clear" w:color="auto" w:fill="FFFFFF"/>
        <w:spacing w:after="100" w:afterAutospacing="1"/>
        <w:rPr>
          <w:rFonts w:cs="Calibri Light"/>
          <w:szCs w:val="20"/>
        </w:rPr>
      </w:pPr>
      <w:r w:rsidRPr="00563B62">
        <w:rPr>
          <w:rFonts w:cs="Calibri Light"/>
          <w:szCs w:val="20"/>
        </w:rPr>
        <w:t>The court will presume that the facts pleaded in the statement of claim are true, unless patently ridiculous and capable of proof</w:t>
      </w:r>
    </w:p>
    <w:p w14:paraId="0875D399" w14:textId="2AC65CBF" w:rsidR="00B1289E" w:rsidRPr="00563B62" w:rsidRDefault="00B1289E" w:rsidP="00AE2BA2">
      <w:pPr>
        <w:numPr>
          <w:ilvl w:val="0"/>
          <w:numId w:val="38"/>
        </w:numPr>
        <w:shd w:val="clear" w:color="auto" w:fill="FFFFFF"/>
        <w:spacing w:after="100" w:afterAutospacing="1"/>
        <w:rPr>
          <w:rFonts w:cs="Calibri Light"/>
          <w:szCs w:val="20"/>
        </w:rPr>
      </w:pPr>
      <w:r w:rsidRPr="00563B62">
        <w:rPr>
          <w:rFonts w:cs="Calibri Light"/>
          <w:szCs w:val="20"/>
        </w:rPr>
        <w:t>Statement of claim is read generously in favour of finding that a cause of action exists</w:t>
      </w:r>
    </w:p>
    <w:p w14:paraId="508C2077" w14:textId="30E0A249" w:rsidR="00B1289E" w:rsidRPr="00563B62" w:rsidRDefault="00B1289E" w:rsidP="00AE2BA2">
      <w:pPr>
        <w:numPr>
          <w:ilvl w:val="0"/>
          <w:numId w:val="38"/>
        </w:numPr>
        <w:shd w:val="clear" w:color="auto" w:fill="FFFFFF"/>
        <w:spacing w:after="100" w:afterAutospacing="1"/>
        <w:rPr>
          <w:rFonts w:cs="Calibri Light"/>
          <w:szCs w:val="20"/>
        </w:rPr>
      </w:pPr>
      <w:r w:rsidRPr="004C4B28">
        <w:rPr>
          <w:rFonts w:cs="Calibri Light"/>
          <w:szCs w:val="20"/>
          <w:u w:val="single"/>
        </w:rPr>
        <w:t>No evidence is to be considered</w:t>
      </w:r>
      <w:r w:rsidRPr="00563B62">
        <w:rPr>
          <w:rFonts w:cs="Calibri Light"/>
          <w:szCs w:val="20"/>
        </w:rPr>
        <w:t xml:space="preserve"> under </w:t>
      </w:r>
      <w:r w:rsidRPr="00563B62">
        <w:rPr>
          <w:rFonts w:cs="Calibri Light"/>
          <w:b/>
          <w:szCs w:val="20"/>
        </w:rPr>
        <w:t>s. 5(1)(a)</w:t>
      </w:r>
      <w:r w:rsidR="004C4B28">
        <w:rPr>
          <w:rFonts w:cs="Calibri Light"/>
          <w:szCs w:val="20"/>
        </w:rPr>
        <w:t xml:space="preserve"> </w:t>
      </w:r>
      <w:r w:rsidR="004C4B28" w:rsidRPr="004C4B28">
        <w:rPr>
          <w:rFonts w:cs="Calibri Light"/>
          <w:szCs w:val="20"/>
        </w:rPr>
        <w:sym w:font="Wingdings" w:char="F0E0"/>
      </w:r>
      <w:r w:rsidR="000D2C93" w:rsidRPr="00563B62">
        <w:rPr>
          <w:rFonts w:cs="Calibri Light"/>
          <w:szCs w:val="20"/>
        </w:rPr>
        <w:t xml:space="preserve"> Courts do not want to look at the merits</w:t>
      </w:r>
    </w:p>
    <w:p w14:paraId="7976E266" w14:textId="78B77BA3" w:rsidR="001D3618" w:rsidRPr="00563B62" w:rsidRDefault="001D3618" w:rsidP="00AE2BA2">
      <w:pPr>
        <w:numPr>
          <w:ilvl w:val="0"/>
          <w:numId w:val="38"/>
        </w:numPr>
        <w:shd w:val="clear" w:color="auto" w:fill="FFFFFF"/>
        <w:spacing w:after="100" w:afterAutospacing="1"/>
        <w:rPr>
          <w:rFonts w:cs="Calibri Light"/>
          <w:szCs w:val="20"/>
        </w:rPr>
      </w:pPr>
      <w:r w:rsidRPr="00563B62">
        <w:rPr>
          <w:rFonts w:cs="Calibri Light"/>
          <w:szCs w:val="20"/>
        </w:rPr>
        <w:t xml:space="preserve">While </w:t>
      </w:r>
      <w:r w:rsidRPr="004C4B28">
        <w:rPr>
          <w:rFonts w:cs="Calibri Light"/>
          <w:szCs w:val="20"/>
          <w:u w:val="single"/>
        </w:rPr>
        <w:t>only one cause of action is needed</w:t>
      </w:r>
      <w:r w:rsidRPr="00563B62">
        <w:rPr>
          <w:rFonts w:cs="Calibri Light"/>
          <w:szCs w:val="20"/>
        </w:rPr>
        <w:t xml:space="preserve"> for the claim to proceed, the court will examine each of the causes of action pleaded, and will weed out any claims that do not disclose a clause of action</w:t>
      </w:r>
    </w:p>
    <w:p w14:paraId="320F2569" w14:textId="0FD19828" w:rsidR="001D3618" w:rsidRPr="00563B62" w:rsidRDefault="004C4B28" w:rsidP="00AE2BA2">
      <w:pPr>
        <w:numPr>
          <w:ilvl w:val="0"/>
          <w:numId w:val="38"/>
        </w:numPr>
        <w:shd w:val="clear" w:color="auto" w:fill="FFFFFF"/>
        <w:spacing w:after="100" w:afterAutospacing="1"/>
        <w:rPr>
          <w:rFonts w:cs="Calibri Light"/>
          <w:szCs w:val="20"/>
        </w:rPr>
      </w:pPr>
      <w:r>
        <w:rPr>
          <w:rFonts w:cs="Calibri Light"/>
          <w:szCs w:val="20"/>
        </w:rPr>
        <w:t>If D</w:t>
      </w:r>
      <w:r w:rsidR="001D3618" w:rsidRPr="00563B62">
        <w:rPr>
          <w:rFonts w:cs="Calibri Light"/>
          <w:szCs w:val="20"/>
        </w:rPr>
        <w:t xml:space="preserve"> argues that a cause of action has not been pleaded, the defendant will often bring a </w:t>
      </w:r>
      <w:r w:rsidR="001D3618" w:rsidRPr="00563B62">
        <w:rPr>
          <w:rFonts w:cs="Calibri Light"/>
          <w:b/>
          <w:szCs w:val="20"/>
        </w:rPr>
        <w:t>Rule 21</w:t>
      </w:r>
      <w:r w:rsidR="001D3618" w:rsidRPr="00563B62">
        <w:rPr>
          <w:rFonts w:cs="Calibri Light"/>
          <w:szCs w:val="20"/>
        </w:rPr>
        <w:t xml:space="preserve"> motion before the certification motion, or concurrently with the certification motion</w:t>
      </w:r>
    </w:p>
    <w:p w14:paraId="2D5DB4CC" w14:textId="05CC6DD1" w:rsidR="00B752A4" w:rsidRPr="00563B62" w:rsidRDefault="00B220CF" w:rsidP="00AE2BA2">
      <w:pPr>
        <w:numPr>
          <w:ilvl w:val="0"/>
          <w:numId w:val="38"/>
        </w:numPr>
        <w:shd w:val="clear" w:color="auto" w:fill="FFFFFF"/>
        <w:rPr>
          <w:rFonts w:cs="Calibri Light"/>
          <w:szCs w:val="20"/>
        </w:rPr>
      </w:pPr>
      <w:r w:rsidRPr="00563B62">
        <w:rPr>
          <w:rFonts w:cs="Calibri Light"/>
          <w:szCs w:val="20"/>
        </w:rPr>
        <w:t>D</w:t>
      </w:r>
      <w:r w:rsidR="00B752A4" w:rsidRPr="00563B62">
        <w:rPr>
          <w:rFonts w:cs="Calibri Light"/>
          <w:szCs w:val="20"/>
        </w:rPr>
        <w:t>’s will try to knock off as many causes of actions as they can because they want to limit the scope of the action by claims/defendants as much as possible</w:t>
      </w:r>
    </w:p>
    <w:p w14:paraId="03E4760B" w14:textId="451D2B42" w:rsidR="00813FE2" w:rsidRPr="00563B62" w:rsidRDefault="00813FE2" w:rsidP="00AE2BA2">
      <w:pPr>
        <w:numPr>
          <w:ilvl w:val="0"/>
          <w:numId w:val="38"/>
        </w:numPr>
        <w:shd w:val="clear" w:color="auto" w:fill="FFFFFF"/>
        <w:spacing w:after="100" w:afterAutospacing="1"/>
        <w:rPr>
          <w:rFonts w:cs="Calibri Light"/>
          <w:szCs w:val="20"/>
        </w:rPr>
      </w:pPr>
      <w:r w:rsidRPr="00563B62">
        <w:rPr>
          <w:rFonts w:cs="Calibri Light"/>
          <w:szCs w:val="20"/>
        </w:rPr>
        <w:t>One way to get around the restrictions of a s. 5(1)(a) analysis is to bring a summary judgment motion, where evidence can be considered (i.e. you put your best foot forward)</w:t>
      </w:r>
    </w:p>
    <w:p w14:paraId="347B8F2E" w14:textId="247AB846" w:rsidR="00FB61D2" w:rsidRPr="00563B62" w:rsidRDefault="004C4B28" w:rsidP="000F103D">
      <w:pPr>
        <w:pStyle w:val="Heading4"/>
        <w:rPr>
          <w:szCs w:val="24"/>
        </w:rPr>
      </w:pPr>
      <w:bookmarkStart w:id="849" w:name="_Toc6193905"/>
      <w:bookmarkStart w:id="850" w:name="_Toc417240821"/>
      <w:r>
        <w:t>s. 5(1)(b</w:t>
      </w:r>
      <w:r w:rsidRPr="00563B62">
        <w:t xml:space="preserve">) </w:t>
      </w:r>
      <w:r>
        <w:t xml:space="preserve">- </w:t>
      </w:r>
      <w:r w:rsidR="001E740B">
        <w:t>Identifiable C</w:t>
      </w:r>
      <w:r w:rsidR="00FB61D2" w:rsidRPr="00563B62">
        <w:t>lass</w:t>
      </w:r>
      <w:bookmarkEnd w:id="849"/>
      <w:r w:rsidR="00FB61D2" w:rsidRPr="00563B62">
        <w:t xml:space="preserve"> </w:t>
      </w:r>
      <w:bookmarkEnd w:id="850"/>
    </w:p>
    <w:p w14:paraId="75104B54" w14:textId="0D26D592" w:rsidR="005C246C" w:rsidRPr="00563B62" w:rsidRDefault="005C246C" w:rsidP="00AE2BA2">
      <w:pPr>
        <w:numPr>
          <w:ilvl w:val="0"/>
          <w:numId w:val="38"/>
        </w:numPr>
        <w:shd w:val="clear" w:color="auto" w:fill="FFFFFF"/>
        <w:spacing w:after="100" w:afterAutospacing="1"/>
        <w:rPr>
          <w:rFonts w:cs="Calibri Light"/>
          <w:szCs w:val="20"/>
        </w:rPr>
      </w:pPr>
      <w:r w:rsidRPr="00563B62">
        <w:rPr>
          <w:rFonts w:cs="Calibri Light"/>
          <w:szCs w:val="20"/>
        </w:rPr>
        <w:t>Must be an identifiable class of two or more persons</w:t>
      </w:r>
    </w:p>
    <w:p w14:paraId="0330AF28" w14:textId="52097072" w:rsidR="00FB61D2" w:rsidRPr="00563B62" w:rsidRDefault="00FB61D2" w:rsidP="00AE2BA2">
      <w:pPr>
        <w:numPr>
          <w:ilvl w:val="0"/>
          <w:numId w:val="38"/>
        </w:numPr>
        <w:shd w:val="clear" w:color="auto" w:fill="FFFFFF"/>
        <w:rPr>
          <w:rFonts w:cs="Calibri Light"/>
          <w:szCs w:val="20"/>
        </w:rPr>
      </w:pPr>
      <w:r w:rsidRPr="00563B62">
        <w:rPr>
          <w:rFonts w:cs="Calibri Light"/>
          <w:szCs w:val="20"/>
        </w:rPr>
        <w:t>P</w:t>
      </w:r>
      <w:r w:rsidR="005C246C" w:rsidRPr="00563B62">
        <w:rPr>
          <w:rFonts w:cs="Calibri Light"/>
          <w:szCs w:val="20"/>
        </w:rPr>
        <w:t>laintiff</w:t>
      </w:r>
      <w:r w:rsidRPr="00563B62">
        <w:rPr>
          <w:rFonts w:cs="Calibri Light"/>
          <w:szCs w:val="20"/>
        </w:rPr>
        <w:t xml:space="preserve"> has burden of </w:t>
      </w:r>
      <w:r w:rsidRPr="001E740B">
        <w:rPr>
          <w:rFonts w:cs="Calibri Light"/>
          <w:szCs w:val="20"/>
          <w:u w:val="single"/>
        </w:rPr>
        <w:t>framing</w:t>
      </w:r>
      <w:r w:rsidR="005C246C" w:rsidRPr="001E740B">
        <w:rPr>
          <w:rFonts w:cs="Calibri Light"/>
          <w:szCs w:val="20"/>
          <w:u w:val="single"/>
        </w:rPr>
        <w:t xml:space="preserve"> a class definition</w:t>
      </w:r>
      <w:r w:rsidR="005C246C" w:rsidRPr="00563B62">
        <w:rPr>
          <w:rFonts w:cs="Calibri Light"/>
          <w:szCs w:val="20"/>
        </w:rPr>
        <w:t xml:space="preserve"> that meets the purpose</w:t>
      </w:r>
      <w:r w:rsidRPr="00563B62">
        <w:rPr>
          <w:rFonts w:cs="Calibri Light"/>
          <w:szCs w:val="20"/>
        </w:rPr>
        <w:t xml:space="preserve"> of </w:t>
      </w:r>
      <w:r w:rsidR="005C246C" w:rsidRPr="00563B62">
        <w:rPr>
          <w:rFonts w:cs="Calibri Light"/>
          <w:szCs w:val="20"/>
        </w:rPr>
        <w:t xml:space="preserve">the </w:t>
      </w:r>
      <w:r w:rsidRPr="00563B62">
        <w:rPr>
          <w:rFonts w:cs="Calibri Light"/>
          <w:szCs w:val="20"/>
        </w:rPr>
        <w:t>provision:</w:t>
      </w:r>
    </w:p>
    <w:p w14:paraId="7DBC4408" w14:textId="1B0E4A64" w:rsidR="00FB61D2" w:rsidRPr="00563B62" w:rsidRDefault="005C246C" w:rsidP="001E740B">
      <w:pPr>
        <w:shd w:val="clear" w:color="auto" w:fill="FFFFFF"/>
        <w:ind w:left="1080"/>
        <w:rPr>
          <w:rFonts w:cs="Calibri Light"/>
          <w:szCs w:val="20"/>
        </w:rPr>
      </w:pPr>
      <w:r w:rsidRPr="00563B62">
        <w:rPr>
          <w:rFonts w:cs="Calibri Light"/>
          <w:szCs w:val="20"/>
        </w:rPr>
        <w:t>(a) it i</w:t>
      </w:r>
      <w:r w:rsidR="00FB61D2" w:rsidRPr="00563B62">
        <w:rPr>
          <w:rFonts w:cs="Calibri Light"/>
          <w:szCs w:val="20"/>
        </w:rPr>
        <w:t>dentifies those who have a pote</w:t>
      </w:r>
      <w:r w:rsidRPr="00563B62">
        <w:rPr>
          <w:rFonts w:cs="Calibri Light"/>
          <w:szCs w:val="20"/>
        </w:rPr>
        <w:t>ntial claim for relief against the defendant;</w:t>
      </w:r>
    </w:p>
    <w:p w14:paraId="3A8AD115" w14:textId="73E788BB" w:rsidR="00FB61D2" w:rsidRPr="00563B62" w:rsidRDefault="005C246C" w:rsidP="001E740B">
      <w:pPr>
        <w:shd w:val="clear" w:color="auto" w:fill="FFFFFF"/>
        <w:ind w:left="1080"/>
        <w:rPr>
          <w:rFonts w:cs="Calibri Light"/>
          <w:szCs w:val="20"/>
        </w:rPr>
      </w:pPr>
      <w:r w:rsidRPr="00563B62">
        <w:rPr>
          <w:rFonts w:cs="Calibri Light"/>
          <w:szCs w:val="20"/>
        </w:rPr>
        <w:t>(b) it i</w:t>
      </w:r>
      <w:r w:rsidR="00FB61D2" w:rsidRPr="00563B62">
        <w:rPr>
          <w:rFonts w:cs="Calibri Light"/>
          <w:szCs w:val="20"/>
        </w:rPr>
        <w:t>dentifies those who will be bound by result of the action</w:t>
      </w:r>
      <w:r w:rsidRPr="00563B62">
        <w:rPr>
          <w:rFonts w:cs="Calibri Light"/>
          <w:szCs w:val="20"/>
        </w:rPr>
        <w:t>; and</w:t>
      </w:r>
    </w:p>
    <w:p w14:paraId="7A83EBDE" w14:textId="6A8B1778" w:rsidR="00FB61D2" w:rsidRPr="00563B62" w:rsidRDefault="005C246C" w:rsidP="001E740B">
      <w:pPr>
        <w:shd w:val="clear" w:color="auto" w:fill="FFFFFF"/>
        <w:ind w:left="1080"/>
        <w:rPr>
          <w:rFonts w:cs="Calibri Light"/>
          <w:szCs w:val="20"/>
        </w:rPr>
      </w:pPr>
      <w:r w:rsidRPr="00563B62">
        <w:rPr>
          <w:rFonts w:cs="Calibri Light"/>
          <w:szCs w:val="20"/>
        </w:rPr>
        <w:t>(c) it d</w:t>
      </w:r>
      <w:r w:rsidR="00FB61D2" w:rsidRPr="00563B62">
        <w:rPr>
          <w:rFonts w:cs="Calibri Light"/>
          <w:szCs w:val="20"/>
        </w:rPr>
        <w:t>escribes those persons who are entitled to notice</w:t>
      </w:r>
    </w:p>
    <w:p w14:paraId="247A92EA" w14:textId="1C2E07FB" w:rsidR="000E30C1" w:rsidRPr="00563B62" w:rsidRDefault="000E30C1" w:rsidP="00AE2BA2">
      <w:pPr>
        <w:numPr>
          <w:ilvl w:val="0"/>
          <w:numId w:val="38"/>
        </w:numPr>
        <w:shd w:val="clear" w:color="auto" w:fill="FFFFFF"/>
        <w:spacing w:after="100" w:afterAutospacing="1"/>
        <w:rPr>
          <w:rFonts w:cs="Calibri Light"/>
          <w:szCs w:val="20"/>
        </w:rPr>
      </w:pPr>
      <w:r w:rsidRPr="00563B62">
        <w:rPr>
          <w:rFonts w:cs="Calibri Light"/>
          <w:szCs w:val="20"/>
        </w:rPr>
        <w:t>The definition must allow the public to know whether they are, or are not, members of the class</w:t>
      </w:r>
    </w:p>
    <w:p w14:paraId="4052801E" w14:textId="77777777"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Must be defined with objective criteria</w:t>
      </w:r>
    </w:p>
    <w:p w14:paraId="3809D810" w14:textId="48984DFD" w:rsidR="00FB61D2" w:rsidRPr="00563B62" w:rsidRDefault="000E30C1" w:rsidP="00AE2BA2">
      <w:pPr>
        <w:numPr>
          <w:ilvl w:val="0"/>
          <w:numId w:val="38"/>
        </w:numPr>
        <w:shd w:val="clear" w:color="auto" w:fill="FFFFFF"/>
        <w:spacing w:after="100" w:afterAutospacing="1"/>
        <w:rPr>
          <w:rFonts w:cs="Calibri Light"/>
          <w:szCs w:val="20"/>
        </w:rPr>
      </w:pPr>
      <w:r w:rsidRPr="00563B62">
        <w:rPr>
          <w:rFonts w:cs="Calibri Light"/>
          <w:szCs w:val="20"/>
        </w:rPr>
        <w:t>The definition should not be unduly narrow (</w:t>
      </w:r>
      <w:r w:rsidR="00FB61D2" w:rsidRPr="00563B62">
        <w:rPr>
          <w:rFonts w:cs="Calibri Light"/>
          <w:szCs w:val="20"/>
        </w:rPr>
        <w:t>such that it excludes from the class persons who have a potential claim</w:t>
      </w:r>
      <w:r w:rsidRPr="00563B62">
        <w:rPr>
          <w:rFonts w:cs="Calibri Light"/>
          <w:szCs w:val="20"/>
        </w:rPr>
        <w:t>)</w:t>
      </w:r>
    </w:p>
    <w:p w14:paraId="727BAA35" w14:textId="77777777" w:rsidR="000E30C1" w:rsidRPr="00563B62" w:rsidRDefault="000E30C1" w:rsidP="00AE2BA2">
      <w:pPr>
        <w:numPr>
          <w:ilvl w:val="0"/>
          <w:numId w:val="38"/>
        </w:numPr>
        <w:shd w:val="clear" w:color="auto" w:fill="FFFFFF"/>
        <w:spacing w:after="100" w:afterAutospacing="1"/>
        <w:rPr>
          <w:rFonts w:cs="Calibri Light"/>
          <w:szCs w:val="20"/>
        </w:rPr>
      </w:pPr>
      <w:r w:rsidRPr="00563B62">
        <w:rPr>
          <w:rFonts w:cs="Calibri Light"/>
          <w:szCs w:val="20"/>
        </w:rPr>
        <w:t>The definition</w:t>
      </w:r>
      <w:r w:rsidR="00FB61D2" w:rsidRPr="00563B62">
        <w:rPr>
          <w:rFonts w:cs="Calibri Light"/>
          <w:szCs w:val="20"/>
        </w:rPr>
        <w:t xml:space="preserve"> should not be overly broad such that it would include </w:t>
      </w:r>
      <w:r w:rsidRPr="00563B62">
        <w:rPr>
          <w:rFonts w:cs="Calibri Light"/>
          <w:szCs w:val="20"/>
        </w:rPr>
        <w:t>persons with no interest in the action</w:t>
      </w:r>
    </w:p>
    <w:p w14:paraId="6CB2BD7E" w14:textId="24488305" w:rsidR="00FB61D2" w:rsidRPr="00563B62" w:rsidRDefault="000E30C1" w:rsidP="00AE2BA2">
      <w:pPr>
        <w:numPr>
          <w:ilvl w:val="0"/>
          <w:numId w:val="38"/>
        </w:numPr>
        <w:shd w:val="clear" w:color="auto" w:fill="FFFFFF"/>
        <w:spacing w:after="100" w:afterAutospacing="1"/>
        <w:rPr>
          <w:rFonts w:cs="Calibri Light"/>
          <w:szCs w:val="20"/>
        </w:rPr>
      </w:pPr>
      <w:r w:rsidRPr="00563B62">
        <w:rPr>
          <w:rFonts w:cs="Calibri Light"/>
          <w:szCs w:val="20"/>
        </w:rPr>
        <w:t>The class definition</w:t>
      </w:r>
      <w:r w:rsidR="00FB61D2" w:rsidRPr="00563B62">
        <w:rPr>
          <w:rFonts w:cs="Calibri Light"/>
          <w:szCs w:val="20"/>
        </w:rPr>
        <w:t xml:space="preserve"> does </w:t>
      </w:r>
      <w:r w:rsidR="00B000ED" w:rsidRPr="00563B62">
        <w:rPr>
          <w:rFonts w:cs="Calibri Light"/>
          <w:szCs w:val="20"/>
        </w:rPr>
        <w:t>not need to include only those persons whose claims will be successful</w:t>
      </w:r>
    </w:p>
    <w:p w14:paraId="232D9E40" w14:textId="281CD30B" w:rsidR="00244A35" w:rsidRPr="00563B62" w:rsidRDefault="00244A35" w:rsidP="00AE2BA2">
      <w:pPr>
        <w:numPr>
          <w:ilvl w:val="0"/>
          <w:numId w:val="38"/>
        </w:numPr>
        <w:shd w:val="clear" w:color="auto" w:fill="FFFFFF"/>
        <w:spacing w:after="100" w:afterAutospacing="1"/>
        <w:rPr>
          <w:rFonts w:cs="Calibri Light"/>
          <w:szCs w:val="20"/>
        </w:rPr>
      </w:pPr>
      <w:r w:rsidRPr="00563B62">
        <w:rPr>
          <w:rFonts w:cs="Calibri Light"/>
          <w:szCs w:val="20"/>
        </w:rPr>
        <w:t>The class definition does not depend on whether class members have a meritorious claim</w:t>
      </w:r>
    </w:p>
    <w:p w14:paraId="201C8941" w14:textId="77777777"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u w:val="single"/>
        </w:rPr>
        <w:t>Example:</w:t>
      </w:r>
    </w:p>
    <w:p w14:paraId="01CA4D79" w14:textId="616E1958" w:rsidR="00FB61D2" w:rsidRPr="00563B62" w:rsidRDefault="00FB61D2" w:rsidP="00AE2BA2">
      <w:pPr>
        <w:numPr>
          <w:ilvl w:val="1"/>
          <w:numId w:val="38"/>
        </w:numPr>
        <w:shd w:val="clear" w:color="auto" w:fill="FFFFFF"/>
        <w:spacing w:after="100" w:afterAutospacing="1"/>
        <w:rPr>
          <w:rFonts w:cs="Calibri Light"/>
          <w:strike/>
          <w:szCs w:val="20"/>
        </w:rPr>
      </w:pPr>
      <w:r w:rsidRPr="00563B62">
        <w:rPr>
          <w:rFonts w:cs="Calibri Light"/>
          <w:strike/>
          <w:szCs w:val="20"/>
        </w:rPr>
        <w:t>All those persons who suffered heart failure as a side effect of taking drug X</w:t>
      </w:r>
      <w:r w:rsidR="009C1B45" w:rsidRPr="00563B62">
        <w:rPr>
          <w:rFonts w:cs="Calibri Light"/>
          <w:strike/>
          <w:szCs w:val="20"/>
        </w:rPr>
        <w:t xml:space="preserve"> </w:t>
      </w:r>
      <w:r w:rsidR="009C1B45" w:rsidRPr="00563B62">
        <w:rPr>
          <w:rFonts w:cs="Calibri Light"/>
          <w:szCs w:val="20"/>
        </w:rPr>
        <w:t xml:space="preserve">(not acceptable </w:t>
      </w:r>
      <w:r w:rsidR="00F83C4C" w:rsidRPr="00563B62">
        <w:rPr>
          <w:rFonts w:cs="Calibri Light"/>
          <w:szCs w:val="20"/>
        </w:rPr>
        <w:t xml:space="preserve">because it assumes damage </w:t>
      </w:r>
      <w:r w:rsidR="00F83C4C" w:rsidRPr="00A37C0D">
        <w:rPr>
          <w:rFonts w:cs="Calibri Light"/>
          <w:i/>
          <w:szCs w:val="20"/>
        </w:rPr>
        <w:t>caused</w:t>
      </w:r>
      <w:r w:rsidR="00F83C4C" w:rsidRPr="00563B62">
        <w:rPr>
          <w:rFonts w:cs="Calibri Light"/>
          <w:szCs w:val="20"/>
        </w:rPr>
        <w:t xml:space="preserve"> by the drug)</w:t>
      </w:r>
    </w:p>
    <w:p w14:paraId="490AB9AD" w14:textId="57CF3D87" w:rsidR="00FB61D2" w:rsidRPr="00563B62" w:rsidRDefault="00FB61D2" w:rsidP="00AE2BA2">
      <w:pPr>
        <w:numPr>
          <w:ilvl w:val="1"/>
          <w:numId w:val="38"/>
        </w:numPr>
        <w:shd w:val="clear" w:color="auto" w:fill="FFFFFF"/>
        <w:rPr>
          <w:rFonts w:cs="Calibri Light"/>
          <w:szCs w:val="20"/>
        </w:rPr>
      </w:pPr>
      <w:r w:rsidRPr="00563B62">
        <w:rPr>
          <w:rFonts w:cs="Calibri Light"/>
          <w:szCs w:val="20"/>
        </w:rPr>
        <w:t>All those persons who took drug X, and who subsequently suffered heart failure</w:t>
      </w:r>
      <w:r w:rsidR="00F83C4C" w:rsidRPr="00563B62">
        <w:rPr>
          <w:rFonts w:cs="Calibri Light"/>
          <w:szCs w:val="20"/>
        </w:rPr>
        <w:t xml:space="preserve"> (acceptable because it does not assume that the damage was caused by the drug)</w:t>
      </w:r>
    </w:p>
    <w:p w14:paraId="499412D6" w14:textId="2ADF9B6C" w:rsidR="00244A35" w:rsidRPr="00563B62" w:rsidRDefault="00244A35" w:rsidP="00AE2BA2">
      <w:pPr>
        <w:numPr>
          <w:ilvl w:val="0"/>
          <w:numId w:val="38"/>
        </w:numPr>
        <w:shd w:val="clear" w:color="auto" w:fill="FFFFFF"/>
        <w:rPr>
          <w:rFonts w:cs="Calibri Light"/>
          <w:szCs w:val="20"/>
        </w:rPr>
      </w:pPr>
      <w:r w:rsidRPr="00563B62">
        <w:rPr>
          <w:rFonts w:cs="Calibri Light"/>
          <w:szCs w:val="20"/>
        </w:rPr>
        <w:t>There must be at least one representative plaintiff with a claim against each defendant</w:t>
      </w:r>
    </w:p>
    <w:p w14:paraId="4E47FE16" w14:textId="568DD22E" w:rsidR="00F66A79" w:rsidRDefault="00530C9F" w:rsidP="00AE2BA2">
      <w:pPr>
        <w:numPr>
          <w:ilvl w:val="0"/>
          <w:numId w:val="38"/>
        </w:numPr>
        <w:shd w:val="clear" w:color="auto" w:fill="FFFFFF"/>
        <w:rPr>
          <w:rFonts w:cs="Calibri Light"/>
          <w:szCs w:val="20"/>
        </w:rPr>
      </w:pPr>
      <w:r w:rsidRPr="00563B62">
        <w:rPr>
          <w:rFonts w:cs="Calibri Light"/>
          <w:szCs w:val="20"/>
        </w:rPr>
        <w:t>There must be evidence of two or more individuals with a claim against each defendant</w:t>
      </w:r>
      <w:bookmarkStart w:id="851" w:name="_Toc417240822"/>
    </w:p>
    <w:p w14:paraId="19C508B4" w14:textId="77777777" w:rsidR="00F66A79" w:rsidRPr="00F66A79" w:rsidRDefault="00F66A79" w:rsidP="00F66A79">
      <w:pPr>
        <w:shd w:val="clear" w:color="auto" w:fill="FFFFFF"/>
        <w:ind w:left="720"/>
        <w:rPr>
          <w:rFonts w:cs="Calibri Light"/>
          <w:szCs w:val="20"/>
        </w:rPr>
      </w:pPr>
    </w:p>
    <w:p w14:paraId="3B820DD2" w14:textId="52B03E04" w:rsidR="00FB61D2" w:rsidRPr="00563B62" w:rsidRDefault="00A37C0D" w:rsidP="000F103D">
      <w:pPr>
        <w:pStyle w:val="Heading4"/>
        <w:rPr>
          <w:szCs w:val="24"/>
        </w:rPr>
      </w:pPr>
      <w:bookmarkStart w:id="852" w:name="_Toc6193906"/>
      <w:r>
        <w:t>s. 5(1)(c</w:t>
      </w:r>
      <w:r w:rsidRPr="00563B62">
        <w:t xml:space="preserve">) </w:t>
      </w:r>
      <w:r>
        <w:t>- C</w:t>
      </w:r>
      <w:r w:rsidR="00FB61D2" w:rsidRPr="00563B62">
        <w:t xml:space="preserve">ommon </w:t>
      </w:r>
      <w:bookmarkEnd w:id="851"/>
      <w:r>
        <w:t>Issues</w:t>
      </w:r>
      <w:bookmarkEnd w:id="852"/>
    </w:p>
    <w:p w14:paraId="5C02057B" w14:textId="77777777" w:rsidR="001F5EBD" w:rsidRPr="00563B62" w:rsidRDefault="00244A35" w:rsidP="00AE2BA2">
      <w:pPr>
        <w:numPr>
          <w:ilvl w:val="0"/>
          <w:numId w:val="38"/>
        </w:numPr>
        <w:shd w:val="clear" w:color="auto" w:fill="FFFFFF"/>
        <w:spacing w:after="100" w:afterAutospacing="1"/>
        <w:rPr>
          <w:rFonts w:cs="Calibri Light"/>
          <w:szCs w:val="20"/>
        </w:rPr>
      </w:pPr>
      <w:r w:rsidRPr="00563B62">
        <w:rPr>
          <w:rFonts w:cs="Calibri Light"/>
          <w:szCs w:val="20"/>
        </w:rPr>
        <w:t xml:space="preserve">Common issues or commonality requirement is </w:t>
      </w:r>
      <w:r w:rsidR="00FB61D2" w:rsidRPr="00563B62">
        <w:rPr>
          <w:rFonts w:cs="Calibri Light"/>
          <w:szCs w:val="20"/>
        </w:rPr>
        <w:t>central to the purpose of class actions</w:t>
      </w:r>
    </w:p>
    <w:p w14:paraId="4F380F02" w14:textId="0263E986" w:rsidR="00244A35" w:rsidRPr="00563B62" w:rsidRDefault="00244A35" w:rsidP="00AE2BA2">
      <w:pPr>
        <w:numPr>
          <w:ilvl w:val="0"/>
          <w:numId w:val="38"/>
        </w:numPr>
        <w:shd w:val="clear" w:color="auto" w:fill="FFFFFF"/>
        <w:spacing w:after="100" w:afterAutospacing="1"/>
        <w:rPr>
          <w:rFonts w:cs="Calibri Light"/>
          <w:szCs w:val="20"/>
        </w:rPr>
      </w:pPr>
      <w:r w:rsidRPr="00563B62">
        <w:rPr>
          <w:rFonts w:cs="Calibri Light"/>
          <w:b/>
          <w:szCs w:val="20"/>
        </w:rPr>
        <w:t>s. 1 – “common issues” means:</w:t>
      </w:r>
      <w:r w:rsidRPr="00563B62">
        <w:rPr>
          <w:rFonts w:cs="Calibri Light"/>
          <w:szCs w:val="20"/>
        </w:rPr>
        <w:t xml:space="preserve"> </w:t>
      </w:r>
      <w:r w:rsidR="007B08B7" w:rsidRPr="00563B62">
        <w:rPr>
          <w:rFonts w:cs="Calibri Light"/>
          <w:szCs w:val="20"/>
        </w:rPr>
        <w:t>(a) common but not necessarily identical issues of fact, or (b) common but not necessarily identical issues of law that arise from common but not necessarily identical facts</w:t>
      </w:r>
    </w:p>
    <w:p w14:paraId="0006ABE7" w14:textId="3A793BBA"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 xml:space="preserve">An issue will be common only where it is </w:t>
      </w:r>
      <w:r w:rsidRPr="00DA6ED1">
        <w:rPr>
          <w:rFonts w:cs="Calibri Light"/>
          <w:szCs w:val="20"/>
          <w:u w:val="single"/>
        </w:rPr>
        <w:t xml:space="preserve">necessary to resolution of </w:t>
      </w:r>
      <w:r w:rsidRPr="00DA6ED1">
        <w:rPr>
          <w:rFonts w:cs="Calibri Light"/>
          <w:i/>
          <w:szCs w:val="20"/>
          <w:u w:val="single"/>
        </w:rPr>
        <w:t>each</w:t>
      </w:r>
      <w:r w:rsidRPr="00DA6ED1">
        <w:rPr>
          <w:rFonts w:cs="Calibri Light"/>
          <w:szCs w:val="20"/>
          <w:u w:val="single"/>
        </w:rPr>
        <w:t xml:space="preserve"> class members’ claim</w:t>
      </w:r>
      <w:r w:rsidRPr="00563B62">
        <w:rPr>
          <w:rFonts w:cs="Calibri Light"/>
          <w:szCs w:val="20"/>
        </w:rPr>
        <w:t xml:space="preserve"> – can’</w:t>
      </w:r>
      <w:r w:rsidR="00174BB8" w:rsidRPr="00563B62">
        <w:rPr>
          <w:rFonts w:cs="Calibri Light"/>
          <w:szCs w:val="20"/>
        </w:rPr>
        <w:t>t be something that is only rele</w:t>
      </w:r>
      <w:r w:rsidRPr="00563B62">
        <w:rPr>
          <w:rFonts w:cs="Calibri Light"/>
          <w:szCs w:val="20"/>
        </w:rPr>
        <w:t>vant to some members of the class, it must advance everybody’s claim</w:t>
      </w:r>
    </w:p>
    <w:p w14:paraId="1AFD738B" w14:textId="77777777"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Issue will NOT be common in the requisite sense unless the issue is a “substantial ingredient” of each claim in the sense that it will meaningfully advance the class members’ claim</w:t>
      </w:r>
    </w:p>
    <w:p w14:paraId="08465EF0" w14:textId="77777777"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For an issue to be common, it must avoid duplication of fact-finding or legal analysis</w:t>
      </w:r>
    </w:p>
    <w:p w14:paraId="0EB4CA39" w14:textId="77777777"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A common issue cannot be dependent upon findings of fact that have to be made with respect to each individual claimant</w:t>
      </w:r>
    </w:p>
    <w:p w14:paraId="273904F9" w14:textId="4CA1EE2A" w:rsidR="003D2153" w:rsidRPr="00563B62" w:rsidRDefault="003D2153" w:rsidP="00AE2BA2">
      <w:pPr>
        <w:numPr>
          <w:ilvl w:val="0"/>
          <w:numId w:val="38"/>
        </w:numPr>
        <w:shd w:val="clear" w:color="auto" w:fill="FFFFFF"/>
        <w:spacing w:after="100" w:afterAutospacing="1"/>
        <w:rPr>
          <w:rFonts w:cs="Calibri Light"/>
          <w:szCs w:val="20"/>
        </w:rPr>
      </w:pPr>
      <w:r w:rsidRPr="00563B62">
        <w:rPr>
          <w:rFonts w:cs="Calibri Light"/>
          <w:szCs w:val="20"/>
        </w:rPr>
        <w:t xml:space="preserve">A common question can exist </w:t>
      </w:r>
      <w:r w:rsidRPr="00D3080E">
        <w:rPr>
          <w:rFonts w:cs="Calibri Light"/>
          <w:szCs w:val="20"/>
          <w:u w:val="single"/>
        </w:rPr>
        <w:t>even if the answer given to the question might vary from one class member to another</w:t>
      </w:r>
    </w:p>
    <w:p w14:paraId="5180935B" w14:textId="7B3A8E81" w:rsidR="003D2153" w:rsidRPr="00563B62" w:rsidRDefault="003D2153" w:rsidP="00AE2BA2">
      <w:pPr>
        <w:numPr>
          <w:ilvl w:val="0"/>
          <w:numId w:val="38"/>
        </w:numPr>
        <w:shd w:val="clear" w:color="auto" w:fill="FFFFFF"/>
        <w:spacing w:after="100" w:afterAutospacing="1"/>
        <w:rPr>
          <w:rFonts w:cs="Calibri Light"/>
          <w:szCs w:val="20"/>
        </w:rPr>
      </w:pPr>
      <w:r w:rsidRPr="00563B62">
        <w:rPr>
          <w:rFonts w:cs="Calibri Light"/>
          <w:szCs w:val="20"/>
        </w:rPr>
        <w:t xml:space="preserve">For an issue to be common, success for one class member does not necessarily have to lead to success for all. However, </w:t>
      </w:r>
      <w:r w:rsidRPr="00D3080E">
        <w:rPr>
          <w:rFonts w:cs="Calibri Light"/>
          <w:szCs w:val="20"/>
          <w:u w:val="single"/>
        </w:rPr>
        <w:t>success for one member must not result in failure for another</w:t>
      </w:r>
    </w:p>
    <w:p w14:paraId="48BEA68D" w14:textId="7D86A2EC" w:rsidR="00FB61D2" w:rsidRPr="00563B62" w:rsidRDefault="00153218" w:rsidP="00AE2BA2">
      <w:pPr>
        <w:numPr>
          <w:ilvl w:val="0"/>
          <w:numId w:val="38"/>
        </w:numPr>
        <w:shd w:val="clear" w:color="auto" w:fill="FFFFFF"/>
        <w:spacing w:after="100" w:afterAutospacing="1"/>
        <w:rPr>
          <w:rFonts w:cs="Calibri Light"/>
          <w:szCs w:val="20"/>
        </w:rPr>
      </w:pPr>
      <w:r w:rsidRPr="00563B62">
        <w:rPr>
          <w:rFonts w:cs="Calibri Light"/>
          <w:szCs w:val="20"/>
        </w:rPr>
        <w:t>The r</w:t>
      </w:r>
      <w:r w:rsidR="00FB61D2" w:rsidRPr="00563B62">
        <w:rPr>
          <w:rFonts w:cs="Calibri Light"/>
          <w:szCs w:val="20"/>
        </w:rPr>
        <w:t xml:space="preserve">esolution of a common issue </w:t>
      </w:r>
      <w:r w:rsidR="00FB61D2" w:rsidRPr="00F66A79">
        <w:rPr>
          <w:rFonts w:cs="Calibri Light"/>
          <w:szCs w:val="20"/>
          <w:u w:val="single"/>
        </w:rPr>
        <w:t>need not decide the entire case</w:t>
      </w:r>
      <w:r w:rsidR="00FB61D2" w:rsidRPr="00563B62">
        <w:rPr>
          <w:rFonts w:cs="Calibri Light"/>
          <w:szCs w:val="20"/>
        </w:rPr>
        <w:t>, or provide relief to the class</w:t>
      </w:r>
    </w:p>
    <w:p w14:paraId="550851C1" w14:textId="77777777" w:rsidR="00FB61D2" w:rsidRPr="00563B62" w:rsidRDefault="00FB61D2" w:rsidP="00AE2BA2">
      <w:pPr>
        <w:numPr>
          <w:ilvl w:val="1"/>
          <w:numId w:val="38"/>
        </w:numPr>
        <w:shd w:val="clear" w:color="auto" w:fill="FFFFFF"/>
        <w:spacing w:after="100" w:afterAutospacing="1"/>
        <w:rPr>
          <w:rFonts w:cs="Calibri Light"/>
          <w:szCs w:val="20"/>
        </w:rPr>
      </w:pPr>
      <w:r w:rsidRPr="00563B62">
        <w:rPr>
          <w:rFonts w:cs="Calibri Light"/>
          <w:szCs w:val="20"/>
        </w:rPr>
        <w:t>Don’t have to have a common issue decide all of the cases</w:t>
      </w:r>
    </w:p>
    <w:p w14:paraId="3B352D7C" w14:textId="6CC73B02" w:rsidR="00FB61D2" w:rsidRPr="00563B62" w:rsidRDefault="00F66A79" w:rsidP="00AE2BA2">
      <w:pPr>
        <w:numPr>
          <w:ilvl w:val="0"/>
          <w:numId w:val="38"/>
        </w:numPr>
        <w:shd w:val="clear" w:color="auto" w:fill="FFFFFF"/>
        <w:rPr>
          <w:rFonts w:cs="Calibri Light"/>
          <w:szCs w:val="20"/>
        </w:rPr>
      </w:pPr>
      <w:r>
        <w:rPr>
          <w:rFonts w:cs="Calibri Light"/>
          <w:szCs w:val="20"/>
        </w:rPr>
        <w:t>E.g.</w:t>
      </w:r>
      <w:r w:rsidR="00FB61D2" w:rsidRPr="00563B62">
        <w:rPr>
          <w:rFonts w:cs="Calibri Light"/>
          <w:szCs w:val="20"/>
        </w:rPr>
        <w:t xml:space="preserve"> it is common for the issue of whether the defendant was negligent to be a common issue – leaving the issues of individual causation and damages to be determined on an individual basis</w:t>
      </w:r>
    </w:p>
    <w:p w14:paraId="3125456D" w14:textId="7219B4A6" w:rsidR="00153218" w:rsidRPr="00563B62" w:rsidRDefault="00153218" w:rsidP="00AE2BA2">
      <w:pPr>
        <w:numPr>
          <w:ilvl w:val="1"/>
          <w:numId w:val="38"/>
        </w:numPr>
        <w:shd w:val="clear" w:color="auto" w:fill="FFFFFF"/>
        <w:rPr>
          <w:rFonts w:cs="Calibri Light"/>
          <w:szCs w:val="20"/>
        </w:rPr>
      </w:pPr>
      <w:r w:rsidRPr="00563B62">
        <w:rPr>
          <w:rFonts w:cs="Calibri Light"/>
          <w:szCs w:val="20"/>
        </w:rPr>
        <w:t>Liability – if owed a duty and breached that duty can be common</w:t>
      </w:r>
    </w:p>
    <w:p w14:paraId="5BA207FF" w14:textId="1C1752C6" w:rsidR="00153218" w:rsidRPr="00563B62" w:rsidRDefault="00153218" w:rsidP="00AE2BA2">
      <w:pPr>
        <w:numPr>
          <w:ilvl w:val="1"/>
          <w:numId w:val="38"/>
        </w:numPr>
        <w:shd w:val="clear" w:color="auto" w:fill="FFFFFF"/>
        <w:rPr>
          <w:rFonts w:cs="Calibri Light"/>
          <w:szCs w:val="20"/>
        </w:rPr>
      </w:pPr>
      <w:r w:rsidRPr="00563B62">
        <w:rPr>
          <w:rFonts w:cs="Calibri Light"/>
          <w:szCs w:val="20"/>
        </w:rPr>
        <w:t>Causation – sometimes general/class-wide causation can be common versus individual/specific</w:t>
      </w:r>
    </w:p>
    <w:p w14:paraId="7FFCB0CB" w14:textId="27DF9F96" w:rsidR="00153218" w:rsidRDefault="00153218" w:rsidP="00AE2BA2">
      <w:pPr>
        <w:numPr>
          <w:ilvl w:val="1"/>
          <w:numId w:val="38"/>
        </w:numPr>
        <w:shd w:val="clear" w:color="auto" w:fill="FFFFFF"/>
        <w:rPr>
          <w:rFonts w:cs="Calibri Light"/>
          <w:szCs w:val="20"/>
        </w:rPr>
      </w:pPr>
      <w:r w:rsidRPr="00563B62">
        <w:rPr>
          <w:rFonts w:cs="Calibri Light"/>
          <w:szCs w:val="20"/>
        </w:rPr>
        <w:t>Damages – individual basis versus aggregate damages</w:t>
      </w:r>
    </w:p>
    <w:p w14:paraId="48FA063F" w14:textId="77777777" w:rsidR="00F66A79" w:rsidRPr="00563B62" w:rsidRDefault="00F66A79" w:rsidP="00F66A79">
      <w:pPr>
        <w:shd w:val="clear" w:color="auto" w:fill="FFFFFF"/>
        <w:ind w:left="1440"/>
        <w:rPr>
          <w:rFonts w:cs="Calibri Light"/>
          <w:szCs w:val="20"/>
        </w:rPr>
      </w:pPr>
    </w:p>
    <w:p w14:paraId="021EB5C2" w14:textId="1419244B" w:rsidR="00FB61D2" w:rsidRPr="00563B62" w:rsidRDefault="00F66A79" w:rsidP="000F103D">
      <w:pPr>
        <w:pStyle w:val="Heading4"/>
        <w:rPr>
          <w:szCs w:val="24"/>
        </w:rPr>
      </w:pPr>
      <w:bookmarkStart w:id="853" w:name="_Toc417240823"/>
      <w:bookmarkStart w:id="854" w:name="_Toc6193907"/>
      <w:r>
        <w:t>s.5(1)(d) Preferable P</w:t>
      </w:r>
      <w:r w:rsidR="00FB61D2" w:rsidRPr="00563B62">
        <w:t>rocedure; and</w:t>
      </w:r>
      <w:bookmarkEnd w:id="853"/>
      <w:bookmarkEnd w:id="854"/>
    </w:p>
    <w:p w14:paraId="221AF31C" w14:textId="4200F42A" w:rsidR="00241CD0" w:rsidRPr="00563B62" w:rsidRDefault="00241CD0" w:rsidP="00AE2BA2">
      <w:pPr>
        <w:numPr>
          <w:ilvl w:val="0"/>
          <w:numId w:val="38"/>
        </w:numPr>
        <w:shd w:val="clear" w:color="auto" w:fill="FFFFFF"/>
        <w:spacing w:after="100" w:afterAutospacing="1"/>
        <w:rPr>
          <w:rFonts w:cs="Calibri Light"/>
          <w:szCs w:val="20"/>
        </w:rPr>
      </w:pPr>
      <w:r w:rsidRPr="00563B62">
        <w:rPr>
          <w:rFonts w:cs="Calibri Light"/>
          <w:szCs w:val="20"/>
        </w:rPr>
        <w:t xml:space="preserve">The preferability inquiry is to be conducted through the lens of the </w:t>
      </w:r>
      <w:r w:rsidR="00F66A79">
        <w:rPr>
          <w:rFonts w:cs="Calibri Light"/>
          <w:szCs w:val="20"/>
        </w:rPr>
        <w:t>3</w:t>
      </w:r>
      <w:r w:rsidRPr="00563B62">
        <w:rPr>
          <w:rFonts w:cs="Calibri Light"/>
          <w:szCs w:val="20"/>
        </w:rPr>
        <w:t xml:space="preserve"> goals of class actions</w:t>
      </w:r>
    </w:p>
    <w:p w14:paraId="223EFD5D" w14:textId="7455FA84" w:rsidR="00241CD0" w:rsidRPr="00F66A79" w:rsidRDefault="00241CD0" w:rsidP="00AE2BA2">
      <w:pPr>
        <w:numPr>
          <w:ilvl w:val="1"/>
          <w:numId w:val="38"/>
        </w:numPr>
        <w:shd w:val="clear" w:color="auto" w:fill="FFFFFF"/>
        <w:spacing w:after="100" w:afterAutospacing="1"/>
        <w:rPr>
          <w:rFonts w:cs="Calibri Light"/>
          <w:szCs w:val="20"/>
        </w:rPr>
      </w:pPr>
      <w:r w:rsidRPr="00563B62">
        <w:rPr>
          <w:rFonts w:cs="Calibri Light"/>
          <w:szCs w:val="20"/>
        </w:rPr>
        <w:t>Judicial economy, behaviour modification and access to justice</w:t>
      </w:r>
      <w:r w:rsidR="00F66A79">
        <w:rPr>
          <w:rFonts w:cs="Calibri Light"/>
          <w:szCs w:val="20"/>
        </w:rPr>
        <w:t>* (e</w:t>
      </w:r>
      <w:r w:rsidRPr="00F66A79">
        <w:rPr>
          <w:rFonts w:cs="Calibri Light"/>
          <w:szCs w:val="20"/>
        </w:rPr>
        <w:t>mphasis is on access to justice</w:t>
      </w:r>
      <w:r w:rsidR="00F66A79">
        <w:rPr>
          <w:rFonts w:cs="Calibri Light"/>
          <w:szCs w:val="20"/>
        </w:rPr>
        <w:t>)</w:t>
      </w:r>
    </w:p>
    <w:p w14:paraId="1079F57C" w14:textId="31CB4B06" w:rsidR="003D2153" w:rsidRPr="00563B62" w:rsidRDefault="003D2153" w:rsidP="00AE2BA2">
      <w:pPr>
        <w:numPr>
          <w:ilvl w:val="0"/>
          <w:numId w:val="38"/>
        </w:numPr>
        <w:shd w:val="clear" w:color="auto" w:fill="FFFFFF"/>
        <w:spacing w:after="100" w:afterAutospacing="1"/>
        <w:rPr>
          <w:rFonts w:cs="Calibri Light"/>
          <w:szCs w:val="20"/>
        </w:rPr>
      </w:pPr>
      <w:r w:rsidRPr="00563B62">
        <w:rPr>
          <w:rFonts w:cs="Calibri Light"/>
          <w:szCs w:val="20"/>
        </w:rPr>
        <w:t xml:space="preserve">The ultimate question is whether other available means of resolving the claim are preferable, not if a class action would fully achieve those goals. </w:t>
      </w:r>
    </w:p>
    <w:p w14:paraId="0C5EFB92" w14:textId="77777777"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Central question is whether the resolution of common issues will significantly advance the action</w:t>
      </w:r>
    </w:p>
    <w:p w14:paraId="32E5C0F8" w14:textId="77777777" w:rsidR="00FB61D2" w:rsidRPr="00563B62" w:rsidRDefault="00FB61D2" w:rsidP="00AE2BA2">
      <w:pPr>
        <w:numPr>
          <w:ilvl w:val="1"/>
          <w:numId w:val="38"/>
        </w:numPr>
        <w:shd w:val="clear" w:color="auto" w:fill="FFFFFF"/>
        <w:spacing w:after="100" w:afterAutospacing="1"/>
        <w:rPr>
          <w:rFonts w:cs="Calibri Light"/>
          <w:szCs w:val="20"/>
        </w:rPr>
      </w:pPr>
      <w:r w:rsidRPr="00563B62">
        <w:rPr>
          <w:rFonts w:cs="Calibri Light"/>
          <w:szCs w:val="20"/>
        </w:rPr>
        <w:t>For example, if each individual claim is quite large, such that it could be brought economically through individual claims, and there are many individual issues to be decided in the case, a class action is less likely to be considered the preferable procedure</w:t>
      </w:r>
    </w:p>
    <w:p w14:paraId="3328B506" w14:textId="4BE2E918" w:rsidR="00FB61D2" w:rsidRPr="00563B62" w:rsidRDefault="00FB61D2" w:rsidP="00AE2BA2">
      <w:pPr>
        <w:numPr>
          <w:ilvl w:val="0"/>
          <w:numId w:val="38"/>
        </w:numPr>
        <w:shd w:val="clear" w:color="auto" w:fill="FFFFFF"/>
        <w:rPr>
          <w:rFonts w:cs="Calibri Light"/>
          <w:b/>
          <w:szCs w:val="20"/>
        </w:rPr>
      </w:pPr>
      <w:r w:rsidRPr="00563B62">
        <w:rPr>
          <w:rFonts w:cs="Calibri Light"/>
          <w:b/>
          <w:szCs w:val="20"/>
        </w:rPr>
        <w:t xml:space="preserve">TWO CORE </w:t>
      </w:r>
      <w:r w:rsidR="00241CD0" w:rsidRPr="00563B62">
        <w:rPr>
          <w:rFonts w:cs="Calibri Light"/>
          <w:b/>
          <w:szCs w:val="20"/>
        </w:rPr>
        <w:t>QUESTION</w:t>
      </w:r>
      <w:r w:rsidRPr="00563B62">
        <w:rPr>
          <w:rFonts w:cs="Calibri Light"/>
          <w:b/>
          <w:szCs w:val="20"/>
        </w:rPr>
        <w:t>S:</w:t>
      </w:r>
    </w:p>
    <w:p w14:paraId="3BB5733C" w14:textId="6DAE9127" w:rsidR="00FB61D2" w:rsidRPr="00563B62" w:rsidRDefault="00241CD0" w:rsidP="00F66A79">
      <w:pPr>
        <w:shd w:val="clear" w:color="auto" w:fill="FFFFFF"/>
        <w:ind w:left="1080"/>
        <w:rPr>
          <w:rFonts w:cs="Calibri Light"/>
          <w:szCs w:val="20"/>
        </w:rPr>
      </w:pPr>
      <w:r w:rsidRPr="00563B62">
        <w:rPr>
          <w:rFonts w:cs="Calibri Light"/>
          <w:szCs w:val="20"/>
        </w:rPr>
        <w:t xml:space="preserve">(1) </w:t>
      </w:r>
      <w:r w:rsidR="00FB61D2" w:rsidRPr="00563B62">
        <w:rPr>
          <w:rFonts w:cs="Calibri Light"/>
          <w:szCs w:val="20"/>
        </w:rPr>
        <w:t>Whether a class action would be a fair, efficient and manageabl</w:t>
      </w:r>
      <w:r w:rsidRPr="00563B62">
        <w:rPr>
          <w:rFonts w:cs="Calibri Light"/>
          <w:szCs w:val="20"/>
        </w:rPr>
        <w:t xml:space="preserve">e method for advancing the claim; and </w:t>
      </w:r>
    </w:p>
    <w:p w14:paraId="3B128649" w14:textId="6FB19921" w:rsidR="00FB61D2" w:rsidRPr="00563B62" w:rsidRDefault="00241CD0" w:rsidP="00F66A79">
      <w:pPr>
        <w:shd w:val="clear" w:color="auto" w:fill="FFFFFF"/>
        <w:ind w:left="1080"/>
        <w:rPr>
          <w:rFonts w:cs="Calibri Light"/>
          <w:szCs w:val="20"/>
        </w:rPr>
      </w:pPr>
      <w:r w:rsidRPr="00563B62">
        <w:rPr>
          <w:rFonts w:cs="Calibri Light"/>
          <w:szCs w:val="20"/>
        </w:rPr>
        <w:t xml:space="preserve">(2) </w:t>
      </w:r>
      <w:r w:rsidR="00FB61D2" w:rsidRPr="00563B62">
        <w:rPr>
          <w:rFonts w:cs="Calibri Light"/>
          <w:szCs w:val="20"/>
        </w:rPr>
        <w:t>Whether a class action would be preferable to other reasonably available means of resol</w:t>
      </w:r>
      <w:r w:rsidRPr="00563B62">
        <w:rPr>
          <w:rFonts w:cs="Calibri Light"/>
          <w:szCs w:val="20"/>
        </w:rPr>
        <w:t>ving the class members’ claims (</w:t>
      </w:r>
      <w:r w:rsidR="00FB61D2" w:rsidRPr="00563B62">
        <w:rPr>
          <w:rFonts w:cs="Calibri Light"/>
          <w:szCs w:val="20"/>
        </w:rPr>
        <w:t>e.g. individual actions, test cases, other statutory dispute resolution procedures such as OSC proceedings</w:t>
      </w:r>
      <w:r w:rsidRPr="00563B62">
        <w:rPr>
          <w:rFonts w:cs="Calibri Light"/>
          <w:szCs w:val="20"/>
        </w:rPr>
        <w:t>)</w:t>
      </w:r>
    </w:p>
    <w:p w14:paraId="50B66EEB" w14:textId="4D9980B2" w:rsidR="00FB61D2" w:rsidRPr="00563B62" w:rsidRDefault="00B220CF" w:rsidP="00AE2BA2">
      <w:pPr>
        <w:numPr>
          <w:ilvl w:val="2"/>
          <w:numId w:val="38"/>
        </w:numPr>
        <w:shd w:val="clear" w:color="auto" w:fill="FFFFFF"/>
        <w:rPr>
          <w:rFonts w:cs="Calibri Light"/>
          <w:szCs w:val="20"/>
        </w:rPr>
      </w:pPr>
      <w:r w:rsidRPr="00563B62">
        <w:rPr>
          <w:rFonts w:cs="Calibri Light"/>
          <w:szCs w:val="20"/>
        </w:rPr>
        <w:t>D</w:t>
      </w:r>
      <w:r w:rsidR="00FB61D2" w:rsidRPr="00563B62">
        <w:rPr>
          <w:rFonts w:cs="Calibri Light"/>
          <w:szCs w:val="20"/>
        </w:rPr>
        <w:t xml:space="preserve"> will try to argue that it </w:t>
      </w:r>
      <w:r w:rsidR="00241CD0" w:rsidRPr="00563B62">
        <w:rPr>
          <w:rFonts w:cs="Calibri Light"/>
          <w:szCs w:val="20"/>
        </w:rPr>
        <w:t>is unmanageable and inefficient</w:t>
      </w:r>
    </w:p>
    <w:p w14:paraId="619A3854" w14:textId="03D55A09" w:rsidR="00EE31BA" w:rsidRPr="00563B62" w:rsidRDefault="00EE31BA" w:rsidP="00AE2BA2">
      <w:pPr>
        <w:numPr>
          <w:ilvl w:val="0"/>
          <w:numId w:val="38"/>
        </w:numPr>
        <w:shd w:val="clear" w:color="auto" w:fill="FFFFFF"/>
        <w:rPr>
          <w:rFonts w:cs="Calibri Light"/>
          <w:szCs w:val="20"/>
        </w:rPr>
      </w:pPr>
      <w:r w:rsidRPr="00563B62">
        <w:rPr>
          <w:rFonts w:cs="Calibri Light"/>
          <w:b/>
          <w:szCs w:val="20"/>
        </w:rPr>
        <w:t>S. 5(1)(d) –</w:t>
      </w:r>
      <w:r w:rsidR="006B1CD7" w:rsidRPr="00563B62">
        <w:rPr>
          <w:rFonts w:cs="Calibri Light"/>
          <w:b/>
          <w:szCs w:val="20"/>
        </w:rPr>
        <w:t xml:space="preserve"> I</w:t>
      </w:r>
      <w:r w:rsidRPr="00563B62">
        <w:rPr>
          <w:rFonts w:cs="Calibri Light"/>
          <w:b/>
          <w:szCs w:val="20"/>
        </w:rPr>
        <w:t>ssues</w:t>
      </w:r>
    </w:p>
    <w:p w14:paraId="363737E9" w14:textId="742724F4" w:rsidR="00EE31BA" w:rsidRPr="00563B62" w:rsidRDefault="00EE31BA" w:rsidP="00F66A79">
      <w:pPr>
        <w:shd w:val="clear" w:color="auto" w:fill="FFFFFF"/>
        <w:ind w:left="1080"/>
        <w:rPr>
          <w:rFonts w:cs="Calibri Light"/>
          <w:szCs w:val="20"/>
        </w:rPr>
      </w:pPr>
      <w:r w:rsidRPr="00563B62">
        <w:rPr>
          <w:rFonts w:cs="Calibri Light"/>
          <w:szCs w:val="20"/>
        </w:rPr>
        <w:t>(1) Nature of proposed common issues</w:t>
      </w:r>
    </w:p>
    <w:p w14:paraId="4376C876" w14:textId="0DC527DD" w:rsidR="00CA5381" w:rsidRPr="00563B62" w:rsidRDefault="00CA5381" w:rsidP="00AE2BA2">
      <w:pPr>
        <w:numPr>
          <w:ilvl w:val="2"/>
          <w:numId w:val="38"/>
        </w:numPr>
        <w:shd w:val="clear" w:color="auto" w:fill="FFFFFF"/>
        <w:rPr>
          <w:rFonts w:cs="Calibri Light"/>
          <w:szCs w:val="20"/>
        </w:rPr>
      </w:pPr>
      <w:r w:rsidRPr="00563B62">
        <w:rPr>
          <w:rFonts w:cs="Calibri Light"/>
          <w:szCs w:val="20"/>
        </w:rPr>
        <w:t>Court wants to see real “mileage” on the common issues side</w:t>
      </w:r>
    </w:p>
    <w:p w14:paraId="47A7319D" w14:textId="7FA3FFC9" w:rsidR="00EE31BA" w:rsidRPr="00563B62" w:rsidRDefault="00EE31BA" w:rsidP="00F66A79">
      <w:pPr>
        <w:shd w:val="clear" w:color="auto" w:fill="FFFFFF"/>
        <w:ind w:left="1080"/>
        <w:rPr>
          <w:rFonts w:cs="Calibri Light"/>
          <w:szCs w:val="20"/>
        </w:rPr>
      </w:pPr>
      <w:r w:rsidRPr="00563B62">
        <w:rPr>
          <w:rFonts w:cs="Calibri Light"/>
          <w:szCs w:val="20"/>
        </w:rPr>
        <w:t>(2) Individual issues which remain</w:t>
      </w:r>
    </w:p>
    <w:p w14:paraId="5BAC64CD" w14:textId="69C214A9" w:rsidR="00EE31BA" w:rsidRPr="00563B62" w:rsidRDefault="00EE31BA" w:rsidP="00F66A79">
      <w:pPr>
        <w:shd w:val="clear" w:color="auto" w:fill="FFFFFF"/>
        <w:ind w:left="1080"/>
        <w:rPr>
          <w:rFonts w:cs="Calibri Light"/>
          <w:szCs w:val="20"/>
        </w:rPr>
      </w:pPr>
      <w:r w:rsidRPr="00563B62">
        <w:rPr>
          <w:rFonts w:cs="Calibri Light"/>
          <w:szCs w:val="20"/>
        </w:rPr>
        <w:t>(3) Factors in the CPA</w:t>
      </w:r>
    </w:p>
    <w:p w14:paraId="5198B0C3" w14:textId="62F86340" w:rsidR="00EE31BA" w:rsidRPr="00563B62" w:rsidRDefault="00EE31BA" w:rsidP="00F66A79">
      <w:pPr>
        <w:shd w:val="clear" w:color="auto" w:fill="FFFFFF"/>
        <w:ind w:left="1080"/>
        <w:rPr>
          <w:rFonts w:cs="Calibri Light"/>
          <w:szCs w:val="20"/>
        </w:rPr>
      </w:pPr>
      <w:r w:rsidRPr="00563B62">
        <w:rPr>
          <w:rFonts w:cs="Calibri Light"/>
          <w:szCs w:val="20"/>
        </w:rPr>
        <w:t>(4) Complexity and manageability of the action</w:t>
      </w:r>
    </w:p>
    <w:p w14:paraId="5F9704B4" w14:textId="3F9C48CE" w:rsidR="00CA5381" w:rsidRPr="00563B62" w:rsidRDefault="00CA5381" w:rsidP="00AE2BA2">
      <w:pPr>
        <w:numPr>
          <w:ilvl w:val="2"/>
          <w:numId w:val="38"/>
        </w:numPr>
        <w:shd w:val="clear" w:color="auto" w:fill="FFFFFF"/>
        <w:rPr>
          <w:rFonts w:cs="Calibri Light"/>
          <w:szCs w:val="20"/>
        </w:rPr>
      </w:pPr>
      <w:r w:rsidRPr="00563B62">
        <w:rPr>
          <w:rFonts w:cs="Calibri Light"/>
          <w:szCs w:val="20"/>
        </w:rPr>
        <w:t>Is the class action itself manageable, or too wieldy?</w:t>
      </w:r>
    </w:p>
    <w:p w14:paraId="559F7FD8" w14:textId="3A566950" w:rsidR="00EE31BA" w:rsidRPr="00563B62" w:rsidRDefault="00EE31BA" w:rsidP="00F66A79">
      <w:pPr>
        <w:shd w:val="clear" w:color="auto" w:fill="FFFFFF"/>
        <w:ind w:left="1080"/>
        <w:rPr>
          <w:rFonts w:cs="Calibri Light"/>
          <w:szCs w:val="20"/>
        </w:rPr>
      </w:pPr>
      <w:r w:rsidRPr="00563B62">
        <w:rPr>
          <w:rFonts w:cs="Calibri Light"/>
          <w:szCs w:val="20"/>
        </w:rPr>
        <w:t>(5) Alternative Procedures</w:t>
      </w:r>
    </w:p>
    <w:p w14:paraId="6E0469A9" w14:textId="11CFB02E" w:rsidR="00EE31BA" w:rsidRPr="00563B62" w:rsidRDefault="00EE31BA" w:rsidP="00F66A79">
      <w:pPr>
        <w:shd w:val="clear" w:color="auto" w:fill="FFFFFF"/>
        <w:ind w:left="1080"/>
        <w:rPr>
          <w:rFonts w:cs="Calibri Light"/>
          <w:szCs w:val="20"/>
        </w:rPr>
      </w:pPr>
      <w:r w:rsidRPr="00563B62">
        <w:rPr>
          <w:rFonts w:cs="Calibri Light"/>
          <w:szCs w:val="20"/>
        </w:rPr>
        <w:t>(6) Extent certification furthers goals of CPA</w:t>
      </w:r>
    </w:p>
    <w:p w14:paraId="2012F1B7" w14:textId="67A69F1D" w:rsidR="00EE31BA" w:rsidRPr="00563B62" w:rsidRDefault="00EE31BA" w:rsidP="00F66A79">
      <w:pPr>
        <w:shd w:val="clear" w:color="auto" w:fill="FFFFFF"/>
        <w:ind w:left="1080"/>
        <w:rPr>
          <w:rFonts w:cs="Calibri Light"/>
          <w:szCs w:val="20"/>
        </w:rPr>
      </w:pPr>
      <w:r w:rsidRPr="00563B62">
        <w:rPr>
          <w:rFonts w:cs="Calibri Light"/>
          <w:szCs w:val="20"/>
        </w:rPr>
        <w:t>(7) Rights of the parties</w:t>
      </w:r>
    </w:p>
    <w:p w14:paraId="548C3729" w14:textId="1A80304B" w:rsidR="00420610" w:rsidRPr="00563B62" w:rsidRDefault="00420610" w:rsidP="00AE2BA2">
      <w:pPr>
        <w:numPr>
          <w:ilvl w:val="0"/>
          <w:numId w:val="38"/>
        </w:numPr>
        <w:shd w:val="clear" w:color="auto" w:fill="FFFFFF"/>
        <w:rPr>
          <w:rFonts w:cs="Calibri Light"/>
          <w:szCs w:val="20"/>
        </w:rPr>
      </w:pPr>
      <w:r w:rsidRPr="00563B62">
        <w:rPr>
          <w:rFonts w:cs="Calibri Light"/>
          <w:szCs w:val="20"/>
        </w:rPr>
        <w:t>In considering access to justice issues the court will consider:</w:t>
      </w:r>
    </w:p>
    <w:p w14:paraId="222CF072" w14:textId="06422449" w:rsidR="00420610" w:rsidRPr="00563B62" w:rsidRDefault="00420610" w:rsidP="00F66A79">
      <w:pPr>
        <w:shd w:val="clear" w:color="auto" w:fill="FFFFFF"/>
        <w:ind w:left="1080"/>
        <w:rPr>
          <w:rFonts w:cs="Calibri Light"/>
          <w:szCs w:val="20"/>
        </w:rPr>
      </w:pPr>
      <w:r w:rsidRPr="00563B62">
        <w:rPr>
          <w:rFonts w:cs="Calibri Light"/>
          <w:szCs w:val="20"/>
        </w:rPr>
        <w:t>(1) What are the barriers to access to justice – barriers may include economic, social or psychological</w:t>
      </w:r>
    </w:p>
    <w:p w14:paraId="286A04AD" w14:textId="123AE3C2" w:rsidR="00420610" w:rsidRPr="00563B62" w:rsidRDefault="00420610" w:rsidP="00F66A79">
      <w:pPr>
        <w:shd w:val="clear" w:color="auto" w:fill="FFFFFF"/>
        <w:ind w:left="1080"/>
        <w:rPr>
          <w:rFonts w:cs="Calibri Light"/>
          <w:szCs w:val="20"/>
        </w:rPr>
      </w:pPr>
      <w:r w:rsidRPr="00563B62">
        <w:rPr>
          <w:rFonts w:cs="Calibri Light"/>
          <w:szCs w:val="20"/>
        </w:rPr>
        <w:t>(2) What is the potential of a class proceeding to address the barriers?</w:t>
      </w:r>
    </w:p>
    <w:p w14:paraId="3276CA47" w14:textId="52277D0E" w:rsidR="00420610" w:rsidRPr="00563B62" w:rsidRDefault="00420610" w:rsidP="00F66A79">
      <w:pPr>
        <w:shd w:val="clear" w:color="auto" w:fill="FFFFFF"/>
        <w:ind w:left="1080"/>
        <w:rPr>
          <w:rFonts w:cs="Calibri Light"/>
          <w:szCs w:val="20"/>
        </w:rPr>
      </w:pPr>
      <w:r w:rsidRPr="00563B62">
        <w:rPr>
          <w:rFonts w:cs="Calibri Light"/>
          <w:szCs w:val="20"/>
        </w:rPr>
        <w:t>(3) What are the alternatives to a class proceeding?</w:t>
      </w:r>
    </w:p>
    <w:p w14:paraId="78403468" w14:textId="142D5541" w:rsidR="00420610" w:rsidRPr="00563B62" w:rsidRDefault="00420610" w:rsidP="00F66A79">
      <w:pPr>
        <w:shd w:val="clear" w:color="auto" w:fill="FFFFFF"/>
        <w:ind w:left="1080"/>
        <w:rPr>
          <w:rFonts w:cs="Calibri Light"/>
          <w:szCs w:val="20"/>
        </w:rPr>
      </w:pPr>
      <w:r w:rsidRPr="00563B62">
        <w:rPr>
          <w:rFonts w:cs="Calibri Light"/>
          <w:szCs w:val="20"/>
        </w:rPr>
        <w:t>(4) To what extent can the alternatives address the barriers?</w:t>
      </w:r>
    </w:p>
    <w:p w14:paraId="4FF564EA" w14:textId="2A2C55D6" w:rsidR="00420610" w:rsidRPr="00563B62" w:rsidRDefault="00420610" w:rsidP="00F66A79">
      <w:pPr>
        <w:shd w:val="clear" w:color="auto" w:fill="FFFFFF"/>
        <w:ind w:left="1080"/>
        <w:rPr>
          <w:rFonts w:cs="Calibri Light"/>
          <w:szCs w:val="20"/>
        </w:rPr>
      </w:pPr>
      <w:r w:rsidRPr="00563B62">
        <w:rPr>
          <w:rFonts w:cs="Calibri Light"/>
          <w:szCs w:val="20"/>
        </w:rPr>
        <w:t>(5) How do the two proceedings compare?</w:t>
      </w:r>
    </w:p>
    <w:p w14:paraId="5D961BC8" w14:textId="34206209" w:rsidR="00647ADE" w:rsidRDefault="00647ADE" w:rsidP="00AE2BA2">
      <w:pPr>
        <w:numPr>
          <w:ilvl w:val="0"/>
          <w:numId w:val="38"/>
        </w:numPr>
        <w:shd w:val="clear" w:color="auto" w:fill="FFFFFF"/>
        <w:rPr>
          <w:rFonts w:cs="Calibri Light"/>
          <w:szCs w:val="20"/>
        </w:rPr>
      </w:pPr>
      <w:r w:rsidRPr="00563B62">
        <w:rPr>
          <w:rFonts w:cs="Calibri Light"/>
          <w:szCs w:val="20"/>
        </w:rPr>
        <w:t>Remember: burden is on the plainti</w:t>
      </w:r>
      <w:r w:rsidR="007031C7">
        <w:rPr>
          <w:rFonts w:cs="Calibri Light"/>
          <w:szCs w:val="20"/>
        </w:rPr>
        <w:t>ff to prove that class action is the prefer</w:t>
      </w:r>
      <w:r w:rsidRPr="00563B62">
        <w:rPr>
          <w:rFonts w:cs="Calibri Light"/>
          <w:szCs w:val="20"/>
        </w:rPr>
        <w:t>able procedure</w:t>
      </w:r>
    </w:p>
    <w:p w14:paraId="546FBEDA" w14:textId="77777777" w:rsidR="007031C7" w:rsidRDefault="007031C7" w:rsidP="007031C7">
      <w:pPr>
        <w:shd w:val="clear" w:color="auto" w:fill="FFFFFF"/>
        <w:ind w:left="720"/>
        <w:rPr>
          <w:rFonts w:cs="Calibri Light"/>
          <w:szCs w:val="20"/>
        </w:rPr>
      </w:pPr>
    </w:p>
    <w:p w14:paraId="01CA0365" w14:textId="37D27351" w:rsidR="00FB61D2" w:rsidRPr="00563B62" w:rsidRDefault="00927912" w:rsidP="000F103D">
      <w:pPr>
        <w:pStyle w:val="Heading4"/>
        <w:rPr>
          <w:szCs w:val="24"/>
        </w:rPr>
      </w:pPr>
      <w:bookmarkStart w:id="855" w:name="_Toc417240824"/>
      <w:bookmarkStart w:id="856" w:name="_Toc6193908"/>
      <w:r>
        <w:t>s. 5(1)(e) R</w:t>
      </w:r>
      <w:r w:rsidR="00FB61D2" w:rsidRPr="00563B62">
        <w:t xml:space="preserve">epresentative </w:t>
      </w:r>
      <w:r>
        <w:t>P or D</w:t>
      </w:r>
      <w:bookmarkEnd w:id="855"/>
      <w:bookmarkEnd w:id="856"/>
    </w:p>
    <w:p w14:paraId="2366436A" w14:textId="54DC61B9" w:rsidR="00B375BF" w:rsidRDefault="00B375BF" w:rsidP="00B375BF">
      <w:pPr>
        <w:shd w:val="clear" w:color="auto" w:fill="FFFFFF"/>
        <w:rPr>
          <w:rFonts w:cs="Calibri Light"/>
          <w:szCs w:val="20"/>
        </w:rPr>
      </w:pPr>
      <w:r>
        <w:rPr>
          <w:rFonts w:cs="Calibri Light"/>
          <w:szCs w:val="20"/>
        </w:rPr>
        <w:t>There is a representative plaintiff who,</w:t>
      </w:r>
    </w:p>
    <w:p w14:paraId="3DF0DAE3" w14:textId="7F8EC69C" w:rsidR="00FB61D2" w:rsidRPr="00563B62" w:rsidRDefault="00FB61D2" w:rsidP="00B375BF">
      <w:pPr>
        <w:shd w:val="clear" w:color="auto" w:fill="FFFFFF"/>
        <w:rPr>
          <w:rFonts w:cs="Calibri Light"/>
          <w:szCs w:val="20"/>
        </w:rPr>
      </w:pPr>
      <w:r w:rsidRPr="00B375BF">
        <w:rPr>
          <w:rFonts w:cs="Calibri Light"/>
          <w:b/>
          <w:szCs w:val="20"/>
        </w:rPr>
        <w:t>(i)</w:t>
      </w:r>
      <w:r w:rsidRPr="00563B62">
        <w:rPr>
          <w:rFonts w:cs="Calibri Light"/>
          <w:szCs w:val="20"/>
        </w:rPr>
        <w:t xml:space="preserve"> would </w:t>
      </w:r>
      <w:r w:rsidRPr="00C45DB4">
        <w:rPr>
          <w:rFonts w:cs="Calibri Light"/>
          <w:b/>
          <w:szCs w:val="20"/>
        </w:rPr>
        <w:t>fairly and adequately represent</w:t>
      </w:r>
      <w:r w:rsidRPr="00563B62">
        <w:rPr>
          <w:rFonts w:cs="Calibri Light"/>
          <w:szCs w:val="20"/>
        </w:rPr>
        <w:t xml:space="preserve"> the interests of the class,</w:t>
      </w:r>
    </w:p>
    <w:p w14:paraId="5C09FBD9" w14:textId="77777777" w:rsidR="00FB61D2" w:rsidRPr="00563B62" w:rsidRDefault="00FB61D2" w:rsidP="00B375BF">
      <w:pPr>
        <w:shd w:val="clear" w:color="auto" w:fill="FFFFFF"/>
        <w:rPr>
          <w:rFonts w:cs="Calibri Light"/>
          <w:szCs w:val="20"/>
        </w:rPr>
      </w:pPr>
      <w:r w:rsidRPr="00B375BF">
        <w:rPr>
          <w:rFonts w:cs="Calibri Light"/>
          <w:b/>
          <w:szCs w:val="20"/>
        </w:rPr>
        <w:t>(ii)</w:t>
      </w:r>
      <w:r w:rsidRPr="00563B62">
        <w:rPr>
          <w:rFonts w:cs="Calibri Light"/>
          <w:szCs w:val="20"/>
        </w:rPr>
        <w:t xml:space="preserve"> has </w:t>
      </w:r>
      <w:r w:rsidRPr="00C45DB4">
        <w:rPr>
          <w:rFonts w:cs="Calibri Light"/>
          <w:b/>
          <w:szCs w:val="20"/>
        </w:rPr>
        <w:t>produced a plan</w:t>
      </w:r>
      <w:r w:rsidRPr="00563B62">
        <w:rPr>
          <w:rFonts w:cs="Calibri Light"/>
          <w:szCs w:val="20"/>
        </w:rPr>
        <w:t xml:space="preserve"> for the proceeding that sets out a workable method of advancing the proceeding on behalf of the class and of notifying class members of the proceeding, and</w:t>
      </w:r>
    </w:p>
    <w:p w14:paraId="28614DF6" w14:textId="77777777" w:rsidR="00836DF9" w:rsidRPr="00563B62" w:rsidRDefault="00836DF9" w:rsidP="00AE2BA2">
      <w:pPr>
        <w:numPr>
          <w:ilvl w:val="0"/>
          <w:numId w:val="38"/>
        </w:numPr>
        <w:shd w:val="clear" w:color="auto" w:fill="FFFFFF"/>
        <w:rPr>
          <w:rFonts w:cs="Calibri Light"/>
          <w:szCs w:val="20"/>
        </w:rPr>
      </w:pPr>
      <w:r w:rsidRPr="00563B62">
        <w:rPr>
          <w:rFonts w:cs="Calibri Light"/>
          <w:szCs w:val="20"/>
        </w:rPr>
        <w:t>Must produce a workable plain for advancing the proceeding on behalf of the class</w:t>
      </w:r>
    </w:p>
    <w:p w14:paraId="060FAC52" w14:textId="75FD2A89" w:rsidR="00FB61D2" w:rsidRDefault="00FB61D2" w:rsidP="00AE2BA2">
      <w:pPr>
        <w:numPr>
          <w:ilvl w:val="0"/>
          <w:numId w:val="38"/>
        </w:numPr>
        <w:shd w:val="clear" w:color="auto" w:fill="FFFFFF"/>
        <w:rPr>
          <w:rFonts w:cs="Calibri Light"/>
          <w:szCs w:val="20"/>
        </w:rPr>
      </w:pPr>
      <w:r w:rsidRPr="00563B62">
        <w:rPr>
          <w:rFonts w:cs="Calibri Light"/>
          <w:szCs w:val="20"/>
        </w:rPr>
        <w:t>The “Litigation Plan” must show that a class action is capable of achieving resolution of the class members’ claims from beginning to end (individual adjudication of individual issues)</w:t>
      </w:r>
    </w:p>
    <w:p w14:paraId="01A9175E" w14:textId="7F4078F4" w:rsidR="00836DF9" w:rsidRPr="00563B62" w:rsidRDefault="00836DF9" w:rsidP="00AE2BA2">
      <w:pPr>
        <w:numPr>
          <w:ilvl w:val="0"/>
          <w:numId w:val="38"/>
        </w:numPr>
        <w:shd w:val="clear" w:color="auto" w:fill="FFFFFF"/>
        <w:rPr>
          <w:rFonts w:cs="Calibri Light"/>
          <w:szCs w:val="20"/>
        </w:rPr>
      </w:pPr>
      <w:r w:rsidRPr="00563B62">
        <w:rPr>
          <w:rFonts w:cs="Calibri Light"/>
          <w:szCs w:val="20"/>
        </w:rPr>
        <w:t xml:space="preserve">Thus the Plan should contain, at a minimum, information as to the manner in which individual issues will be dealt with, details as to the knowledge, skill and experience </w:t>
      </w:r>
      <w:r w:rsidR="00E94F14">
        <w:rPr>
          <w:rFonts w:cs="Calibri Light"/>
          <w:szCs w:val="20"/>
        </w:rPr>
        <w:t>of the class counsel involved,</w:t>
      </w:r>
      <w:r w:rsidRPr="00563B62">
        <w:rPr>
          <w:rFonts w:cs="Calibri Light"/>
          <w:szCs w:val="20"/>
        </w:rPr>
        <w:t xml:space="preserve"> an analysis of the resources required to litigate the class members</w:t>
      </w:r>
      <w:r w:rsidR="00E94F14">
        <w:rPr>
          <w:rFonts w:cs="Calibri Light"/>
          <w:szCs w:val="20"/>
        </w:rPr>
        <w:t>’</w:t>
      </w:r>
      <w:r w:rsidRPr="00563B62">
        <w:rPr>
          <w:rFonts w:cs="Calibri Light"/>
          <w:szCs w:val="20"/>
        </w:rPr>
        <w:t xml:space="preserve"> claims to conclusion, and some indication that the resources available are sufficiently commensurate given the size and complexity of the proposed class and the issues to be determined</w:t>
      </w:r>
    </w:p>
    <w:p w14:paraId="22527C44" w14:textId="77777777" w:rsidR="00FB61D2" w:rsidRPr="00563B62" w:rsidRDefault="00FB61D2" w:rsidP="00B375BF">
      <w:pPr>
        <w:shd w:val="clear" w:color="auto" w:fill="FFFFFF"/>
        <w:rPr>
          <w:rFonts w:cs="Calibri Light"/>
          <w:szCs w:val="20"/>
        </w:rPr>
      </w:pPr>
      <w:r w:rsidRPr="00B375BF">
        <w:rPr>
          <w:rFonts w:cs="Calibri Light"/>
          <w:b/>
          <w:szCs w:val="20"/>
        </w:rPr>
        <w:t>(iii)</w:t>
      </w:r>
      <w:r w:rsidRPr="00563B62">
        <w:rPr>
          <w:rFonts w:cs="Calibri Light"/>
          <w:szCs w:val="20"/>
        </w:rPr>
        <w:t xml:space="preserve"> </w:t>
      </w:r>
      <w:r w:rsidRPr="00C45DB4">
        <w:rPr>
          <w:rFonts w:cs="Calibri Light"/>
          <w:b/>
          <w:szCs w:val="20"/>
        </w:rPr>
        <w:t>does not have</w:t>
      </w:r>
      <w:r w:rsidRPr="00563B62">
        <w:rPr>
          <w:rFonts w:cs="Calibri Light"/>
          <w:szCs w:val="20"/>
        </w:rPr>
        <w:t xml:space="preserve">, on the common issues for the class, an interest in </w:t>
      </w:r>
      <w:r w:rsidRPr="00C45DB4">
        <w:rPr>
          <w:rFonts w:cs="Calibri Light"/>
          <w:b/>
          <w:szCs w:val="20"/>
        </w:rPr>
        <w:t>conflict</w:t>
      </w:r>
      <w:r w:rsidRPr="00563B62">
        <w:rPr>
          <w:rFonts w:cs="Calibri Light"/>
          <w:szCs w:val="20"/>
        </w:rPr>
        <w:t xml:space="preserve"> with the interests of other class members.</w:t>
      </w:r>
    </w:p>
    <w:p w14:paraId="0DF90C9F" w14:textId="11AC03B2" w:rsidR="00CF02D3" w:rsidRPr="00563B62" w:rsidRDefault="00CF02D3" w:rsidP="00AE2BA2">
      <w:pPr>
        <w:numPr>
          <w:ilvl w:val="0"/>
          <w:numId w:val="38"/>
        </w:numPr>
        <w:shd w:val="clear" w:color="auto" w:fill="FFFFFF"/>
        <w:rPr>
          <w:rFonts w:cs="Calibri Light"/>
          <w:szCs w:val="20"/>
        </w:rPr>
      </w:pPr>
      <w:r w:rsidRPr="00563B62">
        <w:rPr>
          <w:rFonts w:cs="Calibri Light"/>
          <w:szCs w:val="20"/>
        </w:rPr>
        <w:t>Court is primarily concerned with “straw man” plaintiffs</w:t>
      </w:r>
    </w:p>
    <w:p w14:paraId="30FA6972" w14:textId="7F33F9D3" w:rsidR="00CF02D3" w:rsidRPr="00563B62" w:rsidRDefault="00CF02D3" w:rsidP="00AE2BA2">
      <w:pPr>
        <w:numPr>
          <w:ilvl w:val="0"/>
          <w:numId w:val="38"/>
        </w:numPr>
        <w:shd w:val="clear" w:color="auto" w:fill="FFFFFF"/>
        <w:rPr>
          <w:rFonts w:cs="Calibri Light"/>
          <w:szCs w:val="20"/>
        </w:rPr>
      </w:pPr>
      <w:r w:rsidRPr="00563B62">
        <w:rPr>
          <w:rFonts w:cs="Calibri Light"/>
          <w:szCs w:val="20"/>
        </w:rPr>
        <w:t xml:space="preserve">Court must be satisfied that the plaintiff has a </w:t>
      </w:r>
      <w:r w:rsidRPr="00836DF9">
        <w:rPr>
          <w:rFonts w:cs="Calibri Light"/>
          <w:szCs w:val="20"/>
          <w:u w:val="single"/>
        </w:rPr>
        <w:t>real stake</w:t>
      </w:r>
      <w:r w:rsidRPr="00563B62">
        <w:rPr>
          <w:rFonts w:cs="Calibri Light"/>
          <w:szCs w:val="20"/>
        </w:rPr>
        <w:t xml:space="preserve"> in the outcome of the claim, and will devote the necessary time and effort to advance the claim</w:t>
      </w:r>
    </w:p>
    <w:p w14:paraId="07AC7C94" w14:textId="4A80A82A" w:rsidR="00CF02D3" w:rsidRPr="00563B62" w:rsidRDefault="00CF02D3" w:rsidP="00AE2BA2">
      <w:pPr>
        <w:numPr>
          <w:ilvl w:val="0"/>
          <w:numId w:val="38"/>
        </w:numPr>
        <w:shd w:val="clear" w:color="auto" w:fill="FFFFFF"/>
        <w:rPr>
          <w:rFonts w:cs="Calibri Light"/>
          <w:szCs w:val="20"/>
        </w:rPr>
      </w:pPr>
      <w:r w:rsidRPr="00563B62">
        <w:rPr>
          <w:rFonts w:cs="Calibri Light"/>
          <w:szCs w:val="20"/>
        </w:rPr>
        <w:t xml:space="preserve">The plaintiff </w:t>
      </w:r>
      <w:r w:rsidRPr="00836DF9">
        <w:rPr>
          <w:rFonts w:cs="Calibri Light"/>
          <w:szCs w:val="20"/>
          <w:u w:val="single"/>
        </w:rPr>
        <w:t>need not be typical of the class, nor be the best possible representative</w:t>
      </w:r>
    </w:p>
    <w:p w14:paraId="2B071A17" w14:textId="6F2EE28D" w:rsidR="00CF02D3" w:rsidRPr="00563B62" w:rsidRDefault="00CF02D3" w:rsidP="00AE2BA2">
      <w:pPr>
        <w:numPr>
          <w:ilvl w:val="0"/>
          <w:numId w:val="38"/>
        </w:numPr>
        <w:shd w:val="clear" w:color="auto" w:fill="FFFFFF"/>
        <w:rPr>
          <w:rFonts w:cs="Calibri Light"/>
          <w:szCs w:val="20"/>
        </w:rPr>
      </w:pPr>
      <w:r w:rsidRPr="00563B62">
        <w:rPr>
          <w:rFonts w:cs="Calibri Light"/>
          <w:szCs w:val="20"/>
        </w:rPr>
        <w:t xml:space="preserve">The court must be satisfied that the proposed representative plaintiff will vigorously and capably prosecute the </w:t>
      </w:r>
      <w:r w:rsidR="00B64C59" w:rsidRPr="00563B62">
        <w:rPr>
          <w:rFonts w:cs="Calibri Light"/>
          <w:szCs w:val="20"/>
        </w:rPr>
        <w:t>claim</w:t>
      </w:r>
      <w:r w:rsidRPr="00563B62">
        <w:rPr>
          <w:rFonts w:cs="Calibri Light"/>
          <w:szCs w:val="20"/>
        </w:rPr>
        <w:t xml:space="preserve"> in the </w:t>
      </w:r>
      <w:r w:rsidRPr="00836DF9">
        <w:rPr>
          <w:rFonts w:cs="Calibri Light"/>
          <w:szCs w:val="20"/>
          <w:u w:val="single"/>
        </w:rPr>
        <w:t>best interests</w:t>
      </w:r>
      <w:r w:rsidRPr="00563B62">
        <w:rPr>
          <w:rFonts w:cs="Calibri Light"/>
          <w:szCs w:val="20"/>
        </w:rPr>
        <w:t xml:space="preserve"> of the class</w:t>
      </w:r>
    </w:p>
    <w:p w14:paraId="5175F234" w14:textId="26F3AAA9" w:rsidR="00FB61D2" w:rsidRPr="00563B62" w:rsidRDefault="00FB61D2" w:rsidP="0041725C">
      <w:pPr>
        <w:pStyle w:val="Heading3"/>
        <w:rPr>
          <w:sz w:val="24"/>
          <w:szCs w:val="24"/>
        </w:rPr>
      </w:pPr>
      <w:bookmarkStart w:id="857" w:name="_Toc417240825"/>
      <w:bookmarkStart w:id="858" w:name="_Toc479867346"/>
      <w:bookmarkStart w:id="859" w:name="_Toc6193909"/>
      <w:bookmarkStart w:id="860" w:name="_Toc6202402"/>
      <w:r w:rsidRPr="00563B62">
        <w:t>Certifi</w:t>
      </w:r>
      <w:r w:rsidR="00D81D20">
        <w:t xml:space="preserve">cation - </w:t>
      </w:r>
      <w:r w:rsidRPr="00563B62">
        <w:t>not a merits test</w:t>
      </w:r>
      <w:bookmarkEnd w:id="857"/>
      <w:bookmarkEnd w:id="858"/>
      <w:bookmarkEnd w:id="859"/>
      <w:bookmarkEnd w:id="860"/>
    </w:p>
    <w:p w14:paraId="34D982E4" w14:textId="4F7C38F1" w:rsidR="00FB61D2" w:rsidRPr="00563B62" w:rsidRDefault="008B0DAA" w:rsidP="00AE2BA2">
      <w:pPr>
        <w:numPr>
          <w:ilvl w:val="0"/>
          <w:numId w:val="38"/>
        </w:numPr>
        <w:shd w:val="clear" w:color="auto" w:fill="FFFFFF"/>
        <w:spacing w:after="100" w:afterAutospacing="1"/>
        <w:rPr>
          <w:rFonts w:cs="Calibri Light"/>
          <w:szCs w:val="20"/>
        </w:rPr>
      </w:pPr>
      <w:r w:rsidRPr="00D81D20">
        <w:rPr>
          <w:rFonts w:cs="Calibri Light"/>
          <w:strike/>
          <w:szCs w:val="20"/>
        </w:rPr>
        <w:t xml:space="preserve">The Ontario </w:t>
      </w:r>
      <w:r w:rsidR="00FB61D2" w:rsidRPr="00D81D20">
        <w:rPr>
          <w:rFonts w:cs="Calibri Light"/>
          <w:strike/>
          <w:szCs w:val="20"/>
        </w:rPr>
        <w:t xml:space="preserve">Law Reform Commission suggested that the </w:t>
      </w:r>
      <w:r w:rsidR="00B220CF" w:rsidRPr="00D81D20">
        <w:rPr>
          <w:rFonts w:cs="Calibri Light"/>
          <w:strike/>
          <w:szCs w:val="20"/>
        </w:rPr>
        <w:t>P</w:t>
      </w:r>
      <w:r w:rsidR="00FB61D2" w:rsidRPr="00D81D20">
        <w:rPr>
          <w:rFonts w:cs="Calibri Light"/>
          <w:strike/>
          <w:szCs w:val="20"/>
        </w:rPr>
        <w:t xml:space="preserve"> should be required to make a preliminary merits showing at the certification hearing</w:t>
      </w:r>
      <w:r w:rsidR="00FB61D2" w:rsidRPr="00563B62">
        <w:rPr>
          <w:rFonts w:cs="Calibri Light"/>
          <w:szCs w:val="20"/>
        </w:rPr>
        <w:t xml:space="preserve"> – don’t have to show a prima facie case here in order for the case to succeed</w:t>
      </w:r>
    </w:p>
    <w:p w14:paraId="177F420B" w14:textId="77777777"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This was not taken up in the CPA</w:t>
      </w:r>
    </w:p>
    <w:p w14:paraId="081551FA" w14:textId="2269E869" w:rsidR="00FB61D2" w:rsidRPr="00563B62" w:rsidRDefault="00F91F73" w:rsidP="00AE2BA2">
      <w:pPr>
        <w:numPr>
          <w:ilvl w:val="0"/>
          <w:numId w:val="38"/>
        </w:numPr>
        <w:shd w:val="clear" w:color="auto" w:fill="FFFFFF"/>
        <w:spacing w:after="100" w:afterAutospacing="1"/>
        <w:rPr>
          <w:rFonts w:cs="Calibri Light"/>
          <w:szCs w:val="20"/>
        </w:rPr>
      </w:pPr>
      <w:r w:rsidRPr="00563B62">
        <w:rPr>
          <w:rFonts w:cs="Calibri Light"/>
          <w:b/>
          <w:szCs w:val="20"/>
        </w:rPr>
        <w:t>S. 5(5</w:t>
      </w:r>
      <w:r w:rsidR="00FB61D2" w:rsidRPr="00563B62">
        <w:rPr>
          <w:rFonts w:cs="Calibri Light"/>
          <w:b/>
          <w:szCs w:val="20"/>
        </w:rPr>
        <w:t>)</w:t>
      </w:r>
      <w:r w:rsidR="00FB61D2" w:rsidRPr="00563B62">
        <w:rPr>
          <w:rFonts w:cs="Calibri Light"/>
          <w:szCs w:val="20"/>
        </w:rPr>
        <w:t xml:space="preserve"> – An order certifying a class proceeding is </w:t>
      </w:r>
      <w:r w:rsidR="00FB61D2" w:rsidRPr="00D81D20">
        <w:rPr>
          <w:rFonts w:cs="Calibri Light"/>
          <w:szCs w:val="20"/>
        </w:rPr>
        <w:t>not a determination of the merits</w:t>
      </w:r>
      <w:r w:rsidR="00FB61D2" w:rsidRPr="00563B62">
        <w:rPr>
          <w:rFonts w:cs="Calibri Light"/>
          <w:szCs w:val="20"/>
        </w:rPr>
        <w:t xml:space="preserve"> of the proceeding</w:t>
      </w:r>
    </w:p>
    <w:p w14:paraId="34F69D37" w14:textId="7B33F6FD" w:rsidR="00FB61D2" w:rsidRPr="00563B62" w:rsidRDefault="00F91F73" w:rsidP="00AE2BA2">
      <w:pPr>
        <w:numPr>
          <w:ilvl w:val="0"/>
          <w:numId w:val="38"/>
        </w:numPr>
        <w:shd w:val="clear" w:color="auto" w:fill="FFFFFF"/>
        <w:spacing w:after="100" w:afterAutospacing="1"/>
        <w:rPr>
          <w:rFonts w:cs="Calibri Light"/>
          <w:szCs w:val="20"/>
        </w:rPr>
      </w:pPr>
      <w:r w:rsidRPr="00563B62">
        <w:rPr>
          <w:rFonts w:cs="Calibri Light"/>
          <w:szCs w:val="20"/>
        </w:rPr>
        <w:t>The C</w:t>
      </w:r>
      <w:r w:rsidR="00FB61D2" w:rsidRPr="00563B62">
        <w:rPr>
          <w:rFonts w:cs="Calibri Light"/>
          <w:szCs w:val="20"/>
        </w:rPr>
        <w:t>ourts have held that the merits of the claim are not to be considered at all at the certification stage</w:t>
      </w:r>
    </w:p>
    <w:p w14:paraId="73FA2610" w14:textId="77777777" w:rsidR="00FB61D2" w:rsidRPr="00563B62" w:rsidRDefault="00FB61D2" w:rsidP="00AE2BA2">
      <w:pPr>
        <w:numPr>
          <w:ilvl w:val="0"/>
          <w:numId w:val="38"/>
        </w:numPr>
        <w:shd w:val="clear" w:color="auto" w:fill="FFFFFF"/>
        <w:rPr>
          <w:rFonts w:cs="Calibri Light"/>
          <w:szCs w:val="20"/>
        </w:rPr>
      </w:pPr>
      <w:r w:rsidRPr="00563B62">
        <w:rPr>
          <w:rFonts w:cs="Calibri Light"/>
          <w:szCs w:val="20"/>
        </w:rPr>
        <w:t xml:space="preserve">The focus of the certification motion is on the </w:t>
      </w:r>
      <w:r w:rsidRPr="00563B62">
        <w:rPr>
          <w:rFonts w:cs="Calibri Light"/>
          <w:szCs w:val="20"/>
          <w:u w:val="single"/>
        </w:rPr>
        <w:t>form of the action</w:t>
      </w:r>
      <w:r w:rsidRPr="00563B62">
        <w:rPr>
          <w:rFonts w:cs="Calibri Light"/>
          <w:szCs w:val="20"/>
        </w:rPr>
        <w:t>, not on whether the action will succeed</w:t>
      </w:r>
    </w:p>
    <w:p w14:paraId="5E9320E8" w14:textId="380BEF1C" w:rsidR="00FB61D2" w:rsidRPr="00563B62" w:rsidRDefault="00FB61D2" w:rsidP="0041725C">
      <w:pPr>
        <w:pStyle w:val="Heading3"/>
        <w:rPr>
          <w:sz w:val="24"/>
          <w:szCs w:val="24"/>
        </w:rPr>
      </w:pPr>
      <w:bookmarkStart w:id="861" w:name="_Toc417240826"/>
      <w:bookmarkStart w:id="862" w:name="_Toc479867347"/>
      <w:bookmarkStart w:id="863" w:name="_Toc6193910"/>
      <w:bookmarkStart w:id="864" w:name="_Toc6202403"/>
      <w:r w:rsidRPr="00563B62">
        <w:t xml:space="preserve">Standard of Proof </w:t>
      </w:r>
      <w:bookmarkEnd w:id="861"/>
      <w:r w:rsidR="00774367" w:rsidRPr="00563B62">
        <w:t>– Some basis in fact</w:t>
      </w:r>
      <w:bookmarkEnd w:id="862"/>
      <w:bookmarkEnd w:id="863"/>
      <w:bookmarkEnd w:id="864"/>
    </w:p>
    <w:p w14:paraId="7E68BF2A" w14:textId="5014A7FF" w:rsidR="00774367" w:rsidRPr="00563B62" w:rsidRDefault="00774367" w:rsidP="00AE2BA2">
      <w:pPr>
        <w:numPr>
          <w:ilvl w:val="0"/>
          <w:numId w:val="38"/>
        </w:numPr>
        <w:shd w:val="clear" w:color="auto" w:fill="FFFFFF"/>
        <w:spacing w:after="100" w:afterAutospacing="1"/>
        <w:rPr>
          <w:rFonts w:cs="Calibri Light"/>
          <w:szCs w:val="20"/>
        </w:rPr>
      </w:pPr>
      <w:r w:rsidRPr="00563B62">
        <w:rPr>
          <w:rFonts w:cs="Calibri Light"/>
          <w:szCs w:val="20"/>
        </w:rPr>
        <w:t>Representative of asserted class must show “some basis in fact” to support the certification order</w:t>
      </w:r>
    </w:p>
    <w:p w14:paraId="40FD4A35" w14:textId="53CF894E" w:rsidR="00774367" w:rsidRPr="00563B62" w:rsidRDefault="00774367" w:rsidP="00AE2BA2">
      <w:pPr>
        <w:numPr>
          <w:ilvl w:val="0"/>
          <w:numId w:val="38"/>
        </w:numPr>
        <w:shd w:val="clear" w:color="auto" w:fill="FFFFFF"/>
        <w:spacing w:after="100" w:afterAutospacing="1"/>
        <w:rPr>
          <w:rFonts w:cs="Calibri Light"/>
          <w:szCs w:val="20"/>
        </w:rPr>
      </w:pPr>
      <w:r w:rsidRPr="00563B62">
        <w:rPr>
          <w:rFonts w:cs="Calibri Light"/>
          <w:szCs w:val="20"/>
        </w:rPr>
        <w:t xml:space="preserve">This requirement applies to all certification criteria </w:t>
      </w:r>
      <w:r w:rsidRPr="00563B62">
        <w:rPr>
          <w:rFonts w:cs="Calibri Light"/>
          <w:b/>
          <w:szCs w:val="20"/>
          <w:u w:val="single"/>
        </w:rPr>
        <w:t>except</w:t>
      </w:r>
      <w:r w:rsidRPr="00563B62">
        <w:rPr>
          <w:rFonts w:cs="Calibri Light"/>
          <w:szCs w:val="20"/>
        </w:rPr>
        <w:t xml:space="preserve"> </w:t>
      </w:r>
      <w:r w:rsidRPr="00D81D20">
        <w:rPr>
          <w:rFonts w:cs="Calibri Light"/>
          <w:b/>
          <w:szCs w:val="20"/>
        </w:rPr>
        <w:t>s. 5(1)(a)</w:t>
      </w:r>
      <w:r w:rsidRPr="00563B62">
        <w:rPr>
          <w:rFonts w:cs="Calibri Light"/>
          <w:szCs w:val="20"/>
        </w:rPr>
        <w:t xml:space="preserve"> – cause of action</w:t>
      </w:r>
    </w:p>
    <w:p w14:paraId="4FA7DDE5" w14:textId="13F41ED3"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Asserted class must show “some basis in fact” to support the certification order</w:t>
      </w:r>
    </w:p>
    <w:p w14:paraId="174F4D56" w14:textId="0996205B" w:rsidR="00774367" w:rsidRPr="00563B62" w:rsidRDefault="00774367" w:rsidP="00AE2BA2">
      <w:pPr>
        <w:numPr>
          <w:ilvl w:val="0"/>
          <w:numId w:val="38"/>
        </w:numPr>
        <w:shd w:val="clear" w:color="auto" w:fill="FFFFFF"/>
        <w:spacing w:after="100" w:afterAutospacing="1"/>
        <w:rPr>
          <w:rFonts w:cs="Calibri Light"/>
          <w:szCs w:val="20"/>
        </w:rPr>
      </w:pPr>
      <w:r w:rsidRPr="00563B62">
        <w:rPr>
          <w:rFonts w:cs="Calibri Light"/>
          <w:szCs w:val="20"/>
        </w:rPr>
        <w:t>Court will not resolve conflicts in the evidence at the certification stage – very common to have conflicting evidence</w:t>
      </w:r>
    </w:p>
    <w:p w14:paraId="75F87BF8" w14:textId="5B042EC2" w:rsidR="00FB61D2" w:rsidRPr="00563B62" w:rsidRDefault="00FB61D2" w:rsidP="0041725C">
      <w:pPr>
        <w:pStyle w:val="Heading3"/>
        <w:rPr>
          <w:sz w:val="24"/>
          <w:szCs w:val="24"/>
        </w:rPr>
      </w:pPr>
      <w:bookmarkStart w:id="865" w:name="_Toc417240827"/>
      <w:bookmarkStart w:id="866" w:name="_Toc479867348"/>
      <w:bookmarkStart w:id="867" w:name="_Toc6193911"/>
      <w:bookmarkStart w:id="868" w:name="_Toc6202404"/>
      <w:r w:rsidRPr="00563B62">
        <w:t>Where Certification Refused</w:t>
      </w:r>
      <w:bookmarkEnd w:id="865"/>
      <w:bookmarkEnd w:id="866"/>
      <w:r w:rsidR="00A75AF6">
        <w:t>: s. 7</w:t>
      </w:r>
      <w:bookmarkEnd w:id="867"/>
      <w:bookmarkEnd w:id="868"/>
    </w:p>
    <w:p w14:paraId="58B8DADE" w14:textId="29BC9AFB" w:rsidR="00FB61D2" w:rsidRPr="00563B62" w:rsidRDefault="00FB61D2" w:rsidP="00AE2BA2">
      <w:pPr>
        <w:numPr>
          <w:ilvl w:val="0"/>
          <w:numId w:val="38"/>
        </w:numPr>
        <w:shd w:val="clear" w:color="auto" w:fill="FFFFFF"/>
        <w:rPr>
          <w:rFonts w:cs="Calibri Light"/>
          <w:szCs w:val="20"/>
        </w:rPr>
      </w:pPr>
      <w:r w:rsidRPr="00563B62">
        <w:rPr>
          <w:rFonts w:cs="Calibri Light"/>
          <w:szCs w:val="20"/>
        </w:rPr>
        <w:t xml:space="preserve">When certification is refused, the </w:t>
      </w:r>
      <w:r w:rsidR="00B220CF" w:rsidRPr="00563B62">
        <w:rPr>
          <w:rFonts w:cs="Calibri Light"/>
          <w:szCs w:val="20"/>
        </w:rPr>
        <w:t>P</w:t>
      </w:r>
      <w:r w:rsidR="003C1EF0" w:rsidRPr="00563B62">
        <w:rPr>
          <w:rFonts w:cs="Calibri Light"/>
          <w:szCs w:val="20"/>
        </w:rPr>
        <w:t>’</w:t>
      </w:r>
      <w:r w:rsidRPr="00563B62">
        <w:rPr>
          <w:rFonts w:cs="Calibri Light"/>
          <w:szCs w:val="20"/>
        </w:rPr>
        <w:t xml:space="preserve">s individual claim continues against the </w:t>
      </w:r>
      <w:r w:rsidR="00B220CF" w:rsidRPr="00563B62">
        <w:rPr>
          <w:rFonts w:cs="Calibri Light"/>
          <w:szCs w:val="20"/>
        </w:rPr>
        <w:t>D</w:t>
      </w:r>
    </w:p>
    <w:p w14:paraId="1EDEF541" w14:textId="1406A92D" w:rsidR="00FB61D2" w:rsidRPr="00563B62" w:rsidRDefault="00FB61D2" w:rsidP="00AE2BA2">
      <w:pPr>
        <w:pStyle w:val="section-e"/>
        <w:numPr>
          <w:ilvl w:val="0"/>
          <w:numId w:val="38"/>
        </w:numPr>
        <w:shd w:val="clear" w:color="auto" w:fill="FFFFFF"/>
        <w:spacing w:before="0" w:beforeAutospacing="0" w:after="0" w:afterAutospacing="0"/>
        <w:rPr>
          <w:rFonts w:cs="Calibri Light"/>
          <w:szCs w:val="20"/>
        </w:rPr>
      </w:pPr>
      <w:r w:rsidRPr="00563B62">
        <w:rPr>
          <w:rFonts w:cs="Calibri Light"/>
          <w:b/>
          <w:szCs w:val="20"/>
        </w:rPr>
        <w:t xml:space="preserve">S. 7 </w:t>
      </w:r>
      <w:r w:rsidRPr="00563B62">
        <w:rPr>
          <w:rFonts w:cs="Calibri Light"/>
          <w:b/>
          <w:i/>
          <w:szCs w:val="20"/>
        </w:rPr>
        <w:t>CPA</w:t>
      </w:r>
      <w:r w:rsidRPr="00563B62">
        <w:rPr>
          <w:rFonts w:cs="Calibri Light"/>
          <w:szCs w:val="20"/>
        </w:rPr>
        <w:t xml:space="preserve"> – </w:t>
      </w:r>
      <w:r w:rsidR="003C1EF0" w:rsidRPr="00563B62">
        <w:rPr>
          <w:rFonts w:cs="Calibri Light"/>
          <w:szCs w:val="20"/>
        </w:rPr>
        <w:t xml:space="preserve"> </w:t>
      </w:r>
      <w:r w:rsidRPr="00563B62">
        <w:rPr>
          <w:rFonts w:cs="Calibri Light"/>
          <w:szCs w:val="20"/>
        </w:rPr>
        <w:t>Where the court refuses to certify a proceeding as a class proceeding, the court may permit the proceeding to continue as one or more proceedings between different parties and, for the purpose, the court may,</w:t>
      </w:r>
    </w:p>
    <w:p w14:paraId="6A736E57" w14:textId="77777777" w:rsidR="00FB61D2" w:rsidRPr="00563B62" w:rsidRDefault="00FB61D2" w:rsidP="00D81D20">
      <w:pPr>
        <w:shd w:val="clear" w:color="auto" w:fill="FFFFFF"/>
        <w:ind w:left="1080"/>
        <w:rPr>
          <w:rFonts w:cs="Calibri Light"/>
          <w:szCs w:val="20"/>
        </w:rPr>
      </w:pPr>
      <w:r w:rsidRPr="00563B62">
        <w:rPr>
          <w:rFonts w:cs="Calibri Light"/>
          <w:szCs w:val="20"/>
        </w:rPr>
        <w:t>(a) order the addition, deletion or substitution of parties;</w:t>
      </w:r>
    </w:p>
    <w:p w14:paraId="695CF47E" w14:textId="77777777" w:rsidR="00FB61D2" w:rsidRPr="00563B62" w:rsidRDefault="00FB61D2" w:rsidP="00D81D20">
      <w:pPr>
        <w:shd w:val="clear" w:color="auto" w:fill="FFFFFF"/>
        <w:ind w:left="1080"/>
        <w:rPr>
          <w:rFonts w:cs="Calibri Light"/>
          <w:szCs w:val="20"/>
        </w:rPr>
      </w:pPr>
      <w:r w:rsidRPr="00563B62">
        <w:rPr>
          <w:rFonts w:cs="Calibri Light"/>
          <w:szCs w:val="20"/>
        </w:rPr>
        <w:t>(b) order the amendment of the pleadings or notice of application; and</w:t>
      </w:r>
    </w:p>
    <w:p w14:paraId="552140C0" w14:textId="74991A15" w:rsidR="006E2E44" w:rsidRPr="00563B62" w:rsidRDefault="00FB61D2" w:rsidP="00D81D20">
      <w:pPr>
        <w:shd w:val="clear" w:color="auto" w:fill="FFFFFF"/>
        <w:ind w:left="1080"/>
        <w:rPr>
          <w:rFonts w:cs="Calibri Light"/>
          <w:szCs w:val="20"/>
        </w:rPr>
      </w:pPr>
      <w:r w:rsidRPr="00563B62">
        <w:rPr>
          <w:rFonts w:cs="Calibri Light"/>
          <w:szCs w:val="20"/>
        </w:rPr>
        <w:t>(c) make any further order that it considers appropriate.</w:t>
      </w:r>
    </w:p>
    <w:p w14:paraId="754DBFF7" w14:textId="7A0472B5" w:rsidR="00D81D20" w:rsidRDefault="00D81D20" w:rsidP="0041725C">
      <w:pPr>
        <w:pStyle w:val="Heading3"/>
      </w:pPr>
      <w:bookmarkStart w:id="869" w:name="_Toc6193912"/>
      <w:bookmarkStart w:id="870" w:name="_Toc6202405"/>
      <w:bookmarkStart w:id="871" w:name="_Toc417240828"/>
      <w:bookmarkStart w:id="872" w:name="_Toc479867349"/>
      <w:r>
        <w:t>Notice of Certification</w:t>
      </w:r>
      <w:r w:rsidR="00A75AF6">
        <w:t>: s. 17</w:t>
      </w:r>
      <w:bookmarkEnd w:id="869"/>
      <w:bookmarkEnd w:id="870"/>
    </w:p>
    <w:p w14:paraId="139DC3EA" w14:textId="4D376A77" w:rsidR="00FB61D2" w:rsidRPr="00563B62" w:rsidRDefault="00D81D20" w:rsidP="00D81D20">
      <w:pPr>
        <w:rPr>
          <w:sz w:val="24"/>
        </w:rPr>
      </w:pPr>
      <w:r>
        <w:t>I</w:t>
      </w:r>
      <w:r w:rsidR="00FB61D2" w:rsidRPr="00563B62">
        <w:t>mportant – you need to get word out to the class</w:t>
      </w:r>
      <w:bookmarkEnd w:id="871"/>
      <w:bookmarkEnd w:id="872"/>
    </w:p>
    <w:p w14:paraId="2671A407" w14:textId="5F6A042A" w:rsidR="00FB61D2" w:rsidRPr="00563B62" w:rsidRDefault="006E2E44" w:rsidP="00AE2BA2">
      <w:pPr>
        <w:numPr>
          <w:ilvl w:val="0"/>
          <w:numId w:val="38"/>
        </w:numPr>
        <w:shd w:val="clear" w:color="auto" w:fill="FFFFFF"/>
        <w:spacing w:after="100" w:afterAutospacing="1"/>
        <w:rPr>
          <w:rFonts w:cs="Calibri Light"/>
          <w:szCs w:val="20"/>
        </w:rPr>
      </w:pPr>
      <w:r w:rsidRPr="00563B62">
        <w:rPr>
          <w:rFonts w:cs="Calibri Light"/>
          <w:b/>
          <w:szCs w:val="20"/>
        </w:rPr>
        <w:t>s. 17 CPA</w:t>
      </w:r>
      <w:r w:rsidRPr="00563B62">
        <w:rPr>
          <w:rFonts w:cs="Calibri Light"/>
          <w:szCs w:val="20"/>
        </w:rPr>
        <w:t xml:space="preserve"> - </w:t>
      </w:r>
      <w:r w:rsidR="00FB61D2" w:rsidRPr="00563B62">
        <w:rPr>
          <w:rFonts w:cs="Calibri Light"/>
          <w:szCs w:val="20"/>
        </w:rPr>
        <w:t xml:space="preserve">The </w:t>
      </w:r>
      <w:r w:rsidR="00B220CF" w:rsidRPr="00563B62">
        <w:rPr>
          <w:rFonts w:cs="Calibri Light"/>
          <w:szCs w:val="20"/>
        </w:rPr>
        <w:t>P</w:t>
      </w:r>
      <w:r w:rsidR="00FB61D2" w:rsidRPr="00563B62">
        <w:rPr>
          <w:rFonts w:cs="Calibri Light"/>
          <w:szCs w:val="20"/>
        </w:rPr>
        <w:t xml:space="preserve"> is required to give notice of the class action, and the certification order, to potential members of the class</w:t>
      </w:r>
    </w:p>
    <w:p w14:paraId="46B59FE1" w14:textId="5AB260AD" w:rsidR="009D61AC" w:rsidRPr="00563B62" w:rsidRDefault="009D61AC" w:rsidP="00AE2BA2">
      <w:pPr>
        <w:numPr>
          <w:ilvl w:val="1"/>
          <w:numId w:val="38"/>
        </w:numPr>
        <w:shd w:val="clear" w:color="auto" w:fill="FFFFFF"/>
        <w:spacing w:after="100" w:afterAutospacing="1"/>
        <w:rPr>
          <w:rFonts w:cs="Calibri Light"/>
          <w:szCs w:val="20"/>
        </w:rPr>
      </w:pPr>
      <w:r w:rsidRPr="00563B62">
        <w:rPr>
          <w:rFonts w:cs="Calibri Light"/>
          <w:szCs w:val="20"/>
        </w:rPr>
        <w:t xml:space="preserve">This occurs after certification </w:t>
      </w:r>
    </w:p>
    <w:p w14:paraId="70AE66F9" w14:textId="73D12DA4"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 xml:space="preserve">The </w:t>
      </w:r>
      <w:r w:rsidR="00FC6EC0">
        <w:rPr>
          <w:rFonts w:cs="Calibri Light"/>
          <w:szCs w:val="20"/>
        </w:rPr>
        <w:t>manner in which notice is given</w:t>
      </w:r>
      <w:r w:rsidRPr="00563B62">
        <w:rPr>
          <w:rFonts w:cs="Calibri Light"/>
          <w:szCs w:val="20"/>
        </w:rPr>
        <w:t xml:space="preserve"> to the class depe</w:t>
      </w:r>
      <w:r w:rsidR="006E2E44" w:rsidRPr="00563B62">
        <w:rPr>
          <w:rFonts w:cs="Calibri Light"/>
          <w:szCs w:val="20"/>
        </w:rPr>
        <w:t>nds on the nature of the class (</w:t>
      </w:r>
      <w:r w:rsidRPr="00563B62">
        <w:rPr>
          <w:rFonts w:cs="Calibri Light"/>
          <w:szCs w:val="20"/>
        </w:rPr>
        <w:t>i.e. size, geographic location, whether its composition is known or unknown</w:t>
      </w:r>
      <w:r w:rsidR="006E2E44" w:rsidRPr="00563B62">
        <w:rPr>
          <w:rFonts w:cs="Calibri Light"/>
          <w:szCs w:val="20"/>
        </w:rPr>
        <w:t>)</w:t>
      </w:r>
    </w:p>
    <w:p w14:paraId="208EEF20" w14:textId="77777777" w:rsidR="006E2E44" w:rsidRPr="00563B62" w:rsidRDefault="006E2E44" w:rsidP="00AE2BA2">
      <w:pPr>
        <w:numPr>
          <w:ilvl w:val="0"/>
          <w:numId w:val="38"/>
        </w:numPr>
        <w:shd w:val="clear" w:color="auto" w:fill="FFFFFF"/>
        <w:spacing w:after="100" w:afterAutospacing="1"/>
        <w:rPr>
          <w:rFonts w:cs="Calibri Light"/>
          <w:szCs w:val="20"/>
        </w:rPr>
      </w:pPr>
      <w:r w:rsidRPr="00563B62">
        <w:rPr>
          <w:rFonts w:cs="Calibri Light"/>
          <w:szCs w:val="20"/>
        </w:rPr>
        <w:t>Purposes of Notice of Certification:</w:t>
      </w:r>
    </w:p>
    <w:p w14:paraId="73F4DE74" w14:textId="6DFD1C86" w:rsidR="006E2E44" w:rsidRPr="00563B62" w:rsidRDefault="006E2E44" w:rsidP="00AE2BA2">
      <w:pPr>
        <w:numPr>
          <w:ilvl w:val="1"/>
          <w:numId w:val="38"/>
        </w:numPr>
        <w:shd w:val="clear" w:color="auto" w:fill="FFFFFF"/>
        <w:spacing w:after="100" w:afterAutospacing="1"/>
        <w:rPr>
          <w:rFonts w:cs="Calibri Light"/>
          <w:szCs w:val="20"/>
        </w:rPr>
      </w:pPr>
      <w:r w:rsidRPr="00563B62">
        <w:rPr>
          <w:rFonts w:cs="Calibri Light"/>
          <w:szCs w:val="20"/>
        </w:rPr>
        <w:t>Ensure that interests of class members are adequately representative</w:t>
      </w:r>
    </w:p>
    <w:p w14:paraId="14070FFD" w14:textId="0B0C23DE" w:rsidR="006E2E44" w:rsidRPr="00563B62" w:rsidRDefault="006E2E44" w:rsidP="00AE2BA2">
      <w:pPr>
        <w:numPr>
          <w:ilvl w:val="1"/>
          <w:numId w:val="38"/>
        </w:numPr>
        <w:shd w:val="clear" w:color="auto" w:fill="FFFFFF"/>
        <w:spacing w:after="100" w:afterAutospacing="1"/>
        <w:rPr>
          <w:rFonts w:cs="Calibri Light"/>
          <w:szCs w:val="20"/>
        </w:rPr>
      </w:pPr>
      <w:r w:rsidRPr="00563B62">
        <w:rPr>
          <w:rFonts w:cs="Calibri Light"/>
          <w:szCs w:val="20"/>
        </w:rPr>
        <w:t xml:space="preserve">Advise the </w:t>
      </w:r>
      <w:r w:rsidR="0091377D" w:rsidRPr="00563B62">
        <w:rPr>
          <w:rFonts w:cs="Calibri Light"/>
          <w:szCs w:val="20"/>
        </w:rPr>
        <w:t>class members certified and of the right to opt-out of a proceeding if they wish to sue individually</w:t>
      </w:r>
    </w:p>
    <w:p w14:paraId="67BE4FE6" w14:textId="6BC8B20B" w:rsidR="0091377D" w:rsidRPr="00563B62" w:rsidRDefault="0091377D" w:rsidP="00AE2BA2">
      <w:pPr>
        <w:numPr>
          <w:ilvl w:val="1"/>
          <w:numId w:val="38"/>
        </w:numPr>
        <w:shd w:val="clear" w:color="auto" w:fill="FFFFFF"/>
        <w:spacing w:after="100" w:afterAutospacing="1"/>
        <w:rPr>
          <w:rFonts w:cs="Calibri Light"/>
          <w:szCs w:val="20"/>
        </w:rPr>
      </w:pPr>
      <w:r w:rsidRPr="00563B62">
        <w:rPr>
          <w:rFonts w:cs="Calibri Light"/>
          <w:szCs w:val="20"/>
        </w:rPr>
        <w:t>Inform the class members what they have to do to participate if there is a judgment in favour of the class</w:t>
      </w:r>
    </w:p>
    <w:p w14:paraId="6DB154C4" w14:textId="2678662F"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Notice can be given by:</w:t>
      </w:r>
    </w:p>
    <w:p w14:paraId="470DDC36" w14:textId="77777777" w:rsidR="00FB61D2" w:rsidRPr="00563B62" w:rsidRDefault="00FB61D2" w:rsidP="00AE2BA2">
      <w:pPr>
        <w:numPr>
          <w:ilvl w:val="1"/>
          <w:numId w:val="38"/>
        </w:numPr>
        <w:shd w:val="clear" w:color="auto" w:fill="FFFFFF"/>
        <w:spacing w:after="100" w:afterAutospacing="1"/>
        <w:rPr>
          <w:rFonts w:cs="Calibri Light"/>
          <w:szCs w:val="20"/>
        </w:rPr>
      </w:pPr>
      <w:r w:rsidRPr="00563B62">
        <w:rPr>
          <w:rFonts w:cs="Calibri Light"/>
          <w:szCs w:val="20"/>
        </w:rPr>
        <w:t>Direct mailing</w:t>
      </w:r>
    </w:p>
    <w:p w14:paraId="79C5EAF1" w14:textId="77777777" w:rsidR="00FB61D2" w:rsidRPr="00563B62" w:rsidRDefault="00FB61D2" w:rsidP="00AE2BA2">
      <w:pPr>
        <w:numPr>
          <w:ilvl w:val="1"/>
          <w:numId w:val="38"/>
        </w:numPr>
        <w:shd w:val="clear" w:color="auto" w:fill="FFFFFF"/>
        <w:spacing w:after="100" w:afterAutospacing="1"/>
        <w:rPr>
          <w:rFonts w:cs="Calibri Light"/>
          <w:szCs w:val="20"/>
        </w:rPr>
      </w:pPr>
      <w:r w:rsidRPr="00563B62">
        <w:rPr>
          <w:rFonts w:cs="Calibri Light"/>
          <w:szCs w:val="20"/>
        </w:rPr>
        <w:t>Local advertising</w:t>
      </w:r>
    </w:p>
    <w:p w14:paraId="38D30BE6" w14:textId="77777777" w:rsidR="00FB61D2" w:rsidRPr="00563B62" w:rsidRDefault="00FB61D2" w:rsidP="00AE2BA2">
      <w:pPr>
        <w:numPr>
          <w:ilvl w:val="1"/>
          <w:numId w:val="38"/>
        </w:numPr>
        <w:shd w:val="clear" w:color="auto" w:fill="FFFFFF"/>
        <w:spacing w:after="100" w:afterAutospacing="1"/>
        <w:rPr>
          <w:rFonts w:cs="Calibri Light"/>
          <w:szCs w:val="20"/>
        </w:rPr>
      </w:pPr>
      <w:r w:rsidRPr="00563B62">
        <w:rPr>
          <w:rFonts w:cs="Calibri Light"/>
          <w:szCs w:val="20"/>
        </w:rPr>
        <w:t>National advertising</w:t>
      </w:r>
    </w:p>
    <w:p w14:paraId="137C4336" w14:textId="77777777" w:rsidR="00FB61D2" w:rsidRPr="00563B62" w:rsidRDefault="00FB61D2" w:rsidP="00AE2BA2">
      <w:pPr>
        <w:numPr>
          <w:ilvl w:val="1"/>
          <w:numId w:val="38"/>
        </w:numPr>
        <w:shd w:val="clear" w:color="auto" w:fill="FFFFFF"/>
        <w:spacing w:after="100" w:afterAutospacing="1"/>
        <w:rPr>
          <w:rFonts w:cs="Calibri Light"/>
          <w:szCs w:val="20"/>
        </w:rPr>
      </w:pPr>
      <w:r w:rsidRPr="00563B62">
        <w:rPr>
          <w:rFonts w:cs="Calibri Light"/>
          <w:szCs w:val="20"/>
        </w:rPr>
        <w:t>Trade publications</w:t>
      </w:r>
    </w:p>
    <w:p w14:paraId="181BC570" w14:textId="189D7711" w:rsidR="00174BB8" w:rsidRPr="00563B62" w:rsidRDefault="00FB61D2" w:rsidP="00AE2BA2">
      <w:pPr>
        <w:numPr>
          <w:ilvl w:val="1"/>
          <w:numId w:val="38"/>
        </w:numPr>
        <w:shd w:val="clear" w:color="auto" w:fill="FFFFFF"/>
        <w:spacing w:after="100" w:afterAutospacing="1"/>
        <w:rPr>
          <w:rFonts w:cs="Calibri Light"/>
          <w:szCs w:val="20"/>
        </w:rPr>
      </w:pPr>
      <w:r w:rsidRPr="00563B62">
        <w:rPr>
          <w:rFonts w:cs="Calibri Light"/>
          <w:szCs w:val="20"/>
        </w:rPr>
        <w:t>Websites</w:t>
      </w:r>
    </w:p>
    <w:p w14:paraId="0DBC706C" w14:textId="69661E1D" w:rsidR="00FB61D2" w:rsidRPr="00563B62" w:rsidRDefault="00FB61D2" w:rsidP="0041725C">
      <w:pPr>
        <w:pStyle w:val="Heading3"/>
        <w:rPr>
          <w:sz w:val="24"/>
          <w:szCs w:val="24"/>
        </w:rPr>
      </w:pPr>
      <w:bookmarkStart w:id="873" w:name="_Toc417240829"/>
      <w:bookmarkStart w:id="874" w:name="_Toc479867350"/>
      <w:bookmarkStart w:id="875" w:name="_Toc6193913"/>
      <w:bookmarkStart w:id="876" w:name="_Toc6202406"/>
      <w:r w:rsidRPr="00563B62">
        <w:t>Opting Out</w:t>
      </w:r>
      <w:bookmarkEnd w:id="873"/>
      <w:bookmarkEnd w:id="874"/>
      <w:r w:rsidR="00A75AF6">
        <w:t>: s. 9</w:t>
      </w:r>
      <w:bookmarkEnd w:id="875"/>
      <w:bookmarkEnd w:id="876"/>
    </w:p>
    <w:p w14:paraId="113191E4" w14:textId="77777777"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b/>
          <w:szCs w:val="20"/>
        </w:rPr>
        <w:t>S. 9 CPA</w:t>
      </w:r>
      <w:r w:rsidRPr="00563B62">
        <w:rPr>
          <w:rFonts w:cs="Calibri Light"/>
          <w:szCs w:val="20"/>
        </w:rPr>
        <w:t xml:space="preserve"> - Any member of a class involved in a class proceeding may opt out of the proceeding in the manner and within the time specified in the certification order.</w:t>
      </w:r>
    </w:p>
    <w:p w14:paraId="35D48EFA" w14:textId="36F49B14"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Ontario is an “opt out” jurisdiction</w:t>
      </w:r>
      <w:r w:rsidR="00E426CD" w:rsidRPr="00563B62">
        <w:rPr>
          <w:rFonts w:cs="Calibri Light"/>
          <w:szCs w:val="20"/>
        </w:rPr>
        <w:t xml:space="preserve"> (versus B.C., which has an “opt in” system)</w:t>
      </w:r>
    </w:p>
    <w:p w14:paraId="61E911CA" w14:textId="25686CB5" w:rsidR="00D90F8B" w:rsidRPr="00FC6EC0"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 xml:space="preserve">Class members are bound by the result of the action </w:t>
      </w:r>
      <w:r w:rsidRPr="00563B62">
        <w:rPr>
          <w:rFonts w:cs="Calibri Light"/>
          <w:szCs w:val="20"/>
          <w:u w:val="single"/>
        </w:rPr>
        <w:t>unless</w:t>
      </w:r>
      <w:r w:rsidRPr="00563B62">
        <w:rPr>
          <w:rFonts w:cs="Calibri Light"/>
          <w:szCs w:val="20"/>
        </w:rPr>
        <w:t xml:space="preserve"> they opt out of the action within the time specified in the Notice of Certification</w:t>
      </w:r>
      <w:r w:rsidR="00D90F8B" w:rsidRPr="00563B62">
        <w:rPr>
          <w:rFonts w:cs="Calibri Light"/>
          <w:szCs w:val="20"/>
        </w:rPr>
        <w:t xml:space="preserve"> </w:t>
      </w:r>
      <w:r w:rsidR="00FC6EC0" w:rsidRPr="00FC6EC0">
        <w:rPr>
          <w:rFonts w:cs="Calibri Light"/>
          <w:szCs w:val="20"/>
        </w:rPr>
        <w:sym w:font="Wingdings" w:char="F0E0"/>
      </w:r>
      <w:r w:rsidR="00FC6EC0">
        <w:rPr>
          <w:rFonts w:cs="Calibri Light"/>
          <w:szCs w:val="20"/>
        </w:rPr>
        <w:t xml:space="preserve"> </w:t>
      </w:r>
      <w:r w:rsidR="00D90F8B" w:rsidRPr="00FC6EC0">
        <w:rPr>
          <w:rFonts w:cs="Calibri Light"/>
          <w:szCs w:val="20"/>
        </w:rPr>
        <w:t>Usually this will happen after they get notice</w:t>
      </w:r>
    </w:p>
    <w:p w14:paraId="14AB0E3A" w14:textId="77777777"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Notice will advise the class members of the time within which they must opt out, and how to do so</w:t>
      </w:r>
    </w:p>
    <w:p w14:paraId="014D8F88" w14:textId="77777777"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 xml:space="preserve">All class members are </w:t>
      </w:r>
      <w:r w:rsidRPr="00010259">
        <w:rPr>
          <w:rFonts w:cs="Calibri Light"/>
          <w:szCs w:val="20"/>
          <w:u w:val="single"/>
        </w:rPr>
        <w:t>deemed to receive the notice</w:t>
      </w:r>
      <w:r w:rsidRPr="00563B62">
        <w:rPr>
          <w:rFonts w:cs="Calibri Light"/>
          <w:szCs w:val="20"/>
        </w:rPr>
        <w:t>, and after the opt-out period ends, no further opting-out (or opting-in) is permitted</w:t>
      </w:r>
    </w:p>
    <w:p w14:paraId="569AF22E" w14:textId="3A937ADF" w:rsidR="00FB61D2" w:rsidRPr="00563B62" w:rsidRDefault="00FB61D2" w:rsidP="0041725C">
      <w:pPr>
        <w:pStyle w:val="Heading3"/>
        <w:rPr>
          <w:sz w:val="24"/>
          <w:szCs w:val="24"/>
        </w:rPr>
      </w:pPr>
      <w:bookmarkStart w:id="877" w:name="_Toc417240830"/>
      <w:bookmarkStart w:id="878" w:name="_Toc479867351"/>
      <w:bookmarkStart w:id="879" w:name="_Toc6193914"/>
      <w:bookmarkStart w:id="880" w:name="_Toc6202407"/>
      <w:r w:rsidRPr="00563B62">
        <w:t>Procedures before Trial</w:t>
      </w:r>
      <w:bookmarkEnd w:id="877"/>
      <w:bookmarkEnd w:id="878"/>
      <w:bookmarkEnd w:id="879"/>
      <w:bookmarkEnd w:id="880"/>
    </w:p>
    <w:p w14:paraId="1149C49D" w14:textId="1EBF7E3D"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Ordinary rules for the progress of an action apply in advance of the common issues trial</w:t>
      </w:r>
      <w:r w:rsidR="00F16F46" w:rsidRPr="00563B62">
        <w:rPr>
          <w:rFonts w:cs="Calibri Light"/>
          <w:szCs w:val="20"/>
        </w:rPr>
        <w:t>:</w:t>
      </w:r>
    </w:p>
    <w:p w14:paraId="56087A6C" w14:textId="77777777" w:rsidR="00FB61D2" w:rsidRPr="00563B62" w:rsidRDefault="00FB61D2" w:rsidP="00AE2BA2">
      <w:pPr>
        <w:numPr>
          <w:ilvl w:val="1"/>
          <w:numId w:val="38"/>
        </w:numPr>
        <w:shd w:val="clear" w:color="auto" w:fill="FFFFFF"/>
        <w:spacing w:after="100" w:afterAutospacing="1"/>
        <w:rPr>
          <w:rFonts w:cs="Calibri Light"/>
          <w:szCs w:val="20"/>
        </w:rPr>
      </w:pPr>
      <w:r w:rsidRPr="00563B62">
        <w:rPr>
          <w:rFonts w:cs="Calibri Light"/>
          <w:szCs w:val="20"/>
        </w:rPr>
        <w:t>Documentary discovery</w:t>
      </w:r>
    </w:p>
    <w:p w14:paraId="1E4D74B4" w14:textId="77777777" w:rsidR="00FB61D2" w:rsidRPr="00563B62" w:rsidRDefault="00FB61D2" w:rsidP="00AE2BA2">
      <w:pPr>
        <w:numPr>
          <w:ilvl w:val="1"/>
          <w:numId w:val="38"/>
        </w:numPr>
        <w:shd w:val="clear" w:color="auto" w:fill="FFFFFF"/>
        <w:spacing w:after="100" w:afterAutospacing="1"/>
        <w:rPr>
          <w:rFonts w:cs="Calibri Light"/>
          <w:szCs w:val="20"/>
        </w:rPr>
      </w:pPr>
      <w:r w:rsidRPr="00563B62">
        <w:rPr>
          <w:rFonts w:cs="Calibri Light"/>
          <w:szCs w:val="20"/>
        </w:rPr>
        <w:t>Examinations for discovery</w:t>
      </w:r>
    </w:p>
    <w:p w14:paraId="1C82CD59" w14:textId="77777777" w:rsidR="00FB61D2" w:rsidRPr="00563B62" w:rsidRDefault="00FB61D2" w:rsidP="00AE2BA2">
      <w:pPr>
        <w:numPr>
          <w:ilvl w:val="1"/>
          <w:numId w:val="38"/>
        </w:numPr>
        <w:shd w:val="clear" w:color="auto" w:fill="FFFFFF"/>
        <w:spacing w:after="100" w:afterAutospacing="1"/>
        <w:rPr>
          <w:rFonts w:cs="Calibri Light"/>
          <w:szCs w:val="20"/>
        </w:rPr>
      </w:pPr>
      <w:r w:rsidRPr="00563B62">
        <w:rPr>
          <w:rFonts w:cs="Calibri Light"/>
          <w:szCs w:val="20"/>
        </w:rPr>
        <w:t>Motions</w:t>
      </w:r>
    </w:p>
    <w:p w14:paraId="610C8C66" w14:textId="77777777" w:rsidR="00FB61D2" w:rsidRPr="00563B62" w:rsidRDefault="00FB61D2" w:rsidP="00AE2BA2">
      <w:pPr>
        <w:numPr>
          <w:ilvl w:val="1"/>
          <w:numId w:val="38"/>
        </w:numPr>
        <w:shd w:val="clear" w:color="auto" w:fill="FFFFFF"/>
        <w:spacing w:after="100" w:afterAutospacing="1"/>
        <w:rPr>
          <w:rFonts w:cs="Calibri Light"/>
          <w:szCs w:val="20"/>
        </w:rPr>
      </w:pPr>
      <w:r w:rsidRPr="00563B62">
        <w:rPr>
          <w:rFonts w:cs="Calibri Light"/>
          <w:szCs w:val="20"/>
        </w:rPr>
        <w:t>Pre-trial conference</w:t>
      </w:r>
    </w:p>
    <w:p w14:paraId="335AAC9F" w14:textId="389D2E06" w:rsidR="00F16F46" w:rsidRPr="00563B62" w:rsidRDefault="00F16F46" w:rsidP="00AE2BA2">
      <w:pPr>
        <w:numPr>
          <w:ilvl w:val="0"/>
          <w:numId w:val="38"/>
        </w:numPr>
        <w:shd w:val="clear" w:color="auto" w:fill="FFFFFF"/>
        <w:spacing w:after="100" w:afterAutospacing="1"/>
        <w:rPr>
          <w:rFonts w:cs="Calibri Light"/>
          <w:szCs w:val="20"/>
        </w:rPr>
      </w:pPr>
      <w:r w:rsidRPr="00563B62">
        <w:rPr>
          <w:rFonts w:cs="Calibri Light"/>
          <w:szCs w:val="20"/>
        </w:rPr>
        <w:t xml:space="preserve">Once certified, it proceeds like any other lawsuit </w:t>
      </w:r>
    </w:p>
    <w:p w14:paraId="39730051" w14:textId="77777777"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Court can order that class members submit for examinations for discovery</w:t>
      </w:r>
    </w:p>
    <w:p w14:paraId="0BE00669" w14:textId="77777777"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The primary substantive difference is that any steps or orders taken in advancing toward the common issues trial will bind the class</w:t>
      </w:r>
    </w:p>
    <w:p w14:paraId="2C629B99" w14:textId="77777777" w:rsidR="00FB61D2" w:rsidRPr="00563B62" w:rsidRDefault="00FB61D2" w:rsidP="00AE2BA2">
      <w:pPr>
        <w:numPr>
          <w:ilvl w:val="1"/>
          <w:numId w:val="38"/>
        </w:numPr>
        <w:shd w:val="clear" w:color="auto" w:fill="FFFFFF"/>
        <w:spacing w:after="100" w:afterAutospacing="1"/>
        <w:rPr>
          <w:rFonts w:cs="Calibri Light"/>
          <w:szCs w:val="20"/>
        </w:rPr>
      </w:pPr>
      <w:r w:rsidRPr="00563B62">
        <w:rPr>
          <w:rFonts w:cs="Calibri Light"/>
          <w:szCs w:val="20"/>
        </w:rPr>
        <w:t>Importantly, this can include motions for summary judgment on the common issues (by either P or D)</w:t>
      </w:r>
    </w:p>
    <w:p w14:paraId="2226ACD9" w14:textId="781F943E" w:rsidR="00316A0F" w:rsidRPr="00316A0F" w:rsidRDefault="00FB61D2" w:rsidP="00AE2BA2">
      <w:pPr>
        <w:numPr>
          <w:ilvl w:val="0"/>
          <w:numId w:val="38"/>
        </w:numPr>
        <w:shd w:val="clear" w:color="auto" w:fill="FFFFFF"/>
        <w:rPr>
          <w:rFonts w:cs="Calibri Light"/>
          <w:szCs w:val="20"/>
        </w:rPr>
      </w:pPr>
      <w:r w:rsidRPr="00563B62">
        <w:rPr>
          <w:rFonts w:cs="Calibri Light"/>
          <w:szCs w:val="20"/>
        </w:rPr>
        <w:t>Procedures prior</w:t>
      </w:r>
      <w:r w:rsidR="00FC0F10" w:rsidRPr="00563B62">
        <w:rPr>
          <w:rFonts w:cs="Calibri Light"/>
          <w:szCs w:val="20"/>
        </w:rPr>
        <w:t xml:space="preserve"> to trial will be case managed </w:t>
      </w:r>
      <w:r w:rsidRPr="00563B62">
        <w:rPr>
          <w:rFonts w:cs="Calibri Light"/>
          <w:szCs w:val="20"/>
        </w:rPr>
        <w:t xml:space="preserve">and </w:t>
      </w:r>
      <w:r w:rsidRPr="00671856">
        <w:rPr>
          <w:rFonts w:cs="Calibri Light"/>
          <w:b/>
          <w:szCs w:val="20"/>
        </w:rPr>
        <w:t>s. 12</w:t>
      </w:r>
      <w:r w:rsidRPr="00563B62">
        <w:rPr>
          <w:rFonts w:cs="Calibri Light"/>
          <w:szCs w:val="20"/>
        </w:rPr>
        <w:t xml:space="preserve"> powers can be used</w:t>
      </w:r>
    </w:p>
    <w:p w14:paraId="2EFF91B6" w14:textId="3E2ED8F9" w:rsidR="00A11E6F" w:rsidRPr="00563B62" w:rsidRDefault="00A11E6F" w:rsidP="0041725C">
      <w:pPr>
        <w:pStyle w:val="Heading3"/>
      </w:pPr>
      <w:bookmarkStart w:id="881" w:name="_Toc6193915"/>
      <w:bookmarkStart w:id="882" w:name="_Toc6202408"/>
      <w:r w:rsidRPr="00316A0F">
        <w:t>Stages of a Class Proceeding</w:t>
      </w:r>
      <w:r w:rsidR="00176C79">
        <w:t>:</w:t>
      </w:r>
      <w:r w:rsidRPr="00563B62">
        <w:t xml:space="preserve"> s</w:t>
      </w:r>
      <w:r w:rsidR="00671856">
        <w:t xml:space="preserve">. </w:t>
      </w:r>
      <w:r w:rsidRPr="00563B62">
        <w:t>11, CPA</w:t>
      </w:r>
      <w:bookmarkEnd w:id="881"/>
      <w:bookmarkEnd w:id="882"/>
      <w:r w:rsidR="000168C9" w:rsidRPr="00563B62">
        <w:t xml:space="preserve"> </w:t>
      </w:r>
    </w:p>
    <w:p w14:paraId="440782E7" w14:textId="422555F2" w:rsidR="00B777A8" w:rsidRPr="00563B62" w:rsidRDefault="00B777A8" w:rsidP="00316A0F">
      <w:pPr>
        <w:shd w:val="clear" w:color="auto" w:fill="FFFFFF"/>
        <w:rPr>
          <w:rFonts w:cs="Calibri Light"/>
          <w:szCs w:val="20"/>
        </w:rPr>
      </w:pPr>
      <w:r w:rsidRPr="00563B62">
        <w:rPr>
          <w:rFonts w:cs="Calibri Light"/>
          <w:szCs w:val="20"/>
        </w:rPr>
        <w:t xml:space="preserve">(a) common issues for a </w:t>
      </w:r>
      <w:r w:rsidRPr="00316A0F">
        <w:rPr>
          <w:rFonts w:cs="Calibri Light"/>
          <w:b/>
          <w:szCs w:val="20"/>
        </w:rPr>
        <w:t>class</w:t>
      </w:r>
      <w:r w:rsidRPr="00563B62">
        <w:rPr>
          <w:rFonts w:cs="Calibri Light"/>
          <w:szCs w:val="20"/>
        </w:rPr>
        <w:t xml:space="preserve"> shall be determined together;</w:t>
      </w:r>
    </w:p>
    <w:p w14:paraId="6F359FFF" w14:textId="5EDF7F4A" w:rsidR="00B777A8" w:rsidRPr="00563B62" w:rsidRDefault="00B777A8" w:rsidP="00316A0F">
      <w:pPr>
        <w:shd w:val="clear" w:color="auto" w:fill="FFFFFF"/>
        <w:rPr>
          <w:rFonts w:cs="Calibri Light"/>
          <w:szCs w:val="20"/>
        </w:rPr>
      </w:pPr>
      <w:r w:rsidRPr="00563B62">
        <w:rPr>
          <w:rFonts w:cs="Calibri Light"/>
          <w:szCs w:val="20"/>
        </w:rPr>
        <w:t>(b) common issues for a</w:t>
      </w:r>
      <w:r w:rsidRPr="00316A0F">
        <w:rPr>
          <w:rFonts w:cs="Calibri Light"/>
          <w:b/>
          <w:szCs w:val="20"/>
        </w:rPr>
        <w:t xml:space="preserve"> subclass</w:t>
      </w:r>
      <w:r w:rsidRPr="00563B62">
        <w:rPr>
          <w:rFonts w:cs="Calibri Light"/>
          <w:szCs w:val="20"/>
        </w:rPr>
        <w:t xml:space="preserve"> shall be determined together; and</w:t>
      </w:r>
    </w:p>
    <w:p w14:paraId="56F92F91" w14:textId="505C74B1" w:rsidR="00B777A8" w:rsidRPr="00563B62" w:rsidRDefault="00B777A8" w:rsidP="00316A0F">
      <w:pPr>
        <w:shd w:val="clear" w:color="auto" w:fill="FFFFFF"/>
        <w:rPr>
          <w:rFonts w:cs="Calibri Light"/>
          <w:szCs w:val="20"/>
        </w:rPr>
      </w:pPr>
      <w:r w:rsidRPr="00563B62">
        <w:rPr>
          <w:rFonts w:cs="Calibri Light"/>
          <w:szCs w:val="20"/>
        </w:rPr>
        <w:t xml:space="preserve">(c) </w:t>
      </w:r>
      <w:r w:rsidRPr="00316A0F">
        <w:rPr>
          <w:rFonts w:cs="Calibri Light"/>
          <w:b/>
          <w:szCs w:val="20"/>
        </w:rPr>
        <w:t>individual issues</w:t>
      </w:r>
      <w:r w:rsidRPr="00563B62">
        <w:rPr>
          <w:rFonts w:cs="Calibri Light"/>
          <w:szCs w:val="20"/>
        </w:rPr>
        <w:t xml:space="preserve"> that require the participation of </w:t>
      </w:r>
      <w:r w:rsidRPr="00563B62">
        <w:rPr>
          <w:rFonts w:cs="Calibri Light"/>
          <w:szCs w:val="20"/>
        </w:rPr>
        <w:tab/>
        <w:t>individual class members shall be determined individually in accordance with sections 24 and 25.</w:t>
      </w:r>
    </w:p>
    <w:p w14:paraId="10D486AB" w14:textId="39618894" w:rsidR="00FB61D2" w:rsidRPr="00563B62" w:rsidRDefault="00FB61D2" w:rsidP="0041725C">
      <w:pPr>
        <w:pStyle w:val="Heading3"/>
        <w:rPr>
          <w:sz w:val="24"/>
          <w:szCs w:val="24"/>
        </w:rPr>
      </w:pPr>
      <w:bookmarkStart w:id="883" w:name="_Toc417240831"/>
      <w:bookmarkStart w:id="884" w:name="_Toc479867352"/>
      <w:bookmarkStart w:id="885" w:name="_Toc6193916"/>
      <w:bookmarkStart w:id="886" w:name="_Toc6202409"/>
      <w:r w:rsidRPr="00563B62">
        <w:t>Common Issues Trial</w:t>
      </w:r>
      <w:bookmarkEnd w:id="883"/>
      <w:bookmarkEnd w:id="884"/>
      <w:r w:rsidR="00A75AF6">
        <w:t>: S.27(1)</w:t>
      </w:r>
      <w:bookmarkEnd w:id="885"/>
      <w:bookmarkEnd w:id="886"/>
    </w:p>
    <w:p w14:paraId="443F123B" w14:textId="047D0812"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 xml:space="preserve">The first </w:t>
      </w:r>
      <w:r w:rsidR="001374A5" w:rsidRPr="00563B62">
        <w:rPr>
          <w:rFonts w:cs="Calibri Light"/>
          <w:szCs w:val="20"/>
        </w:rPr>
        <w:t xml:space="preserve">or “common issues” </w:t>
      </w:r>
      <w:r w:rsidRPr="00563B62">
        <w:rPr>
          <w:rFonts w:cs="Calibri Light"/>
          <w:szCs w:val="20"/>
        </w:rPr>
        <w:t>trial resolves the issues that were certified as common issues for the class</w:t>
      </w:r>
    </w:p>
    <w:p w14:paraId="312D940F" w14:textId="2213D6B9" w:rsidR="00A33D0C" w:rsidRPr="00563B62" w:rsidRDefault="00A33D0C" w:rsidP="00AE2BA2">
      <w:pPr>
        <w:numPr>
          <w:ilvl w:val="1"/>
          <w:numId w:val="38"/>
        </w:numPr>
        <w:shd w:val="clear" w:color="auto" w:fill="FFFFFF"/>
        <w:spacing w:after="100" w:afterAutospacing="1"/>
        <w:rPr>
          <w:rFonts w:cs="Calibri Light"/>
          <w:szCs w:val="20"/>
        </w:rPr>
      </w:pPr>
      <w:r w:rsidRPr="00563B62">
        <w:rPr>
          <w:rFonts w:cs="Calibri Light"/>
          <w:szCs w:val="20"/>
        </w:rPr>
        <w:t>When judge certifies the action, the judge certifies the common issues</w:t>
      </w:r>
    </w:p>
    <w:p w14:paraId="42AB3F8B" w14:textId="77777777"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The substantive law, including the requirements of proof with respect to the common issues, are not lessened merely because the action is a class action</w:t>
      </w:r>
    </w:p>
    <w:p w14:paraId="3EB196BB" w14:textId="77777777"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The result of the common issues trial binds all members of the class who did not opt out</w:t>
      </w:r>
    </w:p>
    <w:p w14:paraId="4883EF86" w14:textId="528199F0" w:rsidR="00FB61D2" w:rsidRPr="00563B62" w:rsidRDefault="00FB61D2" w:rsidP="00AE2BA2">
      <w:pPr>
        <w:numPr>
          <w:ilvl w:val="0"/>
          <w:numId w:val="38"/>
        </w:numPr>
        <w:shd w:val="clear" w:color="auto" w:fill="FFFFFF"/>
        <w:rPr>
          <w:rFonts w:cs="Calibri Light"/>
          <w:szCs w:val="20"/>
        </w:rPr>
      </w:pPr>
      <w:r w:rsidRPr="00563B62">
        <w:rPr>
          <w:rFonts w:cs="Calibri Light"/>
          <w:b/>
          <w:szCs w:val="20"/>
        </w:rPr>
        <w:t>S. 27(1) CPA</w:t>
      </w:r>
      <w:r w:rsidR="00721ECD" w:rsidRPr="00563B62">
        <w:rPr>
          <w:rFonts w:cs="Calibri Light"/>
          <w:szCs w:val="20"/>
        </w:rPr>
        <w:t xml:space="preserve"> – </w:t>
      </w:r>
      <w:r w:rsidRPr="00563B62">
        <w:rPr>
          <w:rFonts w:cs="Calibri Light"/>
          <w:szCs w:val="20"/>
        </w:rPr>
        <w:t xml:space="preserve">A judgment on common issues of a class or subclass </w:t>
      </w:r>
      <w:r w:rsidRPr="00563B62">
        <w:rPr>
          <w:rFonts w:cs="Calibri Light"/>
          <w:szCs w:val="20"/>
          <w:u w:val="single"/>
        </w:rPr>
        <w:t>shall</w:t>
      </w:r>
      <w:r w:rsidRPr="00563B62">
        <w:rPr>
          <w:rFonts w:cs="Calibri Light"/>
          <w:szCs w:val="20"/>
        </w:rPr>
        <w:t>,</w:t>
      </w:r>
    </w:p>
    <w:p w14:paraId="0888D0E2" w14:textId="77777777" w:rsidR="00FB61D2" w:rsidRPr="00563B62" w:rsidRDefault="00FB61D2" w:rsidP="00316A0F">
      <w:pPr>
        <w:shd w:val="clear" w:color="auto" w:fill="FFFFFF"/>
        <w:ind w:left="1080"/>
        <w:rPr>
          <w:rFonts w:cs="Calibri Light"/>
          <w:szCs w:val="20"/>
        </w:rPr>
      </w:pPr>
      <w:r w:rsidRPr="00563B62">
        <w:rPr>
          <w:rFonts w:cs="Calibri Light"/>
          <w:szCs w:val="20"/>
        </w:rPr>
        <w:t>(a) set out the common issues;</w:t>
      </w:r>
    </w:p>
    <w:p w14:paraId="03C2227B" w14:textId="77777777" w:rsidR="00FB61D2" w:rsidRPr="00563B62" w:rsidRDefault="00FB61D2" w:rsidP="00316A0F">
      <w:pPr>
        <w:shd w:val="clear" w:color="auto" w:fill="FFFFFF"/>
        <w:ind w:left="1080"/>
        <w:rPr>
          <w:rFonts w:cs="Calibri Light"/>
          <w:szCs w:val="20"/>
        </w:rPr>
      </w:pPr>
      <w:r w:rsidRPr="00563B62">
        <w:rPr>
          <w:rFonts w:cs="Calibri Light"/>
          <w:szCs w:val="20"/>
        </w:rPr>
        <w:t>(b) name or describe the class or subclass members;</w:t>
      </w:r>
    </w:p>
    <w:p w14:paraId="49B17AE3" w14:textId="77777777" w:rsidR="00FB61D2" w:rsidRPr="00563B62" w:rsidRDefault="00FB61D2" w:rsidP="00316A0F">
      <w:pPr>
        <w:shd w:val="clear" w:color="auto" w:fill="FFFFFF"/>
        <w:ind w:left="1080"/>
        <w:rPr>
          <w:rFonts w:cs="Calibri Light"/>
          <w:szCs w:val="20"/>
        </w:rPr>
      </w:pPr>
      <w:r w:rsidRPr="00563B62">
        <w:rPr>
          <w:rFonts w:cs="Calibri Light"/>
          <w:szCs w:val="20"/>
        </w:rPr>
        <w:t>(c) state the nature of the claims or defences asserted on behalf of the class or subclass; and</w:t>
      </w:r>
    </w:p>
    <w:p w14:paraId="38C424C4" w14:textId="77777777" w:rsidR="00FB61D2" w:rsidRPr="00563B62" w:rsidRDefault="00FB61D2" w:rsidP="00316A0F">
      <w:pPr>
        <w:shd w:val="clear" w:color="auto" w:fill="FFFFFF"/>
        <w:ind w:left="1080"/>
        <w:rPr>
          <w:rFonts w:cs="Calibri Light"/>
          <w:szCs w:val="20"/>
        </w:rPr>
      </w:pPr>
      <w:r w:rsidRPr="00563B62">
        <w:rPr>
          <w:rFonts w:cs="Calibri Light"/>
          <w:szCs w:val="20"/>
        </w:rPr>
        <w:t>(d) specify the relief granted.</w:t>
      </w:r>
    </w:p>
    <w:p w14:paraId="4BAB56B5" w14:textId="7744E03B" w:rsidR="001374A5" w:rsidRDefault="001374A5" w:rsidP="00AE2BA2">
      <w:pPr>
        <w:numPr>
          <w:ilvl w:val="0"/>
          <w:numId w:val="38"/>
        </w:numPr>
        <w:shd w:val="clear" w:color="auto" w:fill="FFFFFF"/>
        <w:rPr>
          <w:rFonts w:cs="Calibri Light"/>
          <w:szCs w:val="20"/>
        </w:rPr>
      </w:pPr>
      <w:r w:rsidRPr="00563B62">
        <w:rPr>
          <w:rFonts w:cs="Calibri Light"/>
          <w:szCs w:val="20"/>
        </w:rPr>
        <w:t>Vas</w:t>
      </w:r>
      <w:r w:rsidR="00DA7017">
        <w:rPr>
          <w:rFonts w:cs="Calibri Light"/>
          <w:szCs w:val="20"/>
        </w:rPr>
        <w:t>t</w:t>
      </w:r>
      <w:r w:rsidRPr="00563B62">
        <w:rPr>
          <w:rFonts w:cs="Calibri Light"/>
          <w:szCs w:val="20"/>
        </w:rPr>
        <w:t xml:space="preserve"> majority of Canadian Class Actions settle but at significantly smaller amounts than US – Significant number of common issues trial in part due to ease of certification </w:t>
      </w:r>
    </w:p>
    <w:p w14:paraId="221178CC" w14:textId="77777777" w:rsidR="00D379B5" w:rsidRPr="00C70D90" w:rsidRDefault="00D379B5" w:rsidP="00AE2BA2">
      <w:pPr>
        <w:numPr>
          <w:ilvl w:val="0"/>
          <w:numId w:val="38"/>
        </w:numPr>
        <w:shd w:val="clear" w:color="auto" w:fill="FFFFFF"/>
        <w:rPr>
          <w:rFonts w:cs="Calibri Light"/>
          <w:szCs w:val="20"/>
        </w:rPr>
      </w:pPr>
      <w:r w:rsidRPr="00C70D90">
        <w:rPr>
          <w:rFonts w:cs="Calibri Light"/>
          <w:szCs w:val="20"/>
          <w:lang w:val="en-US"/>
        </w:rPr>
        <w:t>Approximately 140 common issue trials in Canada – vast majority in Quebec</w:t>
      </w:r>
    </w:p>
    <w:p w14:paraId="1353F93D" w14:textId="77777777" w:rsidR="00D379B5" w:rsidRPr="00C70D90" w:rsidRDefault="00D379B5" w:rsidP="00AE2BA2">
      <w:pPr>
        <w:numPr>
          <w:ilvl w:val="0"/>
          <w:numId w:val="38"/>
        </w:numPr>
        <w:shd w:val="clear" w:color="auto" w:fill="FFFFFF"/>
        <w:rPr>
          <w:rFonts w:cs="Calibri Light"/>
          <w:szCs w:val="20"/>
        </w:rPr>
      </w:pPr>
      <w:r w:rsidRPr="00C70D90">
        <w:rPr>
          <w:rFonts w:cs="Calibri Light"/>
          <w:szCs w:val="20"/>
          <w:lang w:val="en-US"/>
        </w:rPr>
        <w:t>Increasing number of common issues trial in part due to ease of certification</w:t>
      </w:r>
    </w:p>
    <w:p w14:paraId="178D4572" w14:textId="77777777" w:rsidR="00D379B5" w:rsidRPr="00C70D90" w:rsidRDefault="00D379B5" w:rsidP="00AE2BA2">
      <w:pPr>
        <w:numPr>
          <w:ilvl w:val="0"/>
          <w:numId w:val="38"/>
        </w:numPr>
        <w:shd w:val="clear" w:color="auto" w:fill="FFFFFF"/>
        <w:rPr>
          <w:rFonts w:cs="Calibri Light"/>
          <w:szCs w:val="20"/>
        </w:rPr>
      </w:pPr>
      <w:r w:rsidRPr="00C70D90">
        <w:rPr>
          <w:rFonts w:cs="Calibri Light"/>
          <w:szCs w:val="20"/>
        </w:rPr>
        <w:t xml:space="preserve">Increasing number of </w:t>
      </w:r>
      <w:r w:rsidRPr="00C70D90">
        <w:rPr>
          <w:rFonts w:cs="Calibri Light"/>
          <w:szCs w:val="20"/>
          <w:u w:val="single"/>
        </w:rPr>
        <w:t>summary judgment motions</w:t>
      </w:r>
      <w:r w:rsidRPr="00C70D90">
        <w:rPr>
          <w:rFonts w:cs="Calibri Light"/>
          <w:szCs w:val="20"/>
        </w:rPr>
        <w:t xml:space="preserve"> being used to determine common issues</w:t>
      </w:r>
    </w:p>
    <w:p w14:paraId="3C6BF8B4" w14:textId="153C6E83" w:rsidR="001374A5" w:rsidRPr="00563B62" w:rsidRDefault="001374A5" w:rsidP="00AE2BA2">
      <w:pPr>
        <w:numPr>
          <w:ilvl w:val="0"/>
          <w:numId w:val="38"/>
        </w:numPr>
        <w:shd w:val="clear" w:color="auto" w:fill="FFFFFF"/>
        <w:rPr>
          <w:rFonts w:cs="Calibri Light"/>
          <w:szCs w:val="20"/>
        </w:rPr>
      </w:pPr>
      <w:r w:rsidRPr="00563B62">
        <w:rPr>
          <w:rFonts w:cs="Calibri Light"/>
          <w:szCs w:val="20"/>
        </w:rPr>
        <w:t xml:space="preserve">Examples: Kerr v Danier Leather – 44 day trial – securities representative; Smith v Inco – 45 day trial – </w:t>
      </w:r>
      <w:r w:rsidR="00C70D90" w:rsidRPr="00563B62">
        <w:rPr>
          <w:rFonts w:cs="Calibri Light"/>
          <w:szCs w:val="20"/>
        </w:rPr>
        <w:t>environmental</w:t>
      </w:r>
      <w:r w:rsidRPr="00563B62">
        <w:rPr>
          <w:rFonts w:cs="Calibri Light"/>
          <w:szCs w:val="20"/>
        </w:rPr>
        <w:t xml:space="preserve"> contamination; Jeffrey v London Life – 44 day trial – claim by policy holders; Anderson v St. Jude Medical – 146 day trial</w:t>
      </w:r>
      <w:r w:rsidR="00AA0DEB" w:rsidRPr="00563B62">
        <w:rPr>
          <w:rFonts w:cs="Calibri Light"/>
          <w:szCs w:val="20"/>
        </w:rPr>
        <w:t xml:space="preserve"> – product liability; Mandeville v Manufacturers Life – 29 day trial – claim by policy holders </w:t>
      </w:r>
    </w:p>
    <w:p w14:paraId="74AF5353" w14:textId="47575EC0" w:rsidR="00C70D90" w:rsidRPr="00563B62" w:rsidRDefault="00176C79" w:rsidP="0041725C">
      <w:pPr>
        <w:pStyle w:val="Heading3"/>
        <w:rPr>
          <w:sz w:val="24"/>
          <w:szCs w:val="24"/>
        </w:rPr>
      </w:pPr>
      <w:bookmarkStart w:id="887" w:name="_Toc417240835"/>
      <w:bookmarkStart w:id="888" w:name="_Toc479867356"/>
      <w:bookmarkStart w:id="889" w:name="_Toc6193917"/>
      <w:bookmarkStart w:id="890" w:name="_Toc6202410"/>
      <w:bookmarkStart w:id="891" w:name="_Toc417240832"/>
      <w:bookmarkStart w:id="892" w:name="_Toc479867353"/>
      <w:r>
        <w:t xml:space="preserve">Aggregate Damages: </w:t>
      </w:r>
      <w:r w:rsidR="00C70D90" w:rsidRPr="00563B62">
        <w:t xml:space="preserve">s. 24(1) </w:t>
      </w:r>
      <w:r w:rsidR="00C70D90" w:rsidRPr="00563B62">
        <w:rPr>
          <w:i/>
        </w:rPr>
        <w:t>CPA</w:t>
      </w:r>
      <w:bookmarkEnd w:id="887"/>
      <w:bookmarkEnd w:id="888"/>
      <w:bookmarkEnd w:id="889"/>
      <w:bookmarkEnd w:id="890"/>
    </w:p>
    <w:p w14:paraId="051C8287" w14:textId="22687C21" w:rsidR="00C70D90" w:rsidRPr="00563B62" w:rsidRDefault="00C70D90" w:rsidP="00176C79">
      <w:pPr>
        <w:shd w:val="clear" w:color="auto" w:fill="FFFFFF"/>
        <w:rPr>
          <w:rFonts w:cs="Calibri Light"/>
          <w:szCs w:val="20"/>
        </w:rPr>
      </w:pPr>
      <w:r w:rsidRPr="00563B62">
        <w:rPr>
          <w:rFonts w:cs="Calibri Light"/>
          <w:b/>
          <w:szCs w:val="20"/>
        </w:rPr>
        <w:t>S. 24(1)</w:t>
      </w:r>
      <w:r w:rsidRPr="00563B62">
        <w:rPr>
          <w:rFonts w:cs="Calibri Light"/>
          <w:szCs w:val="20"/>
        </w:rPr>
        <w:t xml:space="preserve"> </w:t>
      </w:r>
      <w:r w:rsidR="00176C79" w:rsidRPr="00176C79">
        <w:rPr>
          <w:rFonts w:cs="Calibri Light"/>
          <w:b/>
          <w:szCs w:val="20"/>
        </w:rPr>
        <w:t>Aggregate assessment of monetary relief</w:t>
      </w:r>
      <w:r w:rsidR="00176C79">
        <w:rPr>
          <w:rFonts w:cs="Calibri Light"/>
          <w:szCs w:val="20"/>
        </w:rPr>
        <w:t>:</w:t>
      </w:r>
      <w:r w:rsidRPr="00563B62">
        <w:rPr>
          <w:rFonts w:cs="Calibri Light"/>
          <w:szCs w:val="20"/>
        </w:rPr>
        <w:t xml:space="preserve"> The court may determine the aggregate or a part of a defendant’s liability to class members and give judgment accordingly where,</w:t>
      </w:r>
    </w:p>
    <w:p w14:paraId="31C833C2" w14:textId="77777777" w:rsidR="00C70D90" w:rsidRPr="00563B62" w:rsidRDefault="00C70D90" w:rsidP="00176C79">
      <w:pPr>
        <w:shd w:val="clear" w:color="auto" w:fill="FFFFFF"/>
        <w:ind w:left="1080"/>
        <w:rPr>
          <w:rFonts w:cs="Calibri Light"/>
          <w:szCs w:val="20"/>
        </w:rPr>
      </w:pPr>
      <w:r w:rsidRPr="00563B62">
        <w:rPr>
          <w:rFonts w:cs="Calibri Light"/>
          <w:szCs w:val="20"/>
        </w:rPr>
        <w:t>(a) monetary relief is claimed on behalf of some or all class members;</w:t>
      </w:r>
    </w:p>
    <w:p w14:paraId="68767496" w14:textId="77777777" w:rsidR="00C70D90" w:rsidRPr="00563B62" w:rsidRDefault="00C70D90" w:rsidP="00176C79">
      <w:pPr>
        <w:shd w:val="clear" w:color="auto" w:fill="FFFFFF"/>
        <w:ind w:left="1080"/>
        <w:rPr>
          <w:rFonts w:cs="Calibri Light"/>
          <w:szCs w:val="20"/>
        </w:rPr>
      </w:pPr>
      <w:r w:rsidRPr="00563B62">
        <w:rPr>
          <w:rFonts w:cs="Calibri Light"/>
          <w:szCs w:val="20"/>
        </w:rPr>
        <w:t>(b) no questions of fact or law other than those relating to the assessment of monetary relief remain to be determined in order to establish the amount of the defendant’s monetary liability; and</w:t>
      </w:r>
    </w:p>
    <w:p w14:paraId="236399E7" w14:textId="77777777" w:rsidR="00C70D90" w:rsidRPr="00563B62" w:rsidRDefault="00C70D90" w:rsidP="00176C79">
      <w:pPr>
        <w:shd w:val="clear" w:color="auto" w:fill="FFFFFF"/>
        <w:ind w:left="1080"/>
        <w:rPr>
          <w:rFonts w:cs="Calibri Light"/>
          <w:szCs w:val="20"/>
        </w:rPr>
      </w:pPr>
      <w:r w:rsidRPr="00563B62">
        <w:rPr>
          <w:rFonts w:cs="Calibri Light"/>
          <w:szCs w:val="20"/>
        </w:rPr>
        <w:t>(c) the aggregate or a part of the defendant’s liability to some or all class members can reasonably be determined without proof by individual class members.</w:t>
      </w:r>
    </w:p>
    <w:p w14:paraId="3F13EC9D" w14:textId="77777777" w:rsidR="00C70D90" w:rsidRPr="00563B62" w:rsidRDefault="00C70D90" w:rsidP="00AE2BA2">
      <w:pPr>
        <w:numPr>
          <w:ilvl w:val="0"/>
          <w:numId w:val="38"/>
        </w:numPr>
        <w:shd w:val="clear" w:color="auto" w:fill="FFFFFF"/>
        <w:rPr>
          <w:rFonts w:cs="Calibri Light"/>
          <w:szCs w:val="20"/>
        </w:rPr>
      </w:pPr>
      <w:r w:rsidRPr="00563B62">
        <w:rPr>
          <w:rFonts w:cs="Calibri Light"/>
          <w:szCs w:val="20"/>
        </w:rPr>
        <w:t xml:space="preserve">E.g. </w:t>
      </w:r>
      <w:r w:rsidRPr="00176C79">
        <w:rPr>
          <w:rFonts w:cs="Calibri Light"/>
          <w:color w:val="C00000"/>
          <w:szCs w:val="20"/>
        </w:rPr>
        <w:t xml:space="preserve">Union gas case </w:t>
      </w:r>
      <w:r w:rsidRPr="00563B62">
        <w:rPr>
          <w:rFonts w:cs="Calibri Light"/>
          <w:szCs w:val="20"/>
        </w:rPr>
        <w:t>with late payment penalties (illegal interest) – wouldn’t be possible to go through each client’s case to determine how much they were overcharged, so damage awarded divided by number of plaintiffs and everyone got the same amount</w:t>
      </w:r>
    </w:p>
    <w:p w14:paraId="57C345EC" w14:textId="5BDDD29B" w:rsidR="00FB61D2" w:rsidRPr="00563B62" w:rsidRDefault="00FB61D2" w:rsidP="0041725C">
      <w:pPr>
        <w:pStyle w:val="Heading3"/>
        <w:rPr>
          <w:sz w:val="24"/>
          <w:szCs w:val="24"/>
        </w:rPr>
      </w:pPr>
      <w:bookmarkStart w:id="893" w:name="_Toc6193918"/>
      <w:bookmarkStart w:id="894" w:name="_Toc6202411"/>
      <w:r w:rsidRPr="00563B62">
        <w:t>Individual Issues</w:t>
      </w:r>
      <w:r w:rsidR="00176C79">
        <w:t>: s</w:t>
      </w:r>
      <w:r w:rsidRPr="00563B62">
        <w:t xml:space="preserve">. 25(1) </w:t>
      </w:r>
      <w:r w:rsidRPr="00563B62">
        <w:rPr>
          <w:i/>
        </w:rPr>
        <w:t>CPA</w:t>
      </w:r>
      <w:bookmarkEnd w:id="891"/>
      <w:bookmarkEnd w:id="892"/>
      <w:bookmarkEnd w:id="893"/>
      <w:bookmarkEnd w:id="894"/>
    </w:p>
    <w:p w14:paraId="795E5CF3" w14:textId="7CF74648" w:rsidR="00FB61D2" w:rsidRPr="00563B62" w:rsidRDefault="00B97EB6" w:rsidP="00AE2BA2">
      <w:pPr>
        <w:numPr>
          <w:ilvl w:val="0"/>
          <w:numId w:val="38"/>
        </w:numPr>
        <w:shd w:val="clear" w:color="auto" w:fill="FFFFFF"/>
        <w:rPr>
          <w:rFonts w:cs="Calibri Light"/>
          <w:szCs w:val="20"/>
        </w:rPr>
      </w:pPr>
      <w:r w:rsidRPr="00563B62">
        <w:rPr>
          <w:rFonts w:cs="Calibri Light"/>
          <w:b/>
          <w:szCs w:val="20"/>
        </w:rPr>
        <w:t>s. 25(1)</w:t>
      </w:r>
      <w:r w:rsidRPr="00563B62">
        <w:rPr>
          <w:rFonts w:cs="Calibri Light"/>
          <w:szCs w:val="20"/>
        </w:rPr>
        <w:t xml:space="preserve"> – </w:t>
      </w:r>
      <w:r w:rsidR="00FB61D2" w:rsidRPr="00563B62">
        <w:rPr>
          <w:rFonts w:cs="Calibri Light"/>
          <w:szCs w:val="20"/>
        </w:rPr>
        <w:t xml:space="preserve">When the court determines common issues in favour of a class and considers that the participation of individual class members is required to determine individual issues, other than those that may be determined under </w:t>
      </w:r>
      <w:r w:rsidR="00FB61D2" w:rsidRPr="00176C79">
        <w:rPr>
          <w:rFonts w:cs="Calibri Light"/>
          <w:b/>
          <w:szCs w:val="20"/>
        </w:rPr>
        <w:t>section 24</w:t>
      </w:r>
      <w:r w:rsidR="00FB61D2" w:rsidRPr="00563B62">
        <w:rPr>
          <w:rFonts w:cs="Calibri Light"/>
          <w:szCs w:val="20"/>
        </w:rPr>
        <w:t>, the court may,</w:t>
      </w:r>
    </w:p>
    <w:p w14:paraId="3420DDE6" w14:textId="77777777" w:rsidR="00FB61D2" w:rsidRPr="00563B62" w:rsidRDefault="00FB61D2" w:rsidP="00176C79">
      <w:pPr>
        <w:shd w:val="clear" w:color="auto" w:fill="FFFFFF"/>
        <w:ind w:left="1080"/>
        <w:rPr>
          <w:rFonts w:cs="Calibri Light"/>
          <w:szCs w:val="20"/>
        </w:rPr>
      </w:pPr>
      <w:r w:rsidRPr="00563B62">
        <w:rPr>
          <w:rFonts w:cs="Calibri Light"/>
          <w:szCs w:val="20"/>
        </w:rPr>
        <w:t>(a) determine the issues in further hearings presided over by the judge who determined the common issues or by another judge of the court;</w:t>
      </w:r>
    </w:p>
    <w:p w14:paraId="6BED91B3" w14:textId="585C310C" w:rsidR="00FB61D2" w:rsidRPr="00563B62" w:rsidRDefault="00FB61D2" w:rsidP="00176C79">
      <w:pPr>
        <w:shd w:val="clear" w:color="auto" w:fill="FFFFFF"/>
        <w:ind w:left="1080"/>
        <w:rPr>
          <w:rFonts w:cs="Calibri Light"/>
          <w:szCs w:val="20"/>
        </w:rPr>
      </w:pPr>
      <w:r w:rsidRPr="00563B62">
        <w:rPr>
          <w:rFonts w:cs="Calibri Light"/>
          <w:szCs w:val="20"/>
        </w:rPr>
        <w:t xml:space="preserve">(b) appoint one or more persons to conduct a reference under the rules of court and report back to the court; </w:t>
      </w:r>
      <w:r w:rsidR="00176C79" w:rsidRPr="00176C79">
        <w:rPr>
          <w:rFonts w:cs="Calibri Light"/>
          <w:b/>
          <w:szCs w:val="20"/>
        </w:rPr>
        <w:t>AND</w:t>
      </w:r>
    </w:p>
    <w:p w14:paraId="13FB755E" w14:textId="77777777" w:rsidR="00FB61D2" w:rsidRPr="00563B62" w:rsidRDefault="00FB61D2" w:rsidP="00176C79">
      <w:pPr>
        <w:shd w:val="clear" w:color="auto" w:fill="FFFFFF"/>
        <w:ind w:left="1080"/>
        <w:rPr>
          <w:rFonts w:cs="Calibri Light"/>
          <w:szCs w:val="20"/>
        </w:rPr>
      </w:pPr>
      <w:r w:rsidRPr="00563B62">
        <w:rPr>
          <w:rFonts w:cs="Calibri Light"/>
          <w:szCs w:val="20"/>
        </w:rPr>
        <w:t>(c) with the consent of the parties, direct that the issues be determined in any other manner.</w:t>
      </w:r>
    </w:p>
    <w:p w14:paraId="79880C59" w14:textId="734EBDB2" w:rsidR="00CC14EA" w:rsidRPr="00563B62" w:rsidRDefault="00CC14EA" w:rsidP="00AE2BA2">
      <w:pPr>
        <w:numPr>
          <w:ilvl w:val="0"/>
          <w:numId w:val="38"/>
        </w:numPr>
        <w:shd w:val="clear" w:color="auto" w:fill="FFFFFF"/>
        <w:rPr>
          <w:rFonts w:cs="Calibri Light"/>
          <w:szCs w:val="20"/>
        </w:rPr>
      </w:pPr>
      <w:r w:rsidRPr="00563B62">
        <w:rPr>
          <w:rFonts w:cs="Calibri Light"/>
          <w:szCs w:val="20"/>
        </w:rPr>
        <w:t>Judge can arrange to have a series of trials set up to decide individual issues</w:t>
      </w:r>
    </w:p>
    <w:p w14:paraId="30D25C02" w14:textId="07ADCCE6" w:rsidR="00FB61D2" w:rsidRPr="00563B62" w:rsidRDefault="00FB61D2" w:rsidP="0041725C">
      <w:pPr>
        <w:pStyle w:val="Heading3"/>
        <w:rPr>
          <w:sz w:val="24"/>
          <w:szCs w:val="24"/>
        </w:rPr>
      </w:pPr>
      <w:bookmarkStart w:id="895" w:name="_Toc417240833"/>
      <w:bookmarkStart w:id="896" w:name="_Toc479867354"/>
      <w:bookmarkStart w:id="897" w:name="_Toc6193919"/>
      <w:bookmarkStart w:id="898" w:name="_Toc6202412"/>
      <w:r w:rsidRPr="00563B62">
        <w:t>Individual Trials and Dispute Resolution</w:t>
      </w:r>
      <w:bookmarkEnd w:id="895"/>
      <w:bookmarkEnd w:id="896"/>
      <w:r w:rsidR="00A75AF6">
        <w:t>: S. 25</w:t>
      </w:r>
      <w:bookmarkEnd w:id="897"/>
      <w:bookmarkEnd w:id="898"/>
    </w:p>
    <w:p w14:paraId="11208FCC" w14:textId="77777777" w:rsidR="00FB61D2" w:rsidRPr="00563B62" w:rsidRDefault="00FB61D2" w:rsidP="00AE2BA2">
      <w:pPr>
        <w:numPr>
          <w:ilvl w:val="0"/>
          <w:numId w:val="38"/>
        </w:numPr>
        <w:shd w:val="clear" w:color="auto" w:fill="FFFFFF"/>
        <w:rPr>
          <w:rFonts w:cs="Calibri Light"/>
          <w:szCs w:val="20"/>
        </w:rPr>
      </w:pPr>
      <w:r w:rsidRPr="00563B62">
        <w:rPr>
          <w:rFonts w:cs="Calibri Light"/>
          <w:szCs w:val="20"/>
        </w:rPr>
        <w:t xml:space="preserve">Court has </w:t>
      </w:r>
      <w:r w:rsidRPr="0010705C">
        <w:rPr>
          <w:rFonts w:cs="Calibri Light"/>
          <w:szCs w:val="20"/>
          <w:u w:val="single"/>
        </w:rPr>
        <w:t>wide discretion</w:t>
      </w:r>
      <w:r w:rsidRPr="00563B62">
        <w:rPr>
          <w:rFonts w:cs="Calibri Light"/>
          <w:szCs w:val="20"/>
        </w:rPr>
        <w:t xml:space="preserve"> to give directions with respect to procedures and evidentiary rules for the resolution of individual issues</w:t>
      </w:r>
    </w:p>
    <w:p w14:paraId="139E5FC5" w14:textId="083F35E2" w:rsidR="00FB61D2" w:rsidRPr="00563B62" w:rsidRDefault="00FB61D2" w:rsidP="00AE2BA2">
      <w:pPr>
        <w:numPr>
          <w:ilvl w:val="0"/>
          <w:numId w:val="38"/>
        </w:numPr>
        <w:shd w:val="clear" w:color="auto" w:fill="FFFFFF"/>
        <w:rPr>
          <w:rFonts w:cs="Calibri Light"/>
          <w:szCs w:val="20"/>
        </w:rPr>
      </w:pPr>
      <w:r w:rsidRPr="00563B62">
        <w:rPr>
          <w:rFonts w:cs="Calibri Light"/>
          <w:b/>
          <w:szCs w:val="20"/>
        </w:rPr>
        <w:t>CPA s. 25(3):</w:t>
      </w:r>
      <w:r w:rsidR="0008707C" w:rsidRPr="00563B62">
        <w:rPr>
          <w:rFonts w:cs="Calibri Light"/>
          <w:szCs w:val="20"/>
        </w:rPr>
        <w:t xml:space="preserve"> </w:t>
      </w:r>
      <w:r w:rsidRPr="00563B62">
        <w:rPr>
          <w:rFonts w:cs="Calibri Light"/>
          <w:szCs w:val="20"/>
        </w:rPr>
        <w:t>In giving directions under subsection (2), the court shall choose the least expensive and most expeditious method of determining the issues that is consistent with justice to class members and the parties and, in so doing, the court may,</w:t>
      </w:r>
    </w:p>
    <w:p w14:paraId="3DCCC8EE" w14:textId="77777777" w:rsidR="00FB61D2" w:rsidRPr="00563B62" w:rsidRDefault="00FB61D2" w:rsidP="0010705C">
      <w:pPr>
        <w:shd w:val="clear" w:color="auto" w:fill="FFFFFF"/>
        <w:ind w:left="1080"/>
        <w:rPr>
          <w:rFonts w:cs="Calibri Light"/>
          <w:szCs w:val="20"/>
        </w:rPr>
      </w:pPr>
      <w:r w:rsidRPr="00563B62">
        <w:rPr>
          <w:rFonts w:cs="Calibri Light"/>
          <w:szCs w:val="20"/>
        </w:rPr>
        <w:t>(a) dispense with any procedural step that it considers unnecessary; and</w:t>
      </w:r>
    </w:p>
    <w:p w14:paraId="74452D6C" w14:textId="77777777" w:rsidR="00FB61D2" w:rsidRPr="00563B62" w:rsidRDefault="00FB61D2" w:rsidP="0010705C">
      <w:pPr>
        <w:shd w:val="clear" w:color="auto" w:fill="FFFFFF"/>
        <w:ind w:left="1080"/>
        <w:rPr>
          <w:rFonts w:cs="Calibri Light"/>
          <w:szCs w:val="20"/>
        </w:rPr>
      </w:pPr>
      <w:r w:rsidRPr="00563B62">
        <w:rPr>
          <w:rFonts w:cs="Calibri Light"/>
          <w:szCs w:val="20"/>
        </w:rPr>
        <w:t>(b) authorize any special procedural steps, including steps relating to discovery, and any special rules, including rules relating to admission of evidence and means of proof, that it considers appropriate.</w:t>
      </w:r>
    </w:p>
    <w:p w14:paraId="1CEC75B5" w14:textId="77777777" w:rsidR="00FB61D2" w:rsidRPr="00563B62" w:rsidRDefault="00FB61D2" w:rsidP="00AE2BA2">
      <w:pPr>
        <w:numPr>
          <w:ilvl w:val="0"/>
          <w:numId w:val="38"/>
        </w:numPr>
        <w:shd w:val="clear" w:color="auto" w:fill="FFFFFF"/>
        <w:spacing w:after="100" w:afterAutospacing="1"/>
        <w:rPr>
          <w:rFonts w:cs="Calibri Light"/>
          <w:szCs w:val="20"/>
        </w:rPr>
      </w:pPr>
      <w:r w:rsidRPr="00563B62">
        <w:rPr>
          <w:rFonts w:cs="Calibri Light"/>
          <w:szCs w:val="20"/>
        </w:rPr>
        <w:t>Examples of individual issues that might remain:</w:t>
      </w:r>
    </w:p>
    <w:p w14:paraId="366C62C4" w14:textId="77777777" w:rsidR="00FB61D2" w:rsidRPr="00563B62" w:rsidRDefault="00FB61D2" w:rsidP="00AE2BA2">
      <w:pPr>
        <w:numPr>
          <w:ilvl w:val="1"/>
          <w:numId w:val="38"/>
        </w:numPr>
        <w:shd w:val="clear" w:color="auto" w:fill="FFFFFF"/>
        <w:spacing w:after="100" w:afterAutospacing="1"/>
        <w:rPr>
          <w:rFonts w:cs="Calibri Light"/>
          <w:szCs w:val="20"/>
        </w:rPr>
      </w:pPr>
      <w:r w:rsidRPr="00563B62">
        <w:rPr>
          <w:rFonts w:cs="Calibri Light"/>
          <w:szCs w:val="20"/>
        </w:rPr>
        <w:t>Damages</w:t>
      </w:r>
    </w:p>
    <w:p w14:paraId="7715D403" w14:textId="77777777" w:rsidR="00FB61D2" w:rsidRPr="00563B62" w:rsidRDefault="00FB61D2" w:rsidP="00AE2BA2">
      <w:pPr>
        <w:numPr>
          <w:ilvl w:val="1"/>
          <w:numId w:val="38"/>
        </w:numPr>
        <w:shd w:val="clear" w:color="auto" w:fill="FFFFFF"/>
        <w:spacing w:after="100" w:afterAutospacing="1"/>
        <w:rPr>
          <w:rFonts w:cs="Calibri Light"/>
          <w:szCs w:val="20"/>
        </w:rPr>
      </w:pPr>
      <w:r w:rsidRPr="00563B62">
        <w:rPr>
          <w:rFonts w:cs="Calibri Light"/>
          <w:szCs w:val="20"/>
        </w:rPr>
        <w:t>Causation</w:t>
      </w:r>
    </w:p>
    <w:p w14:paraId="1B737CFD" w14:textId="77777777" w:rsidR="00FB61D2" w:rsidRPr="00563B62" w:rsidRDefault="00FB61D2" w:rsidP="00AE2BA2">
      <w:pPr>
        <w:numPr>
          <w:ilvl w:val="1"/>
          <w:numId w:val="38"/>
        </w:numPr>
        <w:shd w:val="clear" w:color="auto" w:fill="FFFFFF"/>
        <w:spacing w:after="100" w:afterAutospacing="1"/>
        <w:rPr>
          <w:rFonts w:cs="Calibri Light"/>
          <w:szCs w:val="20"/>
        </w:rPr>
      </w:pPr>
      <w:r w:rsidRPr="00563B62">
        <w:rPr>
          <w:rFonts w:cs="Calibri Light"/>
          <w:szCs w:val="20"/>
        </w:rPr>
        <w:t>Limitations Defences</w:t>
      </w:r>
    </w:p>
    <w:p w14:paraId="388EC02A" w14:textId="77777777" w:rsidR="00FB61D2" w:rsidRPr="00563B62" w:rsidRDefault="00FB61D2" w:rsidP="00AE2BA2">
      <w:pPr>
        <w:numPr>
          <w:ilvl w:val="1"/>
          <w:numId w:val="38"/>
        </w:numPr>
        <w:shd w:val="clear" w:color="auto" w:fill="FFFFFF"/>
        <w:spacing w:after="100" w:afterAutospacing="1"/>
        <w:rPr>
          <w:rFonts w:cs="Calibri Light"/>
          <w:szCs w:val="20"/>
        </w:rPr>
      </w:pPr>
      <w:r w:rsidRPr="00563B62">
        <w:rPr>
          <w:rFonts w:cs="Calibri Light"/>
          <w:szCs w:val="20"/>
        </w:rPr>
        <w:t>Individual Reliance</w:t>
      </w:r>
    </w:p>
    <w:p w14:paraId="4A2A5013" w14:textId="3523B633" w:rsidR="00FE514A" w:rsidRPr="00563B62" w:rsidRDefault="00FE514A" w:rsidP="00AE2BA2">
      <w:pPr>
        <w:numPr>
          <w:ilvl w:val="2"/>
          <w:numId w:val="38"/>
        </w:numPr>
        <w:shd w:val="clear" w:color="auto" w:fill="FFFFFF"/>
        <w:spacing w:after="100" w:afterAutospacing="1"/>
        <w:rPr>
          <w:rFonts w:cs="Calibri Light"/>
          <w:szCs w:val="20"/>
        </w:rPr>
      </w:pPr>
      <w:r w:rsidRPr="00563B62">
        <w:rPr>
          <w:rFonts w:cs="Calibri Light"/>
          <w:szCs w:val="20"/>
        </w:rPr>
        <w:t>The two issues that seem to get litigated the most are damages and causation</w:t>
      </w:r>
    </w:p>
    <w:p w14:paraId="576EE552" w14:textId="016C41B1" w:rsidR="00FB61D2" w:rsidRDefault="00E01718" w:rsidP="00AE2BA2">
      <w:pPr>
        <w:numPr>
          <w:ilvl w:val="0"/>
          <w:numId w:val="38"/>
        </w:numPr>
        <w:shd w:val="clear" w:color="auto" w:fill="FFFFFF"/>
        <w:rPr>
          <w:rFonts w:cs="Calibri Light"/>
          <w:szCs w:val="20"/>
        </w:rPr>
      </w:pPr>
      <w:r w:rsidRPr="00563B62">
        <w:rPr>
          <w:rFonts w:cs="Calibri Light"/>
          <w:b/>
          <w:szCs w:val="20"/>
        </w:rPr>
        <w:t xml:space="preserve">CPA, </w:t>
      </w:r>
      <w:r w:rsidR="004148A3" w:rsidRPr="00563B62">
        <w:rPr>
          <w:rFonts w:cs="Calibri Light"/>
          <w:b/>
          <w:szCs w:val="20"/>
        </w:rPr>
        <w:t>S.</w:t>
      </w:r>
      <w:r w:rsidR="00FB61D2" w:rsidRPr="00563B62">
        <w:rPr>
          <w:rFonts w:cs="Calibri Light"/>
          <w:b/>
          <w:szCs w:val="20"/>
        </w:rPr>
        <w:t xml:space="preserve"> 25</w:t>
      </w:r>
      <w:r w:rsidR="00FB61D2" w:rsidRPr="00563B62">
        <w:rPr>
          <w:rFonts w:cs="Calibri Light"/>
          <w:szCs w:val="20"/>
        </w:rPr>
        <w:t>:</w:t>
      </w:r>
      <w:r w:rsidR="003F2A0E" w:rsidRPr="00563B62">
        <w:rPr>
          <w:rFonts w:cs="Calibri Light"/>
          <w:szCs w:val="20"/>
        </w:rPr>
        <w:t xml:space="preserve"> I</w:t>
      </w:r>
      <w:r w:rsidR="00FB61D2" w:rsidRPr="00563B62">
        <w:rPr>
          <w:rFonts w:cs="Calibri Light"/>
          <w:szCs w:val="20"/>
        </w:rPr>
        <w:t>ndividual issues can be determined by individual trials, or by reference (referees) or any other pro</w:t>
      </w:r>
      <w:r w:rsidR="003F2A0E" w:rsidRPr="00563B62">
        <w:rPr>
          <w:rFonts w:cs="Calibri Light"/>
          <w:szCs w:val="20"/>
        </w:rPr>
        <w:t>cedure to which the parties agree</w:t>
      </w:r>
    </w:p>
    <w:p w14:paraId="3120D0EF" w14:textId="730EAD0E" w:rsidR="0010705C" w:rsidRDefault="0010705C" w:rsidP="0010705C">
      <w:pPr>
        <w:shd w:val="clear" w:color="auto" w:fill="FFFFFF"/>
        <w:rPr>
          <w:rFonts w:cs="Calibri Light"/>
          <w:b/>
          <w:szCs w:val="20"/>
        </w:rPr>
      </w:pPr>
    </w:p>
    <w:p w14:paraId="01CE6797" w14:textId="20ED7656" w:rsidR="0010705C" w:rsidRPr="00563B62" w:rsidRDefault="002F74F4" w:rsidP="0041725C">
      <w:pPr>
        <w:pStyle w:val="Heading3"/>
        <w:rPr>
          <w:sz w:val="24"/>
          <w:szCs w:val="24"/>
        </w:rPr>
      </w:pPr>
      <w:bookmarkStart w:id="899" w:name="_Toc417240836"/>
      <w:bookmarkStart w:id="900" w:name="_Toc479867357"/>
      <w:bookmarkStart w:id="901" w:name="_Toc6193920"/>
      <w:bookmarkStart w:id="902" w:name="_Toc6202413"/>
      <w:r>
        <w:t xml:space="preserve">Distribution of Judgment: </w:t>
      </w:r>
      <w:r w:rsidR="0010705C" w:rsidRPr="00563B62">
        <w:t xml:space="preserve">s. 26 </w:t>
      </w:r>
      <w:r w:rsidR="0010705C" w:rsidRPr="00563B62">
        <w:rPr>
          <w:i/>
        </w:rPr>
        <w:t>CPA</w:t>
      </w:r>
      <w:bookmarkEnd w:id="899"/>
      <w:bookmarkEnd w:id="900"/>
      <w:bookmarkEnd w:id="901"/>
      <w:bookmarkEnd w:id="902"/>
    </w:p>
    <w:p w14:paraId="6668B417" w14:textId="6E640FD2" w:rsidR="0010705C" w:rsidRPr="00563B62" w:rsidRDefault="0010705C" w:rsidP="002F74F4">
      <w:pPr>
        <w:pStyle w:val="section-e"/>
        <w:shd w:val="clear" w:color="auto" w:fill="FFFFFF"/>
        <w:spacing w:before="0" w:beforeAutospacing="0" w:after="0" w:afterAutospacing="0"/>
        <w:rPr>
          <w:rFonts w:cs="Calibri Light"/>
          <w:szCs w:val="20"/>
        </w:rPr>
      </w:pPr>
      <w:r w:rsidRPr="00563B62">
        <w:rPr>
          <w:rFonts w:cs="Calibri Light"/>
          <w:b/>
          <w:szCs w:val="20"/>
        </w:rPr>
        <w:t>(1)</w:t>
      </w:r>
      <w:r w:rsidRPr="00563B62">
        <w:rPr>
          <w:rFonts w:cs="Calibri Light"/>
          <w:szCs w:val="20"/>
        </w:rPr>
        <w:t xml:space="preserve"> The court may direct </w:t>
      </w:r>
      <w:r w:rsidRPr="008E286E">
        <w:rPr>
          <w:rFonts w:cs="Calibri Light"/>
          <w:szCs w:val="20"/>
          <w:u w:val="single"/>
        </w:rPr>
        <w:t>any means of distribution of amounts</w:t>
      </w:r>
      <w:r w:rsidRPr="00563B62">
        <w:rPr>
          <w:rFonts w:cs="Calibri Light"/>
          <w:szCs w:val="20"/>
        </w:rPr>
        <w:t xml:space="preserve"> awarded under </w:t>
      </w:r>
      <w:r w:rsidR="008E286E">
        <w:rPr>
          <w:rFonts w:cs="Calibri Light"/>
          <w:b/>
          <w:szCs w:val="20"/>
        </w:rPr>
        <w:t xml:space="preserve">s. </w:t>
      </w:r>
      <w:r w:rsidRPr="008E286E">
        <w:rPr>
          <w:rFonts w:cs="Calibri Light"/>
          <w:b/>
          <w:szCs w:val="20"/>
        </w:rPr>
        <w:t>24 or 25</w:t>
      </w:r>
      <w:r w:rsidRPr="00563B62">
        <w:rPr>
          <w:rFonts w:cs="Calibri Light"/>
          <w:szCs w:val="20"/>
        </w:rPr>
        <w:t xml:space="preserve"> that it considers appropriate.</w:t>
      </w:r>
    </w:p>
    <w:p w14:paraId="59D1C4F3" w14:textId="77777777" w:rsidR="0010705C" w:rsidRPr="00563B62" w:rsidRDefault="0010705C" w:rsidP="002F74F4">
      <w:pPr>
        <w:pStyle w:val="subsection-e"/>
        <w:shd w:val="clear" w:color="auto" w:fill="FFFFFF"/>
        <w:spacing w:before="0" w:beforeAutospacing="0" w:after="0" w:afterAutospacing="0"/>
        <w:rPr>
          <w:rFonts w:cs="Calibri Light"/>
          <w:szCs w:val="20"/>
        </w:rPr>
      </w:pPr>
      <w:bookmarkStart w:id="903" w:name="P325_25270"/>
      <w:bookmarkStart w:id="904" w:name="s26s2"/>
      <w:bookmarkEnd w:id="903"/>
      <w:bookmarkEnd w:id="904"/>
      <w:r w:rsidRPr="00563B62">
        <w:rPr>
          <w:rFonts w:cs="Calibri Light"/>
          <w:b/>
          <w:szCs w:val="20"/>
        </w:rPr>
        <w:t>(2)</w:t>
      </w:r>
      <w:r w:rsidRPr="00563B62">
        <w:rPr>
          <w:rFonts w:cs="Calibri Light"/>
          <w:szCs w:val="20"/>
        </w:rPr>
        <w:t xml:space="preserve"> In giving directions under subsection (1), the court may order that,</w:t>
      </w:r>
    </w:p>
    <w:p w14:paraId="5F7D9304" w14:textId="77777777" w:rsidR="0010705C" w:rsidRPr="00563B62" w:rsidRDefault="0010705C" w:rsidP="002F74F4">
      <w:pPr>
        <w:pStyle w:val="clause-e"/>
        <w:shd w:val="clear" w:color="auto" w:fill="FFFFFF"/>
        <w:tabs>
          <w:tab w:val="clear" w:pos="418"/>
          <w:tab w:val="clear" w:pos="538"/>
        </w:tabs>
        <w:spacing w:before="0" w:line="240" w:lineRule="auto"/>
        <w:ind w:left="360" w:firstLine="0"/>
        <w:jc w:val="left"/>
        <w:rPr>
          <w:rFonts w:ascii="Calibri Light" w:hAnsi="Calibri Light" w:cs="Calibri Light"/>
        </w:rPr>
      </w:pPr>
      <w:r w:rsidRPr="00563B62">
        <w:rPr>
          <w:rFonts w:ascii="Calibri Light" w:hAnsi="Calibri Light" w:cs="Calibri Light"/>
        </w:rPr>
        <w:t xml:space="preserve">(a) the defendant </w:t>
      </w:r>
      <w:r w:rsidRPr="008E286E">
        <w:rPr>
          <w:rFonts w:ascii="Calibri Light" w:hAnsi="Calibri Light" w:cs="Calibri Light"/>
          <w:u w:val="single"/>
        </w:rPr>
        <w:t>distribute directly</w:t>
      </w:r>
      <w:r w:rsidRPr="00563B62">
        <w:rPr>
          <w:rFonts w:ascii="Calibri Light" w:hAnsi="Calibri Light" w:cs="Calibri Light"/>
        </w:rPr>
        <w:t xml:space="preserve"> to class members the amount of monetary relief to which each class member is entitled by any means authorized by the court, including abatement and credit;</w:t>
      </w:r>
    </w:p>
    <w:p w14:paraId="6F7DDA24" w14:textId="77777777" w:rsidR="0010705C" w:rsidRPr="00563B62" w:rsidRDefault="0010705C" w:rsidP="002F74F4">
      <w:pPr>
        <w:pStyle w:val="clause-e"/>
        <w:shd w:val="clear" w:color="auto" w:fill="FFFFFF"/>
        <w:tabs>
          <w:tab w:val="clear" w:pos="418"/>
          <w:tab w:val="clear" w:pos="538"/>
        </w:tabs>
        <w:spacing w:before="0" w:line="240" w:lineRule="auto"/>
        <w:ind w:left="360" w:firstLine="0"/>
        <w:jc w:val="left"/>
        <w:rPr>
          <w:rFonts w:ascii="Calibri Light" w:hAnsi="Calibri Light" w:cs="Calibri Light"/>
        </w:rPr>
      </w:pPr>
      <w:r w:rsidRPr="00563B62">
        <w:rPr>
          <w:rFonts w:ascii="Calibri Light" w:hAnsi="Calibri Light" w:cs="Calibri Light"/>
        </w:rPr>
        <w:t xml:space="preserve">(b) the defendant </w:t>
      </w:r>
      <w:r w:rsidRPr="008E286E">
        <w:rPr>
          <w:rFonts w:ascii="Calibri Light" w:hAnsi="Calibri Light" w:cs="Calibri Light"/>
          <w:u w:val="single"/>
        </w:rPr>
        <w:t>pay into court</w:t>
      </w:r>
      <w:r w:rsidRPr="00563B62">
        <w:rPr>
          <w:rFonts w:ascii="Calibri Light" w:hAnsi="Calibri Light" w:cs="Calibri Light"/>
        </w:rPr>
        <w:t xml:space="preserve"> or some other appropriate depository the total amount of the defendant’s liability to the class until further order of the court; and</w:t>
      </w:r>
    </w:p>
    <w:p w14:paraId="4A26812D" w14:textId="77777777" w:rsidR="0010705C" w:rsidRPr="00563B62" w:rsidRDefault="0010705C" w:rsidP="002F74F4">
      <w:pPr>
        <w:pStyle w:val="clause-e"/>
        <w:shd w:val="clear" w:color="auto" w:fill="FFFFFF"/>
        <w:tabs>
          <w:tab w:val="clear" w:pos="418"/>
          <w:tab w:val="clear" w:pos="538"/>
        </w:tabs>
        <w:spacing w:before="0" w:line="240" w:lineRule="auto"/>
        <w:ind w:left="360" w:firstLine="0"/>
        <w:jc w:val="left"/>
        <w:rPr>
          <w:rFonts w:ascii="Calibri Light" w:hAnsi="Calibri Light" w:cs="Calibri Light"/>
        </w:rPr>
      </w:pPr>
      <w:r w:rsidRPr="00563B62">
        <w:rPr>
          <w:rFonts w:ascii="Calibri Light" w:hAnsi="Calibri Light" w:cs="Calibri Light"/>
        </w:rPr>
        <w:t xml:space="preserve">(c) </w:t>
      </w:r>
      <w:r w:rsidRPr="008E286E">
        <w:rPr>
          <w:rFonts w:ascii="Calibri Light" w:hAnsi="Calibri Light" w:cs="Calibri Light"/>
          <w:u w:val="single"/>
        </w:rPr>
        <w:t>any person other than the defendant distribute directly</w:t>
      </w:r>
      <w:r w:rsidRPr="00563B62">
        <w:rPr>
          <w:rFonts w:ascii="Calibri Light" w:hAnsi="Calibri Light" w:cs="Calibri Light"/>
        </w:rPr>
        <w:t xml:space="preserve"> to class members the amount of monetary relief to which each member is entitled by any means authorized by the court.</w:t>
      </w:r>
    </w:p>
    <w:p w14:paraId="42367CFB" w14:textId="5FBBA2BB" w:rsidR="0010705C" w:rsidRPr="00563B62" w:rsidRDefault="0010705C" w:rsidP="002F74F4">
      <w:pPr>
        <w:rPr>
          <w:rFonts w:cs="Calibri Light"/>
          <w:szCs w:val="20"/>
        </w:rPr>
      </w:pPr>
      <w:r w:rsidRPr="00563B62">
        <w:rPr>
          <w:rFonts w:cs="Calibri Light"/>
          <w:b/>
          <w:szCs w:val="20"/>
          <w:shd w:val="clear" w:color="auto" w:fill="FFFFFF"/>
        </w:rPr>
        <w:t>(7) Supervisory role of the court</w:t>
      </w:r>
      <w:r w:rsidR="008E286E">
        <w:rPr>
          <w:rFonts w:cs="Calibri Light"/>
          <w:szCs w:val="20"/>
          <w:shd w:val="clear" w:color="auto" w:fill="FFFFFF"/>
        </w:rPr>
        <w:t xml:space="preserve">: </w:t>
      </w:r>
      <w:r w:rsidRPr="00563B62">
        <w:rPr>
          <w:rFonts w:cs="Calibri Light"/>
          <w:szCs w:val="20"/>
          <w:shd w:val="clear" w:color="auto" w:fill="FFFFFF"/>
        </w:rPr>
        <w:t xml:space="preserve">The court shall </w:t>
      </w:r>
      <w:r w:rsidRPr="008E286E">
        <w:rPr>
          <w:rFonts w:cs="Calibri Light"/>
          <w:szCs w:val="20"/>
          <w:u w:val="single"/>
          <w:shd w:val="clear" w:color="auto" w:fill="FFFFFF"/>
        </w:rPr>
        <w:t>supervise the execution</w:t>
      </w:r>
      <w:r w:rsidRPr="00563B62">
        <w:rPr>
          <w:rFonts w:cs="Calibri Light"/>
          <w:szCs w:val="20"/>
          <w:shd w:val="clear" w:color="auto" w:fill="FFFFFF"/>
        </w:rPr>
        <w:t xml:space="preserve"> of judgments and the distribution of awards under section 24 or 25 and may stay the whole or any part of an execution or distribution for a reasonable period on such terms as it considers appropriate.</w:t>
      </w:r>
    </w:p>
    <w:p w14:paraId="3F6576A9" w14:textId="77777777" w:rsidR="0010705C" w:rsidRPr="00563B62" w:rsidRDefault="0010705C" w:rsidP="00AE2BA2">
      <w:pPr>
        <w:numPr>
          <w:ilvl w:val="0"/>
          <w:numId w:val="38"/>
        </w:numPr>
        <w:rPr>
          <w:rFonts w:cs="Calibri Light"/>
          <w:szCs w:val="20"/>
        </w:rPr>
      </w:pPr>
      <w:r w:rsidRPr="00563B62">
        <w:rPr>
          <w:rFonts w:cs="Calibri Light"/>
          <w:szCs w:val="20"/>
          <w:shd w:val="clear" w:color="auto" w:fill="FFFFFF"/>
        </w:rPr>
        <w:t>Mandatory ongoing supervision by trial judge – supervising to make sure that systems are in place to make sure that there’s a proper payout</w:t>
      </w:r>
    </w:p>
    <w:p w14:paraId="32860431" w14:textId="5F7E1370" w:rsidR="0010705C" w:rsidRPr="00563B62" w:rsidRDefault="0010705C" w:rsidP="002F74F4">
      <w:pPr>
        <w:rPr>
          <w:rFonts w:cs="Calibri Light"/>
          <w:szCs w:val="20"/>
        </w:rPr>
      </w:pPr>
      <w:r w:rsidRPr="00563B62">
        <w:rPr>
          <w:rFonts w:cs="Calibri Light"/>
          <w:b/>
          <w:szCs w:val="20"/>
          <w:shd w:val="clear" w:color="auto" w:fill="FFFFFF"/>
        </w:rPr>
        <w:t>(10) Return of unclaimed amounts</w:t>
      </w:r>
      <w:r w:rsidR="008E286E">
        <w:rPr>
          <w:rFonts w:cs="Calibri Light"/>
          <w:szCs w:val="20"/>
          <w:shd w:val="clear" w:color="auto" w:fill="FFFFFF"/>
        </w:rPr>
        <w:t>:</w:t>
      </w:r>
      <w:r w:rsidRPr="00563B62">
        <w:rPr>
          <w:rFonts w:cs="Calibri Light"/>
          <w:szCs w:val="20"/>
          <w:shd w:val="clear" w:color="auto" w:fill="FFFFFF"/>
        </w:rPr>
        <w:t xml:space="preserve"> Any part of an award for division among individual class members that remains unclaimed or otherwise undistributed after a time set by the court shall be returned to the party against whom the award was made, without further order of the court.</w:t>
      </w:r>
    </w:p>
    <w:p w14:paraId="5A5B9AA0" w14:textId="77777777" w:rsidR="0010705C" w:rsidRPr="00563B62" w:rsidRDefault="0010705C" w:rsidP="00AE2BA2">
      <w:pPr>
        <w:numPr>
          <w:ilvl w:val="0"/>
          <w:numId w:val="38"/>
        </w:numPr>
        <w:rPr>
          <w:rFonts w:cs="Calibri Light"/>
          <w:szCs w:val="20"/>
        </w:rPr>
      </w:pPr>
      <w:r w:rsidRPr="00563B62">
        <w:rPr>
          <w:rFonts w:cs="Calibri Light"/>
          <w:szCs w:val="20"/>
          <w:shd w:val="clear" w:color="auto" w:fill="FFFFFF"/>
        </w:rPr>
        <w:t>Typically the court will require the money handed to the class administrator to invest it. So those that are a part of the fund will get the interest.</w:t>
      </w:r>
    </w:p>
    <w:p w14:paraId="0747C944" w14:textId="77777777" w:rsidR="0010705C" w:rsidRPr="00563B62" w:rsidRDefault="0010705C" w:rsidP="00AE2BA2">
      <w:pPr>
        <w:numPr>
          <w:ilvl w:val="0"/>
          <w:numId w:val="38"/>
        </w:numPr>
        <w:rPr>
          <w:rFonts w:cs="Calibri Light"/>
          <w:szCs w:val="20"/>
        </w:rPr>
      </w:pPr>
      <w:r w:rsidRPr="00563B62">
        <w:rPr>
          <w:rFonts w:cs="Calibri Light"/>
          <w:szCs w:val="20"/>
          <w:shd w:val="clear" w:color="auto" w:fill="FFFFFF"/>
        </w:rPr>
        <w:t>Take-up rate: how many plaintiffs claimed the award? Can be an indicator of how successful notice was, or possibly whether the action was suitable as a class proceeding</w:t>
      </w:r>
    </w:p>
    <w:p w14:paraId="1F93234C" w14:textId="77777777" w:rsidR="002F74F4" w:rsidRDefault="002F74F4" w:rsidP="002F74F4">
      <w:pPr>
        <w:rPr>
          <w:rFonts w:cs="Calibri Light"/>
          <w:szCs w:val="20"/>
          <w:shd w:val="clear" w:color="auto" w:fill="FFFFFF"/>
        </w:rPr>
      </w:pPr>
    </w:p>
    <w:p w14:paraId="6800E0B6" w14:textId="640499F4" w:rsidR="0010705C" w:rsidRPr="00563B62" w:rsidRDefault="0010705C" w:rsidP="002F74F4">
      <w:pPr>
        <w:rPr>
          <w:rFonts w:cs="Calibri Light"/>
          <w:szCs w:val="20"/>
        </w:rPr>
      </w:pPr>
      <w:r w:rsidRPr="00563B62">
        <w:rPr>
          <w:rFonts w:cs="Calibri Light"/>
          <w:szCs w:val="20"/>
          <w:shd w:val="clear" w:color="auto" w:fill="FFFFFF"/>
        </w:rPr>
        <w:t>Section 26 gives the court a lot of flexibility in distributing funds in the way that it determines is the most appropriate</w:t>
      </w:r>
    </w:p>
    <w:p w14:paraId="1511DD03" w14:textId="77777777" w:rsidR="0010705C" w:rsidRPr="00563B62" w:rsidRDefault="0010705C" w:rsidP="0010705C">
      <w:pPr>
        <w:shd w:val="clear" w:color="auto" w:fill="FFFFFF"/>
        <w:rPr>
          <w:rFonts w:cs="Calibri Light"/>
          <w:szCs w:val="20"/>
        </w:rPr>
      </w:pPr>
    </w:p>
    <w:p w14:paraId="5460615D" w14:textId="14CC6432" w:rsidR="00FB61D2" w:rsidRPr="00563B62" w:rsidRDefault="00A75AF6" w:rsidP="0041725C">
      <w:pPr>
        <w:pStyle w:val="Heading3"/>
        <w:rPr>
          <w:sz w:val="24"/>
          <w:szCs w:val="24"/>
        </w:rPr>
      </w:pPr>
      <w:bookmarkStart w:id="905" w:name="_Toc417240834"/>
      <w:bookmarkStart w:id="906" w:name="_Toc479867355"/>
      <w:bookmarkStart w:id="907" w:name="_Toc6193921"/>
      <w:bookmarkStart w:id="908" w:name="_Toc6202414"/>
      <w:r>
        <w:t xml:space="preserve">Discontinuance and Settlement: </w:t>
      </w:r>
      <w:r w:rsidR="00FB61D2" w:rsidRPr="00563B62">
        <w:t xml:space="preserve">s. 29 </w:t>
      </w:r>
      <w:r w:rsidR="00FB61D2" w:rsidRPr="00563B62">
        <w:rPr>
          <w:i/>
        </w:rPr>
        <w:t>CPA</w:t>
      </w:r>
      <w:bookmarkEnd w:id="905"/>
      <w:bookmarkEnd w:id="906"/>
      <w:bookmarkEnd w:id="907"/>
      <w:bookmarkEnd w:id="908"/>
    </w:p>
    <w:p w14:paraId="1084202E" w14:textId="75BB1AE4" w:rsidR="00FB61D2" w:rsidRPr="00563B62" w:rsidRDefault="00FB61D2" w:rsidP="00A75AF6">
      <w:pPr>
        <w:pStyle w:val="section-e"/>
        <w:shd w:val="clear" w:color="auto" w:fill="FFFFFF"/>
        <w:spacing w:before="0" w:beforeAutospacing="0" w:after="0" w:afterAutospacing="0"/>
        <w:rPr>
          <w:rFonts w:cs="Calibri Light"/>
          <w:szCs w:val="20"/>
        </w:rPr>
      </w:pPr>
      <w:r w:rsidRPr="00563B62">
        <w:rPr>
          <w:rFonts w:cs="Calibri Light"/>
          <w:b/>
          <w:szCs w:val="20"/>
        </w:rPr>
        <w:t>(1)</w:t>
      </w:r>
      <w:r w:rsidRPr="00563B62">
        <w:rPr>
          <w:rFonts w:cs="Calibri Light"/>
          <w:szCs w:val="20"/>
        </w:rPr>
        <w:t xml:space="preserve"> A proceeding commenced under this Act and a proceeding certified as a class proceeding under this Act may be discontinued or abandoned only with the </w:t>
      </w:r>
      <w:r w:rsidRPr="0052178E">
        <w:rPr>
          <w:rFonts w:cs="Calibri Light"/>
          <w:szCs w:val="20"/>
          <w:u w:val="single"/>
        </w:rPr>
        <w:t>approval of the court</w:t>
      </w:r>
      <w:r w:rsidRPr="00563B62">
        <w:rPr>
          <w:rFonts w:cs="Calibri Light"/>
          <w:szCs w:val="20"/>
        </w:rPr>
        <w:t>, on such terms as the court considers appropriate.</w:t>
      </w:r>
    </w:p>
    <w:p w14:paraId="37D32DB3" w14:textId="77777777" w:rsidR="00FB61D2" w:rsidRPr="00563B62" w:rsidRDefault="00FB61D2" w:rsidP="00A75AF6">
      <w:pPr>
        <w:pStyle w:val="subsection-e"/>
        <w:shd w:val="clear" w:color="auto" w:fill="FFFFFF"/>
        <w:spacing w:before="0" w:beforeAutospacing="0" w:after="0" w:afterAutospacing="0"/>
        <w:rPr>
          <w:rFonts w:cs="Calibri Light"/>
          <w:szCs w:val="20"/>
        </w:rPr>
      </w:pPr>
      <w:bookmarkStart w:id="909" w:name="P377_30943"/>
      <w:bookmarkStart w:id="910" w:name="s29s2"/>
      <w:bookmarkEnd w:id="909"/>
      <w:bookmarkEnd w:id="910"/>
      <w:r w:rsidRPr="00563B62">
        <w:rPr>
          <w:rFonts w:cs="Calibri Light"/>
          <w:b/>
          <w:szCs w:val="20"/>
        </w:rPr>
        <w:t>(2) </w:t>
      </w:r>
      <w:r w:rsidRPr="00563B62">
        <w:rPr>
          <w:rFonts w:cs="Calibri Light"/>
          <w:szCs w:val="20"/>
        </w:rPr>
        <w:t>A settlement of a class proceeding is not binding unless approved by the court.</w:t>
      </w:r>
    </w:p>
    <w:p w14:paraId="3B8CED37" w14:textId="77777777" w:rsidR="00FB61D2" w:rsidRPr="00563B62" w:rsidRDefault="00FB61D2" w:rsidP="00A75AF6">
      <w:pPr>
        <w:pStyle w:val="subsection-e"/>
        <w:shd w:val="clear" w:color="auto" w:fill="FFFFFF"/>
        <w:spacing w:before="0" w:beforeAutospacing="0" w:after="0" w:afterAutospacing="0"/>
        <w:rPr>
          <w:rFonts w:cs="Calibri Light"/>
          <w:szCs w:val="20"/>
        </w:rPr>
      </w:pPr>
      <w:bookmarkStart w:id="911" w:name="P379_31076"/>
      <w:bookmarkStart w:id="912" w:name="s29s3"/>
      <w:bookmarkEnd w:id="911"/>
      <w:bookmarkEnd w:id="912"/>
      <w:r w:rsidRPr="00563B62">
        <w:rPr>
          <w:rFonts w:cs="Calibri Light"/>
          <w:b/>
          <w:szCs w:val="20"/>
        </w:rPr>
        <w:t>(3)</w:t>
      </w:r>
      <w:r w:rsidRPr="00563B62">
        <w:rPr>
          <w:rFonts w:cs="Calibri Light"/>
          <w:szCs w:val="20"/>
        </w:rPr>
        <w:t xml:space="preserve"> A settlement of a class proceeding that is approved by the court binds all class members.</w:t>
      </w:r>
    </w:p>
    <w:p w14:paraId="287531DF" w14:textId="77777777" w:rsidR="00FB61D2" w:rsidRPr="00563B62" w:rsidRDefault="00FB61D2" w:rsidP="00A75AF6">
      <w:pPr>
        <w:pStyle w:val="subsection-e"/>
        <w:shd w:val="clear" w:color="auto" w:fill="FFFFFF"/>
        <w:spacing w:before="0" w:beforeAutospacing="0" w:after="0" w:afterAutospacing="0"/>
        <w:rPr>
          <w:rFonts w:cs="Calibri Light"/>
          <w:szCs w:val="20"/>
        </w:rPr>
      </w:pPr>
      <w:bookmarkStart w:id="913" w:name="P381_31259"/>
      <w:bookmarkStart w:id="914" w:name="s29s4"/>
      <w:bookmarkEnd w:id="913"/>
      <w:bookmarkEnd w:id="914"/>
      <w:r w:rsidRPr="00563B62">
        <w:rPr>
          <w:rFonts w:cs="Calibri Light"/>
          <w:b/>
          <w:szCs w:val="20"/>
        </w:rPr>
        <w:t>(4)</w:t>
      </w:r>
      <w:r w:rsidRPr="00563B62">
        <w:rPr>
          <w:rFonts w:cs="Calibri Light"/>
          <w:szCs w:val="20"/>
        </w:rPr>
        <w:t xml:space="preserve"> In dismissing a proceeding for delay or in approving a discontinuance, abandonment or settlement, the court shall consider whether notice should be given under section 19 and whether any notice should include,</w:t>
      </w:r>
    </w:p>
    <w:p w14:paraId="3306F827" w14:textId="77777777" w:rsidR="00FB61D2" w:rsidRPr="00563B62" w:rsidRDefault="00FB61D2" w:rsidP="00A75AF6">
      <w:pPr>
        <w:pStyle w:val="clause-e"/>
        <w:shd w:val="clear" w:color="auto" w:fill="FFFFFF"/>
        <w:tabs>
          <w:tab w:val="clear" w:pos="418"/>
          <w:tab w:val="clear" w:pos="538"/>
        </w:tabs>
        <w:spacing w:before="0" w:line="240" w:lineRule="auto"/>
        <w:ind w:left="360" w:firstLine="0"/>
        <w:jc w:val="left"/>
        <w:rPr>
          <w:rFonts w:ascii="Calibri Light" w:hAnsi="Calibri Light" w:cs="Calibri Light"/>
        </w:rPr>
      </w:pPr>
      <w:r w:rsidRPr="00563B62">
        <w:rPr>
          <w:rFonts w:ascii="Calibri Light" w:hAnsi="Calibri Light" w:cs="Calibri Light"/>
          <w:b/>
        </w:rPr>
        <w:t>(a)</w:t>
      </w:r>
      <w:r w:rsidRPr="00563B62">
        <w:rPr>
          <w:rFonts w:ascii="Calibri Light" w:hAnsi="Calibri Light" w:cs="Calibri Light"/>
        </w:rPr>
        <w:t xml:space="preserve"> an account of the conduct of the proceeding;</w:t>
      </w:r>
    </w:p>
    <w:p w14:paraId="2D6AB63A" w14:textId="77777777" w:rsidR="00FB61D2" w:rsidRPr="00563B62" w:rsidRDefault="00FB61D2" w:rsidP="00A75AF6">
      <w:pPr>
        <w:pStyle w:val="clause-e"/>
        <w:shd w:val="clear" w:color="auto" w:fill="FFFFFF"/>
        <w:tabs>
          <w:tab w:val="clear" w:pos="418"/>
          <w:tab w:val="clear" w:pos="538"/>
        </w:tabs>
        <w:spacing w:before="0" w:line="240" w:lineRule="auto"/>
        <w:ind w:left="360" w:firstLine="0"/>
        <w:jc w:val="left"/>
        <w:rPr>
          <w:rFonts w:ascii="Calibri Light" w:hAnsi="Calibri Light" w:cs="Calibri Light"/>
        </w:rPr>
      </w:pPr>
      <w:r w:rsidRPr="00563B62">
        <w:rPr>
          <w:rFonts w:ascii="Calibri Light" w:hAnsi="Calibri Light" w:cs="Calibri Light"/>
          <w:b/>
        </w:rPr>
        <w:t>(b)</w:t>
      </w:r>
      <w:r w:rsidRPr="00563B62">
        <w:rPr>
          <w:rFonts w:ascii="Calibri Light" w:hAnsi="Calibri Light" w:cs="Calibri Light"/>
        </w:rPr>
        <w:t xml:space="preserve"> a statement of the result of the proceeding; and</w:t>
      </w:r>
    </w:p>
    <w:p w14:paraId="71DDA28A" w14:textId="77777777" w:rsidR="00FB61D2" w:rsidRPr="00563B62" w:rsidRDefault="00FB61D2" w:rsidP="00A75AF6">
      <w:pPr>
        <w:pStyle w:val="clause-e"/>
        <w:shd w:val="clear" w:color="auto" w:fill="FFFFFF"/>
        <w:tabs>
          <w:tab w:val="clear" w:pos="418"/>
          <w:tab w:val="clear" w:pos="538"/>
        </w:tabs>
        <w:spacing w:before="0" w:line="240" w:lineRule="auto"/>
        <w:ind w:left="360" w:firstLine="0"/>
        <w:jc w:val="left"/>
        <w:rPr>
          <w:rFonts w:ascii="Calibri Light" w:hAnsi="Calibri Light" w:cs="Calibri Light"/>
        </w:rPr>
      </w:pPr>
      <w:r w:rsidRPr="00563B62">
        <w:rPr>
          <w:rFonts w:ascii="Calibri Light" w:hAnsi="Calibri Light" w:cs="Calibri Light"/>
          <w:b/>
        </w:rPr>
        <w:t>(c)</w:t>
      </w:r>
      <w:r w:rsidRPr="00563B62">
        <w:rPr>
          <w:rFonts w:ascii="Calibri Light" w:hAnsi="Calibri Light" w:cs="Calibri Light"/>
        </w:rPr>
        <w:t xml:space="preserve"> a description of any plan for distributing settlement funds.</w:t>
      </w:r>
    </w:p>
    <w:p w14:paraId="04DFEEBF" w14:textId="25E89C7E" w:rsidR="00B3587E" w:rsidRPr="00563B62" w:rsidRDefault="00B3587E" w:rsidP="00AE2BA2">
      <w:pPr>
        <w:pStyle w:val="clause-e"/>
        <w:numPr>
          <w:ilvl w:val="1"/>
          <w:numId w:val="38"/>
        </w:numPr>
        <w:shd w:val="clear" w:color="auto" w:fill="FFFFFF"/>
        <w:tabs>
          <w:tab w:val="clear" w:pos="418"/>
          <w:tab w:val="clear" w:pos="538"/>
        </w:tabs>
        <w:spacing w:before="0" w:line="240" w:lineRule="auto"/>
        <w:jc w:val="left"/>
        <w:rPr>
          <w:rFonts w:ascii="Calibri Light" w:hAnsi="Calibri Light" w:cs="Calibri Light"/>
        </w:rPr>
      </w:pPr>
      <w:r w:rsidRPr="00563B62">
        <w:rPr>
          <w:rFonts w:ascii="Calibri Light" w:hAnsi="Calibri Light" w:cs="Calibri Light"/>
        </w:rPr>
        <w:t xml:space="preserve">Section 29 is important </w:t>
      </w:r>
    </w:p>
    <w:p w14:paraId="5EB16F4F" w14:textId="77777777" w:rsidR="00FB61D2" w:rsidRPr="00563B62" w:rsidRDefault="00FB61D2" w:rsidP="00AE2BA2">
      <w:pPr>
        <w:pStyle w:val="clause-e"/>
        <w:numPr>
          <w:ilvl w:val="1"/>
          <w:numId w:val="38"/>
        </w:numPr>
        <w:shd w:val="clear" w:color="auto" w:fill="FFFFFF"/>
        <w:tabs>
          <w:tab w:val="clear" w:pos="418"/>
          <w:tab w:val="clear" w:pos="538"/>
        </w:tabs>
        <w:spacing w:before="0" w:line="240" w:lineRule="auto"/>
        <w:jc w:val="left"/>
        <w:rPr>
          <w:rFonts w:ascii="Calibri Light" w:hAnsi="Calibri Light" w:cs="Calibri Light"/>
        </w:rPr>
      </w:pPr>
      <w:r w:rsidRPr="00563B62">
        <w:rPr>
          <w:rFonts w:ascii="Calibri Light" w:hAnsi="Calibri Light" w:cs="Calibri Light"/>
        </w:rPr>
        <w:t>Approval motion will require that notice be given</w:t>
      </w:r>
    </w:p>
    <w:p w14:paraId="5808082F" w14:textId="77777777" w:rsidR="00FB61D2" w:rsidRPr="00563B62" w:rsidRDefault="00FB61D2" w:rsidP="00AE2BA2">
      <w:pPr>
        <w:pStyle w:val="clause-e"/>
        <w:numPr>
          <w:ilvl w:val="1"/>
          <w:numId w:val="38"/>
        </w:numPr>
        <w:shd w:val="clear" w:color="auto" w:fill="FFFFFF"/>
        <w:tabs>
          <w:tab w:val="clear" w:pos="418"/>
          <w:tab w:val="clear" w:pos="538"/>
        </w:tabs>
        <w:spacing w:before="0" w:line="240" w:lineRule="auto"/>
        <w:jc w:val="left"/>
        <w:rPr>
          <w:rFonts w:ascii="Calibri Light" w:hAnsi="Calibri Light" w:cs="Calibri Light"/>
        </w:rPr>
      </w:pPr>
      <w:r w:rsidRPr="00563B62">
        <w:rPr>
          <w:rFonts w:ascii="Calibri Light" w:hAnsi="Calibri Light" w:cs="Calibri Light"/>
        </w:rPr>
        <w:t>Judge will evaluate how fair the settlement is to the members of the class</w:t>
      </w:r>
    </w:p>
    <w:p w14:paraId="3F2AC907" w14:textId="71450B66" w:rsidR="000F3151" w:rsidRPr="00563B62" w:rsidRDefault="000F3151" w:rsidP="00AE2BA2">
      <w:pPr>
        <w:pStyle w:val="clause-e"/>
        <w:numPr>
          <w:ilvl w:val="1"/>
          <w:numId w:val="38"/>
        </w:numPr>
        <w:shd w:val="clear" w:color="auto" w:fill="FFFFFF"/>
        <w:tabs>
          <w:tab w:val="clear" w:pos="418"/>
          <w:tab w:val="clear" w:pos="538"/>
        </w:tabs>
        <w:spacing w:before="0" w:line="240" w:lineRule="auto"/>
        <w:jc w:val="left"/>
        <w:rPr>
          <w:rFonts w:ascii="Calibri Light" w:hAnsi="Calibri Light" w:cs="Calibri Light"/>
        </w:rPr>
      </w:pPr>
      <w:r w:rsidRPr="00563B62">
        <w:rPr>
          <w:rFonts w:ascii="Calibri Light" w:hAnsi="Calibri Light" w:cs="Calibri Light"/>
        </w:rPr>
        <w:t xml:space="preserve">Representative plaintiff is the person who pursues the action – they </w:t>
      </w:r>
      <w:r w:rsidR="00CC623C" w:rsidRPr="00563B62">
        <w:rPr>
          <w:rFonts w:ascii="Calibri Light" w:hAnsi="Calibri Light" w:cs="Calibri Light"/>
        </w:rPr>
        <w:t>are the one settling</w:t>
      </w:r>
    </w:p>
    <w:p w14:paraId="0C6D7F2E" w14:textId="058705D0" w:rsidR="00FB61D2" w:rsidRPr="00563B62" w:rsidRDefault="0052178E" w:rsidP="0041725C">
      <w:pPr>
        <w:pStyle w:val="Heading3"/>
        <w:rPr>
          <w:sz w:val="24"/>
          <w:szCs w:val="24"/>
        </w:rPr>
      </w:pPr>
      <w:bookmarkStart w:id="915" w:name="_Toc417240837"/>
      <w:bookmarkStart w:id="916" w:name="_Toc479867358"/>
      <w:bookmarkStart w:id="917" w:name="_Toc6193922"/>
      <w:bookmarkStart w:id="918" w:name="_Toc6202415"/>
      <w:r>
        <w:t xml:space="preserve">Costs: </w:t>
      </w:r>
      <w:r w:rsidR="00FB61D2" w:rsidRPr="00563B62">
        <w:t xml:space="preserve">s. 31 </w:t>
      </w:r>
      <w:r w:rsidR="00FB61D2" w:rsidRPr="00563B62">
        <w:rPr>
          <w:i/>
        </w:rPr>
        <w:t>CPA</w:t>
      </w:r>
      <w:bookmarkEnd w:id="915"/>
      <w:bookmarkEnd w:id="916"/>
      <w:bookmarkEnd w:id="917"/>
      <w:bookmarkEnd w:id="918"/>
    </w:p>
    <w:p w14:paraId="71767AAE" w14:textId="073CE2A7" w:rsidR="00027F8F" w:rsidRPr="00563B62" w:rsidRDefault="00027F8F" w:rsidP="00AE2BA2">
      <w:pPr>
        <w:pStyle w:val="section-e"/>
        <w:numPr>
          <w:ilvl w:val="0"/>
          <w:numId w:val="38"/>
        </w:numPr>
        <w:shd w:val="clear" w:color="auto" w:fill="FFFFFF"/>
        <w:spacing w:before="0" w:beforeAutospacing="0" w:after="0" w:afterAutospacing="0"/>
        <w:rPr>
          <w:rFonts w:cs="Calibri Light"/>
          <w:szCs w:val="20"/>
        </w:rPr>
      </w:pPr>
      <w:r w:rsidRPr="00563B62">
        <w:rPr>
          <w:rFonts w:cs="Calibri Light"/>
          <w:szCs w:val="20"/>
        </w:rPr>
        <w:t xml:space="preserve">General rule is that costs follow the event. Costs in a class proceeding can be very substantial. One exception to that is </w:t>
      </w:r>
      <w:r w:rsidRPr="00563B62">
        <w:rPr>
          <w:rFonts w:cs="Calibri Light"/>
          <w:b/>
          <w:szCs w:val="20"/>
        </w:rPr>
        <w:t>s. 31.</w:t>
      </w:r>
    </w:p>
    <w:p w14:paraId="5FB4CF6A" w14:textId="25BC841A" w:rsidR="00FB61D2" w:rsidRDefault="002B197A" w:rsidP="0052178E">
      <w:pPr>
        <w:pStyle w:val="section-e"/>
        <w:shd w:val="clear" w:color="auto" w:fill="FFFFFF"/>
        <w:spacing w:before="0" w:beforeAutospacing="0" w:after="0" w:afterAutospacing="0"/>
        <w:rPr>
          <w:rFonts w:cs="Calibri Light"/>
          <w:szCs w:val="20"/>
        </w:rPr>
      </w:pPr>
      <w:r w:rsidRPr="00563B62">
        <w:rPr>
          <w:rFonts w:cs="Calibri Light"/>
          <w:b/>
          <w:szCs w:val="20"/>
        </w:rPr>
        <w:t>S. 31</w:t>
      </w:r>
      <w:r w:rsidR="00FB61D2" w:rsidRPr="00563B62">
        <w:rPr>
          <w:rFonts w:cs="Calibri Light"/>
          <w:b/>
          <w:szCs w:val="20"/>
        </w:rPr>
        <w:t>(1)</w:t>
      </w:r>
      <w:r w:rsidR="00FB61D2" w:rsidRPr="00563B62">
        <w:rPr>
          <w:rFonts w:cs="Calibri Light"/>
          <w:szCs w:val="20"/>
        </w:rPr>
        <w:t xml:space="preserve"> In exercising its discretion with respect to costs under subsection </w:t>
      </w:r>
      <w:r w:rsidR="00FB61D2" w:rsidRPr="0052178E">
        <w:rPr>
          <w:rFonts w:cs="Calibri Light"/>
          <w:b/>
          <w:szCs w:val="20"/>
        </w:rPr>
        <w:t xml:space="preserve">131 (1) </w:t>
      </w:r>
      <w:r w:rsidR="0052178E" w:rsidRPr="0052178E">
        <w:rPr>
          <w:rFonts w:cs="Calibri Light"/>
          <w:b/>
          <w:i/>
          <w:iCs/>
          <w:szCs w:val="20"/>
        </w:rPr>
        <w:t>CJA</w:t>
      </w:r>
      <w:r w:rsidR="00FB61D2" w:rsidRPr="00563B62">
        <w:rPr>
          <w:rFonts w:cs="Calibri Light"/>
          <w:szCs w:val="20"/>
        </w:rPr>
        <w:t>, the court may consider whether the class proceeding was a test case, raised a novel point of law or involved a matter of public interest.</w:t>
      </w:r>
    </w:p>
    <w:p w14:paraId="4C249054" w14:textId="22A98DCD" w:rsidR="0052178E" w:rsidRPr="0052178E" w:rsidRDefault="0052178E" w:rsidP="00AE2BA2">
      <w:pPr>
        <w:pStyle w:val="section-e"/>
        <w:numPr>
          <w:ilvl w:val="0"/>
          <w:numId w:val="178"/>
        </w:numPr>
        <w:shd w:val="clear" w:color="auto" w:fill="FFFFFF"/>
        <w:spacing w:before="0" w:beforeAutospacing="0" w:after="0" w:afterAutospacing="0"/>
        <w:rPr>
          <w:rFonts w:cs="Calibri Light"/>
          <w:szCs w:val="20"/>
        </w:rPr>
      </w:pPr>
      <w:r w:rsidRPr="0052178E">
        <w:rPr>
          <w:rStyle w:val="ilfuvd"/>
          <w:b/>
        </w:rPr>
        <w:t>Test case</w:t>
      </w:r>
      <w:r>
        <w:rPr>
          <w:rStyle w:val="ilfuvd"/>
        </w:rPr>
        <w:t xml:space="preserve">: a </w:t>
      </w:r>
      <w:r w:rsidRPr="0052178E">
        <w:rPr>
          <w:rStyle w:val="ilfuvd"/>
          <w:bCs/>
        </w:rPr>
        <w:t>legal</w:t>
      </w:r>
      <w:r w:rsidRPr="0052178E">
        <w:rPr>
          <w:rStyle w:val="ilfuvd"/>
        </w:rPr>
        <w:t xml:space="preserve"> action whose purpose is to set a precedent. </w:t>
      </w:r>
      <w:r w:rsidRPr="0052178E">
        <w:rPr>
          <w:rStyle w:val="ilfuvd"/>
          <w:bCs/>
        </w:rPr>
        <w:t>Test cases</w:t>
      </w:r>
      <w:r w:rsidRPr="0052178E">
        <w:rPr>
          <w:rStyle w:val="ilfuvd"/>
        </w:rPr>
        <w:t xml:space="preserve"> are brought to court as a means to provide a clearer definition to </w:t>
      </w:r>
      <w:r w:rsidRPr="0052178E">
        <w:rPr>
          <w:rStyle w:val="ilfuvd"/>
          <w:bCs/>
        </w:rPr>
        <w:t>laws</w:t>
      </w:r>
      <w:r w:rsidRPr="0052178E">
        <w:rPr>
          <w:rStyle w:val="ilfuvd"/>
        </w:rPr>
        <w:t xml:space="preserve"> with disputed meaning and/or intent.</w:t>
      </w:r>
    </w:p>
    <w:p w14:paraId="36860F31" w14:textId="081EBB77" w:rsidR="00FB61D2" w:rsidRPr="00563B62" w:rsidRDefault="00FB61D2" w:rsidP="0052178E">
      <w:pPr>
        <w:pStyle w:val="subsection-e"/>
        <w:shd w:val="clear" w:color="auto" w:fill="FFFFFF"/>
        <w:spacing w:before="0" w:beforeAutospacing="0" w:after="0" w:afterAutospacing="0"/>
        <w:rPr>
          <w:rFonts w:cs="Calibri Light"/>
          <w:szCs w:val="20"/>
        </w:rPr>
      </w:pPr>
      <w:bookmarkStart w:id="919" w:name="P417_35472"/>
      <w:bookmarkStart w:id="920" w:name="s31s2"/>
      <w:bookmarkEnd w:id="919"/>
      <w:bookmarkEnd w:id="920"/>
      <w:r w:rsidRPr="00563B62">
        <w:rPr>
          <w:rFonts w:cs="Calibri Light"/>
          <w:b/>
          <w:szCs w:val="20"/>
        </w:rPr>
        <w:t>(2)</w:t>
      </w:r>
      <w:r w:rsidRPr="00563B62">
        <w:rPr>
          <w:rFonts w:cs="Calibri Light"/>
          <w:szCs w:val="20"/>
        </w:rPr>
        <w:t xml:space="preserve"> </w:t>
      </w:r>
      <w:r w:rsidR="008A26F1" w:rsidRPr="00563B62">
        <w:rPr>
          <w:rFonts w:cs="Calibri Light"/>
          <w:b/>
          <w:szCs w:val="20"/>
        </w:rPr>
        <w:t>Liabi</w:t>
      </w:r>
      <w:r w:rsidR="00772F45">
        <w:rPr>
          <w:rFonts w:cs="Calibri Light"/>
          <w:b/>
          <w:szCs w:val="20"/>
        </w:rPr>
        <w:t>lity of class members for costs:</w:t>
      </w:r>
      <w:r w:rsidR="008A26F1" w:rsidRPr="00563B62">
        <w:rPr>
          <w:rFonts w:cs="Calibri Light"/>
          <w:szCs w:val="20"/>
        </w:rPr>
        <w:t xml:space="preserve"> </w:t>
      </w:r>
      <w:r w:rsidRPr="00563B62">
        <w:rPr>
          <w:rFonts w:cs="Calibri Light"/>
          <w:szCs w:val="20"/>
        </w:rPr>
        <w:t>Class members, other than the representative party, are not liable for costs except with respect to the determination of their own individual claims.</w:t>
      </w:r>
    </w:p>
    <w:p w14:paraId="518A4EB4" w14:textId="375133FC" w:rsidR="008A26F1" w:rsidRPr="00563B62" w:rsidRDefault="008A26F1" w:rsidP="00AE2BA2">
      <w:pPr>
        <w:pStyle w:val="subsection-e"/>
        <w:numPr>
          <w:ilvl w:val="0"/>
          <w:numId w:val="38"/>
        </w:numPr>
        <w:shd w:val="clear" w:color="auto" w:fill="FFFFFF"/>
        <w:spacing w:before="0" w:beforeAutospacing="0" w:after="0" w:afterAutospacing="0"/>
        <w:rPr>
          <w:rFonts w:cs="Calibri Light"/>
          <w:szCs w:val="20"/>
        </w:rPr>
      </w:pPr>
      <w:r w:rsidRPr="00563B62">
        <w:rPr>
          <w:rFonts w:cs="Calibri Light"/>
          <w:szCs w:val="20"/>
        </w:rPr>
        <w:t>Protection against adverse cost awards</w:t>
      </w:r>
    </w:p>
    <w:p w14:paraId="41FA385E" w14:textId="6CC79E35" w:rsidR="008A26F1" w:rsidRPr="00563B62" w:rsidRDefault="008A26F1" w:rsidP="00AE2BA2">
      <w:pPr>
        <w:pStyle w:val="subsection-e"/>
        <w:numPr>
          <w:ilvl w:val="1"/>
          <w:numId w:val="38"/>
        </w:numPr>
        <w:shd w:val="clear" w:color="auto" w:fill="FFFFFF"/>
        <w:spacing w:before="0" w:beforeAutospacing="0" w:after="0" w:afterAutospacing="0"/>
        <w:rPr>
          <w:rFonts w:cs="Calibri Light"/>
          <w:szCs w:val="20"/>
        </w:rPr>
      </w:pPr>
      <w:r w:rsidRPr="00563B62">
        <w:rPr>
          <w:rFonts w:cs="Calibri Light"/>
          <w:szCs w:val="20"/>
        </w:rPr>
        <w:t>Indemnification by counsel</w:t>
      </w:r>
    </w:p>
    <w:p w14:paraId="4A063FBA" w14:textId="7191C45E" w:rsidR="008A26F1" w:rsidRPr="00563B62" w:rsidRDefault="008A26F1" w:rsidP="00AE2BA2">
      <w:pPr>
        <w:pStyle w:val="subsection-e"/>
        <w:numPr>
          <w:ilvl w:val="1"/>
          <w:numId w:val="38"/>
        </w:numPr>
        <w:shd w:val="clear" w:color="auto" w:fill="FFFFFF"/>
        <w:spacing w:before="0" w:beforeAutospacing="0" w:after="0" w:afterAutospacing="0"/>
        <w:rPr>
          <w:rFonts w:cs="Calibri Light"/>
          <w:szCs w:val="20"/>
        </w:rPr>
      </w:pPr>
      <w:r w:rsidRPr="00563B62">
        <w:rPr>
          <w:rFonts w:cs="Calibri Light"/>
          <w:szCs w:val="20"/>
        </w:rPr>
        <w:t>Class Proceedings Fund</w:t>
      </w:r>
    </w:p>
    <w:p w14:paraId="547A440F" w14:textId="002750F3" w:rsidR="008A26F1" w:rsidRPr="00563B62" w:rsidRDefault="008A26F1" w:rsidP="00AE2BA2">
      <w:pPr>
        <w:pStyle w:val="subsection-e"/>
        <w:numPr>
          <w:ilvl w:val="1"/>
          <w:numId w:val="38"/>
        </w:numPr>
        <w:shd w:val="clear" w:color="auto" w:fill="FFFFFF"/>
        <w:spacing w:before="0" w:beforeAutospacing="0" w:after="0" w:afterAutospacing="0"/>
        <w:rPr>
          <w:rFonts w:cs="Calibri Light"/>
          <w:szCs w:val="20"/>
        </w:rPr>
      </w:pPr>
      <w:r w:rsidRPr="00563B62">
        <w:rPr>
          <w:rFonts w:cs="Calibri Light"/>
          <w:szCs w:val="20"/>
        </w:rPr>
        <w:t>Third Party Funding or Insurance</w:t>
      </w:r>
    </w:p>
    <w:p w14:paraId="30F2B78F" w14:textId="1A42C67F" w:rsidR="001A2CED" w:rsidRPr="00563B62" w:rsidRDefault="001A2CED" w:rsidP="00AE2BA2">
      <w:pPr>
        <w:pStyle w:val="subsection-e"/>
        <w:numPr>
          <w:ilvl w:val="0"/>
          <w:numId w:val="38"/>
        </w:numPr>
        <w:shd w:val="clear" w:color="auto" w:fill="FFFFFF"/>
        <w:spacing w:before="0" w:beforeAutospacing="0" w:after="0" w:afterAutospacing="0"/>
        <w:rPr>
          <w:rFonts w:cs="Calibri Light"/>
          <w:szCs w:val="20"/>
        </w:rPr>
      </w:pPr>
      <w:r w:rsidRPr="00563B62">
        <w:rPr>
          <w:rFonts w:cs="Calibri Light"/>
          <w:szCs w:val="20"/>
        </w:rPr>
        <w:t xml:space="preserve">Representative plaintiff takes on a lot of extra risk (i.e. exposure to costs) without any additional rewards </w:t>
      </w:r>
      <w:r w:rsidR="00D243A1" w:rsidRPr="00563B62">
        <w:rPr>
          <w:rFonts w:cs="Calibri Light"/>
          <w:szCs w:val="20"/>
        </w:rPr>
        <w:t>– so lawyers started to indemnify clients for legal costs</w:t>
      </w:r>
    </w:p>
    <w:p w14:paraId="0D5DA718" w14:textId="3D91983D" w:rsidR="00F05FA8" w:rsidRPr="00563B62" w:rsidRDefault="000D28B6" w:rsidP="00AE2BA2">
      <w:pPr>
        <w:pStyle w:val="subsection-e"/>
        <w:numPr>
          <w:ilvl w:val="1"/>
          <w:numId w:val="38"/>
        </w:numPr>
        <w:shd w:val="clear" w:color="auto" w:fill="FFFFFF"/>
        <w:spacing w:before="0" w:beforeAutospacing="0" w:after="0" w:afterAutospacing="0"/>
        <w:rPr>
          <w:rFonts w:cs="Calibri Light"/>
          <w:szCs w:val="20"/>
        </w:rPr>
      </w:pPr>
      <w:r>
        <w:rPr>
          <w:rFonts w:cs="Calibri Light"/>
          <w:szCs w:val="20"/>
        </w:rPr>
        <w:t>But c</w:t>
      </w:r>
      <w:r w:rsidR="00F05FA8" w:rsidRPr="00563B62">
        <w:rPr>
          <w:rFonts w:cs="Calibri Light"/>
          <w:szCs w:val="20"/>
        </w:rPr>
        <w:t>ost awards have gotten extremely high, so firms almost never indemnify clients now</w:t>
      </w:r>
    </w:p>
    <w:p w14:paraId="521839F3" w14:textId="0ACDB63A" w:rsidR="00E959A8" w:rsidRPr="00563B62" w:rsidRDefault="00E959A8" w:rsidP="00AE2BA2">
      <w:pPr>
        <w:pStyle w:val="subsection-e"/>
        <w:numPr>
          <w:ilvl w:val="1"/>
          <w:numId w:val="38"/>
        </w:numPr>
        <w:shd w:val="clear" w:color="auto" w:fill="FFFFFF"/>
        <w:spacing w:before="0" w:beforeAutospacing="0" w:after="0" w:afterAutospacing="0"/>
        <w:rPr>
          <w:rFonts w:cs="Calibri Light"/>
          <w:szCs w:val="20"/>
        </w:rPr>
      </w:pPr>
      <w:r w:rsidRPr="00563B62">
        <w:rPr>
          <w:rFonts w:cs="Calibri Light"/>
          <w:szCs w:val="20"/>
        </w:rPr>
        <w:t>Class Proceedings Fund is a government fund, so not always reliable (nearly bankrupt at one point)</w:t>
      </w:r>
    </w:p>
    <w:p w14:paraId="08C864BF" w14:textId="10D48373" w:rsidR="00E959A8" w:rsidRPr="00563B62" w:rsidRDefault="00E959A8" w:rsidP="00AE2BA2">
      <w:pPr>
        <w:pStyle w:val="subsection-e"/>
        <w:numPr>
          <w:ilvl w:val="1"/>
          <w:numId w:val="38"/>
        </w:numPr>
        <w:shd w:val="clear" w:color="auto" w:fill="FFFFFF"/>
        <w:spacing w:before="0" w:beforeAutospacing="0" w:after="0" w:afterAutospacing="0"/>
        <w:rPr>
          <w:rFonts w:cs="Calibri Light"/>
          <w:szCs w:val="20"/>
        </w:rPr>
      </w:pPr>
      <w:r w:rsidRPr="00563B62">
        <w:rPr>
          <w:rFonts w:cs="Calibri Light"/>
          <w:szCs w:val="20"/>
        </w:rPr>
        <w:t>Third Party Funding is now very prevalent</w:t>
      </w:r>
    </w:p>
    <w:p w14:paraId="5001A40A" w14:textId="7285579C" w:rsidR="00FB61D2" w:rsidRPr="00563B62" w:rsidRDefault="00FB61D2" w:rsidP="0041725C">
      <w:pPr>
        <w:pStyle w:val="Heading3"/>
        <w:rPr>
          <w:sz w:val="24"/>
          <w:szCs w:val="24"/>
        </w:rPr>
      </w:pPr>
      <w:bookmarkStart w:id="921" w:name="_Toc417240838"/>
      <w:bookmarkStart w:id="922" w:name="_Toc479867359"/>
      <w:bookmarkStart w:id="923" w:name="_Toc6193923"/>
      <w:bookmarkStart w:id="924" w:name="_Toc6202416"/>
      <w:r w:rsidRPr="00563B62">
        <w:t>Fees and Di</w:t>
      </w:r>
      <w:r w:rsidR="0052178E">
        <w:t xml:space="preserve">sbursements of Counsel: </w:t>
      </w:r>
      <w:r w:rsidRPr="00563B62">
        <w:t xml:space="preserve">s. 32 </w:t>
      </w:r>
      <w:r w:rsidRPr="00563B62">
        <w:rPr>
          <w:i/>
        </w:rPr>
        <w:t>CPA</w:t>
      </w:r>
      <w:bookmarkEnd w:id="921"/>
      <w:bookmarkEnd w:id="922"/>
      <w:bookmarkEnd w:id="923"/>
      <w:bookmarkEnd w:id="924"/>
    </w:p>
    <w:p w14:paraId="69FEFA48" w14:textId="0EE57ACC" w:rsidR="00FB61D2" w:rsidRPr="00563B62" w:rsidRDefault="002B197A" w:rsidP="000D28B6">
      <w:pPr>
        <w:pStyle w:val="section-e"/>
        <w:shd w:val="clear" w:color="auto" w:fill="FFFFFF"/>
        <w:spacing w:before="0" w:beforeAutospacing="0" w:after="0" w:afterAutospacing="0"/>
        <w:rPr>
          <w:rFonts w:cs="Calibri Light"/>
          <w:szCs w:val="20"/>
        </w:rPr>
      </w:pPr>
      <w:r w:rsidRPr="00563B62">
        <w:rPr>
          <w:rFonts w:cs="Calibri Light"/>
          <w:b/>
          <w:szCs w:val="20"/>
        </w:rPr>
        <w:t>s. 32</w:t>
      </w:r>
      <w:r w:rsidR="00FB61D2" w:rsidRPr="00563B62">
        <w:rPr>
          <w:rFonts w:cs="Calibri Light"/>
          <w:b/>
          <w:szCs w:val="20"/>
        </w:rPr>
        <w:t>(1)</w:t>
      </w:r>
      <w:r w:rsidR="00FB61D2" w:rsidRPr="00563B62">
        <w:rPr>
          <w:rFonts w:cs="Calibri Light"/>
          <w:szCs w:val="20"/>
        </w:rPr>
        <w:t xml:space="preserve"> An agreement respecting fees and disbursements between a solicitor and a representative party shall be </w:t>
      </w:r>
      <w:r w:rsidR="00FB61D2" w:rsidRPr="009033D3">
        <w:rPr>
          <w:rFonts w:cs="Calibri Light"/>
          <w:szCs w:val="20"/>
          <w:u w:val="single"/>
        </w:rPr>
        <w:t>in writing</w:t>
      </w:r>
      <w:r w:rsidR="00FB61D2" w:rsidRPr="00563B62">
        <w:rPr>
          <w:rFonts w:cs="Calibri Light"/>
          <w:szCs w:val="20"/>
        </w:rPr>
        <w:t xml:space="preserve"> and shall,</w:t>
      </w:r>
    </w:p>
    <w:p w14:paraId="75D49683" w14:textId="77777777" w:rsidR="00FB61D2" w:rsidRPr="00563B62" w:rsidRDefault="00FB61D2" w:rsidP="000D28B6">
      <w:pPr>
        <w:pStyle w:val="clause-e"/>
        <w:shd w:val="clear" w:color="auto" w:fill="FFFFFF"/>
        <w:tabs>
          <w:tab w:val="clear" w:pos="418"/>
          <w:tab w:val="clear" w:pos="538"/>
        </w:tabs>
        <w:spacing w:before="0" w:line="240" w:lineRule="auto"/>
        <w:ind w:left="360" w:firstLine="0"/>
        <w:jc w:val="left"/>
        <w:rPr>
          <w:rFonts w:ascii="Calibri Light" w:hAnsi="Calibri Light" w:cs="Calibri Light"/>
        </w:rPr>
      </w:pPr>
      <w:r w:rsidRPr="00563B62">
        <w:rPr>
          <w:rFonts w:ascii="Calibri Light" w:hAnsi="Calibri Light" w:cs="Calibri Light"/>
          <w:b/>
        </w:rPr>
        <w:t>(a)</w:t>
      </w:r>
      <w:r w:rsidRPr="00563B62">
        <w:rPr>
          <w:rFonts w:ascii="Calibri Light" w:hAnsi="Calibri Light" w:cs="Calibri Light"/>
        </w:rPr>
        <w:t xml:space="preserve"> state the </w:t>
      </w:r>
      <w:r w:rsidRPr="009033D3">
        <w:rPr>
          <w:rFonts w:ascii="Calibri Light" w:hAnsi="Calibri Light" w:cs="Calibri Light"/>
          <w:u w:val="single"/>
        </w:rPr>
        <w:t>terms</w:t>
      </w:r>
      <w:r w:rsidRPr="00563B62">
        <w:rPr>
          <w:rFonts w:ascii="Calibri Light" w:hAnsi="Calibri Light" w:cs="Calibri Light"/>
        </w:rPr>
        <w:t xml:space="preserve"> under which fees and disbursements shall be paid;</w:t>
      </w:r>
    </w:p>
    <w:p w14:paraId="779F112E" w14:textId="77777777" w:rsidR="00FB61D2" w:rsidRPr="00563B62" w:rsidRDefault="00FB61D2" w:rsidP="000D28B6">
      <w:pPr>
        <w:pStyle w:val="clause-e"/>
        <w:shd w:val="clear" w:color="auto" w:fill="FFFFFF"/>
        <w:tabs>
          <w:tab w:val="clear" w:pos="418"/>
          <w:tab w:val="clear" w:pos="538"/>
        </w:tabs>
        <w:spacing w:before="0" w:line="240" w:lineRule="auto"/>
        <w:ind w:left="360" w:firstLine="0"/>
        <w:jc w:val="left"/>
        <w:rPr>
          <w:rFonts w:ascii="Calibri Light" w:hAnsi="Calibri Light" w:cs="Calibri Light"/>
        </w:rPr>
      </w:pPr>
      <w:r w:rsidRPr="00563B62">
        <w:rPr>
          <w:rFonts w:ascii="Calibri Light" w:hAnsi="Calibri Light" w:cs="Calibri Light"/>
          <w:b/>
        </w:rPr>
        <w:t>(b)</w:t>
      </w:r>
      <w:r w:rsidRPr="00563B62">
        <w:rPr>
          <w:rFonts w:ascii="Calibri Light" w:hAnsi="Calibri Light" w:cs="Calibri Light"/>
        </w:rPr>
        <w:t xml:space="preserve"> give an </w:t>
      </w:r>
      <w:r w:rsidRPr="009033D3">
        <w:rPr>
          <w:rFonts w:ascii="Calibri Light" w:hAnsi="Calibri Light" w:cs="Calibri Light"/>
          <w:u w:val="single"/>
        </w:rPr>
        <w:t>estimate of the expected fee</w:t>
      </w:r>
      <w:r w:rsidRPr="00563B62">
        <w:rPr>
          <w:rFonts w:ascii="Calibri Light" w:hAnsi="Calibri Light" w:cs="Calibri Light"/>
        </w:rPr>
        <w:t>, whether contingent on success in the class proceeding or not; and</w:t>
      </w:r>
    </w:p>
    <w:p w14:paraId="2C62F9A3" w14:textId="77777777" w:rsidR="00FB61D2" w:rsidRPr="00563B62" w:rsidRDefault="00FB61D2" w:rsidP="000D28B6">
      <w:pPr>
        <w:pStyle w:val="clause-e"/>
        <w:shd w:val="clear" w:color="auto" w:fill="FFFFFF"/>
        <w:tabs>
          <w:tab w:val="clear" w:pos="418"/>
          <w:tab w:val="clear" w:pos="538"/>
        </w:tabs>
        <w:spacing w:before="0" w:line="240" w:lineRule="auto"/>
        <w:ind w:left="360" w:firstLine="0"/>
        <w:jc w:val="left"/>
        <w:rPr>
          <w:rFonts w:ascii="Calibri Light" w:hAnsi="Calibri Light" w:cs="Calibri Light"/>
        </w:rPr>
      </w:pPr>
      <w:r w:rsidRPr="00563B62">
        <w:rPr>
          <w:rFonts w:ascii="Calibri Light" w:hAnsi="Calibri Light" w:cs="Calibri Light"/>
          <w:b/>
        </w:rPr>
        <w:t>(c)</w:t>
      </w:r>
      <w:r w:rsidRPr="00563B62">
        <w:rPr>
          <w:rFonts w:ascii="Calibri Light" w:hAnsi="Calibri Light" w:cs="Calibri Light"/>
        </w:rPr>
        <w:t xml:space="preserve"> state the </w:t>
      </w:r>
      <w:r w:rsidRPr="009033D3">
        <w:rPr>
          <w:rFonts w:ascii="Calibri Light" w:hAnsi="Calibri Light" w:cs="Calibri Light"/>
          <w:u w:val="single"/>
        </w:rPr>
        <w:t>method</w:t>
      </w:r>
      <w:r w:rsidRPr="00563B62">
        <w:rPr>
          <w:rFonts w:ascii="Calibri Light" w:hAnsi="Calibri Light" w:cs="Calibri Light"/>
        </w:rPr>
        <w:t xml:space="preserve"> by which payment is to be made, whether by lump sum, salary or otherwise.</w:t>
      </w:r>
    </w:p>
    <w:p w14:paraId="6C0FB9A7" w14:textId="0A93AD57" w:rsidR="00FB61D2" w:rsidRPr="00563B62" w:rsidRDefault="009033D3" w:rsidP="00AE2BA2">
      <w:pPr>
        <w:pStyle w:val="clause-e"/>
        <w:numPr>
          <w:ilvl w:val="0"/>
          <w:numId w:val="38"/>
        </w:numPr>
        <w:shd w:val="clear" w:color="auto" w:fill="FFFFFF"/>
        <w:tabs>
          <w:tab w:val="clear" w:pos="418"/>
          <w:tab w:val="clear" w:pos="538"/>
        </w:tabs>
        <w:spacing w:before="0" w:line="240" w:lineRule="auto"/>
        <w:jc w:val="left"/>
        <w:rPr>
          <w:rFonts w:ascii="Calibri Light" w:hAnsi="Calibri Light" w:cs="Calibri Light"/>
        </w:rPr>
      </w:pPr>
      <w:r>
        <w:rPr>
          <w:rFonts w:ascii="Calibri Light" w:hAnsi="Calibri Light" w:cs="Calibri Light"/>
        </w:rPr>
        <w:t>Provision for court to approve</w:t>
      </w:r>
      <w:r w:rsidR="00FB61D2" w:rsidRPr="00563B62">
        <w:rPr>
          <w:rFonts w:ascii="Calibri Light" w:hAnsi="Calibri Light" w:cs="Calibri Light"/>
        </w:rPr>
        <w:t xml:space="preserve"> these agreements up front</w:t>
      </w:r>
    </w:p>
    <w:p w14:paraId="32523AE6" w14:textId="66D0D93A" w:rsidR="00FB61D2" w:rsidRPr="00563B62" w:rsidRDefault="00FB61D2" w:rsidP="000D28B6">
      <w:pPr>
        <w:pStyle w:val="subsection-e"/>
        <w:shd w:val="clear" w:color="auto" w:fill="FFFFFF"/>
        <w:spacing w:before="0" w:beforeAutospacing="0" w:after="0" w:afterAutospacing="0"/>
        <w:rPr>
          <w:rFonts w:cs="Calibri Light"/>
          <w:szCs w:val="20"/>
        </w:rPr>
      </w:pPr>
      <w:bookmarkStart w:id="925" w:name="P426_36442"/>
      <w:bookmarkStart w:id="926" w:name="s32s2"/>
      <w:bookmarkEnd w:id="925"/>
      <w:bookmarkEnd w:id="926"/>
      <w:r w:rsidRPr="00563B62">
        <w:rPr>
          <w:rFonts w:cs="Calibri Light"/>
          <w:b/>
          <w:szCs w:val="20"/>
        </w:rPr>
        <w:t>(2)</w:t>
      </w:r>
      <w:r w:rsidRPr="00563B62">
        <w:rPr>
          <w:rFonts w:cs="Calibri Light"/>
          <w:szCs w:val="20"/>
        </w:rPr>
        <w:t xml:space="preserve"> </w:t>
      </w:r>
      <w:r w:rsidR="00956731" w:rsidRPr="00563B62">
        <w:rPr>
          <w:rFonts w:cs="Calibri Light"/>
          <w:b/>
          <w:szCs w:val="20"/>
        </w:rPr>
        <w:t>Court to</w:t>
      </w:r>
      <w:r w:rsidR="00432933">
        <w:rPr>
          <w:rFonts w:cs="Calibri Light"/>
          <w:b/>
          <w:szCs w:val="20"/>
        </w:rPr>
        <w:t xml:space="preserve"> approve agreements:</w:t>
      </w:r>
      <w:r w:rsidR="00956731" w:rsidRPr="00563B62">
        <w:rPr>
          <w:rFonts w:cs="Calibri Light"/>
          <w:b/>
          <w:szCs w:val="20"/>
        </w:rPr>
        <w:t xml:space="preserve"> </w:t>
      </w:r>
      <w:r w:rsidRPr="00563B62">
        <w:rPr>
          <w:rFonts w:cs="Calibri Light"/>
          <w:szCs w:val="20"/>
        </w:rPr>
        <w:t xml:space="preserve">An agreement respecting fees and disbursements between a solicitor and a representative party is not enforceable </w:t>
      </w:r>
      <w:r w:rsidRPr="00432933">
        <w:rPr>
          <w:rFonts w:cs="Calibri Light"/>
          <w:b/>
          <w:szCs w:val="20"/>
          <w:u w:val="single"/>
        </w:rPr>
        <w:t>unless</w:t>
      </w:r>
      <w:r w:rsidRPr="00563B62">
        <w:rPr>
          <w:rFonts w:cs="Calibri Light"/>
          <w:szCs w:val="20"/>
        </w:rPr>
        <w:t xml:space="preserve"> approved by the court, on the motion of the solicitor.</w:t>
      </w:r>
    </w:p>
    <w:p w14:paraId="17AA4D84" w14:textId="6809EA90" w:rsidR="00FB61D2" w:rsidRPr="00563B62" w:rsidRDefault="00FB61D2" w:rsidP="000D28B6">
      <w:pPr>
        <w:shd w:val="clear" w:color="auto" w:fill="FFFFFF"/>
        <w:rPr>
          <w:rFonts w:cs="Calibri Light"/>
          <w:szCs w:val="20"/>
        </w:rPr>
      </w:pPr>
      <w:r w:rsidRPr="00563B62">
        <w:rPr>
          <w:rFonts w:cs="Calibri Light"/>
          <w:b/>
          <w:szCs w:val="20"/>
        </w:rPr>
        <w:t xml:space="preserve">(4) </w:t>
      </w:r>
      <w:r w:rsidR="00956731" w:rsidRPr="00563B62">
        <w:rPr>
          <w:rFonts w:cs="Calibri Light"/>
          <w:b/>
          <w:szCs w:val="20"/>
        </w:rPr>
        <w:t>Determination of fees where agreement not approved</w:t>
      </w:r>
      <w:r w:rsidR="00432933">
        <w:rPr>
          <w:rFonts w:cs="Calibri Light"/>
          <w:szCs w:val="20"/>
        </w:rPr>
        <w:t>:</w:t>
      </w:r>
      <w:r w:rsidR="00956731" w:rsidRPr="00563B62">
        <w:rPr>
          <w:rFonts w:cs="Calibri Light"/>
          <w:szCs w:val="20"/>
        </w:rPr>
        <w:t xml:space="preserve"> </w:t>
      </w:r>
      <w:r w:rsidRPr="00563B62">
        <w:rPr>
          <w:rFonts w:cs="Calibri Light"/>
          <w:szCs w:val="20"/>
        </w:rPr>
        <w:t>If an agreement is not approved by the court, the court may,</w:t>
      </w:r>
    </w:p>
    <w:p w14:paraId="7B6C9120" w14:textId="77777777" w:rsidR="00FB61D2" w:rsidRPr="00563B62" w:rsidRDefault="00FB61D2" w:rsidP="000D28B6">
      <w:pPr>
        <w:shd w:val="clear" w:color="auto" w:fill="FFFFFF"/>
        <w:ind w:left="360"/>
        <w:rPr>
          <w:rFonts w:cs="Calibri Light"/>
          <w:szCs w:val="20"/>
        </w:rPr>
      </w:pPr>
      <w:r w:rsidRPr="00563B62">
        <w:rPr>
          <w:rFonts w:cs="Calibri Light"/>
          <w:szCs w:val="20"/>
        </w:rPr>
        <w:t>(a) determine the amount owing to the solicitor in respect of fees and disbursements;</w:t>
      </w:r>
    </w:p>
    <w:p w14:paraId="0F08601B" w14:textId="77777777" w:rsidR="00FB61D2" w:rsidRPr="00563B62" w:rsidRDefault="00FB61D2" w:rsidP="000D28B6">
      <w:pPr>
        <w:shd w:val="clear" w:color="auto" w:fill="FFFFFF"/>
        <w:ind w:left="360"/>
        <w:rPr>
          <w:rFonts w:cs="Calibri Light"/>
          <w:szCs w:val="20"/>
        </w:rPr>
      </w:pPr>
      <w:r w:rsidRPr="00563B62">
        <w:rPr>
          <w:rFonts w:cs="Calibri Light"/>
          <w:szCs w:val="20"/>
        </w:rPr>
        <w:t>(b) direct a reference under the rules of court to determine the amount owing; or</w:t>
      </w:r>
    </w:p>
    <w:p w14:paraId="4F5B9970" w14:textId="77777777" w:rsidR="00FB61D2" w:rsidRPr="00563B62" w:rsidRDefault="00FB61D2" w:rsidP="000D28B6">
      <w:pPr>
        <w:shd w:val="clear" w:color="auto" w:fill="FFFFFF"/>
        <w:ind w:left="360"/>
        <w:rPr>
          <w:rFonts w:cs="Calibri Light"/>
          <w:szCs w:val="20"/>
        </w:rPr>
      </w:pPr>
      <w:r w:rsidRPr="00563B62">
        <w:rPr>
          <w:rFonts w:cs="Calibri Light"/>
          <w:szCs w:val="20"/>
        </w:rPr>
        <w:t>(c) direct that the amount owing be determined in any other manner.</w:t>
      </w:r>
    </w:p>
    <w:p w14:paraId="081A4F48" w14:textId="1140DFA4" w:rsidR="00FB61D2" w:rsidRPr="00563B62" w:rsidRDefault="00FB61D2" w:rsidP="00AE2BA2">
      <w:pPr>
        <w:numPr>
          <w:ilvl w:val="0"/>
          <w:numId w:val="38"/>
        </w:numPr>
        <w:shd w:val="clear" w:color="auto" w:fill="FFFFFF"/>
        <w:rPr>
          <w:rFonts w:cs="Calibri Light"/>
          <w:szCs w:val="20"/>
        </w:rPr>
      </w:pPr>
      <w:r w:rsidRPr="00563B62">
        <w:rPr>
          <w:rFonts w:cs="Calibri Light"/>
          <w:szCs w:val="20"/>
        </w:rPr>
        <w:t>Courts will often apply a multiplier to determine a reasonable amount based on the amount of time the lawyer is putting in</w:t>
      </w:r>
    </w:p>
    <w:p w14:paraId="74603EB7" w14:textId="529962C6" w:rsidR="00FB61D2" w:rsidRPr="00563B62" w:rsidRDefault="00176C79" w:rsidP="0041725C">
      <w:pPr>
        <w:pStyle w:val="Heading3"/>
        <w:rPr>
          <w:sz w:val="24"/>
          <w:szCs w:val="24"/>
        </w:rPr>
      </w:pPr>
      <w:bookmarkStart w:id="927" w:name="_Toc417240839"/>
      <w:bookmarkStart w:id="928" w:name="_Toc479867360"/>
      <w:bookmarkStart w:id="929" w:name="_Toc6193924"/>
      <w:bookmarkStart w:id="930" w:name="_Toc6202417"/>
      <w:r>
        <w:t xml:space="preserve">Limitation Periods: </w:t>
      </w:r>
      <w:r w:rsidR="00FB61D2" w:rsidRPr="00563B62">
        <w:t xml:space="preserve">s. 28(1) </w:t>
      </w:r>
      <w:r w:rsidR="00FB61D2" w:rsidRPr="00563B62">
        <w:rPr>
          <w:i/>
        </w:rPr>
        <w:t>CPA</w:t>
      </w:r>
      <w:bookmarkEnd w:id="927"/>
      <w:bookmarkEnd w:id="928"/>
      <w:bookmarkEnd w:id="929"/>
      <w:bookmarkEnd w:id="930"/>
    </w:p>
    <w:p w14:paraId="2B52F036" w14:textId="0BD08AB7" w:rsidR="00FB61D2" w:rsidRPr="00563B62" w:rsidRDefault="00957F3C" w:rsidP="00432933">
      <w:pPr>
        <w:shd w:val="clear" w:color="auto" w:fill="FFFFFF"/>
        <w:rPr>
          <w:rFonts w:cs="Calibri Light"/>
          <w:szCs w:val="20"/>
        </w:rPr>
      </w:pPr>
      <w:r w:rsidRPr="00563B62">
        <w:rPr>
          <w:rFonts w:cs="Calibri Light"/>
          <w:b/>
          <w:szCs w:val="20"/>
        </w:rPr>
        <w:t>S. 28(1)</w:t>
      </w:r>
      <w:r w:rsidRPr="00563B62">
        <w:rPr>
          <w:rFonts w:cs="Calibri Light"/>
          <w:szCs w:val="20"/>
        </w:rPr>
        <w:t xml:space="preserve"> </w:t>
      </w:r>
      <w:r w:rsidR="00FB61D2" w:rsidRPr="00563B62">
        <w:rPr>
          <w:rFonts w:cs="Calibri Light"/>
          <w:szCs w:val="20"/>
        </w:rPr>
        <w:t>Subject to subsection (2), any limitation period applicable to a cause of action asserted in a class proceeding is suspended in favour of a class member on the commencement of the class proceeding and resumes running against the class member when,</w:t>
      </w:r>
    </w:p>
    <w:p w14:paraId="27D619AA" w14:textId="77777777" w:rsidR="00FB61D2" w:rsidRPr="00563B62" w:rsidRDefault="00FB61D2" w:rsidP="00432933">
      <w:pPr>
        <w:shd w:val="clear" w:color="auto" w:fill="FFFFFF"/>
        <w:rPr>
          <w:rFonts w:cs="Calibri Light"/>
          <w:szCs w:val="20"/>
        </w:rPr>
      </w:pPr>
      <w:r w:rsidRPr="00563B62">
        <w:rPr>
          <w:rFonts w:cs="Calibri Light"/>
          <w:b/>
          <w:szCs w:val="20"/>
        </w:rPr>
        <w:t>(a)</w:t>
      </w:r>
      <w:r w:rsidRPr="00563B62">
        <w:rPr>
          <w:rFonts w:cs="Calibri Light"/>
          <w:szCs w:val="20"/>
        </w:rPr>
        <w:t xml:space="preserve"> the member opts out of the class proceeding;</w:t>
      </w:r>
    </w:p>
    <w:p w14:paraId="5BA364A0" w14:textId="77777777" w:rsidR="00FB61D2" w:rsidRPr="00563B62" w:rsidRDefault="00FB61D2" w:rsidP="00432933">
      <w:pPr>
        <w:shd w:val="clear" w:color="auto" w:fill="FFFFFF"/>
        <w:rPr>
          <w:rFonts w:cs="Calibri Light"/>
          <w:szCs w:val="20"/>
        </w:rPr>
      </w:pPr>
      <w:r w:rsidRPr="00563B62">
        <w:rPr>
          <w:rFonts w:cs="Calibri Light"/>
          <w:b/>
          <w:szCs w:val="20"/>
        </w:rPr>
        <w:t>(b)</w:t>
      </w:r>
      <w:r w:rsidRPr="00563B62">
        <w:rPr>
          <w:rFonts w:cs="Calibri Light"/>
          <w:szCs w:val="20"/>
        </w:rPr>
        <w:t xml:space="preserve"> an amendment that has the effect of excluding the member from the class is made to the certification order;</w:t>
      </w:r>
    </w:p>
    <w:p w14:paraId="26582E1C" w14:textId="77777777" w:rsidR="00FB61D2" w:rsidRPr="00563B62" w:rsidRDefault="00FB61D2" w:rsidP="00432933">
      <w:pPr>
        <w:shd w:val="clear" w:color="auto" w:fill="FFFFFF"/>
        <w:rPr>
          <w:rFonts w:cs="Calibri Light"/>
          <w:szCs w:val="20"/>
        </w:rPr>
      </w:pPr>
      <w:r w:rsidRPr="00563B62">
        <w:rPr>
          <w:rFonts w:cs="Calibri Light"/>
          <w:b/>
          <w:szCs w:val="20"/>
        </w:rPr>
        <w:t>(c)</w:t>
      </w:r>
      <w:r w:rsidRPr="00563B62">
        <w:rPr>
          <w:rFonts w:cs="Calibri Light"/>
          <w:szCs w:val="20"/>
        </w:rPr>
        <w:t xml:space="preserve"> a decertification order is made under section 10;</w:t>
      </w:r>
    </w:p>
    <w:p w14:paraId="1FEDB5CD" w14:textId="77777777" w:rsidR="00FB61D2" w:rsidRPr="00563B62" w:rsidRDefault="00FB61D2" w:rsidP="00432933">
      <w:pPr>
        <w:shd w:val="clear" w:color="auto" w:fill="FFFFFF"/>
        <w:rPr>
          <w:rFonts w:cs="Calibri Light"/>
          <w:szCs w:val="20"/>
        </w:rPr>
      </w:pPr>
      <w:r w:rsidRPr="00563B62">
        <w:rPr>
          <w:rFonts w:cs="Calibri Light"/>
          <w:b/>
          <w:szCs w:val="20"/>
        </w:rPr>
        <w:t>(d)</w:t>
      </w:r>
      <w:r w:rsidRPr="00563B62">
        <w:rPr>
          <w:rFonts w:cs="Calibri Light"/>
          <w:szCs w:val="20"/>
        </w:rPr>
        <w:t xml:space="preserve"> the class proceeding is dismissed without an adjudication on the merits;</w:t>
      </w:r>
    </w:p>
    <w:p w14:paraId="7D6433D7" w14:textId="77777777" w:rsidR="00FB61D2" w:rsidRPr="00563B62" w:rsidRDefault="00FB61D2" w:rsidP="00432933">
      <w:pPr>
        <w:shd w:val="clear" w:color="auto" w:fill="FFFFFF"/>
        <w:rPr>
          <w:rFonts w:cs="Calibri Light"/>
          <w:szCs w:val="20"/>
        </w:rPr>
      </w:pPr>
      <w:r w:rsidRPr="00563B62">
        <w:rPr>
          <w:rFonts w:cs="Calibri Light"/>
          <w:b/>
          <w:szCs w:val="20"/>
        </w:rPr>
        <w:t>(e)</w:t>
      </w:r>
      <w:r w:rsidRPr="00563B62">
        <w:rPr>
          <w:rFonts w:cs="Calibri Light"/>
          <w:szCs w:val="20"/>
        </w:rPr>
        <w:t xml:space="preserve"> the class proceeding is abandoned or discontinued with the approval of the court; or</w:t>
      </w:r>
    </w:p>
    <w:p w14:paraId="0825AC0E" w14:textId="77777777" w:rsidR="00FB61D2" w:rsidRPr="00563B62" w:rsidRDefault="00FB61D2" w:rsidP="00432933">
      <w:pPr>
        <w:shd w:val="clear" w:color="auto" w:fill="FFFFFF"/>
        <w:rPr>
          <w:rFonts w:cs="Calibri Light"/>
          <w:szCs w:val="20"/>
        </w:rPr>
      </w:pPr>
      <w:r w:rsidRPr="00563B62">
        <w:rPr>
          <w:rFonts w:cs="Calibri Light"/>
          <w:b/>
          <w:szCs w:val="20"/>
        </w:rPr>
        <w:t>(f)</w:t>
      </w:r>
      <w:r w:rsidRPr="00563B62">
        <w:rPr>
          <w:rFonts w:cs="Calibri Light"/>
          <w:szCs w:val="20"/>
        </w:rPr>
        <w:t xml:space="preserve"> the class proceeding is settled with the approval of the court, unless the settlement provides otherwise.</w:t>
      </w:r>
    </w:p>
    <w:p w14:paraId="5459B0C1" w14:textId="77777777" w:rsidR="00527644" w:rsidRPr="00563B62" w:rsidRDefault="00527644" w:rsidP="00527644">
      <w:pPr>
        <w:shd w:val="clear" w:color="auto" w:fill="FFFFFF"/>
        <w:rPr>
          <w:rFonts w:cs="Calibri Light"/>
          <w:szCs w:val="20"/>
        </w:rPr>
      </w:pPr>
    </w:p>
    <w:p w14:paraId="0EB70723" w14:textId="7E33F193" w:rsidR="001337B0" w:rsidRPr="00563B62" w:rsidRDefault="008D2329" w:rsidP="004D764F">
      <w:pPr>
        <w:pStyle w:val="Heading1"/>
        <w:rPr>
          <w:lang w:val="en-US"/>
        </w:rPr>
      </w:pPr>
      <w:bookmarkStart w:id="931" w:name="_Toc6193925"/>
      <w:bookmarkStart w:id="932" w:name="_Toc6202418"/>
      <w:r>
        <w:rPr>
          <w:lang w:val="en-US"/>
        </w:rPr>
        <w:t>ADR</w:t>
      </w:r>
      <w:bookmarkEnd w:id="931"/>
      <w:bookmarkEnd w:id="932"/>
    </w:p>
    <w:p w14:paraId="064FC718" w14:textId="77777777" w:rsidR="00CD1106" w:rsidRPr="00CD1106" w:rsidRDefault="00CD1106" w:rsidP="00CD1106">
      <w:pPr>
        <w:rPr>
          <w:rFonts w:cs="Calibri Light"/>
        </w:rPr>
      </w:pPr>
      <w:bookmarkStart w:id="933" w:name="_Toc6193933"/>
      <w:r w:rsidRPr="00CD1106">
        <w:rPr>
          <w:rFonts w:cs="Calibri Light"/>
        </w:rPr>
        <w:t xml:space="preserve">ADR is a term used to define a set of approaches aimed at resoling disputes in a non-confrontation way </w:t>
      </w:r>
      <w:r w:rsidRPr="00CD1106">
        <w:rPr>
          <w:rFonts w:cs="Calibri Light"/>
        </w:rPr>
        <w:sym w:font="Wingdings" w:char="F0E0"/>
      </w:r>
      <w:r w:rsidRPr="00CD1106">
        <w:rPr>
          <w:rFonts w:cs="Calibri Light"/>
        </w:rPr>
        <w:t xml:space="preserve"> In civil litigation, ADR is represented as a technique used by parties in disputes that allows for agreements and settlements outside the litigation process</w:t>
      </w:r>
    </w:p>
    <w:p w14:paraId="3D9599E4" w14:textId="77777777" w:rsidR="00CD1106" w:rsidRPr="00CD1106" w:rsidRDefault="00CD1106" w:rsidP="00CD1106">
      <w:pPr>
        <w:rPr>
          <w:rFonts w:cs="Calibri Light"/>
          <w:b/>
        </w:rPr>
      </w:pPr>
    </w:p>
    <w:p w14:paraId="2F3DA62E" w14:textId="77777777" w:rsidR="00CD1106" w:rsidRPr="00CD1106" w:rsidRDefault="00CD1106" w:rsidP="00CD1106">
      <w:pPr>
        <w:rPr>
          <w:rFonts w:cs="Calibri Light"/>
          <w:b/>
        </w:rPr>
      </w:pPr>
      <w:r w:rsidRPr="00CD1106">
        <w:rPr>
          <w:rFonts w:cs="Calibri Light"/>
          <w:b/>
        </w:rPr>
        <w:t xml:space="preserve">General Features: Confidential, cooperative, flexible </w:t>
      </w:r>
      <w:r w:rsidRPr="00CD1106">
        <w:rPr>
          <w:rFonts w:cs="Calibri Light"/>
        </w:rPr>
        <w:t xml:space="preserve">in that the parties can define the process, </w:t>
      </w:r>
      <w:r w:rsidRPr="00CD1106">
        <w:rPr>
          <w:rFonts w:cs="Calibri Light"/>
          <w:b/>
        </w:rPr>
        <w:t>more control over process</w:t>
      </w:r>
      <w:r w:rsidRPr="00CD1106">
        <w:rPr>
          <w:rFonts w:cs="Calibri Light"/>
        </w:rPr>
        <w:t xml:space="preserve">, facilitation of </w:t>
      </w:r>
      <w:r w:rsidRPr="00CD1106">
        <w:rPr>
          <w:rFonts w:cs="Calibri Light"/>
          <w:b/>
        </w:rPr>
        <w:t xml:space="preserve">a third party neutral </w:t>
      </w:r>
      <w:r w:rsidRPr="00CD1106">
        <w:rPr>
          <w:rFonts w:cs="Calibri Light"/>
        </w:rPr>
        <w:t>(arbitrators, mediators, negotiators)</w:t>
      </w:r>
      <w:r w:rsidRPr="00CD1106">
        <w:rPr>
          <w:rFonts w:cs="Calibri Light"/>
          <w:b/>
        </w:rPr>
        <w:t xml:space="preserve">, arguably more efficient </w:t>
      </w:r>
    </w:p>
    <w:p w14:paraId="6B1D1131" w14:textId="77777777" w:rsidR="00CD1106" w:rsidRPr="00CD1106" w:rsidRDefault="00CD1106" w:rsidP="00CD1106">
      <w:pPr>
        <w:rPr>
          <w:rFonts w:cs="Calibri Light"/>
          <w:b/>
        </w:rPr>
      </w:pPr>
    </w:p>
    <w:p w14:paraId="552986E0" w14:textId="77777777" w:rsidR="00CD1106" w:rsidRPr="00CD1106" w:rsidRDefault="00CD1106" w:rsidP="00CD1106">
      <w:pPr>
        <w:pStyle w:val="Head2"/>
        <w:rPr>
          <w:rFonts w:cs="Calibri Light"/>
          <w:sz w:val="20"/>
          <w:szCs w:val="20"/>
        </w:rPr>
      </w:pPr>
      <w:bookmarkStart w:id="934" w:name="_Toc6202419"/>
      <w:r w:rsidRPr="00CD1106">
        <w:rPr>
          <w:rFonts w:cs="Calibri Light"/>
          <w:sz w:val="20"/>
          <w:szCs w:val="20"/>
        </w:rPr>
        <w:t>[1] Arbitration</w:t>
      </w:r>
      <w:bookmarkEnd w:id="934"/>
    </w:p>
    <w:p w14:paraId="352825CE" w14:textId="77777777" w:rsidR="00CD1106" w:rsidRPr="00CD1106" w:rsidRDefault="00CD1106" w:rsidP="00AE2BA2">
      <w:pPr>
        <w:pStyle w:val="ListParagraph"/>
        <w:widowControl w:val="0"/>
        <w:numPr>
          <w:ilvl w:val="0"/>
          <w:numId w:val="257"/>
        </w:numPr>
        <w:autoSpaceDE w:val="0"/>
        <w:autoSpaceDN w:val="0"/>
        <w:adjustRightInd w:val="0"/>
        <w:spacing w:before="0"/>
        <w:rPr>
          <w:rFonts w:cs="Calibri Light"/>
        </w:rPr>
      </w:pPr>
      <w:r w:rsidRPr="00CD1106">
        <w:rPr>
          <w:rFonts w:cs="Calibri Light"/>
        </w:rPr>
        <w:t>Most formal and adversarial form of ADR, the guiding principle is party autonomy.</w:t>
      </w:r>
    </w:p>
    <w:p w14:paraId="603F0EED" w14:textId="77777777" w:rsidR="00CD1106" w:rsidRPr="00CD1106" w:rsidRDefault="00CD1106" w:rsidP="00AE2BA2">
      <w:pPr>
        <w:pStyle w:val="ListParagraph"/>
        <w:widowControl w:val="0"/>
        <w:numPr>
          <w:ilvl w:val="0"/>
          <w:numId w:val="257"/>
        </w:numPr>
        <w:autoSpaceDE w:val="0"/>
        <w:autoSpaceDN w:val="0"/>
        <w:adjustRightInd w:val="0"/>
        <w:spacing w:before="0"/>
        <w:rPr>
          <w:rFonts w:cs="Calibri Light"/>
          <w:b/>
        </w:rPr>
      </w:pPr>
      <w:r w:rsidRPr="00CD1106">
        <w:rPr>
          <w:rFonts w:cs="Calibri Light"/>
        </w:rPr>
        <w:t xml:space="preserve">Parties resolve the dispute privately and such can design the process as they see fit, </w:t>
      </w:r>
      <w:r w:rsidRPr="00CD1106">
        <w:rPr>
          <w:rFonts w:cs="Calibri Light"/>
          <w:b/>
        </w:rPr>
        <w:t>subject to minimal court oversight</w:t>
      </w:r>
    </w:p>
    <w:p w14:paraId="6E2C71B0" w14:textId="77777777" w:rsidR="00CD1106" w:rsidRPr="00CD1106" w:rsidRDefault="00CD1106" w:rsidP="00AE2BA2">
      <w:pPr>
        <w:pStyle w:val="ListParagraph"/>
        <w:widowControl w:val="0"/>
        <w:numPr>
          <w:ilvl w:val="0"/>
          <w:numId w:val="257"/>
        </w:numPr>
        <w:autoSpaceDE w:val="0"/>
        <w:autoSpaceDN w:val="0"/>
        <w:adjustRightInd w:val="0"/>
        <w:spacing w:before="0"/>
        <w:rPr>
          <w:rFonts w:cs="Calibri Light"/>
          <w:b/>
          <w:i/>
        </w:rPr>
      </w:pPr>
      <w:r w:rsidRPr="00CD1106">
        <w:rPr>
          <w:rFonts w:cs="Calibri Light"/>
        </w:rPr>
        <w:t xml:space="preserve">Proceedings subject to the </w:t>
      </w:r>
      <w:r w:rsidRPr="00CD1106">
        <w:rPr>
          <w:rFonts w:cs="Calibri Light"/>
          <w:b/>
          <w:i/>
        </w:rPr>
        <w:t>Arbitrations Act</w:t>
      </w:r>
      <w:r w:rsidRPr="00CD1106">
        <w:rPr>
          <w:rFonts w:cs="Calibri Light"/>
        </w:rPr>
        <w:t xml:space="preserve"> </w:t>
      </w:r>
      <w:r w:rsidRPr="00CD1106">
        <w:rPr>
          <w:rFonts w:cs="Calibri Light"/>
        </w:rPr>
        <w:sym w:font="Wingdings" w:char="F0E0"/>
      </w:r>
      <w:r w:rsidRPr="00CD1106">
        <w:rPr>
          <w:rFonts w:cs="Calibri Light"/>
        </w:rPr>
        <w:t xml:space="preserve"> if there is an international dispute, use </w:t>
      </w:r>
      <w:r w:rsidRPr="00CD1106">
        <w:rPr>
          <w:rFonts w:cs="Calibri Light"/>
          <w:b/>
          <w:i/>
        </w:rPr>
        <w:t xml:space="preserve">International Commercial Arbitration Act </w:t>
      </w:r>
    </w:p>
    <w:p w14:paraId="3A1253BD" w14:textId="77777777" w:rsidR="00CD1106" w:rsidRPr="00CD1106" w:rsidRDefault="00CD1106" w:rsidP="00AE2BA2">
      <w:pPr>
        <w:pStyle w:val="ListParagraph"/>
        <w:widowControl w:val="0"/>
        <w:numPr>
          <w:ilvl w:val="0"/>
          <w:numId w:val="257"/>
        </w:numPr>
        <w:autoSpaceDE w:val="0"/>
        <w:autoSpaceDN w:val="0"/>
        <w:adjustRightInd w:val="0"/>
        <w:spacing w:before="0"/>
        <w:rPr>
          <w:rFonts w:cs="Calibri Light"/>
        </w:rPr>
      </w:pPr>
      <w:r w:rsidRPr="00CD1106">
        <w:rPr>
          <w:rFonts w:cs="Calibri Light"/>
        </w:rPr>
        <w:t xml:space="preserve">Parties can agree to exclude most provisions of the </w:t>
      </w:r>
      <w:r w:rsidRPr="00CD1106">
        <w:rPr>
          <w:rFonts w:cs="Calibri Light"/>
          <w:i/>
        </w:rPr>
        <w:t>Arbitration Act</w:t>
      </w:r>
      <w:r w:rsidRPr="00CD1106">
        <w:rPr>
          <w:rFonts w:cs="Calibri Light"/>
        </w:rPr>
        <w:t xml:space="preserve"> </w:t>
      </w:r>
      <w:r w:rsidRPr="00CD1106">
        <w:rPr>
          <w:rFonts w:cs="Calibri Light"/>
          <w:u w:val="single"/>
        </w:rPr>
        <w:t>except for</w:t>
      </w:r>
      <w:r w:rsidRPr="00CD1106">
        <w:rPr>
          <w:rFonts w:cs="Calibri Light"/>
        </w:rPr>
        <w:t xml:space="preserve"> </w:t>
      </w:r>
      <w:r w:rsidRPr="00CD1106">
        <w:rPr>
          <w:rFonts w:cs="Calibri Light"/>
          <w:i/>
          <w:color w:val="FF0000"/>
        </w:rPr>
        <w:t>Scott v Avery Clauses</w:t>
      </w:r>
      <w:r w:rsidRPr="00CD1106">
        <w:rPr>
          <w:rFonts w:cs="Calibri Light"/>
          <w:color w:val="FF0000"/>
        </w:rPr>
        <w:t xml:space="preserve"> </w:t>
      </w:r>
      <w:r w:rsidRPr="00CD1106">
        <w:rPr>
          <w:rFonts w:cs="Calibri Light"/>
        </w:rPr>
        <w:t>(these are clauses that require arbitration before court), equality and fairness, Court directed time extensions, Court intervention in limited circumstances (ss 46-48) and enforcement of arbitral awards in Court.</w:t>
      </w:r>
    </w:p>
    <w:p w14:paraId="237D9935" w14:textId="77777777" w:rsidR="00CD1106" w:rsidRPr="00CD1106" w:rsidRDefault="00CD1106" w:rsidP="00CD1106">
      <w:pPr>
        <w:rPr>
          <w:rFonts w:cs="Calibri Light"/>
          <w:b/>
        </w:rPr>
      </w:pPr>
      <w:r w:rsidRPr="00CD1106">
        <w:rPr>
          <w:rFonts w:cs="Calibri Light"/>
          <w:b/>
        </w:rPr>
        <w:t>Why Arbitration?</w:t>
      </w:r>
    </w:p>
    <w:p w14:paraId="246B48B8" w14:textId="77777777" w:rsidR="00CD1106" w:rsidRPr="00CD1106" w:rsidRDefault="00CD1106" w:rsidP="00AE2BA2">
      <w:pPr>
        <w:pStyle w:val="ListParagraph"/>
        <w:widowControl w:val="0"/>
        <w:numPr>
          <w:ilvl w:val="0"/>
          <w:numId w:val="259"/>
        </w:numPr>
        <w:autoSpaceDE w:val="0"/>
        <w:autoSpaceDN w:val="0"/>
        <w:adjustRightInd w:val="0"/>
        <w:spacing w:before="0"/>
        <w:rPr>
          <w:rFonts w:cs="Calibri Light"/>
        </w:rPr>
      </w:pPr>
      <w:r w:rsidRPr="00CD1106">
        <w:rPr>
          <w:rFonts w:cs="Calibri Light"/>
        </w:rPr>
        <w:t>Arbitration Awards can be enforced by court</w:t>
      </w:r>
    </w:p>
    <w:p w14:paraId="42D172BE" w14:textId="77777777" w:rsidR="00CD1106" w:rsidRPr="00CD1106" w:rsidRDefault="00CD1106" w:rsidP="00AE2BA2">
      <w:pPr>
        <w:pStyle w:val="ListParagraph"/>
        <w:widowControl w:val="0"/>
        <w:numPr>
          <w:ilvl w:val="0"/>
          <w:numId w:val="259"/>
        </w:numPr>
        <w:autoSpaceDE w:val="0"/>
        <w:autoSpaceDN w:val="0"/>
        <w:adjustRightInd w:val="0"/>
        <w:spacing w:before="0"/>
        <w:rPr>
          <w:rFonts w:cs="Calibri Light"/>
        </w:rPr>
      </w:pPr>
      <w:r w:rsidRPr="00CD1106">
        <w:rPr>
          <w:rFonts w:cs="Calibri Light"/>
        </w:rPr>
        <w:t>Not uncommon for parties to agree in commercial contract for disputes to be resolved by arbitration as opposed to court proceedings</w:t>
      </w:r>
    </w:p>
    <w:p w14:paraId="782BA9D4" w14:textId="77777777" w:rsidR="00CD1106" w:rsidRPr="00CD1106" w:rsidRDefault="00CD1106" w:rsidP="00AE2BA2">
      <w:pPr>
        <w:pStyle w:val="ListParagraph"/>
        <w:widowControl w:val="0"/>
        <w:numPr>
          <w:ilvl w:val="0"/>
          <w:numId w:val="259"/>
        </w:numPr>
        <w:autoSpaceDE w:val="0"/>
        <w:autoSpaceDN w:val="0"/>
        <w:adjustRightInd w:val="0"/>
        <w:spacing w:before="0"/>
        <w:rPr>
          <w:rFonts w:cs="Calibri Light"/>
        </w:rPr>
      </w:pPr>
      <w:r w:rsidRPr="00CD1106">
        <w:rPr>
          <w:rFonts w:cs="Calibri Light"/>
        </w:rPr>
        <w:t xml:space="preserve">Confidential process opposed to open court </w:t>
      </w:r>
      <w:r w:rsidRPr="00CD1106">
        <w:rPr>
          <w:rFonts w:cs="Calibri Light"/>
        </w:rPr>
        <w:sym w:font="Wingdings" w:char="F0E0"/>
      </w:r>
      <w:r w:rsidRPr="00CD1106">
        <w:rPr>
          <w:rFonts w:cs="Calibri Light"/>
        </w:rPr>
        <w:t xml:space="preserve"> family disputes, secrets, etc. </w:t>
      </w:r>
    </w:p>
    <w:p w14:paraId="3E1F1CCE" w14:textId="77777777" w:rsidR="00CD1106" w:rsidRPr="00CD1106" w:rsidRDefault="00CD1106" w:rsidP="00AE2BA2">
      <w:pPr>
        <w:pStyle w:val="ListParagraph"/>
        <w:widowControl w:val="0"/>
        <w:numPr>
          <w:ilvl w:val="0"/>
          <w:numId w:val="259"/>
        </w:numPr>
        <w:autoSpaceDE w:val="0"/>
        <w:autoSpaceDN w:val="0"/>
        <w:adjustRightInd w:val="0"/>
        <w:spacing w:before="0"/>
        <w:rPr>
          <w:rFonts w:cs="Calibri Light"/>
        </w:rPr>
      </w:pPr>
      <w:r w:rsidRPr="00CD1106">
        <w:rPr>
          <w:rFonts w:cs="Calibri Light"/>
        </w:rPr>
        <w:t>Parties can agree on decision maker, level of disclosure,</w:t>
      </w:r>
    </w:p>
    <w:p w14:paraId="4AA0EF2A" w14:textId="77777777" w:rsidR="00CD1106" w:rsidRPr="00CD1106" w:rsidRDefault="00CD1106" w:rsidP="00CD1106">
      <w:pPr>
        <w:rPr>
          <w:rFonts w:cs="Calibri Light"/>
          <w:b/>
        </w:rPr>
      </w:pPr>
      <w:r w:rsidRPr="00CD1106">
        <w:rPr>
          <w:rFonts w:cs="Calibri Light"/>
          <w:b/>
        </w:rPr>
        <w:t>Arbitration Appeals</w:t>
      </w:r>
    </w:p>
    <w:p w14:paraId="1B04006B" w14:textId="77777777" w:rsidR="00CD1106" w:rsidRPr="00CD1106" w:rsidRDefault="00CD1106" w:rsidP="00AE2BA2">
      <w:pPr>
        <w:pStyle w:val="ListParagraph"/>
        <w:widowControl w:val="0"/>
        <w:numPr>
          <w:ilvl w:val="0"/>
          <w:numId w:val="260"/>
        </w:numPr>
        <w:autoSpaceDE w:val="0"/>
        <w:autoSpaceDN w:val="0"/>
        <w:adjustRightInd w:val="0"/>
        <w:spacing w:before="0"/>
        <w:rPr>
          <w:rFonts w:cs="Calibri Light"/>
        </w:rPr>
      </w:pPr>
      <w:r w:rsidRPr="00CD1106">
        <w:rPr>
          <w:rFonts w:cs="Calibri Light"/>
        </w:rPr>
        <w:t xml:space="preserve">Arbitration agreement can provide for right of appeal and arbitration agreement sets out the questions to be decided and the process </w:t>
      </w:r>
      <w:r w:rsidRPr="00CD1106">
        <w:rPr>
          <w:rFonts w:cs="Calibri Light"/>
        </w:rPr>
        <w:sym w:font="Wingdings" w:char="F0E0"/>
      </w:r>
      <w:r w:rsidRPr="00CD1106">
        <w:rPr>
          <w:rFonts w:cs="Calibri Light"/>
        </w:rPr>
        <w:t xml:space="preserve"> can also eliminate appeals including appeals on issues of law </w:t>
      </w:r>
      <w:r w:rsidRPr="00CD1106">
        <w:rPr>
          <w:rFonts w:cs="Calibri Light"/>
        </w:rPr>
        <w:sym w:font="Wingdings" w:char="F0E0"/>
      </w:r>
      <w:r w:rsidRPr="00CD1106">
        <w:rPr>
          <w:rFonts w:cs="Calibri Light"/>
        </w:rPr>
        <w:t xml:space="preserve"> appeals can be made to court if the agreement is silent on appeals, can also provide for an appeal on question of fact or mixed question of law and fact</w:t>
      </w:r>
    </w:p>
    <w:p w14:paraId="0390BA67" w14:textId="77777777" w:rsidR="00CD1106" w:rsidRPr="00CD1106" w:rsidRDefault="00CD1106" w:rsidP="00AE2BA2">
      <w:pPr>
        <w:pStyle w:val="ListParagraph"/>
        <w:widowControl w:val="0"/>
        <w:numPr>
          <w:ilvl w:val="0"/>
          <w:numId w:val="260"/>
        </w:numPr>
        <w:autoSpaceDE w:val="0"/>
        <w:autoSpaceDN w:val="0"/>
        <w:adjustRightInd w:val="0"/>
        <w:spacing w:before="0"/>
        <w:rPr>
          <w:rFonts w:cs="Calibri Light"/>
        </w:rPr>
      </w:pPr>
      <w:r w:rsidRPr="00CD1106">
        <w:rPr>
          <w:rFonts w:cs="Calibri Light"/>
          <w:b/>
        </w:rPr>
        <w:t xml:space="preserve">Limited grounds to set aside an award: </w:t>
      </w:r>
      <w:r w:rsidRPr="00CD1106">
        <w:rPr>
          <w:rFonts w:cs="Calibri Light"/>
        </w:rPr>
        <w:t xml:space="preserve">such as legal incapacity, invalid arbitration agreement, an issue is beyond the arbitration agreement, the composition of the arbitral tribunal is not right, the subject matter is not capable of being arbitrated (such as criminal law), a lack of fairness, misconduct by the arbitrator, or an award is obtained by fraud </w:t>
      </w:r>
    </w:p>
    <w:p w14:paraId="624BB75D" w14:textId="77777777" w:rsidR="00CD1106" w:rsidRPr="00CD1106" w:rsidRDefault="00CD1106" w:rsidP="00CD1106">
      <w:pPr>
        <w:rPr>
          <w:rFonts w:cs="Calibri Light"/>
        </w:rPr>
      </w:pPr>
    </w:p>
    <w:p w14:paraId="0DC66299" w14:textId="77777777" w:rsidR="00CD1106" w:rsidRPr="00CD1106" w:rsidRDefault="00CD1106" w:rsidP="00CD1106">
      <w:pPr>
        <w:rPr>
          <w:rFonts w:cs="Calibri Light"/>
          <w:b/>
        </w:rPr>
      </w:pPr>
      <w:r w:rsidRPr="00CD1106">
        <w:rPr>
          <w:rFonts w:cs="Calibri Light"/>
          <w:b/>
        </w:rPr>
        <w:t>Arbitrators</w:t>
      </w:r>
    </w:p>
    <w:p w14:paraId="0EC14C12" w14:textId="77777777" w:rsidR="00CD1106" w:rsidRPr="00CD1106" w:rsidRDefault="00CD1106" w:rsidP="00AE2BA2">
      <w:pPr>
        <w:pStyle w:val="ListParagraph"/>
        <w:widowControl w:val="0"/>
        <w:numPr>
          <w:ilvl w:val="0"/>
          <w:numId w:val="258"/>
        </w:numPr>
        <w:autoSpaceDE w:val="0"/>
        <w:autoSpaceDN w:val="0"/>
        <w:adjustRightInd w:val="0"/>
        <w:spacing w:before="0"/>
        <w:rPr>
          <w:rFonts w:cs="Calibri Light"/>
        </w:rPr>
      </w:pPr>
      <w:r w:rsidRPr="00CD1106">
        <w:rPr>
          <w:rFonts w:cs="Calibri Light"/>
        </w:rPr>
        <w:t>Usually given authority to make binding decisions</w:t>
      </w:r>
    </w:p>
    <w:p w14:paraId="289002C4" w14:textId="77777777" w:rsidR="00CD1106" w:rsidRPr="00CD1106" w:rsidRDefault="00CD1106" w:rsidP="00AE2BA2">
      <w:pPr>
        <w:pStyle w:val="ListParagraph"/>
        <w:widowControl w:val="0"/>
        <w:numPr>
          <w:ilvl w:val="0"/>
          <w:numId w:val="258"/>
        </w:numPr>
        <w:autoSpaceDE w:val="0"/>
        <w:autoSpaceDN w:val="0"/>
        <w:adjustRightInd w:val="0"/>
        <w:spacing w:before="0"/>
        <w:rPr>
          <w:rFonts w:cs="Calibri Light"/>
        </w:rPr>
      </w:pPr>
      <w:r w:rsidRPr="00CD1106">
        <w:rPr>
          <w:rFonts w:cs="Calibri Light"/>
        </w:rPr>
        <w:t xml:space="preserve">Can agree to </w:t>
      </w:r>
      <w:r w:rsidRPr="00CD1106">
        <w:rPr>
          <w:rFonts w:cs="Calibri Light"/>
          <w:i/>
        </w:rPr>
        <w:t>any number</w:t>
      </w:r>
      <w:r w:rsidRPr="00CD1106">
        <w:rPr>
          <w:rFonts w:cs="Calibri Light"/>
        </w:rPr>
        <w:t xml:space="preserve"> of arbitrators, many want arbitrators with differing backgrounds (law and medicine)</w:t>
      </w:r>
    </w:p>
    <w:p w14:paraId="37C6E3D5" w14:textId="77777777" w:rsidR="00CD1106" w:rsidRPr="00CD1106" w:rsidRDefault="00CD1106" w:rsidP="00AE2BA2">
      <w:pPr>
        <w:pStyle w:val="ListParagraph"/>
        <w:widowControl w:val="0"/>
        <w:numPr>
          <w:ilvl w:val="0"/>
          <w:numId w:val="258"/>
        </w:numPr>
        <w:autoSpaceDE w:val="0"/>
        <w:autoSpaceDN w:val="0"/>
        <w:adjustRightInd w:val="0"/>
        <w:spacing w:before="0"/>
        <w:rPr>
          <w:rFonts w:cs="Calibri Light"/>
        </w:rPr>
      </w:pPr>
      <w:r w:rsidRPr="00CD1106">
        <w:rPr>
          <w:rFonts w:cs="Calibri Light"/>
        </w:rPr>
        <w:t>Must be independent and impartial</w:t>
      </w:r>
    </w:p>
    <w:p w14:paraId="641F38EB" w14:textId="77777777" w:rsidR="00CD1106" w:rsidRPr="00CD1106" w:rsidRDefault="00CD1106" w:rsidP="00AE2BA2">
      <w:pPr>
        <w:pStyle w:val="ListParagraph"/>
        <w:widowControl w:val="0"/>
        <w:numPr>
          <w:ilvl w:val="0"/>
          <w:numId w:val="258"/>
        </w:numPr>
        <w:autoSpaceDE w:val="0"/>
        <w:autoSpaceDN w:val="0"/>
        <w:adjustRightInd w:val="0"/>
        <w:spacing w:before="0"/>
        <w:rPr>
          <w:rFonts w:cs="Calibri Light"/>
        </w:rPr>
      </w:pPr>
      <w:r w:rsidRPr="00CD1106">
        <w:rPr>
          <w:rFonts w:cs="Calibri Light"/>
        </w:rPr>
        <w:t>Must disclose any circumstances that could give rise to RAB; can be challenged for reasons of bias or lack of necessary qualifications</w:t>
      </w:r>
    </w:p>
    <w:p w14:paraId="1CD787B5" w14:textId="77777777" w:rsidR="00CD1106" w:rsidRPr="00CD1106" w:rsidRDefault="00CD1106" w:rsidP="00CD1106">
      <w:pPr>
        <w:rPr>
          <w:rFonts w:cs="Calibri Light"/>
        </w:rPr>
      </w:pPr>
    </w:p>
    <w:p w14:paraId="137DF9A8" w14:textId="77777777" w:rsidR="00CD1106" w:rsidRPr="00CD1106" w:rsidRDefault="00CD1106" w:rsidP="00CD1106">
      <w:pPr>
        <w:pStyle w:val="Head2"/>
        <w:rPr>
          <w:rFonts w:cs="Calibri Light"/>
          <w:sz w:val="20"/>
          <w:szCs w:val="20"/>
        </w:rPr>
      </w:pPr>
      <w:bookmarkStart w:id="935" w:name="_Toc6202420"/>
      <w:r w:rsidRPr="00CD1106">
        <w:rPr>
          <w:rFonts w:cs="Calibri Light"/>
          <w:sz w:val="20"/>
          <w:szCs w:val="20"/>
        </w:rPr>
        <w:t>[2] Mediation</w:t>
      </w:r>
      <w:bookmarkEnd w:id="935"/>
    </w:p>
    <w:p w14:paraId="62DF5FC5" w14:textId="77777777" w:rsidR="00CD1106" w:rsidRPr="00CD1106" w:rsidRDefault="00CD1106" w:rsidP="00CD1106">
      <w:pPr>
        <w:rPr>
          <w:rFonts w:cs="Calibri Light"/>
          <w:b/>
        </w:rPr>
      </w:pPr>
      <w:r w:rsidRPr="00CD1106">
        <w:rPr>
          <w:rFonts w:cs="Calibri Light"/>
        </w:rPr>
        <w:t xml:space="preserve">Mediation facilitates parties to reach a resolution, the mediator </w:t>
      </w:r>
      <w:r w:rsidRPr="00CD1106">
        <w:rPr>
          <w:rFonts w:cs="Calibri Light"/>
          <w:b/>
        </w:rPr>
        <w:t>listens and directs questions</w:t>
      </w:r>
    </w:p>
    <w:p w14:paraId="2E69FC2F" w14:textId="77777777" w:rsidR="00CD1106" w:rsidRPr="00CD1106" w:rsidRDefault="00CD1106" w:rsidP="00CD1106">
      <w:pPr>
        <w:rPr>
          <w:rFonts w:cs="Calibri Light"/>
        </w:rPr>
      </w:pPr>
      <w:r w:rsidRPr="00CD1106">
        <w:rPr>
          <w:rFonts w:cs="Calibri Light"/>
        </w:rPr>
        <w:t>Informal process</w:t>
      </w:r>
    </w:p>
    <w:p w14:paraId="32FC54F7" w14:textId="77777777" w:rsidR="00CD1106" w:rsidRPr="00CD1106" w:rsidRDefault="00CD1106" w:rsidP="00CD1106">
      <w:pPr>
        <w:rPr>
          <w:rFonts w:cs="Calibri Light"/>
        </w:rPr>
      </w:pPr>
      <w:r w:rsidRPr="00CD1106">
        <w:rPr>
          <w:rFonts w:cs="Calibri Light"/>
        </w:rPr>
        <w:t>Parties must agree on a resolution</w:t>
      </w:r>
    </w:p>
    <w:p w14:paraId="155462EC" w14:textId="77777777" w:rsidR="00CD1106" w:rsidRPr="00CD1106" w:rsidRDefault="00CD1106" w:rsidP="00CD1106">
      <w:pPr>
        <w:rPr>
          <w:rFonts w:cs="Calibri Light"/>
          <w:b/>
        </w:rPr>
      </w:pPr>
      <w:r w:rsidRPr="00CD1106">
        <w:rPr>
          <w:rFonts w:cs="Calibri Light"/>
          <w:b/>
        </w:rPr>
        <w:t>Unless under case management, it is a voluntary process</w:t>
      </w:r>
    </w:p>
    <w:p w14:paraId="6163AD62" w14:textId="77777777" w:rsidR="00CD1106" w:rsidRPr="00CD1106" w:rsidRDefault="00CD1106" w:rsidP="00CD1106">
      <w:pPr>
        <w:rPr>
          <w:rFonts w:cs="Calibri Light"/>
          <w:b/>
        </w:rPr>
      </w:pPr>
      <w:r w:rsidRPr="00CD1106">
        <w:rPr>
          <w:rFonts w:cs="Calibri Light"/>
          <w:b/>
        </w:rPr>
        <w:t xml:space="preserve">It is not about deciding who is right or wrong but agreeing upon a resolution of the dispute </w:t>
      </w:r>
    </w:p>
    <w:p w14:paraId="47FF648A" w14:textId="77777777" w:rsidR="00CD1106" w:rsidRPr="00CD1106" w:rsidRDefault="00CD1106" w:rsidP="00CD1106">
      <w:pPr>
        <w:rPr>
          <w:rFonts w:cs="Calibri Light"/>
        </w:rPr>
      </w:pPr>
      <w:r w:rsidRPr="00CD1106">
        <w:rPr>
          <w:rFonts w:cs="Calibri Light"/>
        </w:rPr>
        <w:t xml:space="preserve">Pros include reduced costs and lower demands on court resources </w:t>
      </w:r>
    </w:p>
    <w:p w14:paraId="2BC0D71A" w14:textId="77777777" w:rsidR="00CD1106" w:rsidRPr="00CD1106" w:rsidRDefault="00CD1106" w:rsidP="00AE2BA2">
      <w:pPr>
        <w:pStyle w:val="ListParagraph"/>
        <w:widowControl w:val="0"/>
        <w:numPr>
          <w:ilvl w:val="0"/>
          <w:numId w:val="235"/>
        </w:numPr>
        <w:autoSpaceDE w:val="0"/>
        <w:autoSpaceDN w:val="0"/>
        <w:adjustRightInd w:val="0"/>
        <w:spacing w:before="0"/>
        <w:rPr>
          <w:rFonts w:cs="Calibri Light"/>
        </w:rPr>
      </w:pPr>
      <w:r w:rsidRPr="00CD1106">
        <w:rPr>
          <w:rFonts w:cs="Calibri Light"/>
        </w:rPr>
        <w:t>Arbitrators are not overly common (except of labour issues), however in the coming years arbitrations may increase due to the costs of litigation</w:t>
      </w:r>
    </w:p>
    <w:p w14:paraId="2008D98A" w14:textId="77777777" w:rsidR="00CD1106" w:rsidRPr="00CD1106" w:rsidRDefault="00CD1106" w:rsidP="00AE2BA2">
      <w:pPr>
        <w:pStyle w:val="ListParagraph"/>
        <w:widowControl w:val="0"/>
        <w:numPr>
          <w:ilvl w:val="0"/>
          <w:numId w:val="235"/>
        </w:numPr>
        <w:autoSpaceDE w:val="0"/>
        <w:autoSpaceDN w:val="0"/>
        <w:adjustRightInd w:val="0"/>
        <w:spacing w:before="0"/>
        <w:rPr>
          <w:rFonts w:cs="Calibri Light"/>
        </w:rPr>
      </w:pPr>
      <w:r w:rsidRPr="00CD1106">
        <w:rPr>
          <w:rFonts w:cs="Calibri Light"/>
        </w:rPr>
        <w:t>Mediation on the other hand is more common and around 80% of cases settle here, it is rare that you do not settle at mediation because mediation in itself is still costly and by mediating you are showing you want to settle</w:t>
      </w:r>
    </w:p>
    <w:p w14:paraId="0E8E357D" w14:textId="77777777" w:rsidR="00CD1106" w:rsidRPr="00CD1106" w:rsidRDefault="00CD1106" w:rsidP="00CD1106">
      <w:pPr>
        <w:rPr>
          <w:rFonts w:cs="Calibri Light"/>
          <w:b/>
          <w:u w:val="single"/>
        </w:rPr>
      </w:pPr>
    </w:p>
    <w:p w14:paraId="00A6B24A" w14:textId="77777777" w:rsidR="00CD1106" w:rsidRPr="00CD1106" w:rsidRDefault="00CD1106" w:rsidP="00CD1106">
      <w:pPr>
        <w:pStyle w:val="Head2"/>
        <w:rPr>
          <w:rFonts w:cs="Calibri Light"/>
          <w:sz w:val="20"/>
          <w:szCs w:val="20"/>
        </w:rPr>
      </w:pPr>
      <w:bookmarkStart w:id="936" w:name="_Toc6202421"/>
      <w:r w:rsidRPr="00CD1106">
        <w:rPr>
          <w:rFonts w:cs="Calibri Light"/>
          <w:sz w:val="20"/>
          <w:szCs w:val="20"/>
        </w:rPr>
        <w:t>[3] Negotiation</w:t>
      </w:r>
      <w:bookmarkEnd w:id="936"/>
    </w:p>
    <w:p w14:paraId="16126500" w14:textId="77777777" w:rsidR="00CD1106" w:rsidRPr="00CD1106" w:rsidRDefault="00CD1106" w:rsidP="00CD1106">
      <w:pPr>
        <w:rPr>
          <w:rFonts w:cs="Calibri Light"/>
          <w:b/>
        </w:rPr>
      </w:pPr>
      <w:r w:rsidRPr="00CD1106">
        <w:rPr>
          <w:rFonts w:cs="Calibri Light"/>
          <w:b/>
        </w:rPr>
        <w:t xml:space="preserve">Direct discussion between parties/counsel, parties bargain without assistance </w:t>
      </w:r>
    </w:p>
    <w:p w14:paraId="5AB9799B" w14:textId="77777777" w:rsidR="00CD1106" w:rsidRPr="00CD1106" w:rsidRDefault="00CD1106" w:rsidP="00CD1106">
      <w:pPr>
        <w:rPr>
          <w:rFonts w:cs="Calibri Light"/>
        </w:rPr>
      </w:pPr>
      <w:r w:rsidRPr="00CD1106">
        <w:rPr>
          <w:rFonts w:cs="Calibri Light"/>
        </w:rPr>
        <w:t xml:space="preserve">Goal is to reach an agreed upon compromise of the positions and the process is </w:t>
      </w:r>
      <w:r w:rsidRPr="00CD1106">
        <w:rPr>
          <w:rFonts w:cs="Calibri Light"/>
          <w:b/>
        </w:rPr>
        <w:t>entirely controlled by the parties</w:t>
      </w:r>
    </w:p>
    <w:p w14:paraId="187B1507" w14:textId="77777777" w:rsidR="00CD1106" w:rsidRPr="00CD1106" w:rsidRDefault="00CD1106" w:rsidP="00CD1106">
      <w:pPr>
        <w:rPr>
          <w:rFonts w:cs="Calibri Light"/>
        </w:rPr>
      </w:pPr>
      <w:r w:rsidRPr="00CD1106">
        <w:rPr>
          <w:rFonts w:cs="Calibri Light"/>
        </w:rPr>
        <w:t>Parties must be cooperative and motivated to reach a resolution of the dispute and need to identify their goals</w:t>
      </w:r>
    </w:p>
    <w:p w14:paraId="44E263F1" w14:textId="77777777" w:rsidR="00CD1106" w:rsidRPr="00CD1106" w:rsidRDefault="00CD1106" w:rsidP="00CD1106">
      <w:pPr>
        <w:rPr>
          <w:rFonts w:cs="Calibri Light"/>
          <w:b/>
        </w:rPr>
      </w:pPr>
      <w:r w:rsidRPr="00CD1106">
        <w:rPr>
          <w:rFonts w:cs="Calibri Light"/>
        </w:rPr>
        <w:t xml:space="preserve">Parties under </w:t>
      </w:r>
      <w:r w:rsidRPr="00CD1106">
        <w:rPr>
          <w:rFonts w:cs="Calibri Light"/>
          <w:b/>
          <w:u w:val="single"/>
        </w:rPr>
        <w:t>Simplified Procedure Matters</w:t>
      </w:r>
      <w:r w:rsidRPr="00CD1106">
        <w:rPr>
          <w:rFonts w:cs="Calibri Light"/>
          <w:b/>
        </w:rPr>
        <w:t xml:space="preserve"> </w:t>
      </w:r>
      <w:r w:rsidRPr="00CD1106">
        <w:rPr>
          <w:rFonts w:cs="Calibri Light"/>
        </w:rPr>
        <w:t>required to have settlement discussion by phone or in person within 60 days after the first SOD or notice of intent to defend is filled</w:t>
      </w:r>
      <w:r w:rsidRPr="00CD1106">
        <w:rPr>
          <w:rFonts w:cs="Calibri Light"/>
          <w:b/>
        </w:rPr>
        <w:t xml:space="preserve"> [R 76.08] </w:t>
      </w:r>
    </w:p>
    <w:p w14:paraId="3C20E972" w14:textId="77777777" w:rsidR="00CD1106" w:rsidRPr="00CD1106" w:rsidRDefault="00CD1106" w:rsidP="00AE2BA2">
      <w:pPr>
        <w:pStyle w:val="ListParagraph"/>
        <w:widowControl w:val="0"/>
        <w:numPr>
          <w:ilvl w:val="0"/>
          <w:numId w:val="256"/>
        </w:numPr>
        <w:autoSpaceDE w:val="0"/>
        <w:autoSpaceDN w:val="0"/>
        <w:adjustRightInd w:val="0"/>
        <w:spacing w:before="0"/>
        <w:rPr>
          <w:rFonts w:cs="Calibri Light"/>
        </w:rPr>
      </w:pPr>
      <w:r w:rsidRPr="00CD1106">
        <w:rPr>
          <w:rFonts w:cs="Calibri Light"/>
        </w:rPr>
        <w:t xml:space="preserve">Regardless, parties should always be negotiating, a very good time to have settlement conference is after discovery </w:t>
      </w:r>
    </w:p>
    <w:p w14:paraId="6A6B518C" w14:textId="6AAC64B8" w:rsidR="008C297D" w:rsidRPr="0059036A" w:rsidRDefault="0020135D" w:rsidP="004D764F">
      <w:pPr>
        <w:pStyle w:val="Heading1"/>
        <w:rPr>
          <w:lang w:val="en-US"/>
        </w:rPr>
      </w:pPr>
      <w:bookmarkStart w:id="937" w:name="_Toc6202422"/>
      <w:r>
        <w:rPr>
          <w:lang w:val="en-US"/>
        </w:rPr>
        <w:t>CASE MANAGEMENT</w:t>
      </w:r>
      <w:bookmarkEnd w:id="933"/>
      <w:bookmarkEnd w:id="937"/>
    </w:p>
    <w:p w14:paraId="32246178" w14:textId="23EE6EA5" w:rsidR="008C297D" w:rsidRPr="00563B62" w:rsidRDefault="0020135D" w:rsidP="004D764F">
      <w:pPr>
        <w:pStyle w:val="Heading20"/>
      </w:pPr>
      <w:bookmarkStart w:id="938" w:name="_Toc6193934"/>
      <w:bookmarkStart w:id="939" w:name="_Toc6202423"/>
      <w:r>
        <w:t>What is Case Management</w:t>
      </w:r>
      <w:bookmarkEnd w:id="938"/>
      <w:bookmarkEnd w:id="939"/>
    </w:p>
    <w:p w14:paraId="38BC0ADE" w14:textId="77777777" w:rsidR="008C297D" w:rsidRPr="00563B62" w:rsidRDefault="008C297D" w:rsidP="0041725C">
      <w:pPr>
        <w:pStyle w:val="Heading3"/>
      </w:pPr>
      <w:bookmarkStart w:id="940" w:name="_Toc6193935"/>
      <w:bookmarkStart w:id="941" w:name="_Toc6202424"/>
      <w:r w:rsidRPr="00563B62">
        <w:t>1. General</w:t>
      </w:r>
      <w:bookmarkEnd w:id="940"/>
      <w:bookmarkEnd w:id="941"/>
    </w:p>
    <w:p w14:paraId="1FC8348E" w14:textId="63E373A2" w:rsidR="008C297D" w:rsidRPr="00563B62" w:rsidRDefault="008C297D" w:rsidP="00AE2BA2">
      <w:pPr>
        <w:pStyle w:val="ListParagraph"/>
        <w:widowControl w:val="0"/>
        <w:numPr>
          <w:ilvl w:val="0"/>
          <w:numId w:val="47"/>
        </w:numPr>
        <w:autoSpaceDE w:val="0"/>
        <w:autoSpaceDN w:val="0"/>
        <w:adjustRightInd w:val="0"/>
        <w:rPr>
          <w:rFonts w:cs="Calibri Light"/>
        </w:rPr>
      </w:pPr>
      <w:r w:rsidRPr="00563B62">
        <w:rPr>
          <w:rFonts w:cs="Calibri Light"/>
        </w:rPr>
        <w:t>Case management is a system designed to reduce unnecessary delay and cost, facilitate early and fair settlements, and bring cases promptly to a just conclusion.</w:t>
      </w:r>
    </w:p>
    <w:p w14:paraId="1015FC4C" w14:textId="35C7CAFB" w:rsidR="008C297D" w:rsidRPr="00563B62" w:rsidRDefault="008C297D" w:rsidP="00AE2BA2">
      <w:pPr>
        <w:pStyle w:val="ListParagraph"/>
        <w:widowControl w:val="0"/>
        <w:numPr>
          <w:ilvl w:val="0"/>
          <w:numId w:val="47"/>
        </w:numPr>
        <w:autoSpaceDE w:val="0"/>
        <w:autoSpaceDN w:val="0"/>
        <w:adjustRightInd w:val="0"/>
        <w:rPr>
          <w:rFonts w:cs="Calibri Light"/>
        </w:rPr>
      </w:pPr>
      <w:r w:rsidRPr="00563B62">
        <w:rPr>
          <w:rFonts w:cs="Calibri Light"/>
        </w:rPr>
        <w:t>Under case management, the court imposes time limits for steps in the litigation process</w:t>
      </w:r>
    </w:p>
    <w:p w14:paraId="44A29B8E" w14:textId="47F22507" w:rsidR="008C297D" w:rsidRPr="00563B62" w:rsidRDefault="008C297D" w:rsidP="00AE2BA2">
      <w:pPr>
        <w:pStyle w:val="ListParagraph"/>
        <w:widowControl w:val="0"/>
        <w:numPr>
          <w:ilvl w:val="0"/>
          <w:numId w:val="47"/>
        </w:numPr>
        <w:autoSpaceDE w:val="0"/>
        <w:autoSpaceDN w:val="0"/>
        <w:adjustRightInd w:val="0"/>
        <w:rPr>
          <w:rFonts w:cs="Calibri Light"/>
        </w:rPr>
      </w:pPr>
      <w:r w:rsidRPr="00563B62">
        <w:rPr>
          <w:rFonts w:cs="Calibri Light"/>
        </w:rPr>
        <w:t>The process provides opportunities for the parties to settle, narrow or consolidate issues in order to streamline proceedings and focus trial resources where they are most needed. It also involves the early and active intervention by the court to promote the resolution of disputes or to bring cases to trial in a timely manner.</w:t>
      </w:r>
    </w:p>
    <w:p w14:paraId="43AFCFAD" w14:textId="718164AC" w:rsidR="008C297D" w:rsidRPr="00563B62" w:rsidRDefault="0020135D" w:rsidP="0041725C">
      <w:pPr>
        <w:pStyle w:val="Heading3"/>
      </w:pPr>
      <w:bookmarkStart w:id="942" w:name="_Toc6193936"/>
      <w:bookmarkStart w:id="943" w:name="_Toc6202425"/>
      <w:r>
        <w:t>2. Rule</w:t>
      </w:r>
      <w:r w:rsidR="008C297D" w:rsidRPr="00563B62">
        <w:t xml:space="preserve"> 77</w:t>
      </w:r>
      <w:bookmarkEnd w:id="942"/>
      <w:bookmarkEnd w:id="943"/>
    </w:p>
    <w:p w14:paraId="6679BBC1" w14:textId="187251DA" w:rsidR="008C297D" w:rsidRPr="00563B62" w:rsidRDefault="008C297D" w:rsidP="00AE2BA2">
      <w:pPr>
        <w:pStyle w:val="ListParagraph"/>
        <w:widowControl w:val="0"/>
        <w:numPr>
          <w:ilvl w:val="0"/>
          <w:numId w:val="48"/>
        </w:numPr>
        <w:autoSpaceDE w:val="0"/>
        <w:autoSpaceDN w:val="0"/>
        <w:adjustRightInd w:val="0"/>
        <w:spacing w:before="0"/>
        <w:rPr>
          <w:rFonts w:cs="Calibri Light"/>
          <w:color w:val="000000"/>
        </w:rPr>
      </w:pPr>
      <w:r w:rsidRPr="00563B62">
        <w:rPr>
          <w:rFonts w:cs="Calibri Light"/>
        </w:rPr>
        <w:t xml:space="preserve">Rule 77 </w:t>
      </w:r>
      <w:r w:rsidRPr="00563B62">
        <w:rPr>
          <w:rFonts w:cs="Calibri Light"/>
          <w:color w:val="000000"/>
        </w:rPr>
        <w:t>of the Rules of Civil Procedure sets a system of case management in three regions. It applies to civil actions and applications commenced in Toronto, Ottawa and Windsor.</w:t>
      </w:r>
    </w:p>
    <w:p w14:paraId="6935F119" w14:textId="3066FF0A" w:rsidR="008C297D" w:rsidRPr="00563B62" w:rsidRDefault="008C297D" w:rsidP="00AE2BA2">
      <w:pPr>
        <w:pStyle w:val="ListParagraph"/>
        <w:widowControl w:val="0"/>
        <w:numPr>
          <w:ilvl w:val="0"/>
          <w:numId w:val="48"/>
        </w:numPr>
        <w:autoSpaceDE w:val="0"/>
        <w:autoSpaceDN w:val="0"/>
        <w:adjustRightInd w:val="0"/>
        <w:rPr>
          <w:rFonts w:cs="Calibri Light"/>
          <w:color w:val="000000"/>
        </w:rPr>
      </w:pPr>
      <w:r w:rsidRPr="00563B62">
        <w:rPr>
          <w:rFonts w:cs="Calibri Light"/>
          <w:color w:val="000000"/>
        </w:rPr>
        <w:t xml:space="preserve">A civil case in these three regions can be assigned into case management by an order of a judge or case management master. The judiciary may assign an action into case management if the parties agree to case management or if a judge or case management master decides that the case is suitable for case management (see: </w:t>
      </w:r>
      <w:r w:rsidRPr="00563B62">
        <w:rPr>
          <w:rFonts w:cs="Calibri Light"/>
          <w:color w:val="FF0000"/>
        </w:rPr>
        <w:t>rule 77.05</w:t>
      </w:r>
      <w:r w:rsidRPr="00563B62">
        <w:rPr>
          <w:rFonts w:cs="Calibri Light"/>
          <w:color w:val="000000"/>
        </w:rPr>
        <w:t>).</w:t>
      </w:r>
    </w:p>
    <w:p w14:paraId="7A52F460" w14:textId="29E6002D" w:rsidR="003B1E98" w:rsidRPr="00563B62" w:rsidRDefault="003B1E98" w:rsidP="00AE2BA2">
      <w:pPr>
        <w:pStyle w:val="ListParagraph"/>
        <w:widowControl w:val="0"/>
        <w:numPr>
          <w:ilvl w:val="1"/>
          <w:numId w:val="48"/>
        </w:numPr>
        <w:autoSpaceDE w:val="0"/>
        <w:autoSpaceDN w:val="0"/>
        <w:adjustRightInd w:val="0"/>
        <w:rPr>
          <w:rFonts w:cs="Calibri Light"/>
          <w:color w:val="000000"/>
        </w:rPr>
      </w:pPr>
      <w:r w:rsidRPr="00563B62">
        <w:rPr>
          <w:rFonts w:cs="Calibri Light"/>
          <w:color w:val="000000"/>
        </w:rPr>
        <w:t>77.05(4) – look this up</w:t>
      </w:r>
    </w:p>
    <w:p w14:paraId="2F64A8E3" w14:textId="1ADF8F11" w:rsidR="008C297D" w:rsidRPr="00563B62" w:rsidRDefault="008C297D" w:rsidP="00AE2BA2">
      <w:pPr>
        <w:pStyle w:val="ListParagraph"/>
        <w:widowControl w:val="0"/>
        <w:numPr>
          <w:ilvl w:val="0"/>
          <w:numId w:val="48"/>
        </w:numPr>
        <w:autoSpaceDE w:val="0"/>
        <w:autoSpaceDN w:val="0"/>
        <w:adjustRightInd w:val="0"/>
        <w:rPr>
          <w:rFonts w:cs="Calibri Light"/>
          <w:color w:val="000000"/>
        </w:rPr>
      </w:pPr>
      <w:r w:rsidRPr="00563B62">
        <w:rPr>
          <w:rFonts w:cs="Calibri Light"/>
          <w:color w:val="000000"/>
        </w:rPr>
        <w:t>Under rule 77 judges and case management masters can preside over case conferences, hear motions</w:t>
      </w:r>
      <w:r w:rsidR="008A6069" w:rsidRPr="00563B62">
        <w:rPr>
          <w:rFonts w:cs="Calibri Light"/>
          <w:color w:val="000000"/>
        </w:rPr>
        <w:t xml:space="preserve"> (for that specific case)</w:t>
      </w:r>
      <w:r w:rsidRPr="00563B62">
        <w:rPr>
          <w:rFonts w:cs="Calibri Light"/>
          <w:color w:val="000000"/>
        </w:rPr>
        <w:t xml:space="preserve">, extend or abridge a time required by an Order or the rules, set a timetable and to make orders, impose terms and give directions and award costs as necessary (see: </w:t>
      </w:r>
      <w:r w:rsidRPr="00563B62">
        <w:rPr>
          <w:rFonts w:cs="Calibri Light"/>
          <w:color w:val="FF0000"/>
        </w:rPr>
        <w:t>rule 77.04</w:t>
      </w:r>
      <w:r w:rsidRPr="00563B62">
        <w:rPr>
          <w:rFonts w:cs="Calibri Light"/>
          <w:color w:val="000000"/>
        </w:rPr>
        <w:t>).</w:t>
      </w:r>
    </w:p>
    <w:p w14:paraId="5917EB5C" w14:textId="5F9B5EBA" w:rsidR="007A4FE7" w:rsidRPr="00563B62" w:rsidRDefault="007A4FE7" w:rsidP="00AE2BA2">
      <w:pPr>
        <w:pStyle w:val="ListParagraph"/>
        <w:widowControl w:val="0"/>
        <w:numPr>
          <w:ilvl w:val="1"/>
          <w:numId w:val="96"/>
        </w:numPr>
        <w:autoSpaceDE w:val="0"/>
        <w:autoSpaceDN w:val="0"/>
        <w:adjustRightInd w:val="0"/>
        <w:rPr>
          <w:rFonts w:cs="Calibri Light"/>
          <w:color w:val="000000"/>
        </w:rPr>
      </w:pPr>
      <w:r w:rsidRPr="00563B62">
        <w:rPr>
          <w:rFonts w:cs="Calibri Light"/>
          <w:color w:val="000000"/>
        </w:rPr>
        <w:t>In terms of a civil law suit, up to parties to drive the litigation. Once P files SOC and D files SOD. Court won’t do anything until P moves. In contrast, in case management, court plays active role and try to move the parties along.</w:t>
      </w:r>
    </w:p>
    <w:p w14:paraId="668DE0D5" w14:textId="3B263E60" w:rsidR="003B1E98" w:rsidRPr="00563B62" w:rsidRDefault="003B1E98" w:rsidP="00AE2BA2">
      <w:pPr>
        <w:pStyle w:val="ListParagraph"/>
        <w:widowControl w:val="0"/>
        <w:numPr>
          <w:ilvl w:val="1"/>
          <w:numId w:val="96"/>
        </w:numPr>
        <w:autoSpaceDE w:val="0"/>
        <w:autoSpaceDN w:val="0"/>
        <w:adjustRightInd w:val="0"/>
        <w:rPr>
          <w:rFonts w:cs="Calibri Light"/>
          <w:color w:val="000000"/>
        </w:rPr>
      </w:pPr>
      <w:r w:rsidRPr="00563B62">
        <w:rPr>
          <w:rFonts w:cs="Calibri Light"/>
          <w:color w:val="000000"/>
        </w:rPr>
        <w:t>When have 3</w:t>
      </w:r>
      <w:r w:rsidRPr="00563B62">
        <w:rPr>
          <w:rFonts w:cs="Calibri Light"/>
          <w:color w:val="000000"/>
          <w:vertAlign w:val="superscript"/>
        </w:rPr>
        <w:t>rd</w:t>
      </w:r>
      <w:r w:rsidRPr="00563B62">
        <w:rPr>
          <w:rFonts w:cs="Calibri Light"/>
          <w:color w:val="000000"/>
        </w:rPr>
        <w:t xml:space="preserve"> party claims, when cases become more complicated, case management really comes into effect and </w:t>
      </w:r>
    </w:p>
    <w:p w14:paraId="4533C9E8" w14:textId="2760D371" w:rsidR="003B1E98" w:rsidRPr="00563B62" w:rsidRDefault="003B1E98" w:rsidP="00AE2BA2">
      <w:pPr>
        <w:pStyle w:val="ListParagraph"/>
        <w:widowControl w:val="0"/>
        <w:numPr>
          <w:ilvl w:val="1"/>
          <w:numId w:val="96"/>
        </w:numPr>
        <w:autoSpaceDE w:val="0"/>
        <w:autoSpaceDN w:val="0"/>
        <w:adjustRightInd w:val="0"/>
        <w:rPr>
          <w:rFonts w:cs="Calibri Light"/>
          <w:color w:val="000000"/>
        </w:rPr>
      </w:pPr>
      <w:r w:rsidRPr="00563B62">
        <w:rPr>
          <w:rFonts w:cs="Calibri Light"/>
          <w:color w:val="000000"/>
        </w:rPr>
        <w:t>77.02 look up</w:t>
      </w:r>
    </w:p>
    <w:p w14:paraId="489C63E7" w14:textId="1ECA43FB" w:rsidR="00F1140A" w:rsidRPr="00563B62" w:rsidRDefault="00F1140A" w:rsidP="00AE2BA2">
      <w:pPr>
        <w:pStyle w:val="ListParagraph"/>
        <w:widowControl w:val="0"/>
        <w:numPr>
          <w:ilvl w:val="1"/>
          <w:numId w:val="96"/>
        </w:numPr>
        <w:autoSpaceDE w:val="0"/>
        <w:autoSpaceDN w:val="0"/>
        <w:adjustRightInd w:val="0"/>
        <w:rPr>
          <w:rFonts w:cs="Calibri Light"/>
          <w:color w:val="000000"/>
        </w:rPr>
      </w:pPr>
      <w:r w:rsidRPr="00563B62">
        <w:rPr>
          <w:rFonts w:cs="Calibri Light"/>
          <w:color w:val="000000"/>
        </w:rPr>
        <w:t>76  simplified procedures</w:t>
      </w:r>
    </w:p>
    <w:p w14:paraId="5207B34C" w14:textId="1D9C2710" w:rsidR="008C297D" w:rsidRPr="00563B62" w:rsidRDefault="008C297D" w:rsidP="0041725C">
      <w:pPr>
        <w:pStyle w:val="Heading3"/>
      </w:pPr>
      <w:bookmarkStart w:id="944" w:name="_Toc6193937"/>
      <w:bookmarkStart w:id="945" w:name="_Toc6202426"/>
      <w:r w:rsidRPr="00563B62">
        <w:t xml:space="preserve">3. </w:t>
      </w:r>
      <w:r w:rsidR="0020135D">
        <w:t>Development of Case Management</w:t>
      </w:r>
      <w:bookmarkEnd w:id="944"/>
      <w:bookmarkEnd w:id="945"/>
    </w:p>
    <w:p w14:paraId="284E1AA9" w14:textId="135A2EB2" w:rsidR="008C297D" w:rsidRPr="00563B62" w:rsidRDefault="008C297D" w:rsidP="00AE2BA2">
      <w:pPr>
        <w:pStyle w:val="ListParagraph"/>
        <w:widowControl w:val="0"/>
        <w:numPr>
          <w:ilvl w:val="0"/>
          <w:numId w:val="49"/>
        </w:numPr>
        <w:autoSpaceDE w:val="0"/>
        <w:autoSpaceDN w:val="0"/>
        <w:adjustRightInd w:val="0"/>
        <w:rPr>
          <w:rFonts w:cs="Calibri Light"/>
        </w:rPr>
      </w:pPr>
      <w:r w:rsidRPr="00563B62">
        <w:rPr>
          <w:rFonts w:cs="Calibri Light"/>
        </w:rPr>
        <w:t>In 1988, the Joint Committee on Court Reform called for implementation of a system of caseflow management. Pilot projects were established in three cities ‐‐ Sault Ste Marie, Windsor and Toronto.</w:t>
      </w:r>
    </w:p>
    <w:p w14:paraId="7FD3E027" w14:textId="32FD8743" w:rsidR="008C297D" w:rsidRPr="00563B62" w:rsidRDefault="008C297D" w:rsidP="00AE2BA2">
      <w:pPr>
        <w:pStyle w:val="ListParagraph"/>
        <w:widowControl w:val="0"/>
        <w:numPr>
          <w:ilvl w:val="0"/>
          <w:numId w:val="49"/>
        </w:numPr>
        <w:autoSpaceDE w:val="0"/>
        <w:autoSpaceDN w:val="0"/>
        <w:adjustRightInd w:val="0"/>
        <w:rPr>
          <w:rFonts w:cs="Calibri Light"/>
        </w:rPr>
      </w:pPr>
      <w:r w:rsidRPr="00563B62">
        <w:rPr>
          <w:rFonts w:cs="Calibri Light"/>
        </w:rPr>
        <w:t>In 1993, an assessment of the pilot projects was conducted by the Ministry of the Attorney General. The report concluded that the pilot projects were successful and made recommendations for their implementation.</w:t>
      </w:r>
    </w:p>
    <w:p w14:paraId="0CD7DA64" w14:textId="09CE027C" w:rsidR="008C297D" w:rsidRPr="00563B62" w:rsidRDefault="008C297D" w:rsidP="00AE2BA2">
      <w:pPr>
        <w:pStyle w:val="ListParagraph"/>
        <w:widowControl w:val="0"/>
        <w:numPr>
          <w:ilvl w:val="0"/>
          <w:numId w:val="49"/>
        </w:numPr>
        <w:autoSpaceDE w:val="0"/>
        <w:autoSpaceDN w:val="0"/>
        <w:adjustRightInd w:val="0"/>
        <w:rPr>
          <w:rFonts w:cs="Calibri Light"/>
        </w:rPr>
      </w:pPr>
      <w:r w:rsidRPr="00563B62">
        <w:rPr>
          <w:rFonts w:cs="Calibri Light"/>
        </w:rPr>
        <w:t>A year later, in 1994, the Joint Committee on Court Reform engaged the QUINDECA Corporation, to conduct an independent review of the three pilot projects. QUINDECA's Report concluded that the case management experience in Ontario was sufficiently successful to warrant continuation.</w:t>
      </w:r>
    </w:p>
    <w:p w14:paraId="3A7F3729" w14:textId="63D34C57" w:rsidR="008C297D" w:rsidRPr="00563B62" w:rsidRDefault="008C297D" w:rsidP="00AE2BA2">
      <w:pPr>
        <w:pStyle w:val="ListParagraph"/>
        <w:widowControl w:val="0"/>
        <w:numPr>
          <w:ilvl w:val="0"/>
          <w:numId w:val="49"/>
        </w:numPr>
        <w:autoSpaceDE w:val="0"/>
        <w:autoSpaceDN w:val="0"/>
        <w:adjustRightInd w:val="0"/>
        <w:rPr>
          <w:rFonts w:cs="Calibri Light"/>
        </w:rPr>
      </w:pPr>
      <w:r w:rsidRPr="00563B62">
        <w:rPr>
          <w:rFonts w:cs="Calibri Light"/>
        </w:rPr>
        <w:t>As a result, the Ministry of the Attorney General's Civil Justice Review Committee produced a report endorsing the implementation of a caseflow management system in their 1995 First Report. The Civil Justice Review Committee called for a case flow management system on a province‐wide basis by the year 2000. The report contained a draft rule on the subject, which later emerged as Rule 77. The draft rule was based on the experience gained in a previous pilot project</w:t>
      </w:r>
      <w:r w:rsidR="0048363D" w:rsidRPr="00563B62">
        <w:rPr>
          <w:rFonts w:cs="Calibri Light"/>
        </w:rPr>
        <w:t xml:space="preserve"> conducted in Toronto, Essex and Algoma</w:t>
      </w:r>
    </w:p>
    <w:p w14:paraId="5A1A7F31" w14:textId="215F6D19" w:rsidR="008C297D" w:rsidRPr="00563B62" w:rsidRDefault="008C297D" w:rsidP="0041725C">
      <w:pPr>
        <w:pStyle w:val="Heading3"/>
      </w:pPr>
      <w:bookmarkStart w:id="946" w:name="_Toc6193938"/>
      <w:bookmarkStart w:id="947" w:name="_Toc6202427"/>
      <w:r w:rsidRPr="00563B62">
        <w:t xml:space="preserve">4. </w:t>
      </w:r>
      <w:r w:rsidR="0020135D">
        <w:t>Exemptions to Case Management</w:t>
      </w:r>
      <w:bookmarkEnd w:id="946"/>
      <w:bookmarkEnd w:id="947"/>
      <w:r w:rsidRPr="00563B62">
        <w:t xml:space="preserve"> </w:t>
      </w:r>
    </w:p>
    <w:p w14:paraId="2452D112" w14:textId="77777777" w:rsidR="0048363D" w:rsidRPr="00563B62" w:rsidRDefault="0048363D" w:rsidP="00AE2BA2">
      <w:pPr>
        <w:pStyle w:val="ListParagraph"/>
        <w:widowControl w:val="0"/>
        <w:numPr>
          <w:ilvl w:val="0"/>
          <w:numId w:val="50"/>
        </w:numPr>
        <w:autoSpaceDE w:val="0"/>
        <w:autoSpaceDN w:val="0"/>
        <w:adjustRightInd w:val="0"/>
        <w:rPr>
          <w:rFonts w:cs="Calibri Light"/>
          <w:color w:val="000000"/>
        </w:rPr>
      </w:pPr>
      <w:r w:rsidRPr="00563B62">
        <w:rPr>
          <w:rFonts w:cs="Calibri Light"/>
          <w:color w:val="000000"/>
        </w:rPr>
        <w:t>Pursuant to Rule 77.02(2), Rule 77 does not apply to:</w:t>
      </w:r>
    </w:p>
    <w:p w14:paraId="182B5484" w14:textId="0CDF2569" w:rsidR="0048363D" w:rsidRPr="00563B62" w:rsidRDefault="0048363D" w:rsidP="00AE2BA2">
      <w:pPr>
        <w:pStyle w:val="ListParagraph"/>
        <w:widowControl w:val="0"/>
        <w:numPr>
          <w:ilvl w:val="1"/>
          <w:numId w:val="50"/>
        </w:numPr>
        <w:autoSpaceDE w:val="0"/>
        <w:autoSpaceDN w:val="0"/>
        <w:adjustRightInd w:val="0"/>
        <w:rPr>
          <w:rFonts w:cs="Calibri Light"/>
          <w:color w:val="000000"/>
        </w:rPr>
      </w:pPr>
      <w:r w:rsidRPr="00563B62">
        <w:rPr>
          <w:rFonts w:cs="Calibri Light"/>
          <w:color w:val="000000"/>
        </w:rPr>
        <w:t>family law actions</w:t>
      </w:r>
    </w:p>
    <w:p w14:paraId="51560F8A" w14:textId="5E37D459" w:rsidR="0048363D" w:rsidRPr="00563B62" w:rsidRDefault="0048363D" w:rsidP="00AE2BA2">
      <w:pPr>
        <w:pStyle w:val="ListParagraph"/>
        <w:widowControl w:val="0"/>
        <w:numPr>
          <w:ilvl w:val="1"/>
          <w:numId w:val="50"/>
        </w:numPr>
        <w:autoSpaceDE w:val="0"/>
        <w:autoSpaceDN w:val="0"/>
        <w:adjustRightInd w:val="0"/>
        <w:rPr>
          <w:rFonts w:cs="Calibri Light"/>
          <w:color w:val="000000"/>
        </w:rPr>
      </w:pPr>
      <w:r w:rsidRPr="00563B62">
        <w:rPr>
          <w:rFonts w:cs="Calibri Light"/>
          <w:color w:val="000000"/>
        </w:rPr>
        <w:t>class proceedings</w:t>
      </w:r>
    </w:p>
    <w:p w14:paraId="6D9EF4D3" w14:textId="486545F4" w:rsidR="0048363D" w:rsidRPr="00563B62" w:rsidRDefault="0048363D" w:rsidP="00AE2BA2">
      <w:pPr>
        <w:pStyle w:val="ListParagraph"/>
        <w:widowControl w:val="0"/>
        <w:numPr>
          <w:ilvl w:val="1"/>
          <w:numId w:val="50"/>
        </w:numPr>
        <w:autoSpaceDE w:val="0"/>
        <w:autoSpaceDN w:val="0"/>
        <w:adjustRightInd w:val="0"/>
        <w:rPr>
          <w:rFonts w:cs="Calibri Light"/>
          <w:color w:val="000000"/>
        </w:rPr>
      </w:pPr>
      <w:r w:rsidRPr="00563B62">
        <w:rPr>
          <w:rFonts w:cs="Calibri Light"/>
          <w:color w:val="000000"/>
        </w:rPr>
        <w:t>estates</w:t>
      </w:r>
    </w:p>
    <w:p w14:paraId="06233EBD" w14:textId="275787DB" w:rsidR="0048363D" w:rsidRPr="00563B62" w:rsidRDefault="0048363D" w:rsidP="00AE2BA2">
      <w:pPr>
        <w:pStyle w:val="ListParagraph"/>
        <w:widowControl w:val="0"/>
        <w:numPr>
          <w:ilvl w:val="1"/>
          <w:numId w:val="50"/>
        </w:numPr>
        <w:autoSpaceDE w:val="0"/>
        <w:autoSpaceDN w:val="0"/>
        <w:adjustRightInd w:val="0"/>
        <w:rPr>
          <w:rFonts w:cs="Calibri Light"/>
          <w:color w:val="000000"/>
        </w:rPr>
      </w:pPr>
      <w:r w:rsidRPr="00563B62">
        <w:rPr>
          <w:rFonts w:cs="Calibri Light"/>
          <w:color w:val="000000"/>
        </w:rPr>
        <w:t>bankruptcy and insolvency proceedings</w:t>
      </w:r>
    </w:p>
    <w:p w14:paraId="112A8459" w14:textId="514000EA" w:rsidR="0048363D" w:rsidRPr="00563B62" w:rsidRDefault="0048363D" w:rsidP="00AE2BA2">
      <w:pPr>
        <w:pStyle w:val="ListParagraph"/>
        <w:widowControl w:val="0"/>
        <w:numPr>
          <w:ilvl w:val="1"/>
          <w:numId w:val="50"/>
        </w:numPr>
        <w:autoSpaceDE w:val="0"/>
        <w:autoSpaceDN w:val="0"/>
        <w:adjustRightInd w:val="0"/>
        <w:rPr>
          <w:rFonts w:cs="Calibri Light"/>
          <w:color w:val="000000"/>
        </w:rPr>
      </w:pPr>
      <w:r w:rsidRPr="00563B62">
        <w:rPr>
          <w:rFonts w:cs="Calibri Light"/>
          <w:color w:val="000000"/>
        </w:rPr>
        <w:t>mortgage actions (rule 64)</w:t>
      </w:r>
    </w:p>
    <w:p w14:paraId="2723F9D7" w14:textId="241FD327" w:rsidR="0048363D" w:rsidRPr="00563B62" w:rsidRDefault="0048363D" w:rsidP="00AE2BA2">
      <w:pPr>
        <w:pStyle w:val="ListParagraph"/>
        <w:widowControl w:val="0"/>
        <w:numPr>
          <w:ilvl w:val="1"/>
          <w:numId w:val="50"/>
        </w:numPr>
        <w:autoSpaceDE w:val="0"/>
        <w:autoSpaceDN w:val="0"/>
        <w:adjustRightInd w:val="0"/>
        <w:rPr>
          <w:rFonts w:cs="Calibri Light"/>
          <w:color w:val="000000"/>
        </w:rPr>
      </w:pPr>
      <w:r w:rsidRPr="00563B62">
        <w:rPr>
          <w:rFonts w:cs="Calibri Light"/>
          <w:color w:val="000000"/>
        </w:rPr>
        <w:t>construction lien proceedings (except trust claims)</w:t>
      </w:r>
    </w:p>
    <w:p w14:paraId="2A3466BA" w14:textId="707D4424" w:rsidR="0048363D" w:rsidRPr="00563B62" w:rsidRDefault="0048363D" w:rsidP="00AE2BA2">
      <w:pPr>
        <w:pStyle w:val="ListParagraph"/>
        <w:widowControl w:val="0"/>
        <w:numPr>
          <w:ilvl w:val="1"/>
          <w:numId w:val="50"/>
        </w:numPr>
        <w:autoSpaceDE w:val="0"/>
        <w:autoSpaceDN w:val="0"/>
        <w:adjustRightInd w:val="0"/>
        <w:rPr>
          <w:rFonts w:cs="Calibri Light"/>
          <w:color w:val="000000"/>
        </w:rPr>
      </w:pPr>
      <w:r w:rsidRPr="00563B62">
        <w:rPr>
          <w:rFonts w:cs="Calibri Light"/>
          <w:color w:val="000000"/>
        </w:rPr>
        <w:t>Toronto Commercial List matters, or</w:t>
      </w:r>
    </w:p>
    <w:p w14:paraId="724612B6" w14:textId="56B9B0ED" w:rsidR="008C297D" w:rsidRPr="00563B62" w:rsidRDefault="0048363D" w:rsidP="00AE2BA2">
      <w:pPr>
        <w:pStyle w:val="ListParagraph"/>
        <w:widowControl w:val="0"/>
        <w:numPr>
          <w:ilvl w:val="1"/>
          <w:numId w:val="50"/>
        </w:numPr>
        <w:autoSpaceDE w:val="0"/>
        <w:autoSpaceDN w:val="0"/>
        <w:adjustRightInd w:val="0"/>
        <w:rPr>
          <w:rFonts w:cs="Calibri Light"/>
          <w:color w:val="000000"/>
        </w:rPr>
      </w:pPr>
      <w:r w:rsidRPr="00563B62">
        <w:rPr>
          <w:rFonts w:cs="Calibri Light"/>
          <w:color w:val="000000"/>
        </w:rPr>
        <w:t>simplified rules (</w:t>
      </w:r>
      <w:r w:rsidRPr="00563B62">
        <w:rPr>
          <w:rFonts w:cs="Calibri Light"/>
          <w:color w:val="0563C2"/>
        </w:rPr>
        <w:t>rule 76</w:t>
      </w:r>
      <w:r w:rsidRPr="00563B62">
        <w:rPr>
          <w:rFonts w:cs="Calibri Light"/>
          <w:color w:val="000000"/>
        </w:rPr>
        <w:t xml:space="preserve">) proceedings. </w:t>
      </w:r>
    </w:p>
    <w:p w14:paraId="51FA332A" w14:textId="718995AB" w:rsidR="008C297D" w:rsidRPr="00563B62" w:rsidRDefault="008C297D" w:rsidP="0041725C">
      <w:pPr>
        <w:pStyle w:val="Heading3"/>
      </w:pPr>
      <w:bookmarkStart w:id="948" w:name="_Toc6193939"/>
      <w:bookmarkStart w:id="949" w:name="_Toc6202428"/>
      <w:r w:rsidRPr="00563B62">
        <w:t xml:space="preserve">5. </w:t>
      </w:r>
      <w:r w:rsidR="0020135D">
        <w:t>Purpose and Objectives of Case Management</w:t>
      </w:r>
      <w:bookmarkEnd w:id="948"/>
      <w:bookmarkEnd w:id="949"/>
      <w:r w:rsidRPr="00563B62">
        <w:t xml:space="preserve"> </w:t>
      </w:r>
    </w:p>
    <w:p w14:paraId="291EEC4E" w14:textId="425513D8" w:rsidR="0048363D" w:rsidRPr="00563B62" w:rsidRDefault="0048363D" w:rsidP="00AE2BA2">
      <w:pPr>
        <w:pStyle w:val="ListParagraph"/>
        <w:widowControl w:val="0"/>
        <w:numPr>
          <w:ilvl w:val="0"/>
          <w:numId w:val="50"/>
        </w:numPr>
        <w:autoSpaceDE w:val="0"/>
        <w:autoSpaceDN w:val="0"/>
        <w:adjustRightInd w:val="0"/>
        <w:rPr>
          <w:rFonts w:cs="Calibri Light"/>
        </w:rPr>
      </w:pPr>
      <w:r w:rsidRPr="00563B62">
        <w:rPr>
          <w:rFonts w:cs="Calibri Light"/>
        </w:rPr>
        <w:t>Caseflow management is a case‐processing mechanism which manages the time and events of a law suit as it passes through the justice system. It does so with a view to achieving the following objectives:</w:t>
      </w:r>
    </w:p>
    <w:p w14:paraId="225C376B" w14:textId="06B78860" w:rsidR="0048363D" w:rsidRPr="00563B62" w:rsidRDefault="0048363D" w:rsidP="00AE2BA2">
      <w:pPr>
        <w:pStyle w:val="ListParagraph"/>
        <w:widowControl w:val="0"/>
        <w:numPr>
          <w:ilvl w:val="1"/>
          <w:numId w:val="50"/>
        </w:numPr>
        <w:autoSpaceDE w:val="0"/>
        <w:autoSpaceDN w:val="0"/>
        <w:adjustRightInd w:val="0"/>
        <w:rPr>
          <w:rFonts w:cs="Calibri Light"/>
        </w:rPr>
      </w:pPr>
      <w:r w:rsidRPr="00563B62">
        <w:rPr>
          <w:rFonts w:cs="Calibri Light"/>
        </w:rPr>
        <w:t>the earlier resolution of disputes, where that is possible;</w:t>
      </w:r>
    </w:p>
    <w:p w14:paraId="507A62BF" w14:textId="18C14C76" w:rsidR="0048363D" w:rsidRPr="00563B62" w:rsidRDefault="0048363D" w:rsidP="00AE2BA2">
      <w:pPr>
        <w:pStyle w:val="ListParagraph"/>
        <w:widowControl w:val="0"/>
        <w:numPr>
          <w:ilvl w:val="1"/>
          <w:numId w:val="50"/>
        </w:numPr>
        <w:autoSpaceDE w:val="0"/>
        <w:autoSpaceDN w:val="0"/>
        <w:adjustRightInd w:val="0"/>
        <w:rPr>
          <w:rFonts w:cs="Calibri Light"/>
        </w:rPr>
      </w:pPr>
      <w:r w:rsidRPr="00563B62">
        <w:rPr>
          <w:rFonts w:cs="Calibri Light"/>
        </w:rPr>
        <w:t>the reduction, and eventual elimination, of delays and backlogs;</w:t>
      </w:r>
    </w:p>
    <w:p w14:paraId="483FF8BE" w14:textId="137F237F" w:rsidR="0048363D" w:rsidRPr="00563B62" w:rsidRDefault="0048363D" w:rsidP="00AE2BA2">
      <w:pPr>
        <w:pStyle w:val="ListParagraph"/>
        <w:widowControl w:val="0"/>
        <w:numPr>
          <w:ilvl w:val="1"/>
          <w:numId w:val="50"/>
        </w:numPr>
        <w:autoSpaceDE w:val="0"/>
        <w:autoSpaceDN w:val="0"/>
        <w:adjustRightInd w:val="0"/>
        <w:rPr>
          <w:rFonts w:cs="Calibri Light"/>
        </w:rPr>
      </w:pPr>
      <w:r w:rsidRPr="00563B62">
        <w:rPr>
          <w:rFonts w:cs="Calibri Light"/>
        </w:rPr>
        <w:t>the allocation of judicial, quasi‐judicial and administrative resources to cases in the most effective manner; and,</w:t>
      </w:r>
    </w:p>
    <w:p w14:paraId="70CC86C3" w14:textId="4CACAF7F" w:rsidR="008C297D" w:rsidRPr="00563B62" w:rsidRDefault="0048363D" w:rsidP="00AE2BA2">
      <w:pPr>
        <w:pStyle w:val="ListParagraph"/>
        <w:widowControl w:val="0"/>
        <w:numPr>
          <w:ilvl w:val="1"/>
          <w:numId w:val="50"/>
        </w:numPr>
        <w:autoSpaceDE w:val="0"/>
        <w:autoSpaceDN w:val="0"/>
        <w:adjustRightInd w:val="0"/>
        <w:rPr>
          <w:rFonts w:cs="Calibri Light"/>
          <w:color w:val="000000"/>
        </w:rPr>
      </w:pPr>
      <w:r w:rsidRPr="00563B62">
        <w:rPr>
          <w:rFonts w:cs="Calibri Light"/>
        </w:rPr>
        <w:t>reduction of the cost of litigation.</w:t>
      </w:r>
      <w:r w:rsidRPr="00563B62">
        <w:rPr>
          <w:rFonts w:cs="Calibri Light"/>
          <w:color w:val="000000"/>
        </w:rPr>
        <w:t xml:space="preserve"> </w:t>
      </w:r>
    </w:p>
    <w:p w14:paraId="44C0A0F3" w14:textId="6A576CD4" w:rsidR="008C297D" w:rsidRPr="00563B62" w:rsidRDefault="008C297D" w:rsidP="0041725C">
      <w:pPr>
        <w:pStyle w:val="Heading3"/>
      </w:pPr>
      <w:bookmarkStart w:id="950" w:name="_Toc6193940"/>
      <w:bookmarkStart w:id="951" w:name="_Toc6202429"/>
      <w:r w:rsidRPr="00563B62">
        <w:t xml:space="preserve">6. </w:t>
      </w:r>
      <w:r w:rsidR="0020135D">
        <w:t>Assignment to Case Management</w:t>
      </w:r>
      <w:bookmarkEnd w:id="950"/>
      <w:bookmarkEnd w:id="951"/>
      <w:r w:rsidRPr="00563B62">
        <w:t xml:space="preserve"> </w:t>
      </w:r>
    </w:p>
    <w:p w14:paraId="4DD7D713" w14:textId="641314F6" w:rsidR="0048363D" w:rsidRPr="00563B62" w:rsidRDefault="0048363D" w:rsidP="00AE2BA2">
      <w:pPr>
        <w:pStyle w:val="ListParagraph"/>
        <w:widowControl w:val="0"/>
        <w:numPr>
          <w:ilvl w:val="0"/>
          <w:numId w:val="50"/>
        </w:numPr>
        <w:autoSpaceDE w:val="0"/>
        <w:autoSpaceDN w:val="0"/>
        <w:adjustRightInd w:val="0"/>
        <w:rPr>
          <w:rFonts w:cs="Calibri Light"/>
          <w:color w:val="000000"/>
        </w:rPr>
      </w:pPr>
      <w:r w:rsidRPr="00563B62">
        <w:rPr>
          <w:rFonts w:cs="Calibri Light"/>
          <w:color w:val="000000"/>
        </w:rPr>
        <w:t>A case can be assigned into case management at any time if the parties agree to case management and a judge or case management master decides it is appropriate. Rule 77.05(1)</w:t>
      </w:r>
    </w:p>
    <w:p w14:paraId="182FD939" w14:textId="487F963D" w:rsidR="0048363D" w:rsidRPr="00563B62" w:rsidRDefault="0048363D" w:rsidP="00AE2BA2">
      <w:pPr>
        <w:pStyle w:val="ListParagraph"/>
        <w:widowControl w:val="0"/>
        <w:numPr>
          <w:ilvl w:val="0"/>
          <w:numId w:val="50"/>
        </w:numPr>
        <w:autoSpaceDE w:val="0"/>
        <w:autoSpaceDN w:val="0"/>
        <w:adjustRightInd w:val="0"/>
        <w:rPr>
          <w:rFonts w:cs="Calibri Light"/>
          <w:color w:val="000000"/>
        </w:rPr>
      </w:pPr>
      <w:r w:rsidRPr="00563B62">
        <w:rPr>
          <w:rFonts w:cs="Calibri Light"/>
          <w:color w:val="000000"/>
        </w:rPr>
        <w:t>A case can also be assigned into case management after the filing of the first defence if a party requests it and a judge or case management master decides it is appropriate or if a judge or case management master on his or her own initiative assigns the case into case management. Rule 77.05(2)</w:t>
      </w:r>
    </w:p>
    <w:p w14:paraId="022ACA8A" w14:textId="7360C341" w:rsidR="008C297D" w:rsidRPr="00563B62" w:rsidRDefault="0048363D" w:rsidP="00AE2BA2">
      <w:pPr>
        <w:pStyle w:val="ListParagraph"/>
        <w:widowControl w:val="0"/>
        <w:numPr>
          <w:ilvl w:val="0"/>
          <w:numId w:val="50"/>
        </w:numPr>
        <w:autoSpaceDE w:val="0"/>
        <w:autoSpaceDN w:val="0"/>
        <w:adjustRightInd w:val="0"/>
        <w:rPr>
          <w:rFonts w:cs="Calibri Light"/>
          <w:color w:val="000000"/>
        </w:rPr>
      </w:pPr>
      <w:r w:rsidRPr="00563B62">
        <w:rPr>
          <w:rFonts w:cs="Calibri Light"/>
          <w:color w:val="000000"/>
        </w:rPr>
        <w:t xml:space="preserve">To determine whether to assign a proceeding for case management, a judge or case management master will consider specific criteria (see: </w:t>
      </w:r>
      <w:r w:rsidRPr="00563B62">
        <w:rPr>
          <w:rFonts w:cs="Calibri Light"/>
          <w:color w:val="0563C2"/>
        </w:rPr>
        <w:t>rule 77.05(4)</w:t>
      </w:r>
      <w:r w:rsidRPr="00563B62">
        <w:rPr>
          <w:rFonts w:cs="Calibri Light"/>
          <w:color w:val="000000"/>
        </w:rPr>
        <w:t>).</w:t>
      </w:r>
    </w:p>
    <w:p w14:paraId="6D30F4A7" w14:textId="16C74826" w:rsidR="008C297D" w:rsidRPr="00563B62" w:rsidRDefault="008C297D" w:rsidP="0041725C">
      <w:pPr>
        <w:pStyle w:val="Heading3"/>
      </w:pPr>
      <w:bookmarkStart w:id="952" w:name="_Toc6193941"/>
      <w:bookmarkStart w:id="953" w:name="_Toc6202430"/>
      <w:r w:rsidRPr="00563B62">
        <w:t>7.</w:t>
      </w:r>
      <w:r w:rsidR="005F0075" w:rsidRPr="00563B62">
        <w:t xml:space="preserve"> </w:t>
      </w:r>
      <w:r w:rsidR="0020135D">
        <w:t>Case Management Judge</w:t>
      </w:r>
      <w:r w:rsidR="005F0075" w:rsidRPr="00563B62">
        <w:t xml:space="preserve"> – R 77</w:t>
      </w:r>
      <w:r w:rsidRPr="00563B62">
        <w:t>.06</w:t>
      </w:r>
      <w:bookmarkEnd w:id="952"/>
      <w:bookmarkEnd w:id="953"/>
    </w:p>
    <w:p w14:paraId="4774AC80" w14:textId="4D78C31A" w:rsidR="0048363D" w:rsidRPr="00563B62" w:rsidRDefault="0048363D" w:rsidP="00AE2BA2">
      <w:pPr>
        <w:pStyle w:val="ListParagraph"/>
        <w:widowControl w:val="0"/>
        <w:numPr>
          <w:ilvl w:val="0"/>
          <w:numId w:val="51"/>
        </w:numPr>
        <w:autoSpaceDE w:val="0"/>
        <w:autoSpaceDN w:val="0"/>
        <w:adjustRightInd w:val="0"/>
        <w:rPr>
          <w:rFonts w:cs="Calibri Light"/>
        </w:rPr>
      </w:pPr>
      <w:r w:rsidRPr="00563B62">
        <w:rPr>
          <w:rFonts w:cs="Calibri Light"/>
        </w:rPr>
        <w:t>All the steps in a case managed proceeding might be heard by one particular judge. A Regional Senior Judge or other authorized judge can assign a particular judge to hear all the steps in the proceeding.</w:t>
      </w:r>
    </w:p>
    <w:p w14:paraId="77E645C5" w14:textId="2F45BBAD" w:rsidR="00C0162F" w:rsidRPr="00563B62" w:rsidRDefault="00736050" w:rsidP="00AE2BA2">
      <w:pPr>
        <w:pStyle w:val="ListParagraph"/>
        <w:widowControl w:val="0"/>
        <w:numPr>
          <w:ilvl w:val="1"/>
          <w:numId w:val="97"/>
        </w:numPr>
        <w:autoSpaceDE w:val="0"/>
        <w:autoSpaceDN w:val="0"/>
        <w:adjustRightInd w:val="0"/>
        <w:rPr>
          <w:rFonts w:cs="Calibri Light"/>
        </w:rPr>
      </w:pPr>
      <w:r w:rsidRPr="00563B62">
        <w:rPr>
          <w:rFonts w:cs="Calibri Light"/>
        </w:rPr>
        <w:t>Pros and cons. With new judges, can get fresh povs, but waste more time on familiarizing new judge with facts each time.</w:t>
      </w:r>
    </w:p>
    <w:p w14:paraId="2EC26CA8" w14:textId="58D86D77" w:rsidR="0048363D" w:rsidRPr="00563B62" w:rsidRDefault="0048363D" w:rsidP="00AE2BA2">
      <w:pPr>
        <w:pStyle w:val="ListParagraph"/>
        <w:widowControl w:val="0"/>
        <w:numPr>
          <w:ilvl w:val="0"/>
          <w:numId w:val="51"/>
        </w:numPr>
        <w:autoSpaceDE w:val="0"/>
        <w:autoSpaceDN w:val="0"/>
        <w:adjustRightInd w:val="0"/>
        <w:rPr>
          <w:rFonts w:cs="Calibri Light"/>
        </w:rPr>
      </w:pPr>
      <w:r w:rsidRPr="00563B62">
        <w:rPr>
          <w:rFonts w:cs="Calibri Light"/>
        </w:rPr>
        <w:t>A judge who is directed to hear all the steps in the proceeding will not be the trial judge or the judge who hears the application unless all parties agree.</w:t>
      </w:r>
    </w:p>
    <w:p w14:paraId="109A1093" w14:textId="7BC60E49" w:rsidR="008C297D" w:rsidRPr="00563B62" w:rsidRDefault="0048363D" w:rsidP="00AE2BA2">
      <w:pPr>
        <w:pStyle w:val="ListParagraph"/>
        <w:widowControl w:val="0"/>
        <w:numPr>
          <w:ilvl w:val="0"/>
          <w:numId w:val="51"/>
        </w:numPr>
        <w:autoSpaceDE w:val="0"/>
        <w:autoSpaceDN w:val="0"/>
        <w:adjustRightInd w:val="0"/>
        <w:rPr>
          <w:rFonts w:cs="Calibri Light"/>
        </w:rPr>
      </w:pPr>
      <w:r w:rsidRPr="00563B62">
        <w:rPr>
          <w:rFonts w:cs="Calibri Light"/>
        </w:rPr>
        <w:t>A judge who is directed to hear all the steps in a proceeding can refer a motion to a case management master in certain circumstances.</w:t>
      </w:r>
      <w:r w:rsidRPr="00563B62">
        <w:rPr>
          <w:rFonts w:cs="Calibri Light"/>
          <w:color w:val="000000"/>
        </w:rPr>
        <w:t xml:space="preserve"> </w:t>
      </w:r>
    </w:p>
    <w:p w14:paraId="781F0C1D" w14:textId="3F3AA6C7" w:rsidR="00C0162F" w:rsidRPr="00563B62" w:rsidRDefault="00C0162F" w:rsidP="00AE2BA2">
      <w:pPr>
        <w:pStyle w:val="ListParagraph"/>
        <w:widowControl w:val="0"/>
        <w:numPr>
          <w:ilvl w:val="1"/>
          <w:numId w:val="97"/>
        </w:numPr>
        <w:autoSpaceDE w:val="0"/>
        <w:autoSpaceDN w:val="0"/>
        <w:adjustRightInd w:val="0"/>
        <w:rPr>
          <w:rFonts w:cs="Calibri Light"/>
        </w:rPr>
      </w:pPr>
      <w:r w:rsidRPr="00563B62">
        <w:rPr>
          <w:rFonts w:cs="Calibri Light"/>
          <w:color w:val="000000"/>
        </w:rPr>
        <w:t>Masters have jurisdictions in some matters but not others</w:t>
      </w:r>
    </w:p>
    <w:p w14:paraId="55374B05" w14:textId="32293596" w:rsidR="008C297D" w:rsidRPr="00563B62" w:rsidRDefault="008C297D" w:rsidP="0041725C">
      <w:pPr>
        <w:pStyle w:val="Heading3"/>
      </w:pPr>
      <w:bookmarkStart w:id="954" w:name="_Toc6193942"/>
      <w:bookmarkStart w:id="955" w:name="_Toc6202431"/>
      <w:r w:rsidRPr="00563B62">
        <w:t xml:space="preserve">8. </w:t>
      </w:r>
      <w:r w:rsidR="0020135D">
        <w:t>Mandatory Mediation</w:t>
      </w:r>
      <w:bookmarkEnd w:id="954"/>
      <w:bookmarkEnd w:id="955"/>
    </w:p>
    <w:p w14:paraId="04E3ADE4" w14:textId="6A01C207" w:rsidR="0048363D" w:rsidRPr="00563B62" w:rsidRDefault="0048363D" w:rsidP="00AE2BA2">
      <w:pPr>
        <w:pStyle w:val="ListParagraph"/>
        <w:widowControl w:val="0"/>
        <w:numPr>
          <w:ilvl w:val="0"/>
          <w:numId w:val="52"/>
        </w:numPr>
        <w:autoSpaceDE w:val="0"/>
        <w:autoSpaceDN w:val="0"/>
        <w:adjustRightInd w:val="0"/>
        <w:rPr>
          <w:rFonts w:cs="Calibri Light"/>
          <w:color w:val="000000"/>
        </w:rPr>
      </w:pPr>
      <w:r w:rsidRPr="00563B62">
        <w:rPr>
          <w:rFonts w:cs="Calibri Light"/>
          <w:color w:val="000000"/>
        </w:rPr>
        <w:t xml:space="preserve">All actions in Toronto, Windsor and Ottawa, whether they are case managed or not, are subject to mandatory mediation under </w:t>
      </w:r>
      <w:r w:rsidRPr="00563B62">
        <w:rPr>
          <w:rFonts w:cs="Calibri Light"/>
          <w:color w:val="0563C2"/>
        </w:rPr>
        <w:t>rule 24.1</w:t>
      </w:r>
      <w:r w:rsidRPr="00563B62">
        <w:rPr>
          <w:rFonts w:cs="Calibri Light"/>
          <w:color w:val="000000"/>
        </w:rPr>
        <w:t>. The only actions that are not subject to mandatory mediation are those specifically exempt by rule 24.1 or by a court Order.</w:t>
      </w:r>
    </w:p>
    <w:p w14:paraId="7DABA098" w14:textId="1D104F82" w:rsidR="0048363D" w:rsidRPr="00563B62" w:rsidRDefault="0048363D" w:rsidP="00AE2BA2">
      <w:pPr>
        <w:pStyle w:val="ListParagraph"/>
        <w:widowControl w:val="0"/>
        <w:numPr>
          <w:ilvl w:val="0"/>
          <w:numId w:val="52"/>
        </w:numPr>
        <w:autoSpaceDE w:val="0"/>
        <w:autoSpaceDN w:val="0"/>
        <w:adjustRightInd w:val="0"/>
        <w:rPr>
          <w:rFonts w:cs="Calibri Light"/>
          <w:color w:val="000000"/>
        </w:rPr>
      </w:pPr>
      <w:r w:rsidRPr="00563B62">
        <w:rPr>
          <w:rFonts w:cs="Calibri Light"/>
          <w:color w:val="000000"/>
        </w:rPr>
        <w:t>Mandatory mediation gives parties a chance to discuss the issues in dispute. A trained mediator helps the parties explore settlement options. Mediation may help the parties to achieve a settlement and avoid the trial process.</w:t>
      </w:r>
    </w:p>
    <w:p w14:paraId="16A152F3" w14:textId="157F91CD" w:rsidR="0048363D" w:rsidRPr="00563B62" w:rsidRDefault="0048363D" w:rsidP="00AE2BA2">
      <w:pPr>
        <w:pStyle w:val="ListParagraph"/>
        <w:widowControl w:val="0"/>
        <w:numPr>
          <w:ilvl w:val="0"/>
          <w:numId w:val="52"/>
        </w:numPr>
        <w:autoSpaceDE w:val="0"/>
        <w:autoSpaceDN w:val="0"/>
        <w:adjustRightInd w:val="0"/>
        <w:rPr>
          <w:rFonts w:cs="Calibri Light"/>
          <w:color w:val="000000"/>
        </w:rPr>
      </w:pPr>
      <w:r w:rsidRPr="00563B62">
        <w:rPr>
          <w:rFonts w:cs="Calibri Light"/>
          <w:color w:val="000000"/>
        </w:rPr>
        <w:t xml:space="preserve">Parties must attend a mandatory mediation session within 180 days of the filing of the first defence. The court may extend this deadline by a court Order or, the parties can agree to extend the deadline. If the parties agree to postpone the mediation to a later date, they must file a written consent with the mediation co‐ordinator within 180 days of filing of the first defence (see: </w:t>
      </w:r>
      <w:r w:rsidRPr="00563B62">
        <w:rPr>
          <w:rFonts w:cs="Calibri Light"/>
          <w:color w:val="FF0000"/>
        </w:rPr>
        <w:t>rule 24.1.09(3)</w:t>
      </w:r>
      <w:r w:rsidRPr="00563B62">
        <w:rPr>
          <w:rFonts w:cs="Calibri Light"/>
          <w:color w:val="000000"/>
        </w:rPr>
        <w:t>). If the case settled, or a mediator has been selected and a mediation date set, the parties must notify the court of this within</w:t>
      </w:r>
    </w:p>
    <w:p w14:paraId="5F86C5CF" w14:textId="16AE130E" w:rsidR="008C297D" w:rsidRPr="00563B62" w:rsidRDefault="0048363D" w:rsidP="00AE2BA2">
      <w:pPr>
        <w:pStyle w:val="ListParagraph"/>
        <w:widowControl w:val="0"/>
        <w:numPr>
          <w:ilvl w:val="0"/>
          <w:numId w:val="52"/>
        </w:numPr>
        <w:autoSpaceDE w:val="0"/>
        <w:autoSpaceDN w:val="0"/>
        <w:adjustRightInd w:val="0"/>
        <w:rPr>
          <w:rFonts w:cs="Calibri Light"/>
          <w:color w:val="000000"/>
        </w:rPr>
      </w:pPr>
      <w:r w:rsidRPr="00563B62">
        <w:rPr>
          <w:rFonts w:cs="Calibri Light"/>
          <w:color w:val="000000"/>
        </w:rPr>
        <w:t>180 days of the filing of the first defence (</w:t>
      </w:r>
      <w:r w:rsidRPr="00563B62">
        <w:rPr>
          <w:rFonts w:cs="Calibri Light"/>
          <w:color w:val="FF0000"/>
        </w:rPr>
        <w:t>rule 24.1.09(6)</w:t>
      </w:r>
      <w:r w:rsidRPr="00563B62">
        <w:rPr>
          <w:rFonts w:cs="Calibri Light"/>
          <w:color w:val="000000"/>
        </w:rPr>
        <w:t xml:space="preserve">). Where the parties do not comply with these rules, a mediator will be assigned by the court (see: </w:t>
      </w:r>
      <w:r w:rsidRPr="00563B62">
        <w:rPr>
          <w:rFonts w:cs="Calibri Light"/>
          <w:color w:val="FF0000"/>
        </w:rPr>
        <w:t>rules 24.1.09(6)(6.1)</w:t>
      </w:r>
      <w:r w:rsidRPr="00563B62">
        <w:rPr>
          <w:rFonts w:cs="Calibri Light"/>
          <w:color w:val="000000"/>
        </w:rPr>
        <w:t xml:space="preserve">). </w:t>
      </w:r>
    </w:p>
    <w:p w14:paraId="7AFD82E9" w14:textId="356C889A" w:rsidR="008C297D" w:rsidRPr="00563B62" w:rsidRDefault="008C297D" w:rsidP="0041725C">
      <w:pPr>
        <w:pStyle w:val="Heading3"/>
      </w:pPr>
      <w:bookmarkStart w:id="956" w:name="_Toc6193943"/>
      <w:bookmarkStart w:id="957" w:name="_Toc6202432"/>
      <w:r w:rsidRPr="00563B62">
        <w:t xml:space="preserve">9. </w:t>
      </w:r>
      <w:r w:rsidR="0020135D">
        <w:t>Pre-Trials Under Case Management</w:t>
      </w:r>
      <w:bookmarkEnd w:id="956"/>
      <w:bookmarkEnd w:id="957"/>
      <w:r w:rsidRPr="00563B62">
        <w:t xml:space="preserve"> </w:t>
      </w:r>
    </w:p>
    <w:p w14:paraId="43537D48" w14:textId="1935CF9C" w:rsidR="0048363D" w:rsidRPr="00563B62" w:rsidRDefault="0048363D" w:rsidP="00AE2BA2">
      <w:pPr>
        <w:pStyle w:val="ListParagraph"/>
        <w:widowControl w:val="0"/>
        <w:numPr>
          <w:ilvl w:val="0"/>
          <w:numId w:val="53"/>
        </w:numPr>
        <w:autoSpaceDE w:val="0"/>
        <w:autoSpaceDN w:val="0"/>
        <w:adjustRightInd w:val="0"/>
        <w:rPr>
          <w:rFonts w:cs="Calibri Light"/>
          <w:color w:val="000000"/>
        </w:rPr>
      </w:pPr>
      <w:r w:rsidRPr="00563B62">
        <w:rPr>
          <w:rFonts w:cs="Calibri Light"/>
          <w:color w:val="000000"/>
        </w:rPr>
        <w:t xml:space="preserve">A pre‐trial must be scheduled by the parties within 180 days of the matter being set down for trial. An action is set down for trial by filing a trial record (see: </w:t>
      </w:r>
      <w:r w:rsidRPr="00563B62">
        <w:rPr>
          <w:rFonts w:cs="Calibri Light"/>
          <w:color w:val="FF0000"/>
        </w:rPr>
        <w:t>rule 48.02</w:t>
      </w:r>
      <w:r w:rsidRPr="00563B62">
        <w:rPr>
          <w:rFonts w:cs="Calibri Light"/>
          <w:color w:val="000000"/>
        </w:rPr>
        <w:t>).</w:t>
      </w:r>
    </w:p>
    <w:p w14:paraId="18CC869C" w14:textId="77F09B10" w:rsidR="0048363D" w:rsidRPr="00563B62" w:rsidRDefault="0048363D" w:rsidP="00AE2BA2">
      <w:pPr>
        <w:pStyle w:val="ListParagraph"/>
        <w:widowControl w:val="0"/>
        <w:numPr>
          <w:ilvl w:val="0"/>
          <w:numId w:val="53"/>
        </w:numPr>
        <w:autoSpaceDE w:val="0"/>
        <w:autoSpaceDN w:val="0"/>
        <w:adjustRightInd w:val="0"/>
        <w:rPr>
          <w:rFonts w:cs="Calibri Light"/>
          <w:color w:val="000000"/>
        </w:rPr>
      </w:pPr>
      <w:r w:rsidRPr="00563B62">
        <w:rPr>
          <w:rFonts w:cs="Calibri Light"/>
          <w:color w:val="000000"/>
        </w:rPr>
        <w:t>To schedule a pre‐trial, parties must ensure that the date is acceptable to all parties. If the pre trial is not scheduled within 180 days of the set down for trial, the court will schedule the pre‐trial.</w:t>
      </w:r>
    </w:p>
    <w:p w14:paraId="176325A8" w14:textId="671D206D" w:rsidR="008C297D" w:rsidRPr="00563B62" w:rsidRDefault="0048363D" w:rsidP="00AE2BA2">
      <w:pPr>
        <w:pStyle w:val="ListParagraph"/>
        <w:widowControl w:val="0"/>
        <w:numPr>
          <w:ilvl w:val="0"/>
          <w:numId w:val="53"/>
        </w:numPr>
        <w:autoSpaceDE w:val="0"/>
        <w:autoSpaceDN w:val="0"/>
        <w:adjustRightInd w:val="0"/>
        <w:rPr>
          <w:rFonts w:cs="Calibri Light"/>
          <w:color w:val="0563C2"/>
        </w:rPr>
      </w:pPr>
      <w:r w:rsidRPr="00563B62">
        <w:rPr>
          <w:rFonts w:cs="Calibri Light"/>
          <w:color w:val="000000"/>
        </w:rPr>
        <w:t xml:space="preserve">This process is the same for ordinary procedure cases (see: </w:t>
      </w:r>
      <w:r w:rsidRPr="00563B62">
        <w:rPr>
          <w:rFonts w:cs="Calibri Light"/>
          <w:color w:val="FF0000"/>
        </w:rPr>
        <w:t>rule 50.02</w:t>
      </w:r>
      <w:r w:rsidRPr="00563B62">
        <w:rPr>
          <w:rFonts w:cs="Calibri Light"/>
          <w:color w:val="000000"/>
        </w:rPr>
        <w:t xml:space="preserve">). </w:t>
      </w:r>
    </w:p>
    <w:p w14:paraId="40B9207F" w14:textId="150C356A" w:rsidR="008C297D" w:rsidRPr="00563B62" w:rsidRDefault="008C297D" w:rsidP="0041725C">
      <w:pPr>
        <w:pStyle w:val="Heading3"/>
      </w:pPr>
      <w:bookmarkStart w:id="958" w:name="_Toc6193944"/>
      <w:bookmarkStart w:id="959" w:name="_Toc6202433"/>
      <w:r w:rsidRPr="00563B62">
        <w:t xml:space="preserve">10. </w:t>
      </w:r>
      <w:r w:rsidR="0020135D">
        <w:t>Case MAnagement Motions</w:t>
      </w:r>
      <w:r w:rsidRPr="00563B62">
        <w:t xml:space="preserve"> – R 76.07</w:t>
      </w:r>
      <w:bookmarkEnd w:id="958"/>
      <w:bookmarkEnd w:id="959"/>
    </w:p>
    <w:p w14:paraId="68B54E52" w14:textId="4A0C707B" w:rsidR="000879B2" w:rsidRPr="00563B62" w:rsidRDefault="000879B2" w:rsidP="00AE2BA2">
      <w:pPr>
        <w:pStyle w:val="ListParagraph"/>
        <w:widowControl w:val="0"/>
        <w:numPr>
          <w:ilvl w:val="0"/>
          <w:numId w:val="54"/>
        </w:numPr>
        <w:autoSpaceDE w:val="0"/>
        <w:autoSpaceDN w:val="0"/>
        <w:adjustRightInd w:val="0"/>
        <w:rPr>
          <w:rFonts w:cs="Calibri Light"/>
        </w:rPr>
      </w:pPr>
      <w:r w:rsidRPr="00563B62">
        <w:rPr>
          <w:rFonts w:cs="Calibri Light"/>
        </w:rPr>
        <w:t>Parties can bring a motion in case managed actions. The motion may be heard by a judge assigned to the case, or may be heard by a case management master in certain circumstances.</w:t>
      </w:r>
    </w:p>
    <w:p w14:paraId="00785204" w14:textId="057D8D19" w:rsidR="000879B2" w:rsidRPr="00563B62" w:rsidRDefault="000879B2" w:rsidP="00AE2BA2">
      <w:pPr>
        <w:pStyle w:val="ListParagraph"/>
        <w:widowControl w:val="0"/>
        <w:numPr>
          <w:ilvl w:val="0"/>
          <w:numId w:val="54"/>
        </w:numPr>
        <w:autoSpaceDE w:val="0"/>
        <w:autoSpaceDN w:val="0"/>
        <w:adjustRightInd w:val="0"/>
        <w:rPr>
          <w:rFonts w:cs="Calibri Light"/>
        </w:rPr>
      </w:pPr>
      <w:r w:rsidRPr="00563B62">
        <w:rPr>
          <w:rFonts w:cs="Calibri Light"/>
        </w:rPr>
        <w:t>A motion may be made with or without supporting material or a motion record. Parties can attend a motion in person, in writing by fax, or by telephone or video conference if the facilities are available at the court.</w:t>
      </w:r>
    </w:p>
    <w:p w14:paraId="4B8B8066" w14:textId="44F71D0F" w:rsidR="000879B2" w:rsidRPr="00563B62" w:rsidRDefault="000879B2" w:rsidP="00AE2BA2">
      <w:pPr>
        <w:pStyle w:val="ListParagraph"/>
        <w:widowControl w:val="0"/>
        <w:numPr>
          <w:ilvl w:val="0"/>
          <w:numId w:val="54"/>
        </w:numPr>
        <w:autoSpaceDE w:val="0"/>
        <w:autoSpaceDN w:val="0"/>
        <w:adjustRightInd w:val="0"/>
        <w:rPr>
          <w:rFonts w:cs="Calibri Light"/>
        </w:rPr>
      </w:pPr>
      <w:r w:rsidRPr="00563B62">
        <w:rPr>
          <w:rFonts w:cs="Calibri Light"/>
        </w:rPr>
        <w:t>The costs of the motion will be determined at the conclusion of the motion by the judge or case management master.</w:t>
      </w:r>
    </w:p>
    <w:p w14:paraId="1B0CBD71" w14:textId="71D74602" w:rsidR="008C297D" w:rsidRPr="00563B62" w:rsidRDefault="000879B2" w:rsidP="00AE2BA2">
      <w:pPr>
        <w:pStyle w:val="ListParagraph"/>
        <w:widowControl w:val="0"/>
        <w:numPr>
          <w:ilvl w:val="0"/>
          <w:numId w:val="54"/>
        </w:numPr>
        <w:autoSpaceDE w:val="0"/>
        <w:autoSpaceDN w:val="0"/>
        <w:adjustRightInd w:val="0"/>
        <w:rPr>
          <w:rFonts w:cs="Calibri Light"/>
          <w:color w:val="000000"/>
        </w:rPr>
      </w:pPr>
      <w:r w:rsidRPr="00563B62">
        <w:rPr>
          <w:rFonts w:cs="Calibri Light"/>
        </w:rPr>
        <w:t>Formal Order may not be required</w:t>
      </w:r>
    </w:p>
    <w:p w14:paraId="6AA5A2E0" w14:textId="4B7A8762" w:rsidR="00F017FE" w:rsidRPr="00563B62" w:rsidRDefault="00F017FE" w:rsidP="00F017FE">
      <w:pPr>
        <w:pStyle w:val="ListParagraph"/>
        <w:widowControl w:val="0"/>
        <w:autoSpaceDE w:val="0"/>
        <w:autoSpaceDN w:val="0"/>
        <w:adjustRightInd w:val="0"/>
        <w:ind w:left="1440"/>
        <w:rPr>
          <w:rFonts w:cs="Calibri Light"/>
          <w:color w:val="000000"/>
        </w:rPr>
      </w:pPr>
      <w:r w:rsidRPr="00563B62">
        <w:rPr>
          <w:rFonts w:cs="Calibri Light"/>
        </w:rPr>
        <w:t>Can just tell you decision orally</w:t>
      </w:r>
    </w:p>
    <w:p w14:paraId="068ADCE7" w14:textId="551AB313" w:rsidR="008C297D" w:rsidRPr="00563B62" w:rsidRDefault="008C297D" w:rsidP="0041725C">
      <w:pPr>
        <w:pStyle w:val="Heading3"/>
      </w:pPr>
      <w:bookmarkStart w:id="960" w:name="_Toc6193945"/>
      <w:bookmarkStart w:id="961" w:name="_Toc6202434"/>
      <w:r w:rsidRPr="00563B62">
        <w:t>11.</w:t>
      </w:r>
      <w:r w:rsidR="000879B2" w:rsidRPr="00563B62">
        <w:t xml:space="preserve"> </w:t>
      </w:r>
      <w:r w:rsidR="0020135D">
        <w:t>Case Conference</w:t>
      </w:r>
      <w:r w:rsidRPr="00563B62">
        <w:t xml:space="preserve"> – R 76.08</w:t>
      </w:r>
      <w:bookmarkEnd w:id="960"/>
      <w:bookmarkEnd w:id="961"/>
    </w:p>
    <w:p w14:paraId="21942A76" w14:textId="67608462" w:rsidR="000879B2" w:rsidRPr="00563B62" w:rsidRDefault="000879B2" w:rsidP="00AE2BA2">
      <w:pPr>
        <w:pStyle w:val="ListParagraph"/>
        <w:widowControl w:val="0"/>
        <w:numPr>
          <w:ilvl w:val="0"/>
          <w:numId w:val="55"/>
        </w:numPr>
        <w:autoSpaceDE w:val="0"/>
        <w:autoSpaceDN w:val="0"/>
        <w:adjustRightInd w:val="0"/>
        <w:rPr>
          <w:rFonts w:cs="Calibri Light"/>
        </w:rPr>
      </w:pPr>
      <w:r w:rsidRPr="00563B62">
        <w:rPr>
          <w:rFonts w:cs="Calibri Light"/>
        </w:rPr>
        <w:t>A judge or case management master may hold a case conference if a party asks for one or if the judge or case management master decides there should be a case conference.</w:t>
      </w:r>
    </w:p>
    <w:p w14:paraId="684AC245" w14:textId="493E0D7B" w:rsidR="000879B2" w:rsidRPr="00563B62" w:rsidRDefault="000879B2" w:rsidP="00AE2BA2">
      <w:pPr>
        <w:pStyle w:val="ListParagraph"/>
        <w:widowControl w:val="0"/>
        <w:numPr>
          <w:ilvl w:val="0"/>
          <w:numId w:val="55"/>
        </w:numPr>
        <w:autoSpaceDE w:val="0"/>
        <w:autoSpaceDN w:val="0"/>
        <w:adjustRightInd w:val="0"/>
        <w:rPr>
          <w:rFonts w:cs="Calibri Light"/>
        </w:rPr>
      </w:pPr>
      <w:r w:rsidRPr="00563B62">
        <w:rPr>
          <w:rFonts w:cs="Calibri Light"/>
        </w:rPr>
        <w:t>A case conference helps parties to identify the issues or move the case forward. It can also help parties to explore ways to resolve issues and to create or amend a case timetable.</w:t>
      </w:r>
    </w:p>
    <w:p w14:paraId="170BD0F9" w14:textId="1EF51E0D" w:rsidR="000879B2" w:rsidRPr="00563B62" w:rsidRDefault="000879B2" w:rsidP="00AE2BA2">
      <w:pPr>
        <w:pStyle w:val="ListParagraph"/>
        <w:widowControl w:val="0"/>
        <w:numPr>
          <w:ilvl w:val="0"/>
          <w:numId w:val="55"/>
        </w:numPr>
        <w:autoSpaceDE w:val="0"/>
        <w:autoSpaceDN w:val="0"/>
        <w:adjustRightInd w:val="0"/>
        <w:rPr>
          <w:rFonts w:cs="Calibri Light"/>
        </w:rPr>
      </w:pPr>
      <w:r w:rsidRPr="00563B62">
        <w:rPr>
          <w:rFonts w:cs="Calibri Light"/>
        </w:rPr>
        <w:t>A party can bring a motion at a case conference for:</w:t>
      </w:r>
    </w:p>
    <w:p w14:paraId="3B5C9642" w14:textId="443F29AF" w:rsidR="000879B2" w:rsidRPr="00563B62" w:rsidRDefault="000879B2" w:rsidP="00AE2BA2">
      <w:pPr>
        <w:pStyle w:val="ListParagraph"/>
        <w:widowControl w:val="0"/>
        <w:numPr>
          <w:ilvl w:val="1"/>
          <w:numId w:val="50"/>
        </w:numPr>
        <w:autoSpaceDE w:val="0"/>
        <w:autoSpaceDN w:val="0"/>
        <w:adjustRightInd w:val="0"/>
        <w:rPr>
          <w:rFonts w:cs="Calibri Light"/>
        </w:rPr>
      </w:pPr>
      <w:r w:rsidRPr="00563B62">
        <w:rPr>
          <w:rFonts w:cs="Calibri Light"/>
        </w:rPr>
        <w:t>a procedural order</w:t>
      </w:r>
    </w:p>
    <w:p w14:paraId="69FD257C" w14:textId="5363CD60" w:rsidR="000879B2" w:rsidRPr="00563B62" w:rsidRDefault="000879B2" w:rsidP="00AE2BA2">
      <w:pPr>
        <w:pStyle w:val="ListParagraph"/>
        <w:widowControl w:val="0"/>
        <w:numPr>
          <w:ilvl w:val="1"/>
          <w:numId w:val="50"/>
        </w:numPr>
        <w:autoSpaceDE w:val="0"/>
        <w:autoSpaceDN w:val="0"/>
        <w:adjustRightInd w:val="0"/>
        <w:rPr>
          <w:rFonts w:cs="Calibri Light"/>
        </w:rPr>
      </w:pPr>
      <w:r w:rsidRPr="00563B62">
        <w:rPr>
          <w:rFonts w:cs="Calibri Light"/>
        </w:rPr>
        <w:t>asking for a pre‐trial conference</w:t>
      </w:r>
    </w:p>
    <w:p w14:paraId="2F93F923" w14:textId="7972ED94" w:rsidR="000879B2" w:rsidRPr="00563B62" w:rsidRDefault="000879B2" w:rsidP="00AE2BA2">
      <w:pPr>
        <w:pStyle w:val="ListParagraph"/>
        <w:widowControl w:val="0"/>
        <w:numPr>
          <w:ilvl w:val="1"/>
          <w:numId w:val="50"/>
        </w:numPr>
        <w:autoSpaceDE w:val="0"/>
        <w:autoSpaceDN w:val="0"/>
        <w:adjustRightInd w:val="0"/>
        <w:rPr>
          <w:rFonts w:cs="Calibri Light"/>
        </w:rPr>
      </w:pPr>
      <w:r w:rsidRPr="00563B62">
        <w:rPr>
          <w:rFonts w:cs="Calibri Light"/>
        </w:rPr>
        <w:t>directions</w:t>
      </w:r>
    </w:p>
    <w:p w14:paraId="5AC98D8D" w14:textId="5F320664" w:rsidR="000879B2" w:rsidRPr="00563B62" w:rsidRDefault="000879B2" w:rsidP="00AE2BA2">
      <w:pPr>
        <w:pStyle w:val="ListParagraph"/>
        <w:widowControl w:val="0"/>
        <w:numPr>
          <w:ilvl w:val="1"/>
          <w:numId w:val="50"/>
        </w:numPr>
        <w:autoSpaceDE w:val="0"/>
        <w:autoSpaceDN w:val="0"/>
        <w:adjustRightInd w:val="0"/>
        <w:rPr>
          <w:rFonts w:cs="Calibri Light"/>
        </w:rPr>
      </w:pPr>
      <w:r w:rsidRPr="00563B62">
        <w:rPr>
          <w:rFonts w:cs="Calibri Light"/>
        </w:rPr>
        <w:t>an Order for interlocutory relief</w:t>
      </w:r>
    </w:p>
    <w:p w14:paraId="52CC66A6" w14:textId="422B1C08" w:rsidR="008C297D" w:rsidRPr="00563B62" w:rsidRDefault="000879B2" w:rsidP="00AE2BA2">
      <w:pPr>
        <w:pStyle w:val="ListParagraph"/>
        <w:widowControl w:val="0"/>
        <w:numPr>
          <w:ilvl w:val="1"/>
          <w:numId w:val="50"/>
        </w:numPr>
        <w:autoSpaceDE w:val="0"/>
        <w:autoSpaceDN w:val="0"/>
        <w:adjustRightInd w:val="0"/>
        <w:rPr>
          <w:rFonts w:cs="Calibri Light"/>
          <w:color w:val="000000"/>
        </w:rPr>
      </w:pPr>
      <w:r w:rsidRPr="00563B62">
        <w:rPr>
          <w:rFonts w:cs="Calibri Light"/>
        </w:rPr>
        <w:t>an Order to convene a hearing</w:t>
      </w:r>
    </w:p>
    <w:p w14:paraId="0ADF27BD" w14:textId="56B9AF22" w:rsidR="00347D44" w:rsidRPr="00563B62" w:rsidRDefault="00347D44" w:rsidP="00AE2BA2">
      <w:pPr>
        <w:pStyle w:val="ListParagraph"/>
        <w:widowControl w:val="0"/>
        <w:numPr>
          <w:ilvl w:val="1"/>
          <w:numId w:val="97"/>
        </w:numPr>
        <w:autoSpaceDE w:val="0"/>
        <w:autoSpaceDN w:val="0"/>
        <w:adjustRightInd w:val="0"/>
        <w:rPr>
          <w:rFonts w:cs="Calibri Light"/>
          <w:color w:val="000000"/>
        </w:rPr>
      </w:pPr>
      <w:r w:rsidRPr="00563B62">
        <w:rPr>
          <w:rFonts w:cs="Calibri Light"/>
        </w:rPr>
        <w:t>deal with procedural matters and move case along (explored more in rule 50.1.3?)</w:t>
      </w:r>
    </w:p>
    <w:p w14:paraId="04D53FB8" w14:textId="2CEC49A7" w:rsidR="0053776F" w:rsidRPr="00563B62" w:rsidRDefault="00E548C8" w:rsidP="004D764F">
      <w:pPr>
        <w:pStyle w:val="Heading20"/>
      </w:pPr>
      <w:bookmarkStart w:id="962" w:name="_Toc6193946"/>
      <w:bookmarkStart w:id="963" w:name="_Toc6202435"/>
      <w:r>
        <w:t>Mandatory Mediation in Case Management Cases</w:t>
      </w:r>
      <w:r w:rsidR="008D2329">
        <w:t xml:space="preserve"> R </w:t>
      </w:r>
      <w:r w:rsidR="0053776F" w:rsidRPr="00563B62">
        <w:t>24.1</w:t>
      </w:r>
      <w:bookmarkEnd w:id="962"/>
      <w:bookmarkEnd w:id="963"/>
      <w:r w:rsidR="0053776F" w:rsidRPr="00563B62">
        <w:t xml:space="preserve"> </w:t>
      </w:r>
    </w:p>
    <w:p w14:paraId="03FA1E29" w14:textId="59E42F2F" w:rsidR="0053776F" w:rsidRPr="00563B62" w:rsidRDefault="0053776F" w:rsidP="0041725C">
      <w:pPr>
        <w:pStyle w:val="Heading3"/>
      </w:pPr>
      <w:bookmarkStart w:id="964" w:name="_Toc6193947"/>
      <w:bookmarkStart w:id="965" w:name="_Toc6202436"/>
      <w:r w:rsidRPr="00563B62">
        <w:t xml:space="preserve">1. </w:t>
      </w:r>
      <w:r w:rsidR="0020135D">
        <w:t>Purpose of Mandatory Mediation</w:t>
      </w:r>
      <w:bookmarkEnd w:id="964"/>
      <w:bookmarkEnd w:id="965"/>
    </w:p>
    <w:p w14:paraId="0B62866D" w14:textId="71D6DDA9" w:rsidR="00520B5E" w:rsidRPr="00563B62" w:rsidRDefault="00ED69A3" w:rsidP="00AE2BA2">
      <w:pPr>
        <w:pStyle w:val="ListParagraph"/>
        <w:widowControl w:val="0"/>
        <w:numPr>
          <w:ilvl w:val="0"/>
          <w:numId w:val="56"/>
        </w:numPr>
        <w:autoSpaceDE w:val="0"/>
        <w:autoSpaceDN w:val="0"/>
        <w:adjustRightInd w:val="0"/>
        <w:rPr>
          <w:rFonts w:cs="Calibri Light"/>
        </w:rPr>
      </w:pPr>
      <w:r w:rsidRPr="00563B62">
        <w:rPr>
          <w:rFonts w:cs="Calibri Light"/>
        </w:rPr>
        <w:t xml:space="preserve">Establishes program for mandatory mediation </w:t>
      </w:r>
      <w:r w:rsidR="00520B5E" w:rsidRPr="00563B62">
        <w:rPr>
          <w:rFonts w:cs="Calibri Light"/>
        </w:rPr>
        <w:t>in case managed case in Toronto</w:t>
      </w:r>
      <w:r w:rsidR="00926030" w:rsidRPr="00563B62">
        <w:rPr>
          <w:rFonts w:cs="Calibri Light"/>
        </w:rPr>
        <w:t>, Windsor,</w:t>
      </w:r>
      <w:r w:rsidR="00520B5E" w:rsidRPr="00563B62">
        <w:rPr>
          <w:rFonts w:cs="Calibri Light"/>
        </w:rPr>
        <w:t xml:space="preserve"> and Ottawa</w:t>
      </w:r>
    </w:p>
    <w:p w14:paraId="0E59C09F" w14:textId="63727136" w:rsidR="00ED69A3" w:rsidRPr="00563B62" w:rsidRDefault="00ED69A3" w:rsidP="00AE2BA2">
      <w:pPr>
        <w:pStyle w:val="ListParagraph"/>
        <w:widowControl w:val="0"/>
        <w:numPr>
          <w:ilvl w:val="0"/>
          <w:numId w:val="56"/>
        </w:numPr>
        <w:autoSpaceDE w:val="0"/>
        <w:autoSpaceDN w:val="0"/>
        <w:adjustRightInd w:val="0"/>
        <w:rPr>
          <w:rFonts w:cs="Calibri Light"/>
        </w:rPr>
      </w:pPr>
      <w:r w:rsidRPr="00563B62">
        <w:rPr>
          <w:rFonts w:cs="Calibri Light"/>
        </w:rPr>
        <w:t>Regulation sets fees paid to Mediator; list of mediators for the county maintained by mediation coordinator</w:t>
      </w:r>
    </w:p>
    <w:p w14:paraId="386E1443" w14:textId="07CA68AE" w:rsidR="005C3608" w:rsidRPr="00563B62" w:rsidRDefault="005C3608" w:rsidP="00AE2BA2">
      <w:pPr>
        <w:pStyle w:val="ListParagraph"/>
        <w:widowControl w:val="0"/>
        <w:numPr>
          <w:ilvl w:val="1"/>
          <w:numId w:val="56"/>
        </w:numPr>
        <w:autoSpaceDE w:val="0"/>
        <w:autoSpaceDN w:val="0"/>
        <w:adjustRightInd w:val="0"/>
        <w:rPr>
          <w:rFonts w:cs="Calibri Light"/>
        </w:rPr>
      </w:pPr>
      <w:r w:rsidRPr="00563B62">
        <w:rPr>
          <w:rFonts w:cs="Calibri Light"/>
        </w:rPr>
        <w:t>There are private mediators that aren’t as reasonably priced</w:t>
      </w:r>
    </w:p>
    <w:p w14:paraId="7B1E80BF" w14:textId="48D30FA7" w:rsidR="005C3608" w:rsidRPr="00563B62" w:rsidRDefault="005C3608" w:rsidP="00AE2BA2">
      <w:pPr>
        <w:pStyle w:val="ListParagraph"/>
        <w:widowControl w:val="0"/>
        <w:numPr>
          <w:ilvl w:val="1"/>
          <w:numId w:val="56"/>
        </w:numPr>
        <w:autoSpaceDE w:val="0"/>
        <w:autoSpaceDN w:val="0"/>
        <w:adjustRightInd w:val="0"/>
        <w:rPr>
          <w:rFonts w:cs="Calibri Light"/>
        </w:rPr>
      </w:pPr>
      <w:r w:rsidRPr="00563B62">
        <w:rPr>
          <w:rFonts w:cs="Calibri Light"/>
        </w:rPr>
        <w:t>Good mediators will force parties to see the flaws of their own cases, even if they don’t make the decision. You should up your offer or go down on your offer depending on strength of your case</w:t>
      </w:r>
    </w:p>
    <w:p w14:paraId="74510273" w14:textId="7BC11F82" w:rsidR="00ED69A3" w:rsidRPr="00563B62" w:rsidRDefault="00ED69A3" w:rsidP="00AE2BA2">
      <w:pPr>
        <w:pStyle w:val="ListParagraph"/>
        <w:widowControl w:val="0"/>
        <w:numPr>
          <w:ilvl w:val="0"/>
          <w:numId w:val="56"/>
        </w:numPr>
        <w:autoSpaceDE w:val="0"/>
        <w:autoSpaceDN w:val="0"/>
        <w:adjustRightInd w:val="0"/>
        <w:rPr>
          <w:rFonts w:cs="Calibri Light"/>
        </w:rPr>
      </w:pPr>
      <w:r w:rsidRPr="00563B62">
        <w:rPr>
          <w:rFonts w:cs="Calibri Light"/>
          <w:b/>
          <w:color w:val="FF0000"/>
        </w:rPr>
        <w:t>Rule 24.1.01</w:t>
      </w:r>
      <w:r w:rsidRPr="00563B62">
        <w:rPr>
          <w:rFonts w:cs="Calibri Light"/>
          <w:color w:val="FF0000"/>
        </w:rPr>
        <w:t xml:space="preserve"> </w:t>
      </w:r>
      <w:r w:rsidRPr="00563B62">
        <w:rPr>
          <w:rFonts w:cs="Calibri Light"/>
        </w:rPr>
        <w:t xml:space="preserve">sets out </w:t>
      </w:r>
      <w:r w:rsidRPr="00563B62">
        <w:rPr>
          <w:rFonts w:cs="Calibri Light"/>
          <w:u w:val="single"/>
        </w:rPr>
        <w:t>purpose of Rule</w:t>
      </w:r>
      <w:r w:rsidRPr="00563B62">
        <w:rPr>
          <w:rFonts w:cs="Calibri Light"/>
        </w:rPr>
        <w:t>: “This Rule provides for mandatory mediation in specified actions, in order to reduce cost and delay in litigation and facilitate the early and fair resolution of disputes.”</w:t>
      </w:r>
    </w:p>
    <w:p w14:paraId="41BC4164" w14:textId="61C08CE1" w:rsidR="0053776F" w:rsidRPr="00563B62" w:rsidRDefault="0053776F" w:rsidP="0041725C">
      <w:pPr>
        <w:pStyle w:val="Heading3"/>
      </w:pPr>
      <w:bookmarkStart w:id="966" w:name="_Toc6193948"/>
      <w:bookmarkStart w:id="967" w:name="_Toc6202437"/>
      <w:r w:rsidRPr="00563B62">
        <w:t xml:space="preserve">2. </w:t>
      </w:r>
      <w:r w:rsidR="0020135D">
        <w:t>Nature of Mediation</w:t>
      </w:r>
      <w:bookmarkEnd w:id="966"/>
      <w:bookmarkEnd w:id="967"/>
    </w:p>
    <w:p w14:paraId="6E256873" w14:textId="03EF35BC" w:rsidR="0053776F" w:rsidRPr="00563B62" w:rsidRDefault="00ED69A3" w:rsidP="00AE2BA2">
      <w:pPr>
        <w:pStyle w:val="ListParagraph"/>
        <w:widowControl w:val="0"/>
        <w:numPr>
          <w:ilvl w:val="0"/>
          <w:numId w:val="50"/>
        </w:numPr>
        <w:autoSpaceDE w:val="0"/>
        <w:autoSpaceDN w:val="0"/>
        <w:adjustRightInd w:val="0"/>
        <w:rPr>
          <w:rFonts w:cs="Calibri Light"/>
          <w:color w:val="000000"/>
        </w:rPr>
      </w:pPr>
      <w:r w:rsidRPr="00563B62">
        <w:rPr>
          <w:rFonts w:cs="Calibri Light"/>
          <w:b/>
          <w:color w:val="FF0000"/>
        </w:rPr>
        <w:t>Rule 21.1.02</w:t>
      </w:r>
      <w:r w:rsidRPr="00563B62">
        <w:rPr>
          <w:rFonts w:cs="Calibri Light"/>
          <w:color w:val="FF0000"/>
        </w:rPr>
        <w:t xml:space="preserve"> </w:t>
      </w:r>
      <w:r w:rsidRPr="00563B62">
        <w:rPr>
          <w:rFonts w:cs="Calibri Light"/>
        </w:rPr>
        <w:t>provides that in mediation, a neutral third party facilitates communication among the parties to a dispute, to assist them in reaching a mutually acceptable resolution.</w:t>
      </w:r>
    </w:p>
    <w:p w14:paraId="0AED1DDB" w14:textId="3B63DD26" w:rsidR="00926030" w:rsidRPr="00563B62" w:rsidRDefault="00926030" w:rsidP="00AE2BA2">
      <w:pPr>
        <w:pStyle w:val="ListParagraph"/>
        <w:widowControl w:val="0"/>
        <w:numPr>
          <w:ilvl w:val="1"/>
          <w:numId w:val="50"/>
        </w:numPr>
        <w:autoSpaceDE w:val="0"/>
        <w:autoSpaceDN w:val="0"/>
        <w:adjustRightInd w:val="0"/>
        <w:rPr>
          <w:rFonts w:cs="Calibri Light"/>
        </w:rPr>
      </w:pPr>
      <w:r w:rsidRPr="00563B62">
        <w:rPr>
          <w:rFonts w:cs="Calibri Light"/>
        </w:rPr>
        <w:t>Parties will give opening statements, broken out into two different rooms. Mediators go to each room and take their offers. Good mediators will contribute to the process while bad mediators will just take the offers back and forth.</w:t>
      </w:r>
    </w:p>
    <w:p w14:paraId="0DD67FA7" w14:textId="341F2741" w:rsidR="0053776F" w:rsidRPr="00563B62" w:rsidRDefault="0053776F" w:rsidP="0041725C">
      <w:pPr>
        <w:pStyle w:val="Heading3"/>
      </w:pPr>
      <w:bookmarkStart w:id="968" w:name="_Toc6193949"/>
      <w:bookmarkStart w:id="969" w:name="_Toc6202438"/>
      <w:r w:rsidRPr="00563B62">
        <w:t xml:space="preserve">3. </w:t>
      </w:r>
      <w:r w:rsidR="0020135D">
        <w:t>Exceptions</w:t>
      </w:r>
      <w:bookmarkEnd w:id="968"/>
      <w:bookmarkEnd w:id="969"/>
    </w:p>
    <w:p w14:paraId="7808D1FD" w14:textId="77777777" w:rsidR="00ED69A3" w:rsidRPr="00563B62" w:rsidRDefault="00ED69A3" w:rsidP="00AE2BA2">
      <w:pPr>
        <w:pStyle w:val="ListParagraph"/>
        <w:widowControl w:val="0"/>
        <w:numPr>
          <w:ilvl w:val="0"/>
          <w:numId w:val="50"/>
        </w:numPr>
        <w:autoSpaceDE w:val="0"/>
        <w:autoSpaceDN w:val="0"/>
        <w:adjustRightInd w:val="0"/>
        <w:rPr>
          <w:rFonts w:cs="Calibri Light"/>
        </w:rPr>
      </w:pPr>
      <w:r w:rsidRPr="00563B62">
        <w:rPr>
          <w:rFonts w:cs="Calibri Light"/>
        </w:rPr>
        <w:t>Pursuant to Rule 24.1.04, Mandatory Mediation does not apply to</w:t>
      </w:r>
    </w:p>
    <w:p w14:paraId="395A7E51" w14:textId="2AD4B528" w:rsidR="00ED69A3" w:rsidRPr="00563B62" w:rsidRDefault="00ED69A3" w:rsidP="00AE2BA2">
      <w:pPr>
        <w:pStyle w:val="ListParagraph"/>
        <w:widowControl w:val="0"/>
        <w:numPr>
          <w:ilvl w:val="1"/>
          <w:numId w:val="50"/>
        </w:numPr>
        <w:autoSpaceDE w:val="0"/>
        <w:autoSpaceDN w:val="0"/>
        <w:adjustRightInd w:val="0"/>
        <w:rPr>
          <w:rFonts w:cs="Calibri Light"/>
        </w:rPr>
      </w:pPr>
      <w:r w:rsidRPr="00563B62">
        <w:rPr>
          <w:rFonts w:cs="Calibri Light"/>
        </w:rPr>
        <w:t>(a) actions to which Rule 75.1 (Mandatory Media</w:t>
      </w:r>
      <w:r w:rsidRPr="00563B62">
        <w:rPr>
          <w:rFonts w:eastAsia="Calibri Light" w:cs="Calibri Light" w:hint="eastAsia"/>
        </w:rPr>
        <w:t>􀆟</w:t>
      </w:r>
      <w:r w:rsidRPr="00563B62">
        <w:rPr>
          <w:rFonts w:cs="Calibri Light"/>
        </w:rPr>
        <w:t>on ― Estates, Trusts and Substitute Decisions) applies;</w:t>
      </w:r>
    </w:p>
    <w:p w14:paraId="0A32DA91" w14:textId="18CD5DB3" w:rsidR="00ED69A3" w:rsidRPr="00563B62" w:rsidRDefault="00ED69A3" w:rsidP="00AE2BA2">
      <w:pPr>
        <w:pStyle w:val="ListParagraph"/>
        <w:widowControl w:val="0"/>
        <w:numPr>
          <w:ilvl w:val="1"/>
          <w:numId w:val="50"/>
        </w:numPr>
        <w:autoSpaceDE w:val="0"/>
        <w:autoSpaceDN w:val="0"/>
        <w:adjustRightInd w:val="0"/>
        <w:rPr>
          <w:rFonts w:cs="Calibri Light"/>
        </w:rPr>
      </w:pPr>
      <w:r w:rsidRPr="00563B62">
        <w:rPr>
          <w:rFonts w:cs="Calibri Light"/>
        </w:rPr>
        <w:t>(b) actions in relation to a matter that was the subject of a mediation under section 258.6 of the Insurance Act, if the mediation was conducted less than a year before the delivery of the first defence in the action;</w:t>
      </w:r>
    </w:p>
    <w:p w14:paraId="46745913" w14:textId="5AA27E95" w:rsidR="00ED69A3" w:rsidRPr="00563B62" w:rsidRDefault="00ED69A3" w:rsidP="00AE2BA2">
      <w:pPr>
        <w:pStyle w:val="ListParagraph"/>
        <w:widowControl w:val="0"/>
        <w:numPr>
          <w:ilvl w:val="1"/>
          <w:numId w:val="50"/>
        </w:numPr>
        <w:autoSpaceDE w:val="0"/>
        <w:autoSpaceDN w:val="0"/>
        <w:adjustRightInd w:val="0"/>
        <w:rPr>
          <w:rFonts w:cs="Calibri Light"/>
        </w:rPr>
      </w:pPr>
      <w:r w:rsidRPr="00563B62">
        <w:rPr>
          <w:rFonts w:cs="Calibri Light"/>
        </w:rPr>
        <w:t>(c) actions placed on the Commercial List established by practice direction in the Toronto Region;</w:t>
      </w:r>
    </w:p>
    <w:p w14:paraId="788A0437" w14:textId="75913AC8" w:rsidR="00ED69A3" w:rsidRPr="00563B62" w:rsidRDefault="00ED69A3" w:rsidP="00AE2BA2">
      <w:pPr>
        <w:pStyle w:val="ListParagraph"/>
        <w:widowControl w:val="0"/>
        <w:numPr>
          <w:ilvl w:val="1"/>
          <w:numId w:val="50"/>
        </w:numPr>
        <w:autoSpaceDE w:val="0"/>
        <w:autoSpaceDN w:val="0"/>
        <w:adjustRightInd w:val="0"/>
        <w:rPr>
          <w:rFonts w:cs="Calibri Light"/>
        </w:rPr>
      </w:pPr>
      <w:r w:rsidRPr="00563B62">
        <w:rPr>
          <w:rFonts w:cs="Calibri Light"/>
        </w:rPr>
        <w:t>(d) actions under Rule 64 (Mortgage Actions);</w:t>
      </w:r>
    </w:p>
    <w:p w14:paraId="61D0BBC6" w14:textId="2954BF44" w:rsidR="00ED69A3" w:rsidRPr="00563B62" w:rsidRDefault="00ED69A3" w:rsidP="00AE2BA2">
      <w:pPr>
        <w:pStyle w:val="ListParagraph"/>
        <w:widowControl w:val="0"/>
        <w:numPr>
          <w:ilvl w:val="1"/>
          <w:numId w:val="50"/>
        </w:numPr>
        <w:autoSpaceDE w:val="0"/>
        <w:autoSpaceDN w:val="0"/>
        <w:adjustRightInd w:val="0"/>
        <w:rPr>
          <w:rFonts w:cs="Calibri Light"/>
        </w:rPr>
      </w:pPr>
      <w:r w:rsidRPr="00563B62">
        <w:rPr>
          <w:rFonts w:cs="Calibri Light"/>
        </w:rPr>
        <w:t>(e) actions under the Construction Lien Act, except trust claims; and</w:t>
      </w:r>
    </w:p>
    <w:p w14:paraId="78EBDE0A" w14:textId="63AB3040" w:rsidR="0053776F" w:rsidRPr="00563B62" w:rsidRDefault="00ED69A3" w:rsidP="00AE2BA2">
      <w:pPr>
        <w:pStyle w:val="ListParagraph"/>
        <w:widowControl w:val="0"/>
        <w:numPr>
          <w:ilvl w:val="1"/>
          <w:numId w:val="50"/>
        </w:numPr>
        <w:autoSpaceDE w:val="0"/>
        <w:autoSpaceDN w:val="0"/>
        <w:adjustRightInd w:val="0"/>
        <w:rPr>
          <w:rFonts w:cs="Calibri Light"/>
        </w:rPr>
      </w:pPr>
      <w:r w:rsidRPr="00563B62">
        <w:rPr>
          <w:rFonts w:cs="Calibri Light"/>
        </w:rPr>
        <w:t>(f) actions under the Bankruptcy and Insolvency Act (Canada). O. Reg. 438/08, s. 16 (1).</w:t>
      </w:r>
    </w:p>
    <w:p w14:paraId="60FDA174" w14:textId="6EF24442" w:rsidR="0053776F" w:rsidRPr="00563B62" w:rsidRDefault="00ED69A3" w:rsidP="0041725C">
      <w:pPr>
        <w:pStyle w:val="Heading3"/>
      </w:pPr>
      <w:bookmarkStart w:id="970" w:name="_Toc6193950"/>
      <w:bookmarkStart w:id="971" w:name="_Toc6202439"/>
      <w:r w:rsidRPr="00563B62">
        <w:t xml:space="preserve">4. </w:t>
      </w:r>
      <w:r w:rsidR="0020135D">
        <w:t>Order to Exempt for Mandatory Mediation</w:t>
      </w:r>
      <w:bookmarkEnd w:id="970"/>
      <w:bookmarkEnd w:id="971"/>
    </w:p>
    <w:p w14:paraId="0D84D258" w14:textId="536D3551" w:rsidR="00ED69A3" w:rsidRPr="00563B62" w:rsidRDefault="00ED69A3" w:rsidP="00AE2BA2">
      <w:pPr>
        <w:pStyle w:val="ListParagraph"/>
        <w:widowControl w:val="0"/>
        <w:numPr>
          <w:ilvl w:val="0"/>
          <w:numId w:val="50"/>
        </w:numPr>
        <w:autoSpaceDE w:val="0"/>
        <w:autoSpaceDN w:val="0"/>
        <w:adjustRightInd w:val="0"/>
        <w:rPr>
          <w:rFonts w:cs="Calibri Light"/>
        </w:rPr>
      </w:pPr>
      <w:r w:rsidRPr="00563B62">
        <w:rPr>
          <w:rFonts w:cs="Calibri Light"/>
        </w:rPr>
        <w:t>Rule 24.1.05 The court may make an order on a party’s motion exempting the action from this Rule.</w:t>
      </w:r>
    </w:p>
    <w:p w14:paraId="58BFE2FB" w14:textId="560C176A" w:rsidR="00ED69A3" w:rsidRPr="00563B62" w:rsidRDefault="00ED69A3" w:rsidP="00AE2BA2">
      <w:pPr>
        <w:pStyle w:val="ListParagraph"/>
        <w:widowControl w:val="0"/>
        <w:numPr>
          <w:ilvl w:val="0"/>
          <w:numId w:val="50"/>
        </w:numPr>
        <w:autoSpaceDE w:val="0"/>
        <w:autoSpaceDN w:val="0"/>
        <w:adjustRightInd w:val="0"/>
        <w:rPr>
          <w:rFonts w:cs="Calibri Light"/>
          <w:color w:val="000000"/>
        </w:rPr>
      </w:pPr>
      <w:r w:rsidRPr="00563B62">
        <w:rPr>
          <w:rFonts w:cs="Calibri Light"/>
        </w:rPr>
        <w:t xml:space="preserve">• </w:t>
      </w:r>
      <w:r w:rsidRPr="00563B62">
        <w:rPr>
          <w:rFonts w:cs="Calibri Light"/>
          <w:b/>
          <w:i/>
          <w:color w:val="FF0000"/>
        </w:rPr>
        <w:t>Owen v. Hiebert (2000), 50 O.R. (3d) 82 (SCJ)</w:t>
      </w:r>
    </w:p>
    <w:p w14:paraId="28EB1ADF" w14:textId="709C89E3" w:rsidR="00177C6A" w:rsidRPr="00563B62" w:rsidRDefault="00177C6A" w:rsidP="00AE2BA2">
      <w:pPr>
        <w:pStyle w:val="ListParagraph"/>
        <w:widowControl w:val="0"/>
        <w:numPr>
          <w:ilvl w:val="1"/>
          <w:numId w:val="50"/>
        </w:numPr>
        <w:autoSpaceDE w:val="0"/>
        <w:autoSpaceDN w:val="0"/>
        <w:adjustRightInd w:val="0"/>
        <w:rPr>
          <w:rFonts w:cs="Calibri Light"/>
          <w:color w:val="000000"/>
        </w:rPr>
      </w:pPr>
      <w:r w:rsidRPr="00563B62">
        <w:rPr>
          <w:rFonts w:cs="Calibri Light"/>
        </w:rPr>
        <w:t>23min</w:t>
      </w:r>
    </w:p>
    <w:p w14:paraId="4062CF23" w14:textId="3ABBB62E" w:rsidR="00177C6A" w:rsidRPr="00563B62" w:rsidRDefault="00177C6A" w:rsidP="00AE2BA2">
      <w:pPr>
        <w:pStyle w:val="ListParagraph"/>
        <w:widowControl w:val="0"/>
        <w:numPr>
          <w:ilvl w:val="1"/>
          <w:numId w:val="50"/>
        </w:numPr>
        <w:autoSpaceDE w:val="0"/>
        <w:autoSpaceDN w:val="0"/>
        <w:adjustRightInd w:val="0"/>
        <w:rPr>
          <w:rFonts w:cs="Calibri Light"/>
          <w:color w:val="000000"/>
        </w:rPr>
      </w:pPr>
      <w:r w:rsidRPr="00563B62">
        <w:rPr>
          <w:rFonts w:cs="Calibri Light"/>
        </w:rPr>
        <w:t>Former spouse sued former wife for __funds. Alleging sexual assault, indecent assult and other torts. Wife tried to get out of mandatory mediation since fearful of being in same room and he’ll try to intimidate her. Court did not set aside mandatory mediation – this case suggests threshold is very very high since this would be a case you would think court would allow you to get away with not having mediation</w:t>
      </w:r>
    </w:p>
    <w:p w14:paraId="7E551008" w14:textId="23B9AA11" w:rsidR="00177C6A" w:rsidRPr="00563B62" w:rsidRDefault="00177C6A" w:rsidP="00AE2BA2">
      <w:pPr>
        <w:pStyle w:val="ListParagraph"/>
        <w:widowControl w:val="0"/>
        <w:numPr>
          <w:ilvl w:val="1"/>
          <w:numId w:val="50"/>
        </w:numPr>
        <w:autoSpaceDE w:val="0"/>
        <w:autoSpaceDN w:val="0"/>
        <w:adjustRightInd w:val="0"/>
        <w:rPr>
          <w:rFonts w:cs="Calibri Light"/>
          <w:color w:val="000000"/>
        </w:rPr>
      </w:pPr>
      <w:r w:rsidRPr="00563B62">
        <w:rPr>
          <w:rFonts w:cs="Calibri Light"/>
        </w:rPr>
        <w:t>There are trained mediators in dealing with these type of issues.</w:t>
      </w:r>
    </w:p>
    <w:p w14:paraId="05A6E462" w14:textId="25666E8A" w:rsidR="0053776F" w:rsidRPr="00563B62" w:rsidRDefault="0053776F" w:rsidP="0041725C">
      <w:pPr>
        <w:pStyle w:val="Heading3"/>
      </w:pPr>
      <w:bookmarkStart w:id="972" w:name="_Toc6193951"/>
      <w:bookmarkStart w:id="973" w:name="_Toc6202440"/>
      <w:r w:rsidRPr="00563B62">
        <w:t xml:space="preserve">5. </w:t>
      </w:r>
      <w:r w:rsidR="0020135D">
        <w:t>Time to Mediate and Extensions</w:t>
      </w:r>
      <w:bookmarkEnd w:id="972"/>
      <w:bookmarkEnd w:id="973"/>
      <w:r w:rsidRPr="00563B62">
        <w:t xml:space="preserve"> </w:t>
      </w:r>
    </w:p>
    <w:p w14:paraId="0ED446CB" w14:textId="77777777" w:rsidR="00177C6A" w:rsidRPr="00563B62" w:rsidRDefault="00177C6A" w:rsidP="00177C6A">
      <w:pPr>
        <w:widowControl w:val="0"/>
        <w:autoSpaceDE w:val="0"/>
        <w:autoSpaceDN w:val="0"/>
        <w:adjustRightInd w:val="0"/>
        <w:rPr>
          <w:rFonts w:cs="Calibri Light"/>
        </w:rPr>
      </w:pPr>
    </w:p>
    <w:p w14:paraId="661DBC60" w14:textId="77777777" w:rsidR="00177C6A" w:rsidRPr="00563B62" w:rsidRDefault="00ED69A3" w:rsidP="00177C6A">
      <w:pPr>
        <w:widowControl w:val="0"/>
        <w:autoSpaceDE w:val="0"/>
        <w:autoSpaceDN w:val="0"/>
        <w:adjustRightInd w:val="0"/>
        <w:rPr>
          <w:rFonts w:cs="Calibri Light"/>
          <w:b/>
          <w:color w:val="FF0000"/>
          <w:szCs w:val="20"/>
        </w:rPr>
      </w:pPr>
      <w:r w:rsidRPr="00563B62">
        <w:rPr>
          <w:rFonts w:cs="Calibri Light"/>
          <w:b/>
          <w:color w:val="FF0000"/>
          <w:szCs w:val="20"/>
        </w:rPr>
        <w:t xml:space="preserve">24.1.09 </w:t>
      </w:r>
    </w:p>
    <w:p w14:paraId="3F816E67" w14:textId="5C0FD2FB" w:rsidR="00ED69A3" w:rsidRPr="00563B62" w:rsidRDefault="00ED69A3" w:rsidP="00177C6A">
      <w:pPr>
        <w:widowControl w:val="0"/>
        <w:autoSpaceDE w:val="0"/>
        <w:autoSpaceDN w:val="0"/>
        <w:adjustRightInd w:val="0"/>
        <w:rPr>
          <w:rFonts w:cs="Calibri Light"/>
          <w:szCs w:val="20"/>
        </w:rPr>
      </w:pPr>
      <w:r w:rsidRPr="00563B62">
        <w:rPr>
          <w:rFonts w:cs="Calibri Light"/>
          <w:szCs w:val="20"/>
        </w:rPr>
        <w:t>(1) A mediation session shall take place within 180 days after the first defence has been filed,</w:t>
      </w:r>
      <w:r w:rsidR="00926030" w:rsidRPr="00563B62">
        <w:rPr>
          <w:rFonts w:cs="Calibri Light"/>
          <w:szCs w:val="20"/>
        </w:rPr>
        <w:t xml:space="preserve"> </w:t>
      </w:r>
      <w:r w:rsidRPr="00563B62">
        <w:rPr>
          <w:rFonts w:cs="Calibri Light"/>
          <w:szCs w:val="20"/>
        </w:rPr>
        <w:t xml:space="preserve">unless the court orders otherwise. </w:t>
      </w:r>
    </w:p>
    <w:p w14:paraId="2DC379CF" w14:textId="27210AEA" w:rsidR="00ED69A3" w:rsidRPr="00563B62" w:rsidRDefault="00ED69A3" w:rsidP="00177C6A">
      <w:pPr>
        <w:widowControl w:val="0"/>
        <w:autoSpaceDE w:val="0"/>
        <w:autoSpaceDN w:val="0"/>
        <w:adjustRightInd w:val="0"/>
        <w:rPr>
          <w:rFonts w:cs="Calibri Light"/>
          <w:szCs w:val="20"/>
        </w:rPr>
      </w:pPr>
      <w:r w:rsidRPr="00563B62">
        <w:rPr>
          <w:rFonts w:cs="Calibri Light"/>
          <w:szCs w:val="20"/>
        </w:rPr>
        <w:t>(2)</w:t>
      </w:r>
      <w:r w:rsidR="00177C6A" w:rsidRPr="00563B62">
        <w:rPr>
          <w:rFonts w:cs="Calibri Light"/>
          <w:szCs w:val="20"/>
        </w:rPr>
        <w:t xml:space="preserve"> Extension or Abridgment of Time:</w:t>
      </w:r>
      <w:r w:rsidRPr="00563B62">
        <w:rPr>
          <w:rFonts w:cs="Calibri Light"/>
          <w:szCs w:val="20"/>
        </w:rPr>
        <w:t xml:space="preserve"> In considering whether to exercise the power conferred by subrule (1), the court shall take into</w:t>
      </w:r>
      <w:r w:rsidR="00177C6A" w:rsidRPr="00563B62">
        <w:rPr>
          <w:rFonts w:cs="Calibri Light"/>
          <w:szCs w:val="20"/>
        </w:rPr>
        <w:t xml:space="preserve"> </w:t>
      </w:r>
      <w:r w:rsidRPr="00563B62">
        <w:rPr>
          <w:rFonts w:cs="Calibri Light"/>
          <w:szCs w:val="20"/>
        </w:rPr>
        <w:t>account all the circumstances, including,</w:t>
      </w:r>
    </w:p>
    <w:p w14:paraId="3F24D1A4" w14:textId="26D0CA8C" w:rsidR="00ED69A3" w:rsidRPr="00563B62" w:rsidRDefault="00ED69A3" w:rsidP="00177C6A">
      <w:pPr>
        <w:widowControl w:val="0"/>
        <w:autoSpaceDE w:val="0"/>
        <w:autoSpaceDN w:val="0"/>
        <w:adjustRightInd w:val="0"/>
        <w:ind w:left="720"/>
        <w:rPr>
          <w:rFonts w:cs="Calibri Light"/>
          <w:szCs w:val="20"/>
        </w:rPr>
      </w:pPr>
      <w:r w:rsidRPr="00563B62">
        <w:rPr>
          <w:rFonts w:cs="Calibri Light"/>
          <w:szCs w:val="20"/>
        </w:rPr>
        <w:t>(a) the number of parties, the state of the pleadings and the complexity of the issues in the action;</w:t>
      </w:r>
    </w:p>
    <w:p w14:paraId="028B5972" w14:textId="12E253A5" w:rsidR="00ED69A3" w:rsidRPr="00563B62" w:rsidRDefault="00ED69A3" w:rsidP="00177C6A">
      <w:pPr>
        <w:widowControl w:val="0"/>
        <w:autoSpaceDE w:val="0"/>
        <w:autoSpaceDN w:val="0"/>
        <w:adjustRightInd w:val="0"/>
        <w:ind w:left="720"/>
        <w:rPr>
          <w:rFonts w:cs="Calibri Light"/>
          <w:szCs w:val="20"/>
        </w:rPr>
      </w:pPr>
      <w:r w:rsidRPr="00563B62">
        <w:rPr>
          <w:rFonts w:cs="Calibri Light"/>
          <w:szCs w:val="20"/>
        </w:rPr>
        <w:t>(b) whether a party intends to bring a motion under Rule 20 (Summary Judgment), Rule 21</w:t>
      </w:r>
    </w:p>
    <w:p w14:paraId="36F32E3A" w14:textId="77777777" w:rsidR="00ED69A3" w:rsidRPr="00563B62" w:rsidRDefault="00ED69A3" w:rsidP="00AE2BA2">
      <w:pPr>
        <w:pStyle w:val="ListParagraph"/>
        <w:widowControl w:val="0"/>
        <w:numPr>
          <w:ilvl w:val="0"/>
          <w:numId w:val="57"/>
        </w:numPr>
        <w:autoSpaceDE w:val="0"/>
        <w:autoSpaceDN w:val="0"/>
        <w:adjustRightInd w:val="0"/>
        <w:rPr>
          <w:rFonts w:cs="Calibri Light"/>
        </w:rPr>
      </w:pPr>
      <w:r w:rsidRPr="00563B62">
        <w:rPr>
          <w:rFonts w:cs="Calibri Light"/>
        </w:rPr>
        <w:t>(Determination of an Issue Before Trial) or Rule 22 (Special Case);</w:t>
      </w:r>
    </w:p>
    <w:p w14:paraId="2A412950" w14:textId="788B9587" w:rsidR="00ED69A3" w:rsidRPr="00563B62" w:rsidRDefault="00ED69A3" w:rsidP="00AE2BA2">
      <w:pPr>
        <w:pStyle w:val="ListParagraph"/>
        <w:widowControl w:val="0"/>
        <w:numPr>
          <w:ilvl w:val="1"/>
          <w:numId w:val="50"/>
        </w:numPr>
        <w:autoSpaceDE w:val="0"/>
        <w:autoSpaceDN w:val="0"/>
        <w:adjustRightInd w:val="0"/>
        <w:rPr>
          <w:rFonts w:cs="Calibri Light"/>
        </w:rPr>
      </w:pPr>
      <w:r w:rsidRPr="00563B62">
        <w:rPr>
          <w:rFonts w:cs="Calibri Light"/>
        </w:rPr>
        <w:t>(c) whether the mediation will be more likely to succeed if the 180‐ day period is extended to allow the</w:t>
      </w:r>
    </w:p>
    <w:p w14:paraId="20DA9C0F" w14:textId="77777777" w:rsidR="00ED69A3" w:rsidRPr="00563B62" w:rsidRDefault="00ED69A3" w:rsidP="00AE2BA2">
      <w:pPr>
        <w:pStyle w:val="ListParagraph"/>
        <w:widowControl w:val="0"/>
        <w:numPr>
          <w:ilvl w:val="0"/>
          <w:numId w:val="57"/>
        </w:numPr>
        <w:autoSpaceDE w:val="0"/>
        <w:autoSpaceDN w:val="0"/>
        <w:adjustRightInd w:val="0"/>
        <w:rPr>
          <w:rFonts w:cs="Calibri Light"/>
        </w:rPr>
      </w:pPr>
      <w:r w:rsidRPr="00563B62">
        <w:rPr>
          <w:rFonts w:cs="Calibri Light"/>
        </w:rPr>
        <w:t>parties to obtain evidence under,</w:t>
      </w:r>
    </w:p>
    <w:p w14:paraId="7DA1B58D" w14:textId="4212FDFB" w:rsidR="00ED69A3" w:rsidRPr="00563B62" w:rsidRDefault="00ED69A3" w:rsidP="00AE2BA2">
      <w:pPr>
        <w:pStyle w:val="ListParagraph"/>
        <w:widowControl w:val="0"/>
        <w:numPr>
          <w:ilvl w:val="1"/>
          <w:numId w:val="50"/>
        </w:numPr>
        <w:autoSpaceDE w:val="0"/>
        <w:autoSpaceDN w:val="0"/>
        <w:adjustRightInd w:val="0"/>
        <w:rPr>
          <w:rFonts w:cs="Calibri Light"/>
        </w:rPr>
      </w:pPr>
      <w:r w:rsidRPr="00563B62">
        <w:rPr>
          <w:rFonts w:cs="Calibri Light"/>
        </w:rPr>
        <w:t>(i) Rule 30 (Discovery of Documents),</w:t>
      </w:r>
    </w:p>
    <w:p w14:paraId="3FBED4B7" w14:textId="06A6885A" w:rsidR="00ED69A3" w:rsidRPr="00563B62" w:rsidRDefault="00ED69A3" w:rsidP="00AE2BA2">
      <w:pPr>
        <w:pStyle w:val="ListParagraph"/>
        <w:widowControl w:val="0"/>
        <w:numPr>
          <w:ilvl w:val="1"/>
          <w:numId w:val="50"/>
        </w:numPr>
        <w:autoSpaceDE w:val="0"/>
        <w:autoSpaceDN w:val="0"/>
        <w:adjustRightInd w:val="0"/>
        <w:rPr>
          <w:rFonts w:cs="Calibri Light"/>
        </w:rPr>
      </w:pPr>
      <w:r w:rsidRPr="00563B62">
        <w:rPr>
          <w:rFonts w:cs="Calibri Light"/>
        </w:rPr>
        <w:t>(ii) Rule 31 (Examination for Discovery),</w:t>
      </w:r>
    </w:p>
    <w:p w14:paraId="16F338F0" w14:textId="56963E7B" w:rsidR="00ED69A3" w:rsidRPr="00563B62" w:rsidRDefault="00ED69A3" w:rsidP="00AE2BA2">
      <w:pPr>
        <w:pStyle w:val="ListParagraph"/>
        <w:widowControl w:val="0"/>
        <w:numPr>
          <w:ilvl w:val="1"/>
          <w:numId w:val="50"/>
        </w:numPr>
        <w:autoSpaceDE w:val="0"/>
        <w:autoSpaceDN w:val="0"/>
        <w:adjustRightInd w:val="0"/>
        <w:rPr>
          <w:rFonts w:cs="Calibri Light"/>
        </w:rPr>
      </w:pPr>
      <w:r w:rsidRPr="00563B62">
        <w:rPr>
          <w:rFonts w:cs="Calibri Light"/>
        </w:rPr>
        <w:t>(iii) Rule 32 (Inspection of Property),</w:t>
      </w:r>
    </w:p>
    <w:p w14:paraId="0BDC1B78" w14:textId="24F562B5" w:rsidR="00ED69A3" w:rsidRPr="00563B62" w:rsidRDefault="00ED69A3" w:rsidP="00AE2BA2">
      <w:pPr>
        <w:pStyle w:val="ListParagraph"/>
        <w:widowControl w:val="0"/>
        <w:numPr>
          <w:ilvl w:val="1"/>
          <w:numId w:val="50"/>
        </w:numPr>
        <w:autoSpaceDE w:val="0"/>
        <w:autoSpaceDN w:val="0"/>
        <w:adjustRightInd w:val="0"/>
        <w:rPr>
          <w:rFonts w:cs="Calibri Light"/>
        </w:rPr>
      </w:pPr>
      <w:r w:rsidRPr="00563B62">
        <w:rPr>
          <w:rFonts w:cs="Calibri Light"/>
        </w:rPr>
        <w:t>(iv) Rule 33 (Medical Examination), or</w:t>
      </w:r>
    </w:p>
    <w:p w14:paraId="16167AA0" w14:textId="736C63E6" w:rsidR="00ED69A3" w:rsidRPr="00563B62" w:rsidRDefault="00ED69A3" w:rsidP="00AE2BA2">
      <w:pPr>
        <w:pStyle w:val="ListParagraph"/>
        <w:widowControl w:val="0"/>
        <w:numPr>
          <w:ilvl w:val="1"/>
          <w:numId w:val="50"/>
        </w:numPr>
        <w:autoSpaceDE w:val="0"/>
        <w:autoSpaceDN w:val="0"/>
        <w:adjustRightInd w:val="0"/>
        <w:rPr>
          <w:rFonts w:cs="Calibri Light"/>
        </w:rPr>
      </w:pPr>
      <w:r w:rsidRPr="00563B62">
        <w:rPr>
          <w:rFonts w:cs="Calibri Light"/>
        </w:rPr>
        <w:t>(v) Rule 35 (Examination for Discovery by Written Questions); and</w:t>
      </w:r>
    </w:p>
    <w:p w14:paraId="6EAF8CC1" w14:textId="59C07286" w:rsidR="00177C6A" w:rsidRPr="0059036A" w:rsidRDefault="00ED69A3" w:rsidP="00AE2BA2">
      <w:pPr>
        <w:pStyle w:val="ListParagraph"/>
        <w:widowControl w:val="0"/>
        <w:numPr>
          <w:ilvl w:val="0"/>
          <w:numId w:val="50"/>
        </w:numPr>
        <w:autoSpaceDE w:val="0"/>
        <w:autoSpaceDN w:val="0"/>
        <w:adjustRightInd w:val="0"/>
        <w:rPr>
          <w:rFonts w:cs="Calibri Light"/>
        </w:rPr>
      </w:pPr>
      <w:r w:rsidRPr="00563B62">
        <w:rPr>
          <w:rFonts w:cs="Calibri Light"/>
        </w:rPr>
        <w:t xml:space="preserve">(d) whether, given the nature of the case or the circumstances of the parties, the mediation will be more likely to succeed if the 180‐ day period is extended or abridged. </w:t>
      </w:r>
    </w:p>
    <w:p w14:paraId="7DE7A73A" w14:textId="0662A688" w:rsidR="00177C6A" w:rsidRPr="00563B62" w:rsidRDefault="00177C6A" w:rsidP="00AE2BA2">
      <w:pPr>
        <w:pStyle w:val="ListParagraph"/>
        <w:widowControl w:val="0"/>
        <w:numPr>
          <w:ilvl w:val="1"/>
          <w:numId w:val="97"/>
        </w:numPr>
        <w:autoSpaceDE w:val="0"/>
        <w:autoSpaceDN w:val="0"/>
        <w:adjustRightInd w:val="0"/>
        <w:rPr>
          <w:rFonts w:cs="Calibri Light"/>
        </w:rPr>
      </w:pPr>
      <w:r w:rsidRPr="00563B62">
        <w:rPr>
          <w:rFonts w:cs="Calibri Light"/>
        </w:rPr>
        <w:t>Mediation won’t go anywhere if parties don’t know the (26min)</w:t>
      </w:r>
    </w:p>
    <w:p w14:paraId="6C5979A1" w14:textId="3BE085A8" w:rsidR="0053776F" w:rsidRPr="00563B62" w:rsidRDefault="0053776F" w:rsidP="0041725C">
      <w:pPr>
        <w:pStyle w:val="Heading3"/>
      </w:pPr>
      <w:bookmarkStart w:id="974" w:name="_Toc6193952"/>
      <w:bookmarkStart w:id="975" w:name="_Toc6202441"/>
      <w:r w:rsidRPr="00563B62">
        <w:t xml:space="preserve">6. </w:t>
      </w:r>
      <w:r w:rsidR="0020135D">
        <w:t>Consent to Extensions</w:t>
      </w:r>
      <w:bookmarkEnd w:id="974"/>
      <w:bookmarkEnd w:id="975"/>
    </w:p>
    <w:p w14:paraId="18657C0D" w14:textId="355FF968" w:rsidR="00ED69A3" w:rsidRPr="00563B62" w:rsidRDefault="00ED69A3" w:rsidP="00AE2BA2">
      <w:pPr>
        <w:pStyle w:val="ListParagraph"/>
        <w:widowControl w:val="0"/>
        <w:numPr>
          <w:ilvl w:val="0"/>
          <w:numId w:val="57"/>
        </w:numPr>
        <w:autoSpaceDE w:val="0"/>
        <w:autoSpaceDN w:val="0"/>
        <w:adjustRightInd w:val="0"/>
        <w:rPr>
          <w:rFonts w:cs="Calibri Light"/>
        </w:rPr>
      </w:pPr>
      <w:r w:rsidRPr="00563B62">
        <w:rPr>
          <w:rFonts w:cs="Calibri Light"/>
        </w:rPr>
        <w:t>Pursuant to Rule 24.1.09(3), The mediation session may also be postponed to a later date if,</w:t>
      </w:r>
    </w:p>
    <w:p w14:paraId="33A14792" w14:textId="07018E4D" w:rsidR="00ED69A3" w:rsidRPr="00563B62" w:rsidRDefault="00ED69A3" w:rsidP="0059036A">
      <w:pPr>
        <w:pStyle w:val="ListParagraph"/>
        <w:widowControl w:val="0"/>
        <w:autoSpaceDE w:val="0"/>
        <w:autoSpaceDN w:val="0"/>
        <w:adjustRightInd w:val="0"/>
        <w:rPr>
          <w:rFonts w:cs="Calibri Light"/>
        </w:rPr>
      </w:pPr>
      <w:r w:rsidRPr="00563B62">
        <w:rPr>
          <w:rFonts w:cs="Calibri Light"/>
        </w:rPr>
        <w:t>(a) the parties consent to the date in writing;</w:t>
      </w:r>
      <w:r w:rsidR="0059036A">
        <w:rPr>
          <w:rFonts w:cs="Calibri Light"/>
        </w:rPr>
        <w:t xml:space="preserve"> </w:t>
      </w:r>
      <w:r w:rsidRPr="00563B62">
        <w:rPr>
          <w:rFonts w:cs="Calibri Light"/>
        </w:rPr>
        <w:t>and</w:t>
      </w:r>
    </w:p>
    <w:p w14:paraId="5AB220E3" w14:textId="70D75DBE" w:rsidR="00ED69A3" w:rsidRPr="00563B62" w:rsidRDefault="00ED69A3" w:rsidP="0059036A">
      <w:pPr>
        <w:pStyle w:val="ListParagraph"/>
        <w:widowControl w:val="0"/>
        <w:autoSpaceDE w:val="0"/>
        <w:autoSpaceDN w:val="0"/>
        <w:adjustRightInd w:val="0"/>
        <w:rPr>
          <w:rFonts w:cs="Calibri Light"/>
          <w:color w:val="000000"/>
        </w:rPr>
      </w:pPr>
      <w:r w:rsidRPr="00563B62">
        <w:rPr>
          <w:rFonts w:cs="Calibri Light"/>
        </w:rPr>
        <w:t>(b) the consent is filed with the mediation coordinator.</w:t>
      </w:r>
    </w:p>
    <w:p w14:paraId="19E0167E" w14:textId="36367192" w:rsidR="0053776F" w:rsidRPr="00563B62" w:rsidRDefault="0053776F" w:rsidP="0041725C">
      <w:pPr>
        <w:pStyle w:val="Heading3"/>
      </w:pPr>
      <w:bookmarkStart w:id="976" w:name="_Toc6193953"/>
      <w:bookmarkStart w:id="977" w:name="_Toc6202442"/>
      <w:r w:rsidRPr="00563B62">
        <w:t xml:space="preserve">7. </w:t>
      </w:r>
      <w:r w:rsidR="0020135D">
        <w:t>Statement of Issues</w:t>
      </w:r>
      <w:bookmarkEnd w:id="976"/>
      <w:bookmarkEnd w:id="977"/>
    </w:p>
    <w:p w14:paraId="418CAB12" w14:textId="72006421" w:rsidR="00ED69A3" w:rsidRPr="00563B62" w:rsidRDefault="00ED69A3" w:rsidP="00AE2BA2">
      <w:pPr>
        <w:pStyle w:val="ListParagraph"/>
        <w:widowControl w:val="0"/>
        <w:numPr>
          <w:ilvl w:val="0"/>
          <w:numId w:val="58"/>
        </w:numPr>
        <w:autoSpaceDE w:val="0"/>
        <w:autoSpaceDN w:val="0"/>
        <w:adjustRightInd w:val="0"/>
        <w:rPr>
          <w:rFonts w:cs="Calibri Light"/>
        </w:rPr>
      </w:pPr>
      <w:r w:rsidRPr="00563B62">
        <w:rPr>
          <w:rFonts w:cs="Calibri Light"/>
        </w:rPr>
        <w:t>24.1.10 (1) At least seven days before the mediation session, every party shall prepare a statement in Form 24.1C and provide a copy to every ot</w:t>
      </w:r>
      <w:r w:rsidR="00177C6A" w:rsidRPr="00563B62">
        <w:rPr>
          <w:rFonts w:cs="Calibri Light"/>
        </w:rPr>
        <w:t xml:space="preserve">her party and to the mediator. </w:t>
      </w:r>
    </w:p>
    <w:p w14:paraId="514A9D19" w14:textId="2922246E" w:rsidR="00ED69A3" w:rsidRPr="00563B62" w:rsidRDefault="00ED69A3" w:rsidP="00AE2BA2">
      <w:pPr>
        <w:pStyle w:val="ListParagraph"/>
        <w:widowControl w:val="0"/>
        <w:numPr>
          <w:ilvl w:val="1"/>
          <w:numId w:val="50"/>
        </w:numPr>
        <w:autoSpaceDE w:val="0"/>
        <w:autoSpaceDN w:val="0"/>
        <w:adjustRightInd w:val="0"/>
        <w:rPr>
          <w:rFonts w:cs="Calibri Light"/>
        </w:rPr>
      </w:pPr>
      <w:r w:rsidRPr="00563B62">
        <w:rPr>
          <w:rFonts w:cs="Calibri Light"/>
        </w:rPr>
        <w:t>(2) The statement shall identify the factual and legal issues in dispute and briefly set out the position and interests of the party making the statement. O. Reg. 453/98, s. 1.</w:t>
      </w:r>
    </w:p>
    <w:p w14:paraId="738D892C" w14:textId="718DA81C" w:rsidR="00ED69A3" w:rsidRPr="00563B62" w:rsidRDefault="00ED69A3" w:rsidP="00AE2BA2">
      <w:pPr>
        <w:pStyle w:val="ListParagraph"/>
        <w:widowControl w:val="0"/>
        <w:numPr>
          <w:ilvl w:val="1"/>
          <w:numId w:val="50"/>
        </w:numPr>
        <w:autoSpaceDE w:val="0"/>
        <w:autoSpaceDN w:val="0"/>
        <w:adjustRightInd w:val="0"/>
        <w:rPr>
          <w:rFonts w:cs="Calibri Light"/>
        </w:rPr>
      </w:pPr>
      <w:r w:rsidRPr="00563B62">
        <w:rPr>
          <w:rFonts w:cs="Calibri Light"/>
        </w:rPr>
        <w:t>(3) The party making the statement shall attach to it any documents that the party considers of central importance in the action. O. Reg. 453/98, s. 1.</w:t>
      </w:r>
      <w:r w:rsidR="00177C6A" w:rsidRPr="00563B62">
        <w:rPr>
          <w:rFonts w:cs="Calibri Light"/>
        </w:rPr>
        <w:t xml:space="preserve"> [any documents they wish to rely on]</w:t>
      </w:r>
    </w:p>
    <w:p w14:paraId="17D44271" w14:textId="0B0A0F85" w:rsidR="00ED69A3" w:rsidRPr="00563B62" w:rsidRDefault="00ED69A3" w:rsidP="00ED69A3">
      <w:pPr>
        <w:pStyle w:val="ListParagraph"/>
        <w:widowControl w:val="0"/>
        <w:autoSpaceDE w:val="0"/>
        <w:autoSpaceDN w:val="0"/>
        <w:adjustRightInd w:val="0"/>
        <w:ind w:left="1440"/>
        <w:rPr>
          <w:rFonts w:cs="Calibri Light"/>
          <w:b/>
        </w:rPr>
      </w:pPr>
      <w:r w:rsidRPr="00563B62">
        <w:rPr>
          <w:rFonts w:cs="Calibri Light"/>
          <w:b/>
        </w:rPr>
        <w:t>Copy of Pleadings</w:t>
      </w:r>
    </w:p>
    <w:p w14:paraId="03023C57" w14:textId="0DC86B1F" w:rsidR="00ED69A3" w:rsidRPr="00563B62" w:rsidRDefault="00ED69A3" w:rsidP="00AE2BA2">
      <w:pPr>
        <w:pStyle w:val="ListParagraph"/>
        <w:widowControl w:val="0"/>
        <w:numPr>
          <w:ilvl w:val="1"/>
          <w:numId w:val="50"/>
        </w:numPr>
        <w:autoSpaceDE w:val="0"/>
        <w:autoSpaceDN w:val="0"/>
        <w:adjustRightInd w:val="0"/>
        <w:rPr>
          <w:rFonts w:cs="Calibri Light"/>
        </w:rPr>
      </w:pPr>
      <w:r w:rsidRPr="00563B62">
        <w:rPr>
          <w:rFonts w:cs="Calibri Light"/>
        </w:rPr>
        <w:t>(4) The plaintiff shall include a copy of the pleadings with the copy of the statement that is provided to the mediator. O. Reg. 453/98, s. 1.</w:t>
      </w:r>
    </w:p>
    <w:p w14:paraId="07D188EF" w14:textId="3FD7DC4C" w:rsidR="00ED69A3" w:rsidRPr="00563B62" w:rsidRDefault="00ED69A3" w:rsidP="00ED69A3">
      <w:pPr>
        <w:pStyle w:val="ListParagraph"/>
        <w:widowControl w:val="0"/>
        <w:autoSpaceDE w:val="0"/>
        <w:autoSpaceDN w:val="0"/>
        <w:adjustRightInd w:val="0"/>
        <w:ind w:left="1440"/>
        <w:rPr>
          <w:rFonts w:cs="Calibri Light"/>
          <w:b/>
        </w:rPr>
      </w:pPr>
      <w:r w:rsidRPr="00563B62">
        <w:rPr>
          <w:rFonts w:cs="Calibri Light"/>
          <w:b/>
        </w:rPr>
        <w:t>Non‐Compliance</w:t>
      </w:r>
    </w:p>
    <w:p w14:paraId="2585CCEB" w14:textId="223FDF7B" w:rsidR="00ED69A3" w:rsidRPr="00563B62" w:rsidRDefault="00ED69A3" w:rsidP="00AE2BA2">
      <w:pPr>
        <w:pStyle w:val="ListParagraph"/>
        <w:widowControl w:val="0"/>
        <w:numPr>
          <w:ilvl w:val="1"/>
          <w:numId w:val="50"/>
        </w:numPr>
        <w:autoSpaceDE w:val="0"/>
        <w:autoSpaceDN w:val="0"/>
        <w:adjustRightInd w:val="0"/>
        <w:rPr>
          <w:rFonts w:cs="Calibri Light"/>
        </w:rPr>
      </w:pPr>
      <w:r w:rsidRPr="00563B62">
        <w:rPr>
          <w:rFonts w:cs="Calibri Light"/>
        </w:rPr>
        <w:t>(5) If it is not practical to conduct a mediation session because a party fails to comply with subrule (1), the mediator shall cancel the session and immediately file with the mediation co‐ordinator a certificate of non‐compliance (Form 24.1D). O. Reg. 453/98, s.1</w:t>
      </w:r>
    </w:p>
    <w:p w14:paraId="5CA104CF" w14:textId="080C32C9" w:rsidR="00177C6A" w:rsidRPr="00563B62" w:rsidRDefault="00177C6A" w:rsidP="00AE2BA2">
      <w:pPr>
        <w:pStyle w:val="ListParagraph"/>
        <w:widowControl w:val="0"/>
        <w:numPr>
          <w:ilvl w:val="0"/>
          <w:numId w:val="98"/>
        </w:numPr>
        <w:autoSpaceDE w:val="0"/>
        <w:autoSpaceDN w:val="0"/>
        <w:adjustRightInd w:val="0"/>
        <w:rPr>
          <w:rFonts w:cs="Calibri Light"/>
        </w:rPr>
      </w:pPr>
      <w:r w:rsidRPr="00563B62">
        <w:rPr>
          <w:rFonts w:cs="Calibri Light"/>
        </w:rPr>
        <w:t>Will include factual issues, legal issues, and the position of the party</w:t>
      </w:r>
    </w:p>
    <w:p w14:paraId="12C5A26E" w14:textId="58C36FB3" w:rsidR="00177C6A" w:rsidRPr="00563B62" w:rsidRDefault="00177C6A" w:rsidP="00AE2BA2">
      <w:pPr>
        <w:pStyle w:val="ListParagraph"/>
        <w:widowControl w:val="0"/>
        <w:numPr>
          <w:ilvl w:val="0"/>
          <w:numId w:val="98"/>
        </w:numPr>
        <w:autoSpaceDE w:val="0"/>
        <w:autoSpaceDN w:val="0"/>
        <w:adjustRightInd w:val="0"/>
        <w:rPr>
          <w:rFonts w:cs="Calibri Light"/>
        </w:rPr>
      </w:pPr>
      <w:r w:rsidRPr="00563B62">
        <w:rPr>
          <w:rFonts w:cs="Calibri Light"/>
        </w:rPr>
        <w:t>Enclose any documents they wish to rely on</w:t>
      </w:r>
    </w:p>
    <w:p w14:paraId="361F1CCB" w14:textId="5BAA8A37" w:rsidR="00177C6A" w:rsidRPr="00563B62" w:rsidRDefault="00177C6A" w:rsidP="00AE2BA2">
      <w:pPr>
        <w:pStyle w:val="ListParagraph"/>
        <w:widowControl w:val="0"/>
        <w:numPr>
          <w:ilvl w:val="0"/>
          <w:numId w:val="98"/>
        </w:numPr>
        <w:autoSpaceDE w:val="0"/>
        <w:autoSpaceDN w:val="0"/>
        <w:adjustRightInd w:val="0"/>
        <w:rPr>
          <w:rFonts w:cs="Calibri Light"/>
        </w:rPr>
      </w:pPr>
      <w:r w:rsidRPr="00563B62">
        <w:rPr>
          <w:rFonts w:cs="Calibri Light"/>
        </w:rPr>
        <w:t>Pleadings</w:t>
      </w:r>
    </w:p>
    <w:p w14:paraId="7D49F3A8" w14:textId="166A8D36" w:rsidR="00177C6A" w:rsidRPr="00563B62" w:rsidRDefault="00177C6A" w:rsidP="00AE2BA2">
      <w:pPr>
        <w:pStyle w:val="ListParagraph"/>
        <w:widowControl w:val="0"/>
        <w:numPr>
          <w:ilvl w:val="1"/>
          <w:numId w:val="98"/>
        </w:numPr>
        <w:autoSpaceDE w:val="0"/>
        <w:autoSpaceDN w:val="0"/>
        <w:adjustRightInd w:val="0"/>
        <w:rPr>
          <w:rFonts w:cs="Calibri Light"/>
        </w:rPr>
      </w:pPr>
      <w:r w:rsidRPr="00563B62">
        <w:rPr>
          <w:rFonts w:cs="Calibri Light"/>
        </w:rPr>
        <w:t>Interesting thing in mediation is that it’s a unique opportunity to speak to opposing client and help them see the flaws in their case (their lawyer might have never told them, we don’t know what the opposing counsel has told them)</w:t>
      </w:r>
    </w:p>
    <w:p w14:paraId="643229D7" w14:textId="4FCC1965" w:rsidR="0053776F" w:rsidRPr="00563B62" w:rsidRDefault="0053776F" w:rsidP="0041725C">
      <w:pPr>
        <w:pStyle w:val="Heading3"/>
      </w:pPr>
      <w:bookmarkStart w:id="978" w:name="_Toc6193954"/>
      <w:bookmarkStart w:id="979" w:name="_Toc6202443"/>
      <w:r w:rsidRPr="00563B62">
        <w:t xml:space="preserve">8. </w:t>
      </w:r>
      <w:r w:rsidR="0020135D">
        <w:t>Attendence at MEdiation</w:t>
      </w:r>
      <w:r w:rsidR="0059036A">
        <w:t>: R 24.1.11</w:t>
      </w:r>
      <w:bookmarkEnd w:id="978"/>
      <w:bookmarkEnd w:id="979"/>
      <w:r w:rsidRPr="00563B62">
        <w:t xml:space="preserve"> </w:t>
      </w:r>
    </w:p>
    <w:p w14:paraId="6DEFEB65" w14:textId="149E1E7D" w:rsidR="00ED69A3" w:rsidRPr="00563B62" w:rsidRDefault="00ED69A3" w:rsidP="005C5295">
      <w:pPr>
        <w:widowControl w:val="0"/>
        <w:autoSpaceDE w:val="0"/>
        <w:autoSpaceDN w:val="0"/>
        <w:adjustRightInd w:val="0"/>
        <w:rPr>
          <w:rFonts w:cs="Calibri Light"/>
          <w:b/>
        </w:rPr>
      </w:pPr>
      <w:r w:rsidRPr="00563B62">
        <w:rPr>
          <w:rFonts w:cs="Calibri Light"/>
          <w:b/>
        </w:rPr>
        <w:t>Who is Required to Attend</w:t>
      </w:r>
    </w:p>
    <w:p w14:paraId="542408D4" w14:textId="60DD5340" w:rsidR="005C5295" w:rsidRPr="00563B62" w:rsidRDefault="0059036A" w:rsidP="005C5295">
      <w:pPr>
        <w:widowControl w:val="0"/>
        <w:autoSpaceDE w:val="0"/>
        <w:autoSpaceDN w:val="0"/>
        <w:adjustRightInd w:val="0"/>
        <w:rPr>
          <w:rFonts w:cs="Calibri Light"/>
        </w:rPr>
      </w:pPr>
      <w:r w:rsidRPr="0059036A">
        <w:rPr>
          <w:rFonts w:cs="Calibri Light"/>
          <w:b/>
        </w:rPr>
        <w:t>(1)</w:t>
      </w:r>
      <w:r w:rsidR="00ED69A3" w:rsidRPr="0059036A">
        <w:rPr>
          <w:rFonts w:cs="Calibri Light"/>
        </w:rPr>
        <w:t xml:space="preserve"> </w:t>
      </w:r>
      <w:r w:rsidR="00ED69A3" w:rsidRPr="00563B62">
        <w:rPr>
          <w:rFonts w:cs="Calibri Light"/>
        </w:rPr>
        <w:t>The parties, and their lawyers if the parties are represented, are required to attend the mediation session unle</w:t>
      </w:r>
      <w:r w:rsidR="00177C6A" w:rsidRPr="00563B62">
        <w:rPr>
          <w:rFonts w:cs="Calibri Light"/>
        </w:rPr>
        <w:t xml:space="preserve">ss the court orders otherwise. </w:t>
      </w:r>
    </w:p>
    <w:p w14:paraId="1D42E296" w14:textId="715A71C9" w:rsidR="00ED69A3" w:rsidRPr="00563B62" w:rsidRDefault="00ED69A3" w:rsidP="005C5295">
      <w:pPr>
        <w:widowControl w:val="0"/>
        <w:autoSpaceDE w:val="0"/>
        <w:autoSpaceDN w:val="0"/>
        <w:adjustRightInd w:val="0"/>
        <w:rPr>
          <w:rFonts w:cs="Calibri Light"/>
          <w:u w:val="single"/>
        </w:rPr>
      </w:pPr>
      <w:r w:rsidRPr="00563B62">
        <w:rPr>
          <w:rFonts w:cs="Calibri Light"/>
          <w:u w:val="single"/>
        </w:rPr>
        <w:t>Representative of Insurer</w:t>
      </w:r>
    </w:p>
    <w:p w14:paraId="7F27C272" w14:textId="25D7A108" w:rsidR="00ED69A3" w:rsidRPr="00563B62" w:rsidRDefault="00ED69A3" w:rsidP="005C5295">
      <w:pPr>
        <w:widowControl w:val="0"/>
        <w:autoSpaceDE w:val="0"/>
        <w:autoSpaceDN w:val="0"/>
        <w:adjustRightInd w:val="0"/>
        <w:rPr>
          <w:rFonts w:cs="Calibri Light"/>
        </w:rPr>
      </w:pPr>
      <w:r w:rsidRPr="00563B62">
        <w:rPr>
          <w:rFonts w:cs="Calibri Light"/>
          <w:b/>
        </w:rPr>
        <w:t>(1.1)</w:t>
      </w:r>
      <w:r w:rsidRPr="00563B62">
        <w:rPr>
          <w:rFonts w:cs="Calibri Light"/>
        </w:rPr>
        <w:t xml:space="preserve"> Unless the court orders otherwise, if an insurer may be liable to satisfy all or part of a judgment in the action or to indemnify or reimburse an insured party for money paid in satisfaction of all or part of a judgment in the action,</w:t>
      </w:r>
    </w:p>
    <w:p w14:paraId="335B7F0F" w14:textId="1D335DC9" w:rsidR="00ED69A3" w:rsidRPr="00563B62" w:rsidRDefault="00ED69A3" w:rsidP="005C5295">
      <w:pPr>
        <w:widowControl w:val="0"/>
        <w:autoSpaceDE w:val="0"/>
        <w:autoSpaceDN w:val="0"/>
        <w:adjustRightInd w:val="0"/>
        <w:ind w:left="720"/>
        <w:rPr>
          <w:rFonts w:cs="Calibri Light"/>
        </w:rPr>
      </w:pPr>
      <w:r w:rsidRPr="00563B62">
        <w:rPr>
          <w:rFonts w:cs="Calibri Light"/>
        </w:rPr>
        <w:t>(a) a representative of the insurer shall attend the mediation session; and</w:t>
      </w:r>
    </w:p>
    <w:p w14:paraId="536737B1" w14:textId="3B5310C5" w:rsidR="005C5295" w:rsidRPr="00563B62" w:rsidRDefault="00ED69A3" w:rsidP="0059036A">
      <w:pPr>
        <w:widowControl w:val="0"/>
        <w:autoSpaceDE w:val="0"/>
        <w:autoSpaceDN w:val="0"/>
        <w:adjustRightInd w:val="0"/>
        <w:ind w:left="720"/>
        <w:rPr>
          <w:rFonts w:cs="Calibri Light"/>
        </w:rPr>
      </w:pPr>
      <w:r w:rsidRPr="00563B62">
        <w:rPr>
          <w:rFonts w:cs="Calibri Light"/>
        </w:rPr>
        <w:t>(b) despite subrule (1), the insured party is not required to attend the mediation sess</w:t>
      </w:r>
      <w:r w:rsidR="0059036A">
        <w:rPr>
          <w:rFonts w:cs="Calibri Light"/>
        </w:rPr>
        <w:t xml:space="preserve">ion. </w:t>
      </w:r>
    </w:p>
    <w:p w14:paraId="1F442C06" w14:textId="4D233F2E" w:rsidR="005C5295" w:rsidRPr="0059036A" w:rsidRDefault="005C5295" w:rsidP="00177C6A">
      <w:pPr>
        <w:widowControl w:val="0"/>
        <w:autoSpaceDE w:val="0"/>
        <w:autoSpaceDN w:val="0"/>
        <w:adjustRightInd w:val="0"/>
        <w:rPr>
          <w:rFonts w:cs="Calibri Light"/>
        </w:rPr>
      </w:pPr>
      <w:r w:rsidRPr="00563B62">
        <w:rPr>
          <w:rFonts w:cs="Calibri Light"/>
          <w:b/>
        </w:rPr>
        <w:t xml:space="preserve"> </w:t>
      </w:r>
      <w:r w:rsidR="00ED69A3" w:rsidRPr="00563B62">
        <w:rPr>
          <w:rFonts w:cs="Calibri Light"/>
          <w:b/>
        </w:rPr>
        <w:t>(2)</w:t>
      </w:r>
      <w:r w:rsidR="00ED69A3" w:rsidRPr="00563B62">
        <w:rPr>
          <w:rFonts w:cs="Calibri Light"/>
        </w:rPr>
        <w:t xml:space="preserve"> </w:t>
      </w:r>
      <w:r w:rsidRPr="00563B62">
        <w:rPr>
          <w:rFonts w:cs="Calibri Light"/>
          <w:b/>
        </w:rPr>
        <w:t xml:space="preserve">Authority to settle: </w:t>
      </w:r>
      <w:r w:rsidR="00ED69A3" w:rsidRPr="00563B62">
        <w:rPr>
          <w:rFonts w:cs="Calibri Light"/>
        </w:rPr>
        <w:t>A party who requires another person’s approval before agreeing to a settlement shall, before the mediation session, arrange to have ready telephone access to the other person throughout the session, whether it takes place during or after</w:t>
      </w:r>
      <w:r w:rsidRPr="00563B62">
        <w:rPr>
          <w:rFonts w:cs="Calibri Light"/>
        </w:rPr>
        <w:t xml:space="preserve"> regular business hours. </w:t>
      </w:r>
    </w:p>
    <w:p w14:paraId="10853046" w14:textId="15B66F3F" w:rsidR="00177C6A" w:rsidRPr="00563B62" w:rsidRDefault="00177C6A" w:rsidP="00AE2BA2">
      <w:pPr>
        <w:pStyle w:val="ListParagraph"/>
        <w:widowControl w:val="0"/>
        <w:numPr>
          <w:ilvl w:val="0"/>
          <w:numId w:val="101"/>
        </w:numPr>
        <w:autoSpaceDE w:val="0"/>
        <w:autoSpaceDN w:val="0"/>
        <w:adjustRightInd w:val="0"/>
        <w:spacing w:before="0"/>
        <w:rPr>
          <w:rFonts w:cs="Calibri Light"/>
        </w:rPr>
      </w:pPr>
      <w:r w:rsidRPr="00563B62">
        <w:rPr>
          <w:rFonts w:cs="Calibri Light"/>
        </w:rPr>
        <w:t xml:space="preserve">If insurance company involved, </w:t>
      </w:r>
      <w:r w:rsidR="005C5295" w:rsidRPr="00563B62">
        <w:rPr>
          <w:rFonts w:cs="Calibri Light"/>
        </w:rPr>
        <w:t>i</w:t>
      </w:r>
      <w:r w:rsidRPr="00563B62">
        <w:rPr>
          <w:rFonts w:cs="Calibri Light"/>
        </w:rPr>
        <w:t xml:space="preserve">nsurance company takes over that defence and hire lawyers to defend hat individual. It’s realistically the insurance company that pays. D doesn’t have to show up. It’s the insurance company and insurance company’s lawyers that shows up and takes it to trial and deal with everything. </w:t>
      </w:r>
    </w:p>
    <w:p w14:paraId="5880E1C9" w14:textId="160BFD52" w:rsidR="00177C6A" w:rsidRPr="00563B62" w:rsidRDefault="00177C6A" w:rsidP="00AE2BA2">
      <w:pPr>
        <w:pStyle w:val="ListParagraph"/>
        <w:widowControl w:val="0"/>
        <w:numPr>
          <w:ilvl w:val="0"/>
          <w:numId w:val="101"/>
        </w:numPr>
        <w:autoSpaceDE w:val="0"/>
        <w:autoSpaceDN w:val="0"/>
        <w:adjustRightInd w:val="0"/>
        <w:rPr>
          <w:rFonts w:cs="Calibri Light"/>
        </w:rPr>
      </w:pPr>
      <w:r w:rsidRPr="00563B62">
        <w:rPr>
          <w:rFonts w:cs="Calibri Light"/>
        </w:rPr>
        <w:t>Parties must come ready with authority to settle (whether given authority prior to mediation, if don’t have authority to settle case, then why go to mediation in first place?)</w:t>
      </w:r>
    </w:p>
    <w:p w14:paraId="5FAC9F35" w14:textId="04A8ED4F" w:rsidR="00ED69A3" w:rsidRPr="00563B62" w:rsidRDefault="00ED69A3" w:rsidP="0041725C">
      <w:pPr>
        <w:pStyle w:val="Heading3"/>
      </w:pPr>
      <w:bookmarkStart w:id="980" w:name="_Toc6193955"/>
      <w:bookmarkStart w:id="981" w:name="_Toc6202444"/>
      <w:r w:rsidRPr="00563B62">
        <w:t xml:space="preserve">9. </w:t>
      </w:r>
      <w:r w:rsidR="0020135D">
        <w:t>Failure to Attend</w:t>
      </w:r>
      <w:r w:rsidR="0059036A">
        <w:t>: R 24.1.12</w:t>
      </w:r>
      <w:bookmarkEnd w:id="980"/>
      <w:bookmarkEnd w:id="981"/>
    </w:p>
    <w:p w14:paraId="79CB82DD" w14:textId="7A7A1570" w:rsidR="00ED69A3" w:rsidRPr="00563B62" w:rsidRDefault="00ED69A3" w:rsidP="005D4337">
      <w:pPr>
        <w:widowControl w:val="0"/>
        <w:autoSpaceDE w:val="0"/>
        <w:autoSpaceDN w:val="0"/>
        <w:adjustRightInd w:val="0"/>
        <w:rPr>
          <w:rFonts w:cs="Calibri Light"/>
        </w:rPr>
      </w:pPr>
      <w:r w:rsidRPr="00563B62">
        <w:rPr>
          <w:rFonts w:cs="Calibri Light"/>
        </w:rPr>
        <w:t>If it is not practical to conduct a scheduled mediation session because a party fails to attend within the first 30 minutes of the time appointed for the commencement of the session, the mediator shall cancel the session and immediately file with the mediation coordinator a certificate of non‐compliance (Form 24.1D).</w:t>
      </w:r>
    </w:p>
    <w:p w14:paraId="6A4BDA87" w14:textId="2BED818B" w:rsidR="005C5295" w:rsidRPr="0059036A" w:rsidRDefault="00ED69A3" w:rsidP="0041725C">
      <w:pPr>
        <w:pStyle w:val="Heading3"/>
      </w:pPr>
      <w:bookmarkStart w:id="982" w:name="_Toc6193956"/>
      <w:bookmarkStart w:id="983" w:name="_Toc6202445"/>
      <w:r w:rsidRPr="00563B62">
        <w:t xml:space="preserve">10. </w:t>
      </w:r>
      <w:r w:rsidR="0020135D">
        <w:t>Non-Compliance</w:t>
      </w:r>
      <w:r w:rsidR="0059036A">
        <w:t>: R24.1.13</w:t>
      </w:r>
      <w:bookmarkEnd w:id="982"/>
      <w:bookmarkEnd w:id="983"/>
      <w:r w:rsidRPr="00563B62">
        <w:t xml:space="preserve"> </w:t>
      </w:r>
    </w:p>
    <w:p w14:paraId="5187C9C8" w14:textId="69F6AA79" w:rsidR="00ED69A3" w:rsidRPr="00563B62" w:rsidRDefault="00ED69A3" w:rsidP="00C57E1B">
      <w:pPr>
        <w:widowControl w:val="0"/>
        <w:autoSpaceDE w:val="0"/>
        <w:autoSpaceDN w:val="0"/>
        <w:adjustRightInd w:val="0"/>
        <w:rPr>
          <w:rFonts w:cs="Calibri Light"/>
        </w:rPr>
      </w:pPr>
      <w:r w:rsidRPr="00563B62">
        <w:rPr>
          <w:rFonts w:cs="Calibri Light"/>
          <w:b/>
        </w:rPr>
        <w:t>(1)</w:t>
      </w:r>
      <w:r w:rsidRPr="00563B62">
        <w:rPr>
          <w:rFonts w:cs="Calibri Light"/>
        </w:rPr>
        <w:t xml:space="preserve"> When a certificate of non‐compliance is filed, the mediation coordinator</w:t>
      </w:r>
      <w:r w:rsidR="00C57E1B" w:rsidRPr="00563B62">
        <w:rPr>
          <w:rFonts w:cs="Calibri Light"/>
        </w:rPr>
        <w:t xml:space="preserve"> </w:t>
      </w:r>
      <w:r w:rsidRPr="00563B62">
        <w:rPr>
          <w:rFonts w:cs="Calibri Light"/>
        </w:rPr>
        <w:t xml:space="preserve">shall refer the matter to a judge or case management master. </w:t>
      </w:r>
    </w:p>
    <w:p w14:paraId="1193A0FB" w14:textId="75879B5E" w:rsidR="00ED69A3" w:rsidRPr="00563B62" w:rsidRDefault="00ED69A3" w:rsidP="00C57E1B">
      <w:pPr>
        <w:widowControl w:val="0"/>
        <w:autoSpaceDE w:val="0"/>
        <w:autoSpaceDN w:val="0"/>
        <w:adjustRightInd w:val="0"/>
        <w:rPr>
          <w:rFonts w:cs="Calibri Light"/>
        </w:rPr>
      </w:pPr>
      <w:r w:rsidRPr="00563B62">
        <w:rPr>
          <w:rFonts w:cs="Calibri Light"/>
          <w:b/>
        </w:rPr>
        <w:t>(2)</w:t>
      </w:r>
      <w:r w:rsidRPr="00563B62">
        <w:rPr>
          <w:rFonts w:cs="Calibri Light"/>
        </w:rPr>
        <w:t xml:space="preserve"> The judge or case management master may convene a case conference under rule 50.13, and may,</w:t>
      </w:r>
    </w:p>
    <w:p w14:paraId="67936857" w14:textId="447A1FEA" w:rsidR="00ED69A3" w:rsidRPr="00563B62" w:rsidRDefault="00ED69A3" w:rsidP="00C57E1B">
      <w:pPr>
        <w:widowControl w:val="0"/>
        <w:autoSpaceDE w:val="0"/>
        <w:autoSpaceDN w:val="0"/>
        <w:adjustRightInd w:val="0"/>
        <w:ind w:left="360"/>
        <w:rPr>
          <w:rFonts w:cs="Calibri Light"/>
        </w:rPr>
      </w:pPr>
      <w:r w:rsidRPr="00563B62">
        <w:rPr>
          <w:rFonts w:cs="Calibri Light"/>
        </w:rPr>
        <w:t>(a) establish a timetable for the action;</w:t>
      </w:r>
    </w:p>
    <w:p w14:paraId="1D16C36D" w14:textId="07532B4D" w:rsidR="00ED69A3" w:rsidRPr="00563B62" w:rsidRDefault="00ED69A3" w:rsidP="00C57E1B">
      <w:pPr>
        <w:widowControl w:val="0"/>
        <w:autoSpaceDE w:val="0"/>
        <w:autoSpaceDN w:val="0"/>
        <w:adjustRightInd w:val="0"/>
        <w:ind w:left="360"/>
        <w:rPr>
          <w:rFonts w:cs="Calibri Light"/>
        </w:rPr>
      </w:pPr>
      <w:r w:rsidRPr="00563B62">
        <w:rPr>
          <w:rFonts w:cs="Calibri Light"/>
        </w:rPr>
        <w:t>(b) strike out any document filed by a party;</w:t>
      </w:r>
    </w:p>
    <w:p w14:paraId="6546B064" w14:textId="58E2620E" w:rsidR="00ED69A3" w:rsidRPr="00563B62" w:rsidRDefault="00ED69A3" w:rsidP="00C57E1B">
      <w:pPr>
        <w:widowControl w:val="0"/>
        <w:autoSpaceDE w:val="0"/>
        <w:autoSpaceDN w:val="0"/>
        <w:adjustRightInd w:val="0"/>
        <w:ind w:left="360"/>
        <w:rPr>
          <w:rFonts w:cs="Calibri Light"/>
        </w:rPr>
      </w:pPr>
      <w:r w:rsidRPr="00563B62">
        <w:rPr>
          <w:rFonts w:cs="Calibri Light"/>
        </w:rPr>
        <w:t>(c) dismiss the action, if the non‐complying party is a plaintiff, or strike out the statement of defence, if that party is a defendant;</w:t>
      </w:r>
    </w:p>
    <w:p w14:paraId="63E9E5B6" w14:textId="19C5EA16" w:rsidR="00ED69A3" w:rsidRPr="00563B62" w:rsidRDefault="00ED69A3" w:rsidP="00C57E1B">
      <w:pPr>
        <w:widowControl w:val="0"/>
        <w:autoSpaceDE w:val="0"/>
        <w:autoSpaceDN w:val="0"/>
        <w:adjustRightInd w:val="0"/>
        <w:ind w:left="360"/>
        <w:rPr>
          <w:rFonts w:cs="Calibri Light"/>
        </w:rPr>
      </w:pPr>
      <w:r w:rsidRPr="00563B62">
        <w:rPr>
          <w:rFonts w:cs="Calibri Light"/>
        </w:rPr>
        <w:t>(d) order a party to pay costs;</w:t>
      </w:r>
    </w:p>
    <w:p w14:paraId="18015FB7" w14:textId="04BC9859" w:rsidR="00ED69A3" w:rsidRPr="00563B62" w:rsidRDefault="00ED69A3" w:rsidP="00C57E1B">
      <w:pPr>
        <w:widowControl w:val="0"/>
        <w:autoSpaceDE w:val="0"/>
        <w:autoSpaceDN w:val="0"/>
        <w:adjustRightInd w:val="0"/>
        <w:ind w:left="360"/>
        <w:rPr>
          <w:rFonts w:cs="Calibri Light"/>
        </w:rPr>
      </w:pPr>
      <w:r w:rsidRPr="00563B62">
        <w:rPr>
          <w:rFonts w:cs="Calibri Light"/>
        </w:rPr>
        <w:t xml:space="preserve">(e) make any other order that is just. </w:t>
      </w:r>
    </w:p>
    <w:p w14:paraId="2FC6BD6F" w14:textId="05FA7D46" w:rsidR="007852D8" w:rsidRPr="00563B62" w:rsidRDefault="00ED69A3" w:rsidP="0041725C">
      <w:pPr>
        <w:pStyle w:val="Heading3"/>
      </w:pPr>
      <w:bookmarkStart w:id="984" w:name="_Toc6193957"/>
      <w:bookmarkStart w:id="985" w:name="_Toc6202446"/>
      <w:r w:rsidRPr="00563B62">
        <w:t>11. C</w:t>
      </w:r>
      <w:r w:rsidR="0020135D">
        <w:t>onfidentiality</w:t>
      </w:r>
      <w:bookmarkEnd w:id="984"/>
      <w:bookmarkEnd w:id="985"/>
    </w:p>
    <w:p w14:paraId="44C29389" w14:textId="77777777" w:rsidR="007852D8" w:rsidRPr="00563B62" w:rsidRDefault="00ED69A3" w:rsidP="007852D8">
      <w:pPr>
        <w:widowControl w:val="0"/>
        <w:autoSpaceDE w:val="0"/>
        <w:autoSpaceDN w:val="0"/>
        <w:adjustRightInd w:val="0"/>
        <w:rPr>
          <w:rFonts w:cs="Calibri Light"/>
        </w:rPr>
      </w:pPr>
      <w:r w:rsidRPr="00563B62">
        <w:rPr>
          <w:rFonts w:cs="Calibri Light"/>
          <w:b/>
          <w:color w:val="FF0000"/>
        </w:rPr>
        <w:t>24.1.14</w:t>
      </w:r>
      <w:r w:rsidR="007852D8" w:rsidRPr="00563B62">
        <w:rPr>
          <w:rFonts w:cs="Calibri Light"/>
          <w:b/>
          <w:color w:val="FF0000"/>
        </w:rPr>
        <w:t>:</w:t>
      </w:r>
      <w:r w:rsidRPr="00563B62">
        <w:rPr>
          <w:rFonts w:cs="Calibri Light"/>
          <w:color w:val="FF0000"/>
        </w:rPr>
        <w:t xml:space="preserve"> </w:t>
      </w:r>
      <w:r w:rsidRPr="00563B62">
        <w:rPr>
          <w:rFonts w:cs="Calibri Light"/>
        </w:rPr>
        <w:t>All communications at a mediation session and the mediator’s notes and records shall be deemed to be without prejudice settlement discussions</w:t>
      </w:r>
    </w:p>
    <w:p w14:paraId="3D3514A2" w14:textId="0D8BBC46" w:rsidR="00C57E1B" w:rsidRPr="00563B62" w:rsidRDefault="00C57E1B" w:rsidP="00AE2BA2">
      <w:pPr>
        <w:pStyle w:val="ListParagraph"/>
        <w:widowControl w:val="0"/>
        <w:numPr>
          <w:ilvl w:val="0"/>
          <w:numId w:val="99"/>
        </w:numPr>
        <w:autoSpaceDE w:val="0"/>
        <w:autoSpaceDN w:val="0"/>
        <w:adjustRightInd w:val="0"/>
        <w:spacing w:before="0"/>
        <w:rPr>
          <w:rFonts w:cs="Calibri Light"/>
        </w:rPr>
      </w:pPr>
      <w:r w:rsidRPr="00563B62">
        <w:rPr>
          <w:rFonts w:cs="Calibri Light"/>
        </w:rPr>
        <w:t xml:space="preserve">Everything is made on a without prejudice basis – encourages parties to negotiate in good faith. That nothing would come back to </w:t>
      </w:r>
      <w:r w:rsidR="007852D8" w:rsidRPr="00563B62">
        <w:rPr>
          <w:rFonts w:cs="Calibri Light"/>
        </w:rPr>
        <w:t xml:space="preserve">haunt client. </w:t>
      </w:r>
    </w:p>
    <w:p w14:paraId="7C126BF1" w14:textId="6415848C" w:rsidR="00ED69A3" w:rsidRPr="00563B62" w:rsidRDefault="00ED69A3" w:rsidP="0041725C">
      <w:pPr>
        <w:pStyle w:val="Heading3"/>
      </w:pPr>
      <w:bookmarkStart w:id="986" w:name="_Toc6193958"/>
      <w:bookmarkStart w:id="987" w:name="_Toc6202447"/>
      <w:r w:rsidRPr="00563B62">
        <w:t xml:space="preserve">12. </w:t>
      </w:r>
      <w:r w:rsidR="0020135D">
        <w:t>More than One Mediation</w:t>
      </w:r>
      <w:r w:rsidR="0059036A">
        <w:t>: R 24.1.16</w:t>
      </w:r>
      <w:bookmarkEnd w:id="986"/>
      <w:bookmarkEnd w:id="987"/>
    </w:p>
    <w:p w14:paraId="304568CA" w14:textId="34F6DB41" w:rsidR="00ED69A3" w:rsidRPr="00563B62" w:rsidRDefault="0059036A" w:rsidP="00A824BF">
      <w:pPr>
        <w:widowControl w:val="0"/>
        <w:autoSpaceDE w:val="0"/>
        <w:autoSpaceDN w:val="0"/>
        <w:adjustRightInd w:val="0"/>
        <w:rPr>
          <w:rFonts w:cs="Calibri Light"/>
        </w:rPr>
      </w:pPr>
      <w:r w:rsidRPr="00563B62">
        <w:rPr>
          <w:rFonts w:cs="Calibri Light"/>
          <w:b/>
        </w:rPr>
        <w:t xml:space="preserve"> </w:t>
      </w:r>
      <w:r w:rsidR="00ED69A3" w:rsidRPr="00563B62">
        <w:rPr>
          <w:rFonts w:cs="Calibri Light"/>
          <w:b/>
        </w:rPr>
        <w:t>(1)</w:t>
      </w:r>
      <w:r w:rsidR="00ED69A3" w:rsidRPr="00563B62">
        <w:rPr>
          <w:rFonts w:cs="Calibri Light"/>
        </w:rPr>
        <w:t xml:space="preserve"> With the consent of the parties the court may, at any stage in the action, make an order requiring the parties to participate in an additional mediation session. </w:t>
      </w:r>
    </w:p>
    <w:p w14:paraId="193C2E70" w14:textId="3573D837" w:rsidR="00ED69A3" w:rsidRPr="00563B62" w:rsidRDefault="00ED69A3" w:rsidP="00A824BF">
      <w:pPr>
        <w:widowControl w:val="0"/>
        <w:autoSpaceDE w:val="0"/>
        <w:autoSpaceDN w:val="0"/>
        <w:adjustRightInd w:val="0"/>
        <w:rPr>
          <w:rFonts w:cs="Calibri Light"/>
        </w:rPr>
      </w:pPr>
      <w:r w:rsidRPr="00563B62">
        <w:rPr>
          <w:rFonts w:cs="Calibri Light"/>
          <w:b/>
        </w:rPr>
        <w:t>(2)</w:t>
      </w:r>
      <w:r w:rsidRPr="00563B62">
        <w:rPr>
          <w:rFonts w:cs="Calibri Light"/>
        </w:rPr>
        <w:t xml:space="preserve"> The court may include any necessary directions in the order. </w:t>
      </w:r>
    </w:p>
    <w:p w14:paraId="5F932813" w14:textId="76CE570E" w:rsidR="00A824BF" w:rsidRPr="00563B62" w:rsidRDefault="00ED69A3" w:rsidP="00A824BF">
      <w:pPr>
        <w:widowControl w:val="0"/>
        <w:autoSpaceDE w:val="0"/>
        <w:autoSpaceDN w:val="0"/>
        <w:adjustRightInd w:val="0"/>
        <w:rPr>
          <w:rFonts w:cs="Calibri Light"/>
        </w:rPr>
      </w:pPr>
      <w:r w:rsidRPr="00563B62">
        <w:rPr>
          <w:rFonts w:cs="Calibri Light"/>
          <w:b/>
        </w:rPr>
        <w:t>(3)</w:t>
      </w:r>
      <w:r w:rsidRPr="00563B62">
        <w:rPr>
          <w:rFonts w:cs="Calibri Light"/>
        </w:rPr>
        <w:t xml:space="preserve"> Rules 24.1.09 to 24.1.15 apply in respect of the additional session, with necessary modifications. </w:t>
      </w:r>
    </w:p>
    <w:p w14:paraId="171DB2C6" w14:textId="0AA9E9FE" w:rsidR="00A824BF" w:rsidRPr="00563B62" w:rsidRDefault="00A824BF" w:rsidP="00AE2BA2">
      <w:pPr>
        <w:pStyle w:val="ListParagraph"/>
        <w:widowControl w:val="0"/>
        <w:numPr>
          <w:ilvl w:val="0"/>
          <w:numId w:val="99"/>
        </w:numPr>
        <w:autoSpaceDE w:val="0"/>
        <w:autoSpaceDN w:val="0"/>
        <w:adjustRightInd w:val="0"/>
        <w:spacing w:before="0"/>
        <w:rPr>
          <w:rFonts w:cs="Calibri Light"/>
        </w:rPr>
      </w:pPr>
      <w:r w:rsidRPr="00563B62">
        <w:rPr>
          <w:rFonts w:cs="Calibri Light"/>
        </w:rPr>
        <w:t>You can have several mediations, multiple tries to settle. Some clients require more exposure. Sometimes landscape of cases change.</w:t>
      </w:r>
    </w:p>
    <w:p w14:paraId="33827C4E" w14:textId="707C31D3" w:rsidR="005D4337" w:rsidRPr="00563B62" w:rsidRDefault="005D4337" w:rsidP="00AE2BA2">
      <w:pPr>
        <w:pStyle w:val="ListParagraph"/>
        <w:widowControl w:val="0"/>
        <w:numPr>
          <w:ilvl w:val="0"/>
          <w:numId w:val="99"/>
        </w:numPr>
        <w:autoSpaceDE w:val="0"/>
        <w:autoSpaceDN w:val="0"/>
        <w:adjustRightInd w:val="0"/>
        <w:spacing w:before="0"/>
        <w:rPr>
          <w:rFonts w:cs="Calibri Light"/>
        </w:rPr>
      </w:pPr>
      <w:r w:rsidRPr="00563B62">
        <w:rPr>
          <w:rFonts w:cs="Calibri Light"/>
        </w:rPr>
        <w:t>Can be done at any stage of the proceeding.</w:t>
      </w:r>
    </w:p>
    <w:p w14:paraId="0168D511" w14:textId="77777777" w:rsidR="005C5295" w:rsidRPr="00563B62" w:rsidRDefault="005C5295" w:rsidP="005C5295">
      <w:pPr>
        <w:widowControl w:val="0"/>
        <w:autoSpaceDE w:val="0"/>
        <w:autoSpaceDN w:val="0"/>
        <w:adjustRightInd w:val="0"/>
        <w:rPr>
          <w:rFonts w:cs="Calibri Light"/>
          <w:b/>
          <w:u w:val="single"/>
        </w:rPr>
      </w:pPr>
    </w:p>
    <w:p w14:paraId="679062A3" w14:textId="016456F6" w:rsidR="005C5295" w:rsidRPr="00563B62" w:rsidRDefault="005C5295" w:rsidP="005C5295">
      <w:pPr>
        <w:widowControl w:val="0"/>
        <w:autoSpaceDE w:val="0"/>
        <w:autoSpaceDN w:val="0"/>
        <w:adjustRightInd w:val="0"/>
        <w:rPr>
          <w:rFonts w:cs="Calibri Light"/>
          <w:b/>
          <w:u w:val="single"/>
        </w:rPr>
      </w:pPr>
      <w:r w:rsidRPr="00563B62">
        <w:rPr>
          <w:rFonts w:cs="Calibri Light"/>
          <w:b/>
          <w:u w:val="single"/>
        </w:rPr>
        <w:t>ADR Takeaways</w:t>
      </w:r>
    </w:p>
    <w:p w14:paraId="47189D1D" w14:textId="005F722F" w:rsidR="005C5295" w:rsidRPr="00563B62" w:rsidRDefault="005C5295" w:rsidP="00AE2BA2">
      <w:pPr>
        <w:pStyle w:val="ListParagraph"/>
        <w:widowControl w:val="0"/>
        <w:numPr>
          <w:ilvl w:val="0"/>
          <w:numId w:val="100"/>
        </w:numPr>
        <w:autoSpaceDE w:val="0"/>
        <w:autoSpaceDN w:val="0"/>
        <w:adjustRightInd w:val="0"/>
        <w:spacing w:before="0"/>
        <w:rPr>
          <w:rFonts w:cs="Calibri Light"/>
        </w:rPr>
      </w:pPr>
      <w:r w:rsidRPr="00563B62">
        <w:rPr>
          <w:rFonts w:cs="Calibri Light"/>
        </w:rPr>
        <w:t>Court actions are complex and very costly</w:t>
      </w:r>
    </w:p>
    <w:p w14:paraId="68AC1F68" w14:textId="2B6CEF88" w:rsidR="005C5295" w:rsidRPr="00563B62" w:rsidRDefault="005C5295" w:rsidP="00AE2BA2">
      <w:pPr>
        <w:pStyle w:val="ListParagraph"/>
        <w:widowControl w:val="0"/>
        <w:numPr>
          <w:ilvl w:val="0"/>
          <w:numId w:val="100"/>
        </w:numPr>
        <w:autoSpaceDE w:val="0"/>
        <w:autoSpaceDN w:val="0"/>
        <w:adjustRightInd w:val="0"/>
        <w:rPr>
          <w:rFonts w:cs="Calibri Light"/>
        </w:rPr>
      </w:pPr>
      <w:r w:rsidRPr="00563B62">
        <w:rPr>
          <w:rFonts w:cs="Calibri Light"/>
        </w:rPr>
        <w:t>ADR is a set of systems that allow parties to bypass the typical justice system and take control of their own case</w:t>
      </w:r>
    </w:p>
    <w:p w14:paraId="0D2E0ABA" w14:textId="0ECB141B" w:rsidR="005C5295" w:rsidRPr="00563B62" w:rsidRDefault="005C5295" w:rsidP="00AE2BA2">
      <w:pPr>
        <w:pStyle w:val="ListParagraph"/>
        <w:widowControl w:val="0"/>
        <w:numPr>
          <w:ilvl w:val="1"/>
          <w:numId w:val="100"/>
        </w:numPr>
        <w:autoSpaceDE w:val="0"/>
        <w:autoSpaceDN w:val="0"/>
        <w:adjustRightInd w:val="0"/>
        <w:rPr>
          <w:rFonts w:cs="Calibri Light"/>
        </w:rPr>
      </w:pPr>
      <w:r w:rsidRPr="00563B62">
        <w:rPr>
          <w:rFonts w:cs="Calibri Light"/>
        </w:rPr>
        <w:t xml:space="preserve">No case is ever 100% guaranteed win. Court system can be very unpredictable. </w:t>
      </w:r>
    </w:p>
    <w:p w14:paraId="54DDE6A1" w14:textId="4598D5AC" w:rsidR="005C5295" w:rsidRPr="00563B62" w:rsidRDefault="005C5295" w:rsidP="00AE2BA2">
      <w:pPr>
        <w:pStyle w:val="ListParagraph"/>
        <w:widowControl w:val="0"/>
        <w:numPr>
          <w:ilvl w:val="0"/>
          <w:numId w:val="100"/>
        </w:numPr>
        <w:autoSpaceDE w:val="0"/>
        <w:autoSpaceDN w:val="0"/>
        <w:adjustRightInd w:val="0"/>
        <w:rPr>
          <w:rFonts w:cs="Calibri Light"/>
        </w:rPr>
      </w:pPr>
      <w:r w:rsidRPr="00563B62">
        <w:rPr>
          <w:rFonts w:cs="Calibri Light"/>
        </w:rPr>
        <w:t>ADR is a cost effective means to resolve dispute</w:t>
      </w:r>
    </w:p>
    <w:p w14:paraId="134A0D64" w14:textId="656B5C2E" w:rsidR="005C5295" w:rsidRPr="00563B62" w:rsidRDefault="005C5295" w:rsidP="00AE2BA2">
      <w:pPr>
        <w:pStyle w:val="ListParagraph"/>
        <w:widowControl w:val="0"/>
        <w:numPr>
          <w:ilvl w:val="0"/>
          <w:numId w:val="100"/>
        </w:numPr>
        <w:autoSpaceDE w:val="0"/>
        <w:autoSpaceDN w:val="0"/>
        <w:adjustRightInd w:val="0"/>
        <w:rPr>
          <w:rFonts w:cs="Calibri Light"/>
        </w:rPr>
      </w:pPr>
      <w:r w:rsidRPr="00563B62">
        <w:rPr>
          <w:rFonts w:cs="Calibri Light"/>
        </w:rPr>
        <w:t>Based on the simple principle that parties have to be prepared to come to the table and talk about the strengths and weaknesses of their case in an attempt to resolve the dispute</w:t>
      </w:r>
    </w:p>
    <w:p w14:paraId="737065B5" w14:textId="4C1FAFBE" w:rsidR="00A446B6" w:rsidRPr="00563B62" w:rsidRDefault="00D763DA" w:rsidP="004D764F">
      <w:pPr>
        <w:pStyle w:val="Heading1"/>
      </w:pPr>
      <w:bookmarkStart w:id="988" w:name="_Toc500168125"/>
      <w:bookmarkStart w:id="989" w:name="_Toc500598081"/>
      <w:bookmarkStart w:id="990" w:name="_Toc6193959"/>
      <w:bookmarkStart w:id="991" w:name="_Toc6202448"/>
      <w:r w:rsidRPr="00563B62">
        <w:t>SMALL CLAIMS COURT</w:t>
      </w:r>
      <w:bookmarkEnd w:id="988"/>
      <w:bookmarkEnd w:id="989"/>
      <w:bookmarkEnd w:id="990"/>
      <w:bookmarkEnd w:id="991"/>
      <w:r w:rsidRPr="00563B62">
        <w:t xml:space="preserve"> </w:t>
      </w:r>
    </w:p>
    <w:p w14:paraId="39FAD35B" w14:textId="6F373ECA" w:rsidR="00A446B6" w:rsidRPr="00563B62" w:rsidRDefault="00D763DA" w:rsidP="004D764F">
      <w:pPr>
        <w:pStyle w:val="Heading20"/>
      </w:pPr>
      <w:bookmarkStart w:id="992" w:name="_Toc500168126"/>
      <w:bookmarkStart w:id="993" w:name="_Toc500598082"/>
      <w:bookmarkStart w:id="994" w:name="_Toc6193960"/>
      <w:bookmarkStart w:id="995" w:name="_Toc6202449"/>
      <w:r w:rsidRPr="00563B62">
        <w:t>Jurisdiction and Rationale</w:t>
      </w:r>
      <w:bookmarkEnd w:id="992"/>
      <w:bookmarkEnd w:id="993"/>
      <w:bookmarkEnd w:id="994"/>
      <w:bookmarkEnd w:id="995"/>
    </w:p>
    <w:p w14:paraId="668B149C" w14:textId="77777777" w:rsidR="00A446B6" w:rsidRPr="00563B62" w:rsidRDefault="00A446B6" w:rsidP="00A446B6">
      <w:pPr>
        <w:pStyle w:val="NoSpacing"/>
        <w:rPr>
          <w:rFonts w:cs="Calibri Light"/>
          <w:b/>
          <w:szCs w:val="21"/>
          <w:lang w:val="en-US"/>
        </w:rPr>
      </w:pPr>
      <w:r w:rsidRPr="00563B62">
        <w:rPr>
          <w:rFonts w:cs="Calibri Light"/>
          <w:b/>
          <w:bCs/>
          <w:szCs w:val="21"/>
          <w:lang w:val="en-US"/>
        </w:rPr>
        <w:t xml:space="preserve">i) </w:t>
      </w:r>
      <w:r w:rsidRPr="00563B62">
        <w:rPr>
          <w:rFonts w:cs="Calibri Light"/>
          <w:b/>
          <w:bCs/>
          <w:szCs w:val="21"/>
          <w:u w:val="single"/>
          <w:lang w:val="en-US"/>
        </w:rPr>
        <w:t>General</w:t>
      </w:r>
    </w:p>
    <w:p w14:paraId="00A29A9D" w14:textId="77777777" w:rsidR="00A446B6" w:rsidRPr="00563B62" w:rsidRDefault="00A446B6" w:rsidP="00680DD3">
      <w:pPr>
        <w:pStyle w:val="NoSpacing"/>
        <w:rPr>
          <w:rFonts w:cs="Calibri Light"/>
          <w:szCs w:val="21"/>
          <w:lang w:val="en-US"/>
        </w:rPr>
      </w:pPr>
      <w:r w:rsidRPr="00563B62">
        <w:rPr>
          <w:rFonts w:cs="Calibri Light"/>
          <w:b/>
          <w:i/>
          <w:iCs/>
          <w:szCs w:val="21"/>
          <w:lang w:val="en-US"/>
        </w:rPr>
        <w:t xml:space="preserve">CJA </w:t>
      </w:r>
      <w:r w:rsidRPr="00563B62">
        <w:rPr>
          <w:rFonts w:cs="Calibri Light"/>
          <w:b/>
          <w:szCs w:val="21"/>
          <w:lang w:val="en-US"/>
        </w:rPr>
        <w:t>s. 22(1):</w:t>
      </w:r>
      <w:r w:rsidRPr="00563B62">
        <w:rPr>
          <w:rFonts w:cs="Calibri Light"/>
          <w:szCs w:val="21"/>
          <w:lang w:val="en-US"/>
        </w:rPr>
        <w:t xml:space="preserve"> the Small Claims Court is a </w:t>
      </w:r>
      <w:r w:rsidRPr="00563B62">
        <w:rPr>
          <w:rFonts w:cs="Calibri Light"/>
          <w:b/>
          <w:bCs/>
          <w:szCs w:val="21"/>
          <w:lang w:val="en-US"/>
        </w:rPr>
        <w:t>branch of the SCJ</w:t>
      </w:r>
    </w:p>
    <w:p w14:paraId="791228C3" w14:textId="77777777" w:rsidR="00A446B6" w:rsidRPr="00563B62" w:rsidRDefault="00A446B6" w:rsidP="00A446B6">
      <w:pPr>
        <w:pStyle w:val="NoSpacing"/>
        <w:numPr>
          <w:ilvl w:val="0"/>
          <w:numId w:val="1"/>
        </w:numPr>
        <w:rPr>
          <w:rFonts w:cs="Calibri Light"/>
          <w:szCs w:val="21"/>
          <w:lang w:val="en-US"/>
        </w:rPr>
      </w:pPr>
      <w:r w:rsidRPr="00563B62">
        <w:rPr>
          <w:rFonts w:cs="Calibri Light"/>
          <w:szCs w:val="21"/>
          <w:lang w:val="en-US"/>
        </w:rPr>
        <w:t xml:space="preserve">The Small Claims Court is </w:t>
      </w:r>
      <w:r w:rsidRPr="00563B62">
        <w:rPr>
          <w:rFonts w:cs="Calibri Light"/>
          <w:b/>
          <w:bCs/>
          <w:szCs w:val="21"/>
          <w:lang w:val="en-US"/>
        </w:rPr>
        <w:t>NOT a s. 96 court</w:t>
      </w:r>
      <w:r w:rsidRPr="00563B62">
        <w:rPr>
          <w:rFonts w:cs="Calibri Light"/>
          <w:szCs w:val="21"/>
          <w:lang w:val="en-US"/>
        </w:rPr>
        <w:t xml:space="preserve"> (provincially-appointed judges) and so it doesn’t have unlimited power</w:t>
      </w:r>
    </w:p>
    <w:p w14:paraId="48B2B5BB" w14:textId="032FEEBD" w:rsidR="00A446B6" w:rsidRPr="00563B62" w:rsidRDefault="00A446B6" w:rsidP="00A446B6">
      <w:pPr>
        <w:pStyle w:val="NoSpacing"/>
        <w:numPr>
          <w:ilvl w:val="1"/>
          <w:numId w:val="1"/>
        </w:numPr>
        <w:rPr>
          <w:rFonts w:cs="Calibri Light"/>
          <w:szCs w:val="21"/>
          <w:lang w:val="en-US"/>
        </w:rPr>
      </w:pPr>
      <w:r w:rsidRPr="00563B62">
        <w:rPr>
          <w:rFonts w:cs="Calibri Light"/>
          <w:szCs w:val="21"/>
          <w:lang w:val="en-US"/>
        </w:rPr>
        <w:t xml:space="preserve">While it is a branch of the SCJ, it is stripped of additional powers (e.g. </w:t>
      </w:r>
      <w:r w:rsidR="0037270C">
        <w:rPr>
          <w:rFonts w:cs="Calibri Light"/>
          <w:szCs w:val="21"/>
          <w:lang w:val="en-US"/>
        </w:rPr>
        <w:t xml:space="preserve">no </w:t>
      </w:r>
      <w:r w:rsidRPr="00563B62">
        <w:rPr>
          <w:rFonts w:cs="Calibri Light"/>
          <w:szCs w:val="21"/>
          <w:lang w:val="en-US"/>
        </w:rPr>
        <w:t>equitable remedies, declarations)</w:t>
      </w:r>
    </w:p>
    <w:p w14:paraId="0AF293BD" w14:textId="77777777" w:rsidR="00A446B6" w:rsidRPr="00563B62" w:rsidRDefault="00A446B6" w:rsidP="00680DD3">
      <w:pPr>
        <w:pStyle w:val="NoSpacing"/>
        <w:rPr>
          <w:rFonts w:cs="Calibri Light"/>
          <w:szCs w:val="21"/>
          <w:lang w:val="en-US"/>
        </w:rPr>
      </w:pPr>
      <w:r w:rsidRPr="00563B62">
        <w:rPr>
          <w:rFonts w:cs="Calibri Light"/>
          <w:b/>
          <w:i/>
          <w:iCs/>
          <w:szCs w:val="21"/>
          <w:lang w:val="en-US"/>
        </w:rPr>
        <w:t xml:space="preserve">CJA </w:t>
      </w:r>
      <w:r w:rsidRPr="00563B62">
        <w:rPr>
          <w:rFonts w:cs="Calibri Light"/>
          <w:b/>
          <w:szCs w:val="21"/>
          <w:lang w:val="en-US"/>
        </w:rPr>
        <w:t>s. 22(3):</w:t>
      </w:r>
      <w:r w:rsidRPr="00563B62">
        <w:rPr>
          <w:rFonts w:cs="Calibri Light"/>
          <w:szCs w:val="21"/>
          <w:lang w:val="en-US"/>
        </w:rPr>
        <w:t xml:space="preserve"> all judges of the SCJ are automatically, by virtue of their office, judges of the Small Claims Court.</w:t>
      </w:r>
    </w:p>
    <w:p w14:paraId="171A741B" w14:textId="77777777" w:rsidR="00A446B6" w:rsidRPr="00563B62" w:rsidRDefault="00A446B6" w:rsidP="00A446B6">
      <w:pPr>
        <w:pStyle w:val="NoSpacing"/>
        <w:numPr>
          <w:ilvl w:val="0"/>
          <w:numId w:val="1"/>
        </w:numPr>
        <w:rPr>
          <w:rFonts w:cs="Calibri Light"/>
          <w:szCs w:val="21"/>
          <w:lang w:val="en-US"/>
        </w:rPr>
      </w:pPr>
      <w:r w:rsidRPr="00563B62">
        <w:rPr>
          <w:rFonts w:cs="Calibri Light"/>
          <w:szCs w:val="21"/>
          <w:lang w:val="en-US"/>
        </w:rPr>
        <w:t xml:space="preserve">However, these judges </w:t>
      </w:r>
      <w:r w:rsidRPr="00563B62">
        <w:rPr>
          <w:rFonts w:cs="Calibri Light"/>
          <w:b/>
          <w:bCs/>
          <w:szCs w:val="21"/>
          <w:lang w:val="en-US"/>
        </w:rPr>
        <w:t>do not sit</w:t>
      </w:r>
      <w:r w:rsidRPr="00563B62">
        <w:rPr>
          <w:rFonts w:cs="Calibri Light"/>
          <w:szCs w:val="21"/>
          <w:lang w:val="en-US"/>
        </w:rPr>
        <w:t xml:space="preserve"> on the court—under the </w:t>
      </w:r>
      <w:r w:rsidRPr="00563B62">
        <w:rPr>
          <w:rFonts w:cs="Calibri Light"/>
          <w:i/>
          <w:iCs/>
          <w:szCs w:val="21"/>
          <w:lang w:val="en-US"/>
        </w:rPr>
        <w:t>CJA</w:t>
      </w:r>
      <w:r w:rsidRPr="00563B62">
        <w:rPr>
          <w:rFonts w:cs="Calibri Light"/>
          <w:szCs w:val="21"/>
          <w:lang w:val="en-US"/>
        </w:rPr>
        <w:t xml:space="preserve">, the </w:t>
      </w:r>
      <w:r w:rsidRPr="00563B62">
        <w:rPr>
          <w:rFonts w:cs="Calibri Light"/>
          <w:bCs/>
          <w:szCs w:val="21"/>
          <w:lang w:val="en-US"/>
        </w:rPr>
        <w:t>province</w:t>
      </w:r>
      <w:r w:rsidRPr="00563B62">
        <w:rPr>
          <w:rFonts w:cs="Calibri Light"/>
          <w:szCs w:val="21"/>
          <w:lang w:val="en-US"/>
        </w:rPr>
        <w:t xml:space="preserve"> designates full or part time </w:t>
      </w:r>
      <w:r w:rsidRPr="00563B62">
        <w:rPr>
          <w:rFonts w:cs="Calibri Light"/>
          <w:b/>
          <w:bCs/>
          <w:szCs w:val="21"/>
          <w:lang w:val="en-US"/>
        </w:rPr>
        <w:t>Small Claims Court judges</w:t>
      </w:r>
      <w:r w:rsidRPr="00563B62">
        <w:rPr>
          <w:rFonts w:cs="Calibri Light"/>
          <w:szCs w:val="21"/>
          <w:lang w:val="en-US"/>
        </w:rPr>
        <w:t xml:space="preserve"> and </w:t>
      </w:r>
      <w:r w:rsidRPr="00563B62">
        <w:rPr>
          <w:rFonts w:cs="Calibri Light"/>
          <w:b/>
          <w:bCs/>
          <w:szCs w:val="21"/>
          <w:lang w:val="en-US"/>
        </w:rPr>
        <w:t>deputy judges</w:t>
      </w:r>
      <w:r w:rsidRPr="00563B62">
        <w:rPr>
          <w:rFonts w:cs="Calibri Light"/>
          <w:szCs w:val="21"/>
          <w:lang w:val="en-US"/>
        </w:rPr>
        <w:t xml:space="preserve"> (provincially-appointed).</w:t>
      </w:r>
    </w:p>
    <w:p w14:paraId="6CE4FD5B" w14:textId="77777777" w:rsidR="00A446B6" w:rsidRPr="00563B62" w:rsidRDefault="00A446B6" w:rsidP="00A446B6">
      <w:pPr>
        <w:pStyle w:val="NoSpacing"/>
        <w:rPr>
          <w:rFonts w:cs="Calibri Light"/>
          <w:bCs/>
          <w:szCs w:val="21"/>
          <w:lang w:val="en-US"/>
        </w:rPr>
      </w:pPr>
    </w:p>
    <w:p w14:paraId="27D88C30" w14:textId="77777777" w:rsidR="00A446B6" w:rsidRPr="00563B62" w:rsidRDefault="00A446B6" w:rsidP="00A446B6">
      <w:pPr>
        <w:pStyle w:val="NoSpacing"/>
        <w:rPr>
          <w:rFonts w:cs="Calibri Light"/>
          <w:b/>
          <w:szCs w:val="21"/>
          <w:lang w:val="en-US"/>
        </w:rPr>
      </w:pPr>
      <w:r w:rsidRPr="00563B62">
        <w:rPr>
          <w:rFonts w:cs="Calibri Light"/>
          <w:b/>
          <w:bCs/>
          <w:szCs w:val="21"/>
          <w:lang w:val="en-US"/>
        </w:rPr>
        <w:t xml:space="preserve">(ii) </w:t>
      </w:r>
      <w:r w:rsidRPr="00563B62">
        <w:rPr>
          <w:rFonts w:cs="Calibri Light"/>
          <w:b/>
          <w:bCs/>
          <w:szCs w:val="21"/>
          <w:u w:val="single"/>
          <w:lang w:val="en-US"/>
        </w:rPr>
        <w:t>Rationale for Small Claims Court</w:t>
      </w:r>
    </w:p>
    <w:p w14:paraId="3986D84B" w14:textId="77777777" w:rsidR="00A446B6" w:rsidRPr="00563B62" w:rsidRDefault="00A446B6" w:rsidP="00A446B6">
      <w:pPr>
        <w:pStyle w:val="NoSpacing"/>
        <w:numPr>
          <w:ilvl w:val="0"/>
          <w:numId w:val="1"/>
        </w:numPr>
        <w:rPr>
          <w:rFonts w:cs="Calibri Light"/>
          <w:szCs w:val="21"/>
          <w:highlight w:val="yellow"/>
          <w:lang w:val="en-US"/>
        </w:rPr>
      </w:pPr>
      <w:r w:rsidRPr="00563B62">
        <w:rPr>
          <w:rFonts w:cs="Calibri Light"/>
          <w:szCs w:val="21"/>
          <w:highlight w:val="yellow"/>
          <w:lang w:val="en-US"/>
        </w:rPr>
        <w:t xml:space="preserve">Concerns about </w:t>
      </w:r>
      <w:r w:rsidRPr="00563B62">
        <w:rPr>
          <w:rFonts w:cs="Calibri Light"/>
          <w:bCs/>
          <w:szCs w:val="21"/>
          <w:highlight w:val="yellow"/>
          <w:lang w:val="en-US"/>
        </w:rPr>
        <w:t>delays</w:t>
      </w:r>
      <w:r w:rsidRPr="00563B62">
        <w:rPr>
          <w:rFonts w:cs="Calibri Light"/>
          <w:szCs w:val="21"/>
          <w:highlight w:val="yellow"/>
          <w:lang w:val="en-US"/>
        </w:rPr>
        <w:t>, cost of litigation, and access to justice for ordinary citizens (too expensive to hire lawyers for such matters).</w:t>
      </w:r>
    </w:p>
    <w:p w14:paraId="05247A55" w14:textId="77777777" w:rsidR="00A446B6" w:rsidRPr="00563B62" w:rsidRDefault="00A446B6" w:rsidP="00A446B6">
      <w:pPr>
        <w:pStyle w:val="NoSpacing"/>
        <w:numPr>
          <w:ilvl w:val="0"/>
          <w:numId w:val="1"/>
        </w:numPr>
        <w:rPr>
          <w:rFonts w:cs="Calibri Light"/>
          <w:szCs w:val="21"/>
          <w:lang w:val="en-US"/>
        </w:rPr>
      </w:pPr>
      <w:r w:rsidRPr="00563B62">
        <w:rPr>
          <w:rFonts w:cs="Calibri Light"/>
          <w:szCs w:val="21"/>
          <w:lang w:val="en-US"/>
        </w:rPr>
        <w:t xml:space="preserve">Judge plays a more </w:t>
      </w:r>
      <w:r w:rsidRPr="00563B62">
        <w:rPr>
          <w:rFonts w:cs="Calibri Light"/>
          <w:b/>
          <w:bCs/>
          <w:szCs w:val="21"/>
          <w:lang w:val="en-US"/>
        </w:rPr>
        <w:t>active role</w:t>
      </w:r>
      <w:r w:rsidRPr="00563B62">
        <w:rPr>
          <w:rFonts w:cs="Calibri Light"/>
          <w:szCs w:val="21"/>
          <w:lang w:val="en-US"/>
        </w:rPr>
        <w:t xml:space="preserve"> in directing the proceedings (because litigants often bring matters themselves, acting in person).</w:t>
      </w:r>
    </w:p>
    <w:p w14:paraId="6375D47C" w14:textId="77777777" w:rsidR="00A446B6" w:rsidRPr="00563B62" w:rsidRDefault="00A446B6" w:rsidP="00A446B6">
      <w:pPr>
        <w:pStyle w:val="NoSpacing"/>
        <w:numPr>
          <w:ilvl w:val="0"/>
          <w:numId w:val="1"/>
        </w:numPr>
        <w:rPr>
          <w:rFonts w:cs="Calibri Light"/>
          <w:szCs w:val="21"/>
          <w:lang w:val="en-US"/>
        </w:rPr>
      </w:pPr>
      <w:r w:rsidRPr="00563B62">
        <w:rPr>
          <w:rFonts w:cs="Calibri Light"/>
          <w:szCs w:val="21"/>
          <w:lang w:val="en-US"/>
        </w:rPr>
        <w:t xml:space="preserve">Easy, </w:t>
      </w:r>
      <w:r w:rsidRPr="00563B62">
        <w:rPr>
          <w:rFonts w:cs="Calibri Light"/>
          <w:b/>
          <w:bCs/>
          <w:szCs w:val="21"/>
          <w:lang w:val="en-US"/>
        </w:rPr>
        <w:t>informal</w:t>
      </w:r>
      <w:r w:rsidRPr="00563B62">
        <w:rPr>
          <w:rFonts w:cs="Calibri Light"/>
          <w:b/>
          <w:szCs w:val="21"/>
          <w:lang w:val="en-US"/>
        </w:rPr>
        <w:t xml:space="preserve"> procedure</w:t>
      </w:r>
      <w:r w:rsidRPr="00563B62">
        <w:rPr>
          <w:rFonts w:cs="Calibri Light"/>
          <w:szCs w:val="21"/>
          <w:lang w:val="en-US"/>
        </w:rPr>
        <w:t xml:space="preserve"> – relaxed rules: </w:t>
      </w:r>
      <w:r w:rsidRPr="00563B62">
        <w:rPr>
          <w:rFonts w:cs="Calibri Light"/>
          <w:i/>
          <w:iCs/>
          <w:szCs w:val="21"/>
          <w:lang w:val="en-US"/>
        </w:rPr>
        <w:t>Rules of Small Claims Court</w:t>
      </w:r>
      <w:r w:rsidRPr="00563B62">
        <w:rPr>
          <w:rFonts w:cs="Calibri Light"/>
          <w:szCs w:val="21"/>
          <w:lang w:val="en-US"/>
        </w:rPr>
        <w:t>.</w:t>
      </w:r>
    </w:p>
    <w:p w14:paraId="3A658F6F" w14:textId="77777777" w:rsidR="00A446B6" w:rsidRPr="00563B62" w:rsidRDefault="00A446B6" w:rsidP="00A446B6">
      <w:pPr>
        <w:pStyle w:val="NoSpacing"/>
        <w:rPr>
          <w:rFonts w:cs="Calibri Light"/>
          <w:bCs/>
          <w:szCs w:val="21"/>
          <w:lang w:val="en-US"/>
        </w:rPr>
      </w:pPr>
    </w:p>
    <w:p w14:paraId="653C6EDD" w14:textId="77777777" w:rsidR="00A446B6" w:rsidRPr="00563B62" w:rsidRDefault="00A446B6" w:rsidP="00A446B6">
      <w:pPr>
        <w:pStyle w:val="NoSpacing"/>
        <w:rPr>
          <w:rFonts w:cs="Calibri Light"/>
          <w:b/>
          <w:szCs w:val="21"/>
          <w:lang w:val="en-US"/>
        </w:rPr>
      </w:pPr>
      <w:r w:rsidRPr="00563B62">
        <w:rPr>
          <w:rFonts w:cs="Calibri Light"/>
          <w:b/>
          <w:bCs/>
          <w:szCs w:val="21"/>
          <w:lang w:val="en-US"/>
        </w:rPr>
        <w:t xml:space="preserve">(iii) </w:t>
      </w:r>
      <w:r w:rsidRPr="00563B62">
        <w:rPr>
          <w:rFonts w:cs="Calibri Light"/>
          <w:b/>
          <w:bCs/>
          <w:szCs w:val="21"/>
          <w:u w:val="single"/>
          <w:lang w:val="en-US"/>
        </w:rPr>
        <w:t>Jurisdiction and Remedial Authority</w:t>
      </w:r>
    </w:p>
    <w:p w14:paraId="5A75F072" w14:textId="77777777" w:rsidR="00A446B6" w:rsidRPr="00563B62" w:rsidRDefault="00A446B6" w:rsidP="00A446B6">
      <w:pPr>
        <w:pStyle w:val="NoSpacing"/>
        <w:numPr>
          <w:ilvl w:val="0"/>
          <w:numId w:val="1"/>
        </w:numPr>
        <w:rPr>
          <w:rFonts w:cs="Calibri Light"/>
          <w:szCs w:val="21"/>
          <w:lang w:val="en-US"/>
        </w:rPr>
      </w:pPr>
      <w:r w:rsidRPr="00563B62">
        <w:rPr>
          <w:rFonts w:cs="Calibri Light"/>
          <w:szCs w:val="21"/>
          <w:lang w:val="en-US"/>
        </w:rPr>
        <w:t xml:space="preserve"> Jurisdiction is </w:t>
      </w:r>
      <w:r w:rsidRPr="00563B62">
        <w:rPr>
          <w:rFonts w:cs="Calibri Light"/>
          <w:b/>
          <w:szCs w:val="21"/>
          <w:lang w:val="en-US"/>
        </w:rPr>
        <w:t xml:space="preserve">(a) </w:t>
      </w:r>
      <w:r w:rsidRPr="00563B62">
        <w:rPr>
          <w:rFonts w:cs="Calibri Light"/>
          <w:b/>
          <w:bCs/>
          <w:szCs w:val="21"/>
          <w:lang w:val="en-US"/>
        </w:rPr>
        <w:t>statutory</w:t>
      </w:r>
      <w:r w:rsidRPr="00563B62">
        <w:rPr>
          <w:rFonts w:cs="Calibri Light"/>
          <w:b/>
          <w:szCs w:val="21"/>
          <w:lang w:val="en-US"/>
        </w:rPr>
        <w:t xml:space="preserve">, (b) </w:t>
      </w:r>
      <w:r w:rsidRPr="00563B62">
        <w:rPr>
          <w:rFonts w:cs="Calibri Light"/>
          <w:b/>
          <w:bCs/>
          <w:szCs w:val="21"/>
          <w:lang w:val="en-US"/>
        </w:rPr>
        <w:t>civil</w:t>
      </w:r>
      <w:r w:rsidRPr="00563B62">
        <w:rPr>
          <w:rFonts w:cs="Calibri Light"/>
          <w:b/>
          <w:szCs w:val="21"/>
          <w:lang w:val="en-US"/>
        </w:rPr>
        <w:t xml:space="preserve"> (no criminal matters),</w:t>
      </w:r>
      <w:r w:rsidRPr="00563B62">
        <w:rPr>
          <w:rFonts w:cs="Calibri Light"/>
          <w:szCs w:val="21"/>
          <w:lang w:val="en-US"/>
        </w:rPr>
        <w:t xml:space="preserve"> and </w:t>
      </w:r>
      <w:r w:rsidRPr="00563B62">
        <w:rPr>
          <w:rFonts w:cs="Calibri Light"/>
          <w:b/>
          <w:szCs w:val="21"/>
          <w:lang w:val="en-US"/>
        </w:rPr>
        <w:t xml:space="preserve">(c) </w:t>
      </w:r>
      <w:r w:rsidRPr="00563B62">
        <w:rPr>
          <w:rFonts w:cs="Calibri Light"/>
          <w:b/>
          <w:bCs/>
          <w:szCs w:val="21"/>
          <w:lang w:val="en-US"/>
        </w:rPr>
        <w:t>first instance</w:t>
      </w:r>
      <w:r w:rsidRPr="00563B62">
        <w:rPr>
          <w:rFonts w:cs="Calibri Light"/>
          <w:b/>
          <w:szCs w:val="21"/>
          <w:lang w:val="en-US"/>
        </w:rPr>
        <w:t>.</w:t>
      </w:r>
    </w:p>
    <w:p w14:paraId="79962F49" w14:textId="77777777" w:rsidR="00A446B6" w:rsidRPr="00563B62" w:rsidRDefault="00A446B6" w:rsidP="00680DD3">
      <w:pPr>
        <w:pStyle w:val="NoSpacing"/>
        <w:rPr>
          <w:rFonts w:cs="Calibri Light"/>
          <w:szCs w:val="21"/>
          <w:lang w:val="en-US"/>
        </w:rPr>
      </w:pPr>
      <w:r w:rsidRPr="00563B62">
        <w:rPr>
          <w:rFonts w:cs="Calibri Light"/>
          <w:b/>
          <w:i/>
          <w:iCs/>
          <w:szCs w:val="21"/>
          <w:lang w:val="en-US"/>
        </w:rPr>
        <w:t xml:space="preserve">CJA </w:t>
      </w:r>
      <w:r w:rsidRPr="00563B62">
        <w:rPr>
          <w:rFonts w:cs="Calibri Light"/>
          <w:b/>
          <w:szCs w:val="21"/>
          <w:lang w:val="en-US"/>
        </w:rPr>
        <w:t>s. 23(1)</w:t>
      </w:r>
      <w:r w:rsidRPr="00563B62">
        <w:rPr>
          <w:rFonts w:cs="Calibri Light"/>
          <w:szCs w:val="21"/>
          <w:lang w:val="en-US"/>
        </w:rPr>
        <w:t xml:space="preserve"> (and regulations thereunder): the Small Claims Court has jurisdiction over actions involving: </w:t>
      </w:r>
    </w:p>
    <w:p w14:paraId="11A0F69D" w14:textId="77777777" w:rsidR="00A446B6" w:rsidRPr="00563B62" w:rsidRDefault="00A446B6" w:rsidP="00680DD3">
      <w:pPr>
        <w:pStyle w:val="NoSpacing"/>
        <w:ind w:left="426"/>
        <w:rPr>
          <w:rFonts w:cs="Calibri Light"/>
          <w:szCs w:val="21"/>
          <w:lang w:val="en-US"/>
        </w:rPr>
      </w:pPr>
      <w:r w:rsidRPr="00563B62">
        <w:rPr>
          <w:rFonts w:cs="Calibri Light"/>
          <w:szCs w:val="21"/>
          <w:lang w:val="en-US"/>
        </w:rPr>
        <w:t xml:space="preserve">(a) the </w:t>
      </w:r>
      <w:r w:rsidRPr="00563B62">
        <w:rPr>
          <w:rFonts w:cs="Calibri Light"/>
          <w:bCs/>
          <w:szCs w:val="21"/>
          <w:highlight w:val="yellow"/>
          <w:lang w:val="en-US"/>
        </w:rPr>
        <w:t>payment</w:t>
      </w:r>
      <w:r w:rsidRPr="00563B62">
        <w:rPr>
          <w:rFonts w:cs="Calibri Light"/>
          <w:szCs w:val="21"/>
          <w:highlight w:val="yellow"/>
          <w:lang w:val="en-US"/>
        </w:rPr>
        <w:t xml:space="preserve"> of money ($25,000 or less); or</w:t>
      </w:r>
      <w:r w:rsidRPr="00563B62">
        <w:rPr>
          <w:rFonts w:cs="Calibri Light"/>
          <w:szCs w:val="21"/>
          <w:lang w:val="en-US"/>
        </w:rPr>
        <w:t xml:space="preserve"> </w:t>
      </w:r>
    </w:p>
    <w:p w14:paraId="67219882" w14:textId="77777777" w:rsidR="00A446B6" w:rsidRPr="00563B62" w:rsidRDefault="00A446B6" w:rsidP="00680DD3">
      <w:pPr>
        <w:pStyle w:val="NoSpacing"/>
        <w:ind w:left="426"/>
        <w:rPr>
          <w:rFonts w:cs="Calibri Light"/>
          <w:szCs w:val="21"/>
          <w:highlight w:val="yellow"/>
          <w:lang w:val="en-US"/>
        </w:rPr>
      </w:pPr>
      <w:r w:rsidRPr="00563B62">
        <w:rPr>
          <w:rFonts w:cs="Calibri Light"/>
          <w:szCs w:val="21"/>
          <w:lang w:val="en-US"/>
        </w:rPr>
        <w:t>(</w:t>
      </w:r>
      <w:r w:rsidRPr="00563B62">
        <w:rPr>
          <w:rFonts w:cs="Calibri Light"/>
          <w:szCs w:val="21"/>
          <w:highlight w:val="yellow"/>
          <w:lang w:val="en-US"/>
        </w:rPr>
        <w:t xml:space="preserve">b) the </w:t>
      </w:r>
      <w:r w:rsidRPr="00563B62">
        <w:rPr>
          <w:rFonts w:cs="Calibri Light"/>
          <w:bCs/>
          <w:szCs w:val="21"/>
          <w:highlight w:val="yellow"/>
          <w:lang w:val="en-US"/>
        </w:rPr>
        <w:t>recovery</w:t>
      </w:r>
      <w:r w:rsidRPr="00563B62">
        <w:rPr>
          <w:rFonts w:cs="Calibri Light"/>
          <w:szCs w:val="21"/>
          <w:highlight w:val="yellow"/>
          <w:lang w:val="en-US"/>
        </w:rPr>
        <w:t xml:space="preserve"> of possession of </w:t>
      </w:r>
      <w:r w:rsidRPr="00563B62">
        <w:rPr>
          <w:rFonts w:cs="Calibri Light"/>
          <w:bCs/>
          <w:szCs w:val="21"/>
          <w:highlight w:val="yellow"/>
          <w:lang w:val="en-US"/>
        </w:rPr>
        <w:t>personal property</w:t>
      </w:r>
      <w:r w:rsidRPr="00563B62">
        <w:rPr>
          <w:rFonts w:cs="Calibri Light"/>
          <w:szCs w:val="21"/>
          <w:highlight w:val="yellow"/>
          <w:lang w:val="en-US"/>
        </w:rPr>
        <w:t xml:space="preserve"> (valued at $25,000 or less).</w:t>
      </w:r>
    </w:p>
    <w:p w14:paraId="0EE4AB44" w14:textId="77777777" w:rsidR="00A446B6" w:rsidRPr="00563B62" w:rsidRDefault="00A446B6" w:rsidP="00680DD3">
      <w:pPr>
        <w:pStyle w:val="NoSpacing"/>
        <w:rPr>
          <w:rFonts w:cs="Calibri Light"/>
          <w:szCs w:val="21"/>
          <w:lang w:val="en-US"/>
        </w:rPr>
      </w:pPr>
      <w:r w:rsidRPr="00563B62">
        <w:rPr>
          <w:rFonts w:cs="Calibri Light"/>
          <w:b/>
          <w:i/>
          <w:iCs/>
          <w:szCs w:val="21"/>
          <w:lang w:val="en-US"/>
        </w:rPr>
        <w:t xml:space="preserve">CJA </w:t>
      </w:r>
      <w:r w:rsidRPr="00563B62">
        <w:rPr>
          <w:rFonts w:cs="Calibri Light"/>
          <w:b/>
          <w:szCs w:val="21"/>
          <w:lang w:val="en-US"/>
        </w:rPr>
        <w:t>s. 23(2):</w:t>
      </w:r>
      <w:r w:rsidRPr="00563B62">
        <w:rPr>
          <w:rFonts w:cs="Calibri Light"/>
          <w:szCs w:val="21"/>
          <w:lang w:val="en-US"/>
        </w:rPr>
        <w:t xml:space="preserve"> </w:t>
      </w:r>
      <w:r w:rsidRPr="00563B62">
        <w:rPr>
          <w:rFonts w:cs="Calibri Light"/>
          <w:bCs/>
          <w:szCs w:val="21"/>
          <w:lang w:val="en-US"/>
        </w:rPr>
        <w:t>provided</w:t>
      </w:r>
      <w:r w:rsidRPr="00563B62">
        <w:rPr>
          <w:rFonts w:cs="Calibri Light"/>
          <w:szCs w:val="21"/>
          <w:lang w:val="en-US"/>
        </w:rPr>
        <w:t xml:space="preserve"> the statutory jurisdiction of s. 23(1) is satisfied, </w:t>
      </w:r>
      <w:r w:rsidRPr="00563B62">
        <w:rPr>
          <w:rFonts w:cs="Calibri Light"/>
          <w:b/>
          <w:szCs w:val="21"/>
          <w:lang w:val="en-US"/>
        </w:rPr>
        <w:t>an action in the SCJ may</w:t>
      </w:r>
      <w:r w:rsidRPr="00563B62">
        <w:rPr>
          <w:rFonts w:cs="Calibri Light"/>
          <w:b/>
          <w:i/>
          <w:iCs/>
          <w:szCs w:val="21"/>
          <w:lang w:val="en-US"/>
        </w:rPr>
        <w:t xml:space="preserve"> </w:t>
      </w:r>
      <w:r w:rsidRPr="00563B62">
        <w:rPr>
          <w:rFonts w:cs="Calibri Light"/>
          <w:b/>
          <w:szCs w:val="21"/>
          <w:lang w:val="en-US"/>
        </w:rPr>
        <w:t xml:space="preserve">be </w:t>
      </w:r>
      <w:r w:rsidRPr="00563B62">
        <w:rPr>
          <w:rFonts w:cs="Calibri Light"/>
          <w:b/>
          <w:bCs/>
          <w:szCs w:val="21"/>
          <w:lang w:val="en-US"/>
        </w:rPr>
        <w:t>transferred</w:t>
      </w:r>
      <w:r w:rsidRPr="00563B62">
        <w:rPr>
          <w:rFonts w:cs="Calibri Light"/>
          <w:b/>
          <w:szCs w:val="21"/>
          <w:lang w:val="en-US"/>
        </w:rPr>
        <w:t xml:space="preserve"> to the Small Claims Court</w:t>
      </w:r>
      <w:r w:rsidRPr="00563B62">
        <w:rPr>
          <w:rFonts w:cs="Calibri Light"/>
          <w:szCs w:val="21"/>
          <w:lang w:val="en-US"/>
        </w:rPr>
        <w:t xml:space="preserve"> if all the parties consent. </w:t>
      </w:r>
    </w:p>
    <w:p w14:paraId="758B02BA" w14:textId="3C749E09" w:rsidR="00A446B6" w:rsidRPr="00563B62" w:rsidRDefault="0037270C" w:rsidP="00166E23">
      <w:pPr>
        <w:pStyle w:val="NoSpacing"/>
        <w:rPr>
          <w:rFonts w:cs="Calibri Light"/>
          <w:szCs w:val="21"/>
          <w:lang w:val="en-US"/>
        </w:rPr>
      </w:pPr>
      <w:r>
        <w:rPr>
          <w:rFonts w:cs="Calibri Light"/>
          <w:b/>
          <w:szCs w:val="21"/>
          <w:lang w:val="en-US"/>
        </w:rPr>
        <w:t xml:space="preserve">ss. 96(3) </w:t>
      </w:r>
      <w:r w:rsidR="00A446B6" w:rsidRPr="00563B62">
        <w:rPr>
          <w:rFonts w:cs="Calibri Light"/>
          <w:b/>
          <w:szCs w:val="21"/>
          <w:lang w:val="en-US"/>
        </w:rPr>
        <w:t xml:space="preserve">and 97 of the </w:t>
      </w:r>
      <w:r w:rsidR="00A446B6" w:rsidRPr="00563B62">
        <w:rPr>
          <w:rFonts w:cs="Calibri Light"/>
          <w:b/>
          <w:i/>
          <w:iCs/>
          <w:szCs w:val="21"/>
          <w:lang w:val="en-US"/>
        </w:rPr>
        <w:t>CJA</w:t>
      </w:r>
      <w:r w:rsidR="00A446B6" w:rsidRPr="00563B62">
        <w:rPr>
          <w:rFonts w:cs="Calibri Light"/>
          <w:b/>
          <w:szCs w:val="21"/>
          <w:lang w:val="en-US"/>
        </w:rPr>
        <w:t>:</w:t>
      </w:r>
      <w:r w:rsidR="00A446B6" w:rsidRPr="00563B62">
        <w:rPr>
          <w:rFonts w:cs="Calibri Light"/>
          <w:szCs w:val="21"/>
          <w:lang w:val="en-US"/>
        </w:rPr>
        <w:t xml:space="preserve"> only the CA and SCJ, “</w:t>
      </w:r>
      <w:r w:rsidR="00A446B6" w:rsidRPr="00563B62">
        <w:rPr>
          <w:rFonts w:cs="Calibri Light"/>
          <w:b/>
          <w:bCs/>
          <w:szCs w:val="21"/>
          <w:lang w:val="en-US"/>
        </w:rPr>
        <w:t>exclusive of the Small Claims Court</w:t>
      </w:r>
      <w:r w:rsidR="00A446B6" w:rsidRPr="00563B62">
        <w:rPr>
          <w:rFonts w:cs="Calibri Light"/>
          <w:szCs w:val="21"/>
          <w:lang w:val="en-US"/>
        </w:rPr>
        <w:t xml:space="preserve">,” may grant </w:t>
      </w:r>
      <w:r w:rsidR="00A446B6" w:rsidRPr="00563B62">
        <w:rPr>
          <w:rFonts w:cs="Calibri Light"/>
          <w:b/>
          <w:bCs/>
          <w:szCs w:val="21"/>
          <w:lang w:val="en-US"/>
        </w:rPr>
        <w:t>equitable remedies</w:t>
      </w:r>
      <w:r w:rsidR="00A446B6" w:rsidRPr="00563B62">
        <w:rPr>
          <w:rFonts w:cs="Calibri Light"/>
          <w:szCs w:val="21"/>
          <w:lang w:val="en-US"/>
        </w:rPr>
        <w:t xml:space="preserve"> (injunctions, orders for specific performance, etc.) or </w:t>
      </w:r>
      <w:r w:rsidR="00A446B6" w:rsidRPr="00563B62">
        <w:rPr>
          <w:rFonts w:cs="Calibri Light"/>
          <w:b/>
          <w:bCs/>
          <w:szCs w:val="21"/>
          <w:lang w:val="en-US"/>
        </w:rPr>
        <w:t>declarations</w:t>
      </w:r>
      <w:r w:rsidR="00A446B6" w:rsidRPr="00563B62">
        <w:rPr>
          <w:rFonts w:cs="Calibri Light"/>
          <w:b/>
          <w:szCs w:val="21"/>
          <w:lang w:val="en-US"/>
        </w:rPr>
        <w:t>.</w:t>
      </w:r>
    </w:p>
    <w:p w14:paraId="70F48E28" w14:textId="77777777" w:rsidR="00A446B6" w:rsidRPr="00563B62" w:rsidRDefault="00A446B6" w:rsidP="00A446B6">
      <w:pPr>
        <w:pStyle w:val="NoSpacing"/>
        <w:numPr>
          <w:ilvl w:val="1"/>
          <w:numId w:val="1"/>
        </w:numPr>
        <w:rPr>
          <w:rFonts w:cs="Calibri Light"/>
          <w:szCs w:val="21"/>
          <w:lang w:val="en-US"/>
        </w:rPr>
      </w:pPr>
      <w:r w:rsidRPr="00563B62">
        <w:rPr>
          <w:rFonts w:cs="Calibri Light"/>
        </w:rPr>
        <w:t>Cannot get an equitable remedy or declaration in Small Claims Court (can only get that from CA and SCJ)</w:t>
      </w:r>
    </w:p>
    <w:p w14:paraId="70FE86A5" w14:textId="77777777" w:rsidR="00A446B6" w:rsidRPr="00563B62" w:rsidRDefault="00A446B6" w:rsidP="00166E23">
      <w:pPr>
        <w:pStyle w:val="NoSpacing"/>
        <w:numPr>
          <w:ilvl w:val="1"/>
          <w:numId w:val="1"/>
        </w:numPr>
        <w:rPr>
          <w:rFonts w:cs="Calibri Light"/>
          <w:szCs w:val="21"/>
          <w:lang w:val="en-US"/>
        </w:rPr>
      </w:pPr>
      <w:r w:rsidRPr="00563B62">
        <w:rPr>
          <w:rFonts w:cs="Calibri Light"/>
          <w:szCs w:val="21"/>
          <w:lang w:val="en-US"/>
        </w:rPr>
        <w:t xml:space="preserve">While court must administer equity and CL concurrently [all courts must do so under </w:t>
      </w:r>
      <w:r w:rsidRPr="00563B62">
        <w:rPr>
          <w:rFonts w:cs="Calibri Light"/>
          <w:i/>
          <w:iCs/>
          <w:szCs w:val="21"/>
          <w:lang w:val="en-US"/>
        </w:rPr>
        <w:t xml:space="preserve">CJA </w:t>
      </w:r>
      <w:r w:rsidRPr="00563B62">
        <w:rPr>
          <w:rFonts w:cs="Calibri Light"/>
          <w:szCs w:val="21"/>
          <w:lang w:val="en-US"/>
        </w:rPr>
        <w:t xml:space="preserve">s. 96(1)], its </w:t>
      </w:r>
      <w:r w:rsidRPr="00563B62">
        <w:rPr>
          <w:rFonts w:cs="Calibri Light"/>
          <w:b/>
          <w:bCs/>
          <w:szCs w:val="21"/>
          <w:lang w:val="en-US"/>
        </w:rPr>
        <w:t>remedial</w:t>
      </w:r>
      <w:r w:rsidRPr="00563B62">
        <w:rPr>
          <w:rFonts w:cs="Calibri Light"/>
          <w:b/>
          <w:szCs w:val="21"/>
          <w:lang w:val="en-US"/>
        </w:rPr>
        <w:t xml:space="preserve"> authority</w:t>
      </w:r>
      <w:r w:rsidRPr="00563B62">
        <w:rPr>
          <w:rFonts w:cs="Calibri Light"/>
          <w:szCs w:val="21"/>
          <w:lang w:val="en-US"/>
        </w:rPr>
        <w:t xml:space="preserve"> is strictly curtailed.</w:t>
      </w:r>
    </w:p>
    <w:p w14:paraId="6F805A5B" w14:textId="77777777" w:rsidR="00A446B6" w:rsidRPr="00563B62" w:rsidRDefault="00A446B6" w:rsidP="00A446B6">
      <w:pPr>
        <w:pStyle w:val="NoSpacing"/>
        <w:numPr>
          <w:ilvl w:val="1"/>
          <w:numId w:val="1"/>
        </w:numPr>
        <w:rPr>
          <w:rFonts w:cs="Calibri Light"/>
          <w:szCs w:val="21"/>
          <w:lang w:val="en-US"/>
        </w:rPr>
      </w:pPr>
      <w:r w:rsidRPr="00563B62">
        <w:rPr>
          <w:rFonts w:cs="Calibri Light"/>
          <w:szCs w:val="21"/>
          <w:lang w:val="en-US"/>
        </w:rPr>
        <w:t xml:space="preserve">But see: </w:t>
      </w:r>
      <w:r w:rsidRPr="0037270C">
        <w:rPr>
          <w:rFonts w:cs="Calibri Light"/>
          <w:i/>
          <w:iCs/>
          <w:color w:val="C00000"/>
          <w:szCs w:val="21"/>
          <w:lang w:val="en-US"/>
        </w:rPr>
        <w:t>Hodgins v. Grover</w:t>
      </w:r>
      <w:r w:rsidRPr="0037270C">
        <w:rPr>
          <w:rFonts w:cs="Calibri Light"/>
          <w:color w:val="C00000"/>
          <w:szCs w:val="21"/>
          <w:lang w:val="en-US"/>
        </w:rPr>
        <w:t>, 2011 ONCA 72</w:t>
      </w:r>
      <w:r w:rsidRPr="00563B62">
        <w:rPr>
          <w:rFonts w:cs="Calibri Light"/>
          <w:b/>
          <w:szCs w:val="21"/>
          <w:lang w:val="en-US"/>
        </w:rPr>
        <w:t>:</w:t>
      </w:r>
      <w:r w:rsidRPr="00563B62">
        <w:rPr>
          <w:rFonts w:cs="Calibri Light"/>
          <w:szCs w:val="21"/>
          <w:lang w:val="en-US"/>
        </w:rPr>
        <w:t xml:space="preserve"> “court has jurisdiction to grant equitable relief when the order involves the return of personal property or a monetary payment within the limits of the small claims court.” </w:t>
      </w:r>
    </w:p>
    <w:p w14:paraId="2A173CFC" w14:textId="77777777" w:rsidR="00A446B6" w:rsidRPr="00563B62" w:rsidRDefault="00A446B6" w:rsidP="00166E23">
      <w:pPr>
        <w:pStyle w:val="NoSpacing"/>
        <w:numPr>
          <w:ilvl w:val="1"/>
          <w:numId w:val="1"/>
        </w:numPr>
        <w:rPr>
          <w:rFonts w:cs="Calibri Light"/>
          <w:szCs w:val="21"/>
          <w:lang w:val="en-US"/>
        </w:rPr>
      </w:pPr>
      <w:r w:rsidRPr="00563B62">
        <w:rPr>
          <w:rFonts w:cs="Calibri Light"/>
          <w:szCs w:val="21"/>
          <w:lang w:val="en-US"/>
        </w:rPr>
        <w:t xml:space="preserve">Limits flow from constitutional concerns under s. 96 of the </w:t>
      </w:r>
      <w:r w:rsidRPr="00563B62">
        <w:rPr>
          <w:rFonts w:cs="Calibri Light"/>
          <w:i/>
          <w:iCs/>
          <w:szCs w:val="21"/>
          <w:lang w:val="en-US"/>
        </w:rPr>
        <w:t>CA, 1867.</w:t>
      </w:r>
    </w:p>
    <w:p w14:paraId="3EE9247B" w14:textId="2305B5B7" w:rsidR="00732ACC" w:rsidRDefault="00732ACC" w:rsidP="00732ACC">
      <w:pPr>
        <w:autoSpaceDE w:val="0"/>
        <w:autoSpaceDN w:val="0"/>
        <w:adjustRightInd w:val="0"/>
        <w:rPr>
          <w:rFonts w:cs="Calibri Light"/>
          <w:b/>
          <w:bCs/>
          <w:szCs w:val="19"/>
        </w:rPr>
      </w:pPr>
    </w:p>
    <w:p w14:paraId="112949A5" w14:textId="77777777" w:rsidR="00732ACC" w:rsidRPr="00732ACC" w:rsidRDefault="00732ACC" w:rsidP="00732ACC">
      <w:pPr>
        <w:autoSpaceDE w:val="0"/>
        <w:autoSpaceDN w:val="0"/>
        <w:adjustRightInd w:val="0"/>
        <w:rPr>
          <w:rFonts w:cs="Calibri Light"/>
          <w:b/>
          <w:bCs/>
          <w:szCs w:val="19"/>
          <w:u w:val="single"/>
        </w:rPr>
      </w:pPr>
      <w:r w:rsidRPr="00732ACC">
        <w:rPr>
          <w:rFonts w:cs="Calibri Light"/>
          <w:b/>
          <w:bCs/>
          <w:szCs w:val="19"/>
          <w:u w:val="single"/>
        </w:rPr>
        <w:t>Summary hearings</w:t>
      </w:r>
    </w:p>
    <w:p w14:paraId="77FAF2F0" w14:textId="77777777" w:rsidR="00732ACC" w:rsidRPr="003B1965" w:rsidRDefault="00732ACC" w:rsidP="00732ACC">
      <w:pPr>
        <w:autoSpaceDE w:val="0"/>
        <w:autoSpaceDN w:val="0"/>
        <w:adjustRightInd w:val="0"/>
        <w:rPr>
          <w:rFonts w:cs="Calibri Light"/>
          <w:szCs w:val="19"/>
        </w:rPr>
      </w:pPr>
      <w:r>
        <w:rPr>
          <w:rFonts w:cs="Calibri Light"/>
          <w:b/>
          <w:bCs/>
          <w:szCs w:val="19"/>
        </w:rPr>
        <w:t xml:space="preserve">CJA </w:t>
      </w:r>
      <w:r w:rsidRPr="003B1965">
        <w:rPr>
          <w:rFonts w:cs="Calibri Light"/>
          <w:b/>
          <w:bCs/>
          <w:szCs w:val="19"/>
        </w:rPr>
        <w:t xml:space="preserve">25 </w:t>
      </w:r>
      <w:r w:rsidRPr="003B1965">
        <w:rPr>
          <w:rFonts w:cs="Calibri Light"/>
          <w:szCs w:val="19"/>
        </w:rPr>
        <w:t xml:space="preserve">The Small Claims Court shall hear and determine </w:t>
      </w:r>
      <w:r w:rsidRPr="003B1965">
        <w:rPr>
          <w:rFonts w:cs="Calibri Light"/>
          <w:szCs w:val="19"/>
          <w:u w:val="single"/>
        </w:rPr>
        <w:t>in a summary way</w:t>
      </w:r>
      <w:r w:rsidRPr="003B1965">
        <w:rPr>
          <w:rFonts w:cs="Calibri Light"/>
          <w:szCs w:val="19"/>
        </w:rPr>
        <w:t xml:space="preserve"> all questions of law and fact and may make such order as is considered just and agreeable to good conscience. </w:t>
      </w:r>
    </w:p>
    <w:p w14:paraId="7146E3A3" w14:textId="77777777" w:rsidR="00732ACC" w:rsidRPr="003B1965" w:rsidRDefault="00732ACC" w:rsidP="00732ACC">
      <w:pPr>
        <w:autoSpaceDE w:val="0"/>
        <w:autoSpaceDN w:val="0"/>
        <w:adjustRightInd w:val="0"/>
        <w:rPr>
          <w:rFonts w:cs="Calibri Light"/>
          <w:b/>
          <w:bCs/>
          <w:szCs w:val="19"/>
        </w:rPr>
      </w:pPr>
    </w:p>
    <w:p w14:paraId="4797C732" w14:textId="77777777" w:rsidR="00732ACC" w:rsidRPr="00732ACC" w:rsidRDefault="00732ACC" w:rsidP="00732ACC">
      <w:pPr>
        <w:autoSpaceDE w:val="0"/>
        <w:autoSpaceDN w:val="0"/>
        <w:adjustRightInd w:val="0"/>
        <w:rPr>
          <w:rFonts w:cs="Calibri Light"/>
          <w:b/>
          <w:bCs/>
          <w:szCs w:val="19"/>
          <w:u w:val="single"/>
        </w:rPr>
      </w:pPr>
      <w:r w:rsidRPr="00732ACC">
        <w:rPr>
          <w:rFonts w:cs="Calibri Light"/>
          <w:b/>
          <w:bCs/>
          <w:szCs w:val="19"/>
          <w:u w:val="single"/>
        </w:rPr>
        <w:t>Evidence</w:t>
      </w:r>
    </w:p>
    <w:p w14:paraId="24C1A10F" w14:textId="77777777" w:rsidR="00732ACC" w:rsidRPr="003B1965" w:rsidRDefault="00732ACC" w:rsidP="00732ACC">
      <w:pPr>
        <w:autoSpaceDE w:val="0"/>
        <w:autoSpaceDN w:val="0"/>
        <w:adjustRightInd w:val="0"/>
        <w:rPr>
          <w:rFonts w:cs="Calibri Light"/>
          <w:szCs w:val="19"/>
          <w:lang w:val="en-US" w:eastAsia="ko-KR" w:bidi="en-US"/>
        </w:rPr>
      </w:pPr>
      <w:r>
        <w:rPr>
          <w:rFonts w:cs="Calibri Light"/>
          <w:b/>
          <w:bCs/>
          <w:szCs w:val="19"/>
        </w:rPr>
        <w:t xml:space="preserve">CJA </w:t>
      </w:r>
      <w:r w:rsidRPr="003B1965">
        <w:rPr>
          <w:rFonts w:cs="Calibri Light"/>
          <w:b/>
          <w:bCs/>
          <w:szCs w:val="19"/>
        </w:rPr>
        <w:t xml:space="preserve">27 </w:t>
      </w:r>
      <w:r w:rsidRPr="003B1965">
        <w:rPr>
          <w:rFonts w:cs="Calibri Light"/>
          <w:szCs w:val="19"/>
        </w:rPr>
        <w:t xml:space="preserve">(1) Subject to subsections (3) and (4), the Small Claims Court may admit as evidence at a hearing and act upon any </w:t>
      </w:r>
      <w:r w:rsidRPr="003B1965">
        <w:rPr>
          <w:rFonts w:cs="Calibri Light"/>
          <w:szCs w:val="19"/>
          <w:u w:val="single"/>
        </w:rPr>
        <w:t>oral testimony and any document or other thing</w:t>
      </w:r>
      <w:r w:rsidRPr="003B1965">
        <w:rPr>
          <w:rFonts w:cs="Calibri Light"/>
          <w:szCs w:val="19"/>
        </w:rPr>
        <w:t xml:space="preserve"> so long as the evidence is relevant to the subject-matter of the proceeding, but the court may exclude anything unduly repetitious.</w:t>
      </w:r>
    </w:p>
    <w:p w14:paraId="17878A93" w14:textId="77777777" w:rsidR="00732ACC" w:rsidRDefault="00732ACC" w:rsidP="00A446B6">
      <w:pPr>
        <w:pStyle w:val="NoSpacing"/>
        <w:rPr>
          <w:rFonts w:cs="Calibri Light"/>
          <w:lang w:val="en-US" w:eastAsia="ko-KR" w:bidi="en-US"/>
        </w:rPr>
      </w:pPr>
    </w:p>
    <w:p w14:paraId="0F28261B" w14:textId="7F841252" w:rsidR="00A446B6" w:rsidRPr="00563B62" w:rsidRDefault="00D763DA" w:rsidP="004D764F">
      <w:pPr>
        <w:pStyle w:val="Heading20"/>
      </w:pPr>
      <w:bookmarkStart w:id="996" w:name="_Toc500168127"/>
      <w:bookmarkStart w:id="997" w:name="_Toc500598083"/>
      <w:bookmarkStart w:id="998" w:name="_Toc6193961"/>
      <w:bookmarkStart w:id="999" w:name="_Toc6202450"/>
      <w:r w:rsidRPr="00563B62">
        <w:t xml:space="preserve">Contents of Rules </w:t>
      </w:r>
      <w:r w:rsidR="006C53D7" w:rsidRPr="00563B62">
        <w:t>of</w:t>
      </w:r>
      <w:r w:rsidR="004C45C1" w:rsidRPr="00563B62">
        <w:t xml:space="preserve"> </w:t>
      </w:r>
      <w:r w:rsidRPr="00563B62">
        <w:t>Small Claims Court</w:t>
      </w:r>
      <w:bookmarkEnd w:id="996"/>
      <w:bookmarkEnd w:id="997"/>
      <w:bookmarkEnd w:id="998"/>
      <w:bookmarkEnd w:id="999"/>
    </w:p>
    <w:p w14:paraId="11D4B57C" w14:textId="4B0ED9B5" w:rsidR="00732ACC" w:rsidRPr="00732ACC" w:rsidRDefault="00732ACC" w:rsidP="0053776F">
      <w:pPr>
        <w:widowControl w:val="0"/>
        <w:autoSpaceDE w:val="0"/>
        <w:autoSpaceDN w:val="0"/>
        <w:adjustRightInd w:val="0"/>
        <w:rPr>
          <w:rFonts w:cs="Calibri Light"/>
          <w:color w:val="000000"/>
          <w:lang w:val="en-US"/>
        </w:rPr>
      </w:pPr>
    </w:p>
    <w:p w14:paraId="4E2B79D6" w14:textId="13BEE093" w:rsidR="00732ACC" w:rsidRDefault="00732ACC" w:rsidP="0041725C">
      <w:pPr>
        <w:pStyle w:val="Heading3"/>
      </w:pPr>
      <w:bookmarkStart w:id="1000" w:name="_Toc6193962"/>
      <w:bookmarkStart w:id="1001" w:name="_Toc6202451"/>
      <w:r>
        <w:t>R 1 G</w:t>
      </w:r>
      <w:r w:rsidR="0020135D">
        <w:t>eneral</w:t>
      </w:r>
      <w:bookmarkEnd w:id="1000"/>
      <w:bookmarkEnd w:id="1001"/>
    </w:p>
    <w:p w14:paraId="74EDE73F" w14:textId="77777777" w:rsidR="00732ACC" w:rsidRPr="00732ACC" w:rsidRDefault="00732ACC" w:rsidP="00732ACC">
      <w:pPr>
        <w:autoSpaceDE w:val="0"/>
        <w:autoSpaceDN w:val="0"/>
        <w:adjustRightInd w:val="0"/>
        <w:rPr>
          <w:rFonts w:cs="Calibri Light"/>
          <w:b/>
          <w:bCs/>
          <w:i/>
          <w:iCs/>
          <w:szCs w:val="19"/>
        </w:rPr>
      </w:pPr>
      <w:r w:rsidRPr="00732ACC">
        <w:rPr>
          <w:rFonts w:cs="Calibri Light"/>
          <w:b/>
          <w:bCs/>
          <w:i/>
          <w:iCs/>
          <w:szCs w:val="19"/>
        </w:rPr>
        <w:t>General Principle</w:t>
      </w:r>
    </w:p>
    <w:p w14:paraId="7256F1EA" w14:textId="52025214" w:rsidR="00732ACC" w:rsidRPr="00732ACC" w:rsidRDefault="00732ACC" w:rsidP="00732ACC">
      <w:pPr>
        <w:autoSpaceDE w:val="0"/>
        <w:autoSpaceDN w:val="0"/>
        <w:adjustRightInd w:val="0"/>
        <w:rPr>
          <w:rFonts w:cs="Calibri Light"/>
          <w:i/>
          <w:iCs/>
          <w:szCs w:val="19"/>
        </w:rPr>
      </w:pPr>
      <w:r w:rsidRPr="00732ACC">
        <w:rPr>
          <w:rFonts w:cs="Calibri Light"/>
          <w:b/>
          <w:bCs/>
          <w:szCs w:val="19"/>
        </w:rPr>
        <w:t xml:space="preserve">1.03 </w:t>
      </w:r>
      <w:r w:rsidRPr="00732ACC">
        <w:rPr>
          <w:rFonts w:cs="Calibri Light"/>
          <w:b/>
          <w:szCs w:val="19"/>
        </w:rPr>
        <w:t>(1)</w:t>
      </w:r>
      <w:r w:rsidRPr="00732ACC">
        <w:rPr>
          <w:rFonts w:cs="Calibri Light"/>
          <w:szCs w:val="19"/>
        </w:rPr>
        <w:t xml:space="preserve"> These rules shall be </w:t>
      </w:r>
      <w:r w:rsidRPr="00732ACC">
        <w:rPr>
          <w:rFonts w:cs="Calibri Light"/>
          <w:b/>
          <w:szCs w:val="19"/>
          <w:u w:val="single"/>
        </w:rPr>
        <w:t>liberally construed</w:t>
      </w:r>
      <w:r w:rsidRPr="00732ACC">
        <w:rPr>
          <w:rFonts w:cs="Calibri Light"/>
          <w:szCs w:val="19"/>
        </w:rPr>
        <w:t xml:space="preserve"> to secure the just, most expeditious and least expensive determination of every proceeding on its merits in accordance with section 25 of the </w:t>
      </w:r>
      <w:r w:rsidRPr="00732ACC">
        <w:rPr>
          <w:rFonts w:cs="Calibri Light"/>
          <w:i/>
          <w:iCs/>
          <w:szCs w:val="19"/>
        </w:rPr>
        <w:t xml:space="preserve">Courts of Justice Act. </w:t>
      </w:r>
    </w:p>
    <w:p w14:paraId="5D35E512" w14:textId="77777777" w:rsidR="00732ACC" w:rsidRPr="00732ACC" w:rsidRDefault="00732ACC" w:rsidP="00732ACC">
      <w:pPr>
        <w:autoSpaceDE w:val="0"/>
        <w:autoSpaceDN w:val="0"/>
        <w:adjustRightInd w:val="0"/>
        <w:rPr>
          <w:rFonts w:cs="Calibri Light"/>
          <w:b/>
          <w:bCs/>
          <w:i/>
          <w:iCs/>
          <w:szCs w:val="19"/>
        </w:rPr>
      </w:pPr>
      <w:r w:rsidRPr="00732ACC">
        <w:rPr>
          <w:rFonts w:cs="Calibri Light"/>
          <w:b/>
          <w:bCs/>
          <w:i/>
          <w:iCs/>
          <w:szCs w:val="19"/>
        </w:rPr>
        <w:t>Matters Not Covered in Rules</w:t>
      </w:r>
    </w:p>
    <w:p w14:paraId="621AF5C4" w14:textId="18BF23B3" w:rsidR="00732ACC" w:rsidRPr="00732ACC" w:rsidRDefault="00732ACC" w:rsidP="00732ACC">
      <w:pPr>
        <w:autoSpaceDE w:val="0"/>
        <w:autoSpaceDN w:val="0"/>
        <w:adjustRightInd w:val="0"/>
        <w:rPr>
          <w:rFonts w:cs="Calibri Light"/>
          <w:szCs w:val="19"/>
        </w:rPr>
      </w:pPr>
      <w:r w:rsidRPr="00732ACC">
        <w:rPr>
          <w:rFonts w:cs="Calibri Light"/>
          <w:b/>
          <w:szCs w:val="19"/>
        </w:rPr>
        <w:t>(2)</w:t>
      </w:r>
      <w:r w:rsidRPr="00732ACC">
        <w:rPr>
          <w:rFonts w:cs="Calibri Light"/>
          <w:szCs w:val="19"/>
        </w:rPr>
        <w:t xml:space="preserve"> If these rules do not cover a matter adequately, the court may give directions and make any order that is just, and the practice shall be decided by </w:t>
      </w:r>
      <w:r w:rsidRPr="00732ACC">
        <w:rPr>
          <w:rFonts w:cs="Calibri Light"/>
          <w:b/>
          <w:szCs w:val="19"/>
          <w:u w:val="single"/>
        </w:rPr>
        <w:t>analogy</w:t>
      </w:r>
      <w:r w:rsidRPr="00732ACC">
        <w:rPr>
          <w:rFonts w:cs="Calibri Light"/>
          <w:szCs w:val="19"/>
        </w:rPr>
        <w:t xml:space="preserve"> to these rules, by reference to the </w:t>
      </w:r>
      <w:r w:rsidRPr="00732ACC">
        <w:rPr>
          <w:rFonts w:cs="Calibri Light"/>
          <w:i/>
          <w:iCs/>
          <w:szCs w:val="19"/>
        </w:rPr>
        <w:t xml:space="preserve">Courts of Justice Act </w:t>
      </w:r>
      <w:r w:rsidRPr="00732ACC">
        <w:rPr>
          <w:rFonts w:cs="Calibri Light"/>
          <w:szCs w:val="19"/>
        </w:rPr>
        <w:t>and the Act governing the action and, if the</w:t>
      </w:r>
    </w:p>
    <w:p w14:paraId="4B010AFB" w14:textId="76C0F021" w:rsidR="0019052C" w:rsidRDefault="00732ACC" w:rsidP="00732ACC">
      <w:pPr>
        <w:autoSpaceDE w:val="0"/>
        <w:autoSpaceDN w:val="0"/>
        <w:adjustRightInd w:val="0"/>
        <w:rPr>
          <w:rFonts w:cs="Calibri Light"/>
          <w:szCs w:val="19"/>
        </w:rPr>
      </w:pPr>
      <w:r w:rsidRPr="00732ACC">
        <w:rPr>
          <w:rFonts w:cs="Calibri Light"/>
          <w:szCs w:val="19"/>
        </w:rPr>
        <w:t xml:space="preserve">court considers it appropriate, by reference to the Rules of Civil Procedure. </w:t>
      </w:r>
    </w:p>
    <w:p w14:paraId="7A3DDD69" w14:textId="7DD2E0F6" w:rsidR="00732ACC" w:rsidRDefault="00732ACC" w:rsidP="0041725C">
      <w:pPr>
        <w:pStyle w:val="Heading3"/>
      </w:pPr>
      <w:bookmarkStart w:id="1002" w:name="_Toc6193963"/>
      <w:bookmarkStart w:id="1003" w:name="_Toc6202452"/>
      <w:r>
        <w:t>R</w:t>
      </w:r>
      <w:r w:rsidR="0020135D">
        <w:t xml:space="preserve"> </w:t>
      </w:r>
      <w:r>
        <w:t xml:space="preserve">2 </w:t>
      </w:r>
      <w:r w:rsidR="0020135D">
        <w:t>Non-Compliance with Rules</w:t>
      </w:r>
      <w:bookmarkEnd w:id="1002"/>
      <w:bookmarkEnd w:id="1003"/>
    </w:p>
    <w:p w14:paraId="3263EBDF" w14:textId="77777777" w:rsidR="00732ACC" w:rsidRPr="00732ACC" w:rsidRDefault="00732ACC" w:rsidP="00732ACC">
      <w:pPr>
        <w:rPr>
          <w:b/>
          <w:i/>
        </w:rPr>
      </w:pPr>
      <w:r w:rsidRPr="00732ACC">
        <w:rPr>
          <w:b/>
          <w:i/>
        </w:rPr>
        <w:t>Effect of Non-Compliance</w:t>
      </w:r>
    </w:p>
    <w:p w14:paraId="6771C21A" w14:textId="346B519C" w:rsidR="00732ACC" w:rsidRDefault="00732ACC" w:rsidP="00732ACC">
      <w:r w:rsidRPr="00732ACC">
        <w:rPr>
          <w:b/>
        </w:rPr>
        <w:t>2.01</w:t>
      </w:r>
      <w:r>
        <w:t xml:space="preserve"> A failure to comply with these rules is an irregularity and </w:t>
      </w:r>
      <w:r w:rsidRPr="00732ACC">
        <w:rPr>
          <w:u w:val="single"/>
        </w:rPr>
        <w:t>does not render</w:t>
      </w:r>
      <w:r>
        <w:t xml:space="preserve"> a proceeding or a step, document or order in a proceeding a </w:t>
      </w:r>
      <w:r w:rsidRPr="00732ACC">
        <w:rPr>
          <w:u w:val="single"/>
        </w:rPr>
        <w:t>nullity</w:t>
      </w:r>
      <w:r>
        <w:t xml:space="preserve">, and the court may grant all necessary amendments or other relief, on such terms as are just, to secure the just determination of the real matters in dispute. </w:t>
      </w:r>
    </w:p>
    <w:p w14:paraId="12305696" w14:textId="201941B8" w:rsidR="00732ACC" w:rsidRPr="00732ACC" w:rsidRDefault="00732ACC" w:rsidP="00732ACC">
      <w:pPr>
        <w:rPr>
          <w:b/>
          <w:i/>
        </w:rPr>
      </w:pPr>
      <w:r w:rsidRPr="00732ACC">
        <w:rPr>
          <w:b/>
          <w:i/>
        </w:rPr>
        <w:t>Court May Dispense with Compliance</w:t>
      </w:r>
    </w:p>
    <w:p w14:paraId="296565FE" w14:textId="450BE4B7" w:rsidR="00732ACC" w:rsidRDefault="00732ACC" w:rsidP="00732ACC">
      <w:r>
        <w:rPr>
          <w:b/>
          <w:bCs/>
        </w:rPr>
        <w:t xml:space="preserve">2.02 </w:t>
      </w:r>
      <w:r>
        <w:t xml:space="preserve">If necessary in the interest of justice, the court may dispense with compliance with any rule at any time. </w:t>
      </w:r>
    </w:p>
    <w:p w14:paraId="442982D6" w14:textId="2DF411B8" w:rsidR="00101A10" w:rsidRDefault="0020135D" w:rsidP="0041725C">
      <w:pPr>
        <w:pStyle w:val="Heading3"/>
      </w:pPr>
      <w:bookmarkStart w:id="1004" w:name="_Toc6193964"/>
      <w:bookmarkStart w:id="1005" w:name="_Toc6202453"/>
      <w:r>
        <w:t>R 3 Time</w:t>
      </w:r>
      <w:bookmarkEnd w:id="1004"/>
      <w:bookmarkEnd w:id="1005"/>
    </w:p>
    <w:p w14:paraId="078D2CEE" w14:textId="77777777" w:rsidR="00101A10" w:rsidRPr="00101A10" w:rsidRDefault="00101A10" w:rsidP="00101A10">
      <w:pPr>
        <w:rPr>
          <w:b/>
          <w:i/>
        </w:rPr>
      </w:pPr>
      <w:r w:rsidRPr="00101A10">
        <w:rPr>
          <w:b/>
          <w:i/>
        </w:rPr>
        <w:t>Computation</w:t>
      </w:r>
    </w:p>
    <w:p w14:paraId="13616282" w14:textId="3E3B1E86" w:rsidR="00101A10" w:rsidRDefault="00101A10" w:rsidP="00101A10">
      <w:r w:rsidRPr="00101A10">
        <w:rPr>
          <w:b/>
        </w:rPr>
        <w:t>3.01</w:t>
      </w:r>
      <w:r>
        <w:t xml:space="preserve"> If these rules or an order of the court prescribe a period of time for the taking of a step in a proceeding, the time shall be counted by </w:t>
      </w:r>
      <w:r w:rsidRPr="003D42C3">
        <w:rPr>
          <w:u w:val="single"/>
        </w:rPr>
        <w:t>excluding the first day and including the last day of the period</w:t>
      </w:r>
      <w:r>
        <w:t>; if the last day of the period of time falls on a holiday, the period ends on the next day that is not a holiday.</w:t>
      </w:r>
    </w:p>
    <w:p w14:paraId="1A0CC8DB" w14:textId="77777777" w:rsidR="00101A10" w:rsidRPr="00101A10" w:rsidRDefault="00101A10" w:rsidP="00101A10">
      <w:pPr>
        <w:rPr>
          <w:b/>
          <w:i/>
        </w:rPr>
      </w:pPr>
      <w:r w:rsidRPr="00101A10">
        <w:rPr>
          <w:b/>
          <w:i/>
        </w:rPr>
        <w:t>Powers of Court</w:t>
      </w:r>
    </w:p>
    <w:p w14:paraId="6701B8B6" w14:textId="37C6B600" w:rsidR="00101A10" w:rsidRDefault="00101A10" w:rsidP="00101A10">
      <w:r w:rsidRPr="00101A10">
        <w:rPr>
          <w:b/>
        </w:rPr>
        <w:t>3.02 (1)</w:t>
      </w:r>
      <w:r>
        <w:t xml:space="preserve"> The court may </w:t>
      </w:r>
      <w:r w:rsidRPr="003D42C3">
        <w:rPr>
          <w:u w:val="single"/>
        </w:rPr>
        <w:t>lengthen or shorten any time</w:t>
      </w:r>
      <w:r>
        <w:t xml:space="preserve"> prescribed by these rules or an order, on such terms as are just.</w:t>
      </w:r>
    </w:p>
    <w:p w14:paraId="5D40F4D7" w14:textId="0D951097" w:rsidR="003D42C3" w:rsidRDefault="003D42C3" w:rsidP="00101A10">
      <w:pPr>
        <w:rPr>
          <w:rFonts w:cs="Calibri Light"/>
          <w:szCs w:val="19"/>
        </w:rPr>
      </w:pPr>
    </w:p>
    <w:p w14:paraId="08ED4560" w14:textId="77F2E30E" w:rsidR="003D42C3" w:rsidRDefault="003D42C3" w:rsidP="0041725C">
      <w:pPr>
        <w:pStyle w:val="Heading3"/>
      </w:pPr>
      <w:bookmarkStart w:id="1006" w:name="_Toc6193965"/>
      <w:bookmarkStart w:id="1007" w:name="_Toc6202454"/>
      <w:r>
        <w:t xml:space="preserve">R 6 </w:t>
      </w:r>
      <w:r w:rsidR="0020135D">
        <w:t>Forum and Jurisdiction</w:t>
      </w:r>
      <w:bookmarkEnd w:id="1006"/>
      <w:bookmarkEnd w:id="1007"/>
    </w:p>
    <w:p w14:paraId="118B3C42" w14:textId="77777777" w:rsidR="003D42C3" w:rsidRPr="003D42C3" w:rsidRDefault="003D42C3" w:rsidP="003D42C3">
      <w:pPr>
        <w:rPr>
          <w:b/>
          <w:i/>
        </w:rPr>
      </w:pPr>
      <w:r w:rsidRPr="003D42C3">
        <w:rPr>
          <w:b/>
          <w:i/>
        </w:rPr>
        <w:t>Place of Commencement and Trial</w:t>
      </w:r>
    </w:p>
    <w:p w14:paraId="2593754A" w14:textId="77777777" w:rsidR="003D42C3" w:rsidRDefault="003D42C3" w:rsidP="003D42C3">
      <w:r w:rsidRPr="003D42C3">
        <w:rPr>
          <w:b/>
        </w:rPr>
        <w:t>6.01 (1)</w:t>
      </w:r>
      <w:r>
        <w:t xml:space="preserve"> An action shall be </w:t>
      </w:r>
      <w:r w:rsidRPr="00CD282E">
        <w:rPr>
          <w:u w:val="single"/>
        </w:rPr>
        <w:t>commenced</w:t>
      </w:r>
      <w:r>
        <w:t>,</w:t>
      </w:r>
    </w:p>
    <w:p w14:paraId="25074C09" w14:textId="77777777" w:rsidR="003D42C3" w:rsidRDefault="003D42C3" w:rsidP="003D42C3">
      <w:pPr>
        <w:ind w:left="720"/>
      </w:pPr>
      <w:r w:rsidRPr="003D42C3">
        <w:rPr>
          <w:b/>
        </w:rPr>
        <w:t>(a)</w:t>
      </w:r>
      <w:r>
        <w:t xml:space="preserve"> in the territorial division,</w:t>
      </w:r>
    </w:p>
    <w:p w14:paraId="23FCB8EF" w14:textId="77777777" w:rsidR="003D42C3" w:rsidRDefault="003D42C3" w:rsidP="003D42C3">
      <w:pPr>
        <w:ind w:left="1440"/>
      </w:pPr>
      <w:r w:rsidRPr="00875748">
        <w:rPr>
          <w:b/>
        </w:rPr>
        <w:t>(i)</w:t>
      </w:r>
      <w:r>
        <w:t xml:space="preserve"> in which the cause of action arose, or</w:t>
      </w:r>
    </w:p>
    <w:p w14:paraId="314F5D20" w14:textId="77777777" w:rsidR="003D42C3" w:rsidRDefault="003D42C3" w:rsidP="003D42C3">
      <w:pPr>
        <w:ind w:left="1440"/>
      </w:pPr>
      <w:r w:rsidRPr="00875748">
        <w:rPr>
          <w:b/>
        </w:rPr>
        <w:t>(ii)</w:t>
      </w:r>
      <w:r>
        <w:t xml:space="preserve"> in which the defendant or, if there are several defendants, in which any one of them resides or carries on</w:t>
      </w:r>
    </w:p>
    <w:p w14:paraId="4CB46639" w14:textId="7C0B46A0" w:rsidR="003D42C3" w:rsidRDefault="003D42C3" w:rsidP="003D42C3">
      <w:pPr>
        <w:ind w:left="1440"/>
      </w:pPr>
      <w:r>
        <w:t xml:space="preserve">business; </w:t>
      </w:r>
      <w:r w:rsidR="00875748">
        <w:rPr>
          <w:b/>
          <w:u w:val="single"/>
        </w:rPr>
        <w:t>OR</w:t>
      </w:r>
    </w:p>
    <w:p w14:paraId="2094A356" w14:textId="25F1ADD8" w:rsidR="003D42C3" w:rsidRDefault="003D42C3" w:rsidP="003D42C3">
      <w:pPr>
        <w:ind w:left="720"/>
      </w:pPr>
      <w:r w:rsidRPr="003D42C3">
        <w:rPr>
          <w:b/>
        </w:rPr>
        <w:t>(b)</w:t>
      </w:r>
      <w:r>
        <w:t xml:space="preserve"> at the court’s place of sitting that is nearest to the place where the defendant or, if there are several defendants, where any one of them resides or carries on business. </w:t>
      </w:r>
    </w:p>
    <w:p w14:paraId="1176DD78" w14:textId="1F120B2A" w:rsidR="003D42C3" w:rsidRDefault="003D42C3" w:rsidP="003D42C3">
      <w:r w:rsidRPr="003D42C3">
        <w:rPr>
          <w:b/>
        </w:rPr>
        <w:t>(2)</w:t>
      </w:r>
      <w:r>
        <w:t xml:space="preserve"> An action shall be </w:t>
      </w:r>
      <w:r w:rsidRPr="00CD282E">
        <w:rPr>
          <w:u w:val="single"/>
        </w:rPr>
        <w:t>tried</w:t>
      </w:r>
      <w:r>
        <w:t xml:space="preserve"> in the place where it is commenced, but if the court is satisfied that the balance of convenience substantially favours holding the trial at another place than those described in subrule (1), the court may order that the action be tried at that other place.</w:t>
      </w:r>
    </w:p>
    <w:p w14:paraId="606565B8" w14:textId="7BFE03E9" w:rsidR="003D42C3" w:rsidRDefault="003D42C3" w:rsidP="003D42C3">
      <w:r w:rsidRPr="003D42C3">
        <w:rPr>
          <w:b/>
        </w:rPr>
        <w:t>(3)</w:t>
      </w:r>
      <w:r>
        <w:t xml:space="preserve"> If, when an action is called for trial or settlement conference, the judge finds that the place where the action was commenced is </w:t>
      </w:r>
      <w:r w:rsidRPr="00CD282E">
        <w:rPr>
          <w:u w:val="single"/>
        </w:rPr>
        <w:t>not the proper place of trial</w:t>
      </w:r>
      <w:r>
        <w:t xml:space="preserve">, the court may order that the action be tried in any other place where it could have been commenced under this rule. </w:t>
      </w:r>
    </w:p>
    <w:p w14:paraId="2AAA3664" w14:textId="3C1B5220" w:rsidR="003D42C3" w:rsidRDefault="003D42C3" w:rsidP="003D42C3">
      <w:r w:rsidRPr="00875748">
        <w:rPr>
          <w:b/>
        </w:rPr>
        <w:t>6.02</w:t>
      </w:r>
      <w:r>
        <w:t xml:space="preserve"> A cause of action shall </w:t>
      </w:r>
      <w:r w:rsidRPr="00CD282E">
        <w:rPr>
          <w:u w:val="single"/>
        </w:rPr>
        <w:t>not be divided into two or more actions</w:t>
      </w:r>
      <w:r>
        <w:t xml:space="preserve"> for the purpose of bringing it within the court’s jurisdiction.</w:t>
      </w:r>
    </w:p>
    <w:p w14:paraId="1591B05C" w14:textId="53B5300E" w:rsidR="00CD282E" w:rsidRDefault="00CD282E" w:rsidP="0041725C">
      <w:pPr>
        <w:pStyle w:val="Heading3"/>
      </w:pPr>
      <w:bookmarkStart w:id="1008" w:name="_Toc6193966"/>
      <w:bookmarkStart w:id="1009" w:name="_Toc6202455"/>
      <w:r>
        <w:t>P</w:t>
      </w:r>
      <w:r w:rsidR="0020135D">
        <w:t>leadings</w:t>
      </w:r>
      <w:bookmarkEnd w:id="1008"/>
      <w:bookmarkEnd w:id="1009"/>
    </w:p>
    <w:p w14:paraId="11276901" w14:textId="77777777" w:rsidR="00CD282E" w:rsidRPr="00CD282E" w:rsidRDefault="00CD282E" w:rsidP="00CD282E">
      <w:pPr>
        <w:rPr>
          <w:rFonts w:cs="Calibri Light"/>
          <w:b/>
          <w:i/>
          <w:szCs w:val="19"/>
        </w:rPr>
      </w:pPr>
      <w:r w:rsidRPr="00CD282E">
        <w:rPr>
          <w:rFonts w:cs="Calibri Light"/>
          <w:b/>
          <w:i/>
          <w:szCs w:val="19"/>
        </w:rPr>
        <w:t>Plaintiff’s Claim</w:t>
      </w:r>
    </w:p>
    <w:p w14:paraId="407B5925" w14:textId="775A753B" w:rsidR="00CD282E" w:rsidRDefault="00CD282E" w:rsidP="00CD282E">
      <w:pPr>
        <w:rPr>
          <w:rFonts w:cs="Calibri Light"/>
          <w:szCs w:val="19"/>
        </w:rPr>
      </w:pPr>
      <w:r w:rsidRPr="00CD282E">
        <w:rPr>
          <w:rFonts w:cs="Calibri Light"/>
          <w:b/>
          <w:szCs w:val="19"/>
        </w:rPr>
        <w:t>7.01 (1)</w:t>
      </w:r>
      <w:r w:rsidRPr="00CD282E">
        <w:rPr>
          <w:rFonts w:cs="Calibri Light"/>
          <w:szCs w:val="19"/>
        </w:rPr>
        <w:t xml:space="preserve"> An action shall be commenced by filing a </w:t>
      </w:r>
      <w:r w:rsidR="00A553AD">
        <w:rPr>
          <w:rFonts w:cs="Calibri Light"/>
          <w:szCs w:val="19"/>
        </w:rPr>
        <w:t>P</w:t>
      </w:r>
      <w:r w:rsidRPr="00CD282E">
        <w:rPr>
          <w:rFonts w:cs="Calibri Light"/>
          <w:szCs w:val="19"/>
        </w:rPr>
        <w:t>’s claim (Form 7A) with the clerk, together with a copy of the</w:t>
      </w:r>
      <w:r w:rsidR="00A553AD">
        <w:rPr>
          <w:rFonts w:cs="Calibri Light"/>
          <w:szCs w:val="19"/>
        </w:rPr>
        <w:t xml:space="preserve"> </w:t>
      </w:r>
      <w:r w:rsidRPr="00CD282E">
        <w:rPr>
          <w:rFonts w:cs="Calibri Light"/>
          <w:szCs w:val="19"/>
        </w:rPr>
        <w:t xml:space="preserve">claim for each </w:t>
      </w:r>
      <w:r w:rsidR="00A553AD">
        <w:rPr>
          <w:rFonts w:cs="Calibri Light"/>
          <w:szCs w:val="19"/>
        </w:rPr>
        <w:t>D.</w:t>
      </w:r>
    </w:p>
    <w:p w14:paraId="01EF3340" w14:textId="77777777" w:rsidR="00CD282E" w:rsidRPr="00CD282E" w:rsidRDefault="00CD282E" w:rsidP="00CD282E">
      <w:pPr>
        <w:rPr>
          <w:rFonts w:cs="Calibri Light"/>
          <w:szCs w:val="19"/>
        </w:rPr>
      </w:pPr>
    </w:p>
    <w:p w14:paraId="5717C18C" w14:textId="77777777" w:rsidR="00CD282E" w:rsidRPr="00CD282E" w:rsidRDefault="00CD282E" w:rsidP="00CD282E">
      <w:pPr>
        <w:rPr>
          <w:rFonts w:cs="Calibri Light"/>
          <w:b/>
          <w:i/>
          <w:szCs w:val="19"/>
        </w:rPr>
      </w:pPr>
      <w:r w:rsidRPr="00CD282E">
        <w:rPr>
          <w:rFonts w:cs="Calibri Light"/>
          <w:b/>
          <w:i/>
          <w:szCs w:val="19"/>
        </w:rPr>
        <w:t>Defence</w:t>
      </w:r>
    </w:p>
    <w:p w14:paraId="45690149" w14:textId="77777777" w:rsidR="00CD282E" w:rsidRPr="00CD282E" w:rsidRDefault="00CD282E" w:rsidP="00CD282E">
      <w:pPr>
        <w:rPr>
          <w:rFonts w:cs="Calibri Light"/>
          <w:szCs w:val="19"/>
        </w:rPr>
      </w:pPr>
      <w:r w:rsidRPr="00CD282E">
        <w:rPr>
          <w:rFonts w:cs="Calibri Light"/>
          <w:b/>
          <w:szCs w:val="19"/>
        </w:rPr>
        <w:t>9.01</w:t>
      </w:r>
      <w:r w:rsidRPr="00CD282E">
        <w:rPr>
          <w:rFonts w:cs="Calibri Light"/>
          <w:szCs w:val="19"/>
        </w:rPr>
        <w:t xml:space="preserve"> A defendant who wishes to dispute a plaintiff’s claim shall, within </w:t>
      </w:r>
      <w:r w:rsidRPr="00773CA9">
        <w:rPr>
          <w:rFonts w:cs="Calibri Light"/>
          <w:szCs w:val="19"/>
          <w:u w:val="single"/>
        </w:rPr>
        <w:t>20 days</w:t>
      </w:r>
      <w:r w:rsidRPr="00CD282E">
        <w:rPr>
          <w:rFonts w:cs="Calibri Light"/>
          <w:szCs w:val="19"/>
        </w:rPr>
        <w:t xml:space="preserve"> of being served with the claim,</w:t>
      </w:r>
    </w:p>
    <w:p w14:paraId="686316CC" w14:textId="77777777" w:rsidR="00CD282E" w:rsidRPr="00CD282E" w:rsidRDefault="00CD282E" w:rsidP="00CD282E">
      <w:pPr>
        <w:rPr>
          <w:rFonts w:cs="Calibri Light"/>
          <w:szCs w:val="19"/>
        </w:rPr>
      </w:pPr>
      <w:r w:rsidRPr="00CD282E">
        <w:rPr>
          <w:rFonts w:cs="Calibri Light"/>
          <w:szCs w:val="19"/>
        </w:rPr>
        <w:t>(a) serve on every other party a defence (Form 9A); and</w:t>
      </w:r>
    </w:p>
    <w:p w14:paraId="3C6E82AD" w14:textId="223B3C82" w:rsidR="00CD282E" w:rsidRDefault="00CD282E" w:rsidP="00CD282E">
      <w:pPr>
        <w:rPr>
          <w:rFonts w:cs="Calibri Light"/>
          <w:szCs w:val="19"/>
        </w:rPr>
      </w:pPr>
      <w:r w:rsidRPr="00CD282E">
        <w:rPr>
          <w:rFonts w:cs="Calibri Light"/>
          <w:szCs w:val="19"/>
        </w:rPr>
        <w:t>(b) file the defence, with proof of service, with the clerk.</w:t>
      </w:r>
    </w:p>
    <w:p w14:paraId="558D0B09" w14:textId="77777777" w:rsidR="00CD282E" w:rsidRPr="00CD282E" w:rsidRDefault="00CD282E" w:rsidP="00CD282E">
      <w:pPr>
        <w:rPr>
          <w:rFonts w:cs="Calibri Light"/>
          <w:szCs w:val="19"/>
        </w:rPr>
      </w:pPr>
    </w:p>
    <w:p w14:paraId="7697F645" w14:textId="77777777" w:rsidR="00CD282E" w:rsidRPr="00CD282E" w:rsidRDefault="00CD282E" w:rsidP="00CD282E">
      <w:pPr>
        <w:rPr>
          <w:rFonts w:cs="Calibri Light"/>
          <w:b/>
          <w:i/>
          <w:szCs w:val="19"/>
        </w:rPr>
      </w:pPr>
      <w:r w:rsidRPr="00CD282E">
        <w:rPr>
          <w:rFonts w:cs="Calibri Light"/>
          <w:b/>
          <w:i/>
          <w:szCs w:val="19"/>
        </w:rPr>
        <w:t>Defendant’s Claim</w:t>
      </w:r>
    </w:p>
    <w:p w14:paraId="3ECFA396" w14:textId="26FEB812" w:rsidR="00CD282E" w:rsidRPr="00CD282E" w:rsidRDefault="00CD282E" w:rsidP="00CD282E">
      <w:pPr>
        <w:rPr>
          <w:rFonts w:cs="Calibri Light"/>
          <w:szCs w:val="19"/>
        </w:rPr>
      </w:pPr>
      <w:r w:rsidRPr="00CD282E">
        <w:rPr>
          <w:rFonts w:cs="Calibri Light"/>
          <w:b/>
          <w:szCs w:val="19"/>
        </w:rPr>
        <w:t>10.01 (1)</w:t>
      </w:r>
      <w:r w:rsidRPr="00CD282E">
        <w:rPr>
          <w:rFonts w:cs="Calibri Light"/>
          <w:szCs w:val="19"/>
        </w:rPr>
        <w:t xml:space="preserve"> A defendant may make a claim,</w:t>
      </w:r>
    </w:p>
    <w:p w14:paraId="3EC38856" w14:textId="77777777" w:rsidR="00CD282E" w:rsidRPr="00CD282E" w:rsidRDefault="00CD282E" w:rsidP="00CD282E">
      <w:pPr>
        <w:rPr>
          <w:rFonts w:cs="Calibri Light"/>
          <w:szCs w:val="19"/>
        </w:rPr>
      </w:pPr>
      <w:r w:rsidRPr="00CD282E">
        <w:rPr>
          <w:rFonts w:cs="Calibri Light"/>
          <w:szCs w:val="19"/>
        </w:rPr>
        <w:t>(a) against the plaintiff;</w:t>
      </w:r>
    </w:p>
    <w:p w14:paraId="6E5212B9" w14:textId="77777777" w:rsidR="00CD282E" w:rsidRPr="00CD282E" w:rsidRDefault="00CD282E" w:rsidP="00CD282E">
      <w:pPr>
        <w:rPr>
          <w:rFonts w:cs="Calibri Light"/>
          <w:szCs w:val="19"/>
        </w:rPr>
      </w:pPr>
      <w:r w:rsidRPr="00CD282E">
        <w:rPr>
          <w:rFonts w:cs="Calibri Light"/>
          <w:szCs w:val="19"/>
        </w:rPr>
        <w:t>(b) against any other person,</w:t>
      </w:r>
    </w:p>
    <w:p w14:paraId="5DA527FC" w14:textId="77777777" w:rsidR="00CD282E" w:rsidRPr="00CD282E" w:rsidRDefault="00CD282E" w:rsidP="00CD282E">
      <w:pPr>
        <w:ind w:left="720"/>
        <w:rPr>
          <w:rFonts w:cs="Calibri Light"/>
          <w:szCs w:val="19"/>
        </w:rPr>
      </w:pPr>
      <w:r w:rsidRPr="00CD282E">
        <w:rPr>
          <w:rFonts w:cs="Calibri Light"/>
          <w:szCs w:val="19"/>
        </w:rPr>
        <w:t>(i) arising out of the transaction or occurrence relied upon by the plaintiff, or</w:t>
      </w:r>
    </w:p>
    <w:p w14:paraId="23FBD43A" w14:textId="77777777" w:rsidR="00CD282E" w:rsidRPr="00CD282E" w:rsidRDefault="00CD282E" w:rsidP="00CD282E">
      <w:pPr>
        <w:ind w:left="720"/>
        <w:rPr>
          <w:rFonts w:cs="Calibri Light"/>
          <w:szCs w:val="19"/>
        </w:rPr>
      </w:pPr>
      <w:r w:rsidRPr="00CD282E">
        <w:rPr>
          <w:rFonts w:cs="Calibri Light"/>
          <w:szCs w:val="19"/>
        </w:rPr>
        <w:t>(ii) related to the plaintiff’s claim; or</w:t>
      </w:r>
    </w:p>
    <w:p w14:paraId="066D0529" w14:textId="4AA4D04F" w:rsidR="00CD282E" w:rsidRPr="00CD282E" w:rsidRDefault="00CD282E" w:rsidP="00CD282E">
      <w:pPr>
        <w:rPr>
          <w:rFonts w:cs="Calibri Light"/>
          <w:szCs w:val="19"/>
        </w:rPr>
      </w:pPr>
      <w:r w:rsidRPr="00CD282E">
        <w:rPr>
          <w:rFonts w:cs="Calibri Light"/>
          <w:szCs w:val="19"/>
        </w:rPr>
        <w:t>(c) against the plaintiff and against another person in accordance with clause (b).</w:t>
      </w:r>
    </w:p>
    <w:p w14:paraId="2FD8335A" w14:textId="31593463" w:rsidR="00CD282E" w:rsidRDefault="00CD282E" w:rsidP="00CD282E">
      <w:pPr>
        <w:rPr>
          <w:rFonts w:ascii="Trebuchet MS" w:hAnsi="Trebuchet MS" w:cs="Trebuchet MS"/>
          <w:color w:val="404040"/>
          <w:sz w:val="15"/>
          <w:szCs w:val="15"/>
        </w:rPr>
      </w:pPr>
    </w:p>
    <w:p w14:paraId="31C10755" w14:textId="1727B2D9" w:rsidR="00CD282E" w:rsidRDefault="00CD282E" w:rsidP="0041725C">
      <w:pPr>
        <w:pStyle w:val="Heading3"/>
      </w:pPr>
      <w:bookmarkStart w:id="1010" w:name="_Toc6193967"/>
      <w:bookmarkStart w:id="1011" w:name="_Toc6202456"/>
      <w:r>
        <w:t>R 8 S</w:t>
      </w:r>
      <w:r w:rsidR="0020135D">
        <w:t>ervice</w:t>
      </w:r>
      <w:bookmarkEnd w:id="1010"/>
      <w:bookmarkEnd w:id="1011"/>
    </w:p>
    <w:p w14:paraId="55430565" w14:textId="77777777" w:rsidR="00CD282E" w:rsidRPr="00CD282E" w:rsidRDefault="00CD282E" w:rsidP="00CD282E">
      <w:pPr>
        <w:rPr>
          <w:rFonts w:cs="Calibri Light"/>
          <w:b/>
          <w:i/>
          <w:szCs w:val="19"/>
        </w:rPr>
      </w:pPr>
      <w:r w:rsidRPr="00CD282E">
        <w:rPr>
          <w:rFonts w:cs="Calibri Light"/>
          <w:b/>
          <w:i/>
          <w:szCs w:val="19"/>
        </w:rPr>
        <w:t>Service of Particular Documents Plaintiff’s or Defendant’s Claim</w:t>
      </w:r>
    </w:p>
    <w:p w14:paraId="7ECE378B" w14:textId="270D4AE3" w:rsidR="00CD282E" w:rsidRPr="00CD282E" w:rsidRDefault="00CD282E" w:rsidP="00CD282E">
      <w:pPr>
        <w:rPr>
          <w:rFonts w:cs="Calibri Light"/>
          <w:szCs w:val="19"/>
        </w:rPr>
      </w:pPr>
      <w:r w:rsidRPr="00773CA9">
        <w:rPr>
          <w:rFonts w:cs="Calibri Light"/>
          <w:b/>
          <w:szCs w:val="19"/>
        </w:rPr>
        <w:t>8.01 (1)</w:t>
      </w:r>
      <w:r w:rsidRPr="00CD282E">
        <w:rPr>
          <w:rFonts w:cs="Calibri Light"/>
          <w:szCs w:val="19"/>
        </w:rPr>
        <w:t xml:space="preserve"> A plaintiff’s claim or defendant’s claim (Form 7A or 10A) shall be </w:t>
      </w:r>
      <w:r w:rsidRPr="00773CA9">
        <w:rPr>
          <w:rFonts w:cs="Calibri Light"/>
          <w:szCs w:val="19"/>
          <w:u w:val="single"/>
        </w:rPr>
        <w:t>served personally</w:t>
      </w:r>
      <w:r w:rsidRPr="00CD282E">
        <w:rPr>
          <w:rFonts w:cs="Calibri Light"/>
          <w:szCs w:val="19"/>
        </w:rPr>
        <w:t xml:space="preserve"> as provided in </w:t>
      </w:r>
      <w:r w:rsidRPr="00773CA9">
        <w:rPr>
          <w:rFonts w:cs="Calibri Light"/>
          <w:color w:val="FF0000"/>
          <w:szCs w:val="19"/>
        </w:rPr>
        <w:t xml:space="preserve">rule 8.02 </w:t>
      </w:r>
      <w:r w:rsidRPr="00CD282E">
        <w:rPr>
          <w:rFonts w:cs="Calibri Light"/>
          <w:szCs w:val="19"/>
        </w:rPr>
        <w:t>or by an alternative to personal service as provided</w:t>
      </w:r>
      <w:r>
        <w:rPr>
          <w:rFonts w:cs="Calibri Light"/>
          <w:szCs w:val="19"/>
        </w:rPr>
        <w:t xml:space="preserve"> </w:t>
      </w:r>
      <w:r w:rsidRPr="00CD282E">
        <w:rPr>
          <w:rFonts w:cs="Calibri Light"/>
          <w:szCs w:val="19"/>
        </w:rPr>
        <w:t xml:space="preserve">in </w:t>
      </w:r>
      <w:r w:rsidRPr="00CD282E">
        <w:rPr>
          <w:rFonts w:cs="Calibri Light"/>
          <w:color w:val="FF0000"/>
          <w:szCs w:val="19"/>
        </w:rPr>
        <w:t xml:space="preserve">rule 8.03. </w:t>
      </w:r>
    </w:p>
    <w:p w14:paraId="0B9B1D00" w14:textId="77777777" w:rsidR="00CD282E" w:rsidRDefault="00CD282E" w:rsidP="00CD282E">
      <w:pPr>
        <w:rPr>
          <w:rFonts w:cs="Calibri Light"/>
          <w:b/>
          <w:i/>
          <w:szCs w:val="19"/>
        </w:rPr>
      </w:pPr>
    </w:p>
    <w:p w14:paraId="4835DC70" w14:textId="5BE2170C" w:rsidR="00CD282E" w:rsidRPr="00CD282E" w:rsidRDefault="00CD282E" w:rsidP="00CD282E">
      <w:pPr>
        <w:rPr>
          <w:rFonts w:cs="Calibri Light"/>
          <w:b/>
          <w:i/>
          <w:szCs w:val="19"/>
        </w:rPr>
      </w:pPr>
      <w:r w:rsidRPr="00CD282E">
        <w:rPr>
          <w:rFonts w:cs="Calibri Light"/>
          <w:b/>
          <w:i/>
          <w:szCs w:val="19"/>
        </w:rPr>
        <w:t>Time for Service of Claim</w:t>
      </w:r>
    </w:p>
    <w:p w14:paraId="463B905B" w14:textId="0E381D8C" w:rsidR="00CD282E" w:rsidRDefault="00773CA9" w:rsidP="00CD282E">
      <w:pPr>
        <w:rPr>
          <w:rFonts w:cs="Calibri Light"/>
          <w:szCs w:val="19"/>
        </w:rPr>
      </w:pPr>
      <w:r>
        <w:rPr>
          <w:rFonts w:cs="Calibri Light"/>
          <w:b/>
          <w:szCs w:val="19"/>
        </w:rPr>
        <w:t xml:space="preserve">8.01 </w:t>
      </w:r>
      <w:r w:rsidR="00CD282E" w:rsidRPr="00773CA9">
        <w:rPr>
          <w:rFonts w:cs="Calibri Light"/>
          <w:b/>
          <w:szCs w:val="19"/>
        </w:rPr>
        <w:t>(2)</w:t>
      </w:r>
      <w:r w:rsidR="00CD282E" w:rsidRPr="00CD282E">
        <w:rPr>
          <w:rFonts w:cs="Calibri Light"/>
          <w:szCs w:val="19"/>
        </w:rPr>
        <w:t xml:space="preserve"> A claim shall be served within </w:t>
      </w:r>
      <w:r w:rsidRPr="00773CA9">
        <w:rPr>
          <w:rFonts w:cs="Calibri Light"/>
          <w:szCs w:val="19"/>
          <w:u w:val="single"/>
        </w:rPr>
        <w:t>6</w:t>
      </w:r>
      <w:r w:rsidR="00CD282E" w:rsidRPr="00773CA9">
        <w:rPr>
          <w:rFonts w:cs="Calibri Light"/>
          <w:szCs w:val="19"/>
          <w:u w:val="single"/>
        </w:rPr>
        <w:t xml:space="preserve"> months</w:t>
      </w:r>
      <w:r w:rsidR="00CD282E" w:rsidRPr="00CD282E">
        <w:rPr>
          <w:rFonts w:cs="Calibri Light"/>
          <w:szCs w:val="19"/>
        </w:rPr>
        <w:t xml:space="preserve"> after the date it is issued, but the court may</w:t>
      </w:r>
      <w:r w:rsidR="00CD282E">
        <w:rPr>
          <w:rFonts w:cs="Calibri Light"/>
          <w:szCs w:val="19"/>
        </w:rPr>
        <w:t xml:space="preserve"> </w:t>
      </w:r>
      <w:r w:rsidR="00CD282E" w:rsidRPr="00CD282E">
        <w:rPr>
          <w:rFonts w:cs="Calibri Light"/>
          <w:szCs w:val="19"/>
        </w:rPr>
        <w:t xml:space="preserve">extend the time for service, before or after the six months has elapsed. </w:t>
      </w:r>
    </w:p>
    <w:p w14:paraId="19D2328B" w14:textId="7CDCAB0F" w:rsidR="00773CA9" w:rsidRDefault="00773CA9" w:rsidP="00CD282E">
      <w:pPr>
        <w:rPr>
          <w:rFonts w:cs="Calibri Light"/>
          <w:szCs w:val="19"/>
        </w:rPr>
      </w:pPr>
    </w:p>
    <w:p w14:paraId="3373D44B" w14:textId="5C47047B" w:rsidR="00773CA9" w:rsidRDefault="00773CA9" w:rsidP="0041725C">
      <w:pPr>
        <w:pStyle w:val="Heading3"/>
      </w:pPr>
      <w:bookmarkStart w:id="1012" w:name="_Toc6193968"/>
      <w:bookmarkStart w:id="1013" w:name="_Toc6202457"/>
      <w:r>
        <w:t xml:space="preserve">R11.1 </w:t>
      </w:r>
      <w:r w:rsidR="0020135D">
        <w:t>Dismissal by Clerk</w:t>
      </w:r>
      <w:bookmarkEnd w:id="1012"/>
      <w:bookmarkEnd w:id="1013"/>
    </w:p>
    <w:p w14:paraId="7DA406EE" w14:textId="77777777" w:rsidR="00773CA9" w:rsidRPr="00773CA9" w:rsidRDefault="00773CA9" w:rsidP="00773CA9">
      <w:pPr>
        <w:rPr>
          <w:b/>
          <w:i/>
        </w:rPr>
      </w:pPr>
      <w:r w:rsidRPr="00773CA9">
        <w:rPr>
          <w:b/>
          <w:i/>
        </w:rPr>
        <w:t>Dismissal</w:t>
      </w:r>
    </w:p>
    <w:p w14:paraId="5F1DE01F" w14:textId="1245A197" w:rsidR="00773CA9" w:rsidRDefault="00773CA9" w:rsidP="00773CA9">
      <w:r w:rsidRPr="00773CA9">
        <w:rPr>
          <w:b/>
        </w:rPr>
        <w:t>11.1.01 (1)</w:t>
      </w:r>
      <w:r>
        <w:t xml:space="preserve"> Unless the court orders otherwise, the clerk shall make an order dismissing an action for delay if, by the </w:t>
      </w:r>
      <w:r w:rsidR="00826693" w:rsidRPr="00826693">
        <w:rPr>
          <w:u w:val="single"/>
        </w:rPr>
        <w:t>2nd</w:t>
      </w:r>
      <w:r w:rsidRPr="00826693">
        <w:rPr>
          <w:u w:val="single"/>
        </w:rPr>
        <w:t xml:space="preserve"> anniversary</w:t>
      </w:r>
      <w:r>
        <w:t xml:space="preserve"> of the commencement of the action, </w:t>
      </w:r>
      <w:r w:rsidRPr="00773CA9">
        <w:rPr>
          <w:b/>
        </w:rPr>
        <w:t>(a)</w:t>
      </w:r>
      <w:r>
        <w:t xml:space="preserve"> the action has not been disposed of by order; and </w:t>
      </w:r>
      <w:r w:rsidRPr="00773CA9">
        <w:rPr>
          <w:b/>
        </w:rPr>
        <w:t>(b)</w:t>
      </w:r>
      <w:r>
        <w:t xml:space="preserve"> no step has been taken by the plaintiff under</w:t>
      </w:r>
      <w:r w:rsidR="00826693">
        <w:rPr>
          <w:color w:val="FF0000"/>
        </w:rPr>
        <w:t xml:space="preserve"> R</w:t>
      </w:r>
      <w:r w:rsidRPr="00773CA9">
        <w:rPr>
          <w:color w:val="FF0000"/>
        </w:rPr>
        <w:t xml:space="preserve">11.03 (2) </w:t>
      </w:r>
      <w:r>
        <w:t xml:space="preserve">or </w:t>
      </w:r>
      <w:r w:rsidRPr="00773CA9">
        <w:rPr>
          <w:color w:val="FF0000"/>
        </w:rPr>
        <w:t xml:space="preserve">(2.1) </w:t>
      </w:r>
      <w:r>
        <w:t xml:space="preserve">to obtain judgment, nor has a trial date been requested. </w:t>
      </w:r>
    </w:p>
    <w:p w14:paraId="182BEB51" w14:textId="77777777" w:rsidR="00773CA9" w:rsidRPr="00773CA9" w:rsidRDefault="00773CA9" w:rsidP="00773CA9">
      <w:pPr>
        <w:rPr>
          <w:b/>
          <w:i/>
        </w:rPr>
      </w:pPr>
      <w:r w:rsidRPr="00773CA9">
        <w:rPr>
          <w:b/>
          <w:i/>
        </w:rPr>
        <w:t>Exceptions</w:t>
      </w:r>
    </w:p>
    <w:p w14:paraId="67EF4509" w14:textId="05D00345" w:rsidR="00773CA9" w:rsidRDefault="00773CA9" w:rsidP="00773CA9">
      <w:r w:rsidRPr="00826693">
        <w:rPr>
          <w:b/>
        </w:rPr>
        <w:t>(2)</w:t>
      </w:r>
      <w:r>
        <w:t xml:space="preserve"> Subrule (1) does not apply if,</w:t>
      </w:r>
    </w:p>
    <w:p w14:paraId="61385677" w14:textId="77777777" w:rsidR="00773CA9" w:rsidRDefault="00773CA9" w:rsidP="00773CA9">
      <w:pPr>
        <w:ind w:left="720"/>
      </w:pPr>
      <w:r>
        <w:t>(a) an offer to settle the action has been accepted and filed;</w:t>
      </w:r>
    </w:p>
    <w:p w14:paraId="1B920A13" w14:textId="443E4AED" w:rsidR="00773CA9" w:rsidRDefault="00773CA9" w:rsidP="00773CA9">
      <w:pPr>
        <w:ind w:left="720"/>
      </w:pPr>
      <w:r>
        <w:t xml:space="preserve">(b) the </w:t>
      </w:r>
      <w:r w:rsidRPr="00DF4C08">
        <w:rPr>
          <w:u w:val="single"/>
        </w:rPr>
        <w:t>defence contains an admission of liability</w:t>
      </w:r>
      <w:r>
        <w:t xml:space="preserve"> for the plaintiff’s claim in the action and a proposal of terms of payment under </w:t>
      </w:r>
      <w:r w:rsidRPr="00773CA9">
        <w:rPr>
          <w:color w:val="FF0000"/>
        </w:rPr>
        <w:t>subrule 9.03 (1</w:t>
      </w:r>
      <w:r>
        <w:rPr>
          <w:color w:val="9BCB3C"/>
        </w:rPr>
        <w:t>)</w:t>
      </w:r>
      <w:r>
        <w:t>; or</w:t>
      </w:r>
    </w:p>
    <w:p w14:paraId="61263093" w14:textId="10D5AA35" w:rsidR="00773CA9" w:rsidRDefault="00773CA9" w:rsidP="00773CA9">
      <w:pPr>
        <w:ind w:left="720"/>
      </w:pPr>
      <w:r>
        <w:t>(c) at the time the clerk would otherwise be required under that subrule to dismiss the</w:t>
      </w:r>
      <w:r w:rsidR="00DF4C08">
        <w:t xml:space="preserve"> </w:t>
      </w:r>
      <w:r>
        <w:t xml:space="preserve">action, the </w:t>
      </w:r>
      <w:r w:rsidRPr="00DF4C08">
        <w:rPr>
          <w:u w:val="single"/>
        </w:rPr>
        <w:t>plaintiff is under disability</w:t>
      </w:r>
      <w:r>
        <w:t xml:space="preserve">. </w:t>
      </w:r>
    </w:p>
    <w:p w14:paraId="01EC63D8" w14:textId="22C0C28F" w:rsidR="00773CA9" w:rsidRDefault="00773CA9" w:rsidP="0041725C">
      <w:pPr>
        <w:pStyle w:val="Heading3"/>
      </w:pPr>
      <w:bookmarkStart w:id="1014" w:name="_Toc6193969"/>
      <w:bookmarkStart w:id="1015" w:name="_Toc6202458"/>
      <w:r>
        <w:t>R 12 A</w:t>
      </w:r>
      <w:r w:rsidR="0020135D">
        <w:t>mendment</w:t>
      </w:r>
      <w:bookmarkEnd w:id="1014"/>
      <w:bookmarkEnd w:id="1015"/>
    </w:p>
    <w:p w14:paraId="64BF1455" w14:textId="77777777" w:rsidR="00773CA9" w:rsidRPr="00773CA9" w:rsidRDefault="00773CA9" w:rsidP="00773CA9">
      <w:pPr>
        <w:rPr>
          <w:b/>
          <w:i/>
        </w:rPr>
      </w:pPr>
      <w:r w:rsidRPr="00773CA9">
        <w:rPr>
          <w:b/>
          <w:i/>
        </w:rPr>
        <w:t>Right to Amend</w:t>
      </w:r>
    </w:p>
    <w:p w14:paraId="3214D6CA" w14:textId="46DF9690" w:rsidR="00773CA9" w:rsidRDefault="00773CA9" w:rsidP="00773CA9">
      <w:r w:rsidRPr="00773CA9">
        <w:rPr>
          <w:b/>
        </w:rPr>
        <w:t>12.01 (1)</w:t>
      </w:r>
      <w:r>
        <w:t xml:space="preserve"> A plaintiff’s or defendant’s claim and a defence to a plaintiff’s or defendant’s claim may be amended by filing with the clerk a copy that is marked “Amended”, in which </w:t>
      </w:r>
      <w:r w:rsidRPr="00246DB2">
        <w:rPr>
          <w:u w:val="single"/>
        </w:rPr>
        <w:t>any additions are underlined and any other changes are identified</w:t>
      </w:r>
      <w:r>
        <w:t>.</w:t>
      </w:r>
    </w:p>
    <w:p w14:paraId="252ECCE5" w14:textId="77777777" w:rsidR="00773CA9" w:rsidRDefault="00773CA9" w:rsidP="00773CA9"/>
    <w:p w14:paraId="6480DD12" w14:textId="77777777" w:rsidR="00773CA9" w:rsidRPr="00773CA9" w:rsidRDefault="00773CA9" w:rsidP="00773CA9">
      <w:pPr>
        <w:rPr>
          <w:b/>
          <w:i/>
        </w:rPr>
      </w:pPr>
      <w:r w:rsidRPr="00773CA9">
        <w:rPr>
          <w:b/>
          <w:i/>
        </w:rPr>
        <w:t>No Amendment Required in Response</w:t>
      </w:r>
    </w:p>
    <w:p w14:paraId="3D44898C" w14:textId="4B0B7B7A" w:rsidR="00773CA9" w:rsidRDefault="00773CA9" w:rsidP="00773CA9">
      <w:r w:rsidRPr="00773CA9">
        <w:rPr>
          <w:b/>
        </w:rPr>
        <w:t>12.01 (5)</w:t>
      </w:r>
      <w:r>
        <w:t xml:space="preserve"> A party who is served with an amended document is not required to amend the party’s defence or claim. </w:t>
      </w:r>
    </w:p>
    <w:p w14:paraId="309DCBFE" w14:textId="5228D54C" w:rsidR="00246DB2" w:rsidRDefault="00246DB2" w:rsidP="00773CA9"/>
    <w:p w14:paraId="5D5EBA08" w14:textId="2B9DA29F" w:rsidR="00246DB2" w:rsidRDefault="00246DB2" w:rsidP="0041725C">
      <w:pPr>
        <w:pStyle w:val="Heading3"/>
      </w:pPr>
      <w:bookmarkStart w:id="1016" w:name="_Toc6193970"/>
      <w:bookmarkStart w:id="1017" w:name="_Toc6202459"/>
      <w:r>
        <w:t xml:space="preserve">R 13 </w:t>
      </w:r>
      <w:r w:rsidR="0020135D">
        <w:t>Settlement Conferences</w:t>
      </w:r>
      <w:bookmarkEnd w:id="1016"/>
      <w:bookmarkEnd w:id="1017"/>
    </w:p>
    <w:p w14:paraId="1613BA52" w14:textId="77777777" w:rsidR="00246DB2" w:rsidRPr="00246DB2" w:rsidRDefault="00246DB2" w:rsidP="00246DB2">
      <w:pPr>
        <w:rPr>
          <w:b/>
          <w:i/>
        </w:rPr>
      </w:pPr>
      <w:r w:rsidRPr="00246DB2">
        <w:rPr>
          <w:b/>
          <w:i/>
        </w:rPr>
        <w:t>Settlement Conference Required in Defended Action</w:t>
      </w:r>
    </w:p>
    <w:p w14:paraId="186C817E" w14:textId="2115F15C" w:rsidR="008C4E99" w:rsidRDefault="00246DB2" w:rsidP="00246DB2">
      <w:r w:rsidRPr="00246DB2">
        <w:rPr>
          <w:b/>
        </w:rPr>
        <w:t>13.01 (1)</w:t>
      </w:r>
      <w:r>
        <w:t xml:space="preserve"> A settlement conference shall be held in every defended action. </w:t>
      </w:r>
    </w:p>
    <w:p w14:paraId="659296F3" w14:textId="77777777" w:rsidR="00AC0DC2" w:rsidRDefault="00AC0DC2" w:rsidP="00246DB2">
      <w:pPr>
        <w:rPr>
          <w:b/>
        </w:rPr>
      </w:pPr>
    </w:p>
    <w:p w14:paraId="6BC42B5F" w14:textId="32C030EB" w:rsidR="00AE6F1A" w:rsidRDefault="008C4E99" w:rsidP="00246DB2">
      <w:pPr>
        <w:rPr>
          <w:b/>
        </w:rPr>
      </w:pPr>
      <w:r w:rsidRPr="008C4E99">
        <w:rPr>
          <w:b/>
        </w:rPr>
        <w:t>Timing</w:t>
      </w:r>
    </w:p>
    <w:p w14:paraId="2DEC5D67" w14:textId="5EFFB184" w:rsidR="00246DB2" w:rsidRDefault="00AE6F1A" w:rsidP="00246DB2">
      <w:r>
        <w:rPr>
          <w:b/>
        </w:rPr>
        <w:t xml:space="preserve">(3) </w:t>
      </w:r>
      <w:r w:rsidR="00246DB2" w:rsidRPr="008C4E99">
        <w:t>The</w:t>
      </w:r>
      <w:r w:rsidR="00246DB2">
        <w:t xml:space="preserve"> settlement conference shall be held </w:t>
      </w:r>
      <w:r w:rsidR="00246DB2" w:rsidRPr="00AE6F1A">
        <w:rPr>
          <w:u w:val="single"/>
        </w:rPr>
        <w:t>within 90 days</w:t>
      </w:r>
      <w:r w:rsidR="00246DB2">
        <w:t xml:space="preserve"> after the first defence is</w:t>
      </w:r>
      <w:r w:rsidR="008C4E99">
        <w:t xml:space="preserve"> </w:t>
      </w:r>
      <w:r w:rsidR="00246DB2">
        <w:t xml:space="preserve">filed. </w:t>
      </w:r>
    </w:p>
    <w:p w14:paraId="2032A64E" w14:textId="77777777" w:rsidR="00AC0DC2" w:rsidRPr="008C4E99" w:rsidRDefault="00AC0DC2" w:rsidP="00246DB2">
      <w:pPr>
        <w:rPr>
          <w:b/>
          <w:i/>
        </w:rPr>
      </w:pPr>
    </w:p>
    <w:p w14:paraId="5FC7F1BD" w14:textId="77777777" w:rsidR="00246DB2" w:rsidRPr="00246DB2" w:rsidRDefault="00246DB2" w:rsidP="00246DB2">
      <w:pPr>
        <w:rPr>
          <w:b/>
          <w:i/>
        </w:rPr>
      </w:pPr>
      <w:r w:rsidRPr="00246DB2">
        <w:rPr>
          <w:b/>
          <w:i/>
        </w:rPr>
        <w:t>Attendance</w:t>
      </w:r>
    </w:p>
    <w:p w14:paraId="35441826" w14:textId="50F736B9" w:rsidR="00246DB2" w:rsidRDefault="00246DB2" w:rsidP="00246DB2">
      <w:r w:rsidRPr="008C4E99">
        <w:rPr>
          <w:b/>
        </w:rPr>
        <w:t>13.02 (1)</w:t>
      </w:r>
      <w:r>
        <w:t xml:space="preserve"> A party and the party’s representative, if any, shall, unless the court orders</w:t>
      </w:r>
      <w:r w:rsidR="00AE6F1A">
        <w:t xml:space="preserve"> </w:t>
      </w:r>
      <w:r>
        <w:t>otherwise, participate in the settlement conference,</w:t>
      </w:r>
    </w:p>
    <w:p w14:paraId="105F2EE4" w14:textId="77777777" w:rsidR="00246DB2" w:rsidRDefault="00246DB2" w:rsidP="008C4E99">
      <w:pPr>
        <w:ind w:left="720"/>
      </w:pPr>
      <w:r>
        <w:t>(a) by personal attendance; or</w:t>
      </w:r>
    </w:p>
    <w:p w14:paraId="038BACD7" w14:textId="7D5D2F82" w:rsidR="00246DB2" w:rsidRDefault="00246DB2" w:rsidP="008C4E99">
      <w:pPr>
        <w:ind w:left="720"/>
        <w:rPr>
          <w:color w:val="FF0000"/>
        </w:rPr>
      </w:pPr>
      <w:r>
        <w:t xml:space="preserve">(b) by telephone or video conference in accordance with </w:t>
      </w:r>
      <w:r w:rsidRPr="008C4E99">
        <w:rPr>
          <w:color w:val="FF0000"/>
        </w:rPr>
        <w:t xml:space="preserve">rule 1.07. </w:t>
      </w:r>
    </w:p>
    <w:p w14:paraId="7AF48955" w14:textId="77777777" w:rsidR="00AE6F1A" w:rsidRPr="008C4E99" w:rsidRDefault="00AE6F1A" w:rsidP="008C4E99">
      <w:pPr>
        <w:ind w:left="720"/>
        <w:rPr>
          <w:color w:val="FF0000"/>
        </w:rPr>
      </w:pPr>
    </w:p>
    <w:p w14:paraId="088F1E9E" w14:textId="77777777" w:rsidR="00246DB2" w:rsidRPr="00246DB2" w:rsidRDefault="00246DB2" w:rsidP="00246DB2">
      <w:pPr>
        <w:rPr>
          <w:b/>
          <w:i/>
        </w:rPr>
      </w:pPr>
      <w:r w:rsidRPr="00246DB2">
        <w:rPr>
          <w:b/>
          <w:i/>
        </w:rPr>
        <w:t>Orders at Settlement Conference</w:t>
      </w:r>
    </w:p>
    <w:p w14:paraId="7596497E" w14:textId="288D3D81" w:rsidR="00246DB2" w:rsidRDefault="00246DB2" w:rsidP="00246DB2">
      <w:r w:rsidRPr="008C4E99">
        <w:rPr>
          <w:b/>
        </w:rPr>
        <w:t>13.05 (1)</w:t>
      </w:r>
      <w:r>
        <w:t xml:space="preserve"> A judge conducting a settlement conference may make any order relating to the</w:t>
      </w:r>
    </w:p>
    <w:p w14:paraId="218E6C86" w14:textId="77777777" w:rsidR="00246DB2" w:rsidRDefault="00246DB2" w:rsidP="00246DB2">
      <w:r>
        <w:t>conduct of the action that the court could make.</w:t>
      </w:r>
    </w:p>
    <w:p w14:paraId="6FE60CFF" w14:textId="6A6E71EB" w:rsidR="00246DB2" w:rsidRDefault="00246DB2" w:rsidP="00246DB2">
      <w:r w:rsidRPr="008C4E99">
        <w:rPr>
          <w:rFonts w:ascii="Wingdings3" w:eastAsia="Wingdings3" w:cs="Wingdings3"/>
          <w:b/>
          <w:color w:val="91C326"/>
          <w:sz w:val="14"/>
          <w:szCs w:val="14"/>
        </w:rPr>
        <w:t xml:space="preserve"> </w:t>
      </w:r>
      <w:r w:rsidRPr="008C4E99">
        <w:rPr>
          <w:b/>
        </w:rPr>
        <w:t>(2)</w:t>
      </w:r>
      <w:r>
        <w:t xml:space="preserve"> Without limiting the generality of subrule (1), the judge may,</w:t>
      </w:r>
    </w:p>
    <w:p w14:paraId="678D74F1" w14:textId="77777777" w:rsidR="00246DB2" w:rsidRDefault="00246DB2" w:rsidP="008C4E99">
      <w:pPr>
        <w:ind w:left="720"/>
      </w:pPr>
      <w:r w:rsidRPr="008C4E99">
        <w:rPr>
          <w:b/>
        </w:rPr>
        <w:t>(a)</w:t>
      </w:r>
      <w:r>
        <w:t xml:space="preserve"> make an order,</w:t>
      </w:r>
    </w:p>
    <w:p w14:paraId="38CC2761" w14:textId="77777777" w:rsidR="00246DB2" w:rsidRDefault="00246DB2" w:rsidP="008C4E99">
      <w:pPr>
        <w:ind w:left="1440"/>
      </w:pPr>
      <w:r>
        <w:t>(i) adding or deleting parties,</w:t>
      </w:r>
    </w:p>
    <w:p w14:paraId="0B0F8850" w14:textId="77777777" w:rsidR="00246DB2" w:rsidRDefault="00246DB2" w:rsidP="008C4E99">
      <w:pPr>
        <w:ind w:left="1440"/>
      </w:pPr>
      <w:r>
        <w:t>(ii) consolidating actions,</w:t>
      </w:r>
    </w:p>
    <w:p w14:paraId="6DED10E5" w14:textId="77777777" w:rsidR="00246DB2" w:rsidRPr="00AE6F1A" w:rsidRDefault="00246DB2" w:rsidP="008C4E99">
      <w:pPr>
        <w:ind w:left="1440"/>
      </w:pPr>
      <w:r>
        <w:t xml:space="preserve">(iii) with written reasons, staying or </w:t>
      </w:r>
      <w:r w:rsidRPr="00AE6F1A">
        <w:t>dismissing the action,</w:t>
      </w:r>
    </w:p>
    <w:p w14:paraId="3AAE04FF" w14:textId="77777777" w:rsidR="00246DB2" w:rsidRPr="00AE6F1A" w:rsidRDefault="00246DB2" w:rsidP="008C4E99">
      <w:pPr>
        <w:ind w:left="1440"/>
      </w:pPr>
      <w:r w:rsidRPr="00AE6F1A">
        <w:t>(iv) amending or striking out a claim or defence under subrule 12.02 (1),</w:t>
      </w:r>
    </w:p>
    <w:p w14:paraId="41028261" w14:textId="77777777" w:rsidR="00246DB2" w:rsidRPr="00AE6F1A" w:rsidRDefault="00246DB2" w:rsidP="008C4E99">
      <w:pPr>
        <w:ind w:left="1440"/>
      </w:pPr>
      <w:r w:rsidRPr="00AE6F1A">
        <w:t>(vi) directing production of documents,</w:t>
      </w:r>
    </w:p>
    <w:p w14:paraId="1850919E" w14:textId="77777777" w:rsidR="00246DB2" w:rsidRPr="00AE6F1A" w:rsidRDefault="00246DB2" w:rsidP="008C4E99">
      <w:pPr>
        <w:ind w:left="1440"/>
      </w:pPr>
      <w:r w:rsidRPr="00AE6F1A">
        <w:t>(vii) changing the place of trial under rule 6.01,</w:t>
      </w:r>
    </w:p>
    <w:p w14:paraId="65EF0DB9" w14:textId="77777777" w:rsidR="00246DB2" w:rsidRPr="00AE6F1A" w:rsidRDefault="00246DB2" w:rsidP="008C4E99">
      <w:pPr>
        <w:ind w:left="1440"/>
      </w:pPr>
      <w:r w:rsidRPr="00AE6F1A">
        <w:t>(viii) directing an additional settlement conference under subrule 13.02 (3), and</w:t>
      </w:r>
    </w:p>
    <w:p w14:paraId="1EEE5C4F" w14:textId="77777777" w:rsidR="00246DB2" w:rsidRPr="00AE6F1A" w:rsidRDefault="00246DB2" w:rsidP="008C4E99">
      <w:pPr>
        <w:ind w:left="1440"/>
      </w:pPr>
      <w:r w:rsidRPr="00AE6F1A">
        <w:t>(ix) ordering costs; and</w:t>
      </w:r>
    </w:p>
    <w:p w14:paraId="7FB3F7BA" w14:textId="267C4E8C" w:rsidR="00246DB2" w:rsidRDefault="00246DB2" w:rsidP="008C4E99">
      <w:pPr>
        <w:ind w:left="720"/>
      </w:pPr>
      <w:r w:rsidRPr="00AE6F1A">
        <w:rPr>
          <w:b/>
        </w:rPr>
        <w:t>(b)</w:t>
      </w:r>
      <w:r w:rsidRPr="00AE6F1A">
        <w:t xml:space="preserve"> at an additional settlement conference, order judgment under subrule 13.02 (6).</w:t>
      </w:r>
    </w:p>
    <w:p w14:paraId="638A7971" w14:textId="10EB31F0" w:rsidR="00302AF5" w:rsidRDefault="0020135D" w:rsidP="0041725C">
      <w:pPr>
        <w:pStyle w:val="Heading3"/>
      </w:pPr>
      <w:bookmarkStart w:id="1018" w:name="_Toc6193971"/>
      <w:bookmarkStart w:id="1019" w:name="_Toc6202460"/>
      <w:r>
        <w:t>R</w:t>
      </w:r>
      <w:r w:rsidR="00302AF5">
        <w:t xml:space="preserve"> 15 M</w:t>
      </w:r>
      <w:r>
        <w:t>otions</w:t>
      </w:r>
      <w:bookmarkEnd w:id="1018"/>
      <w:bookmarkEnd w:id="1019"/>
    </w:p>
    <w:p w14:paraId="5261D27F" w14:textId="77777777" w:rsidR="00302AF5" w:rsidRPr="00302AF5" w:rsidRDefault="00302AF5" w:rsidP="00302AF5">
      <w:pPr>
        <w:rPr>
          <w:b/>
          <w:i/>
        </w:rPr>
      </w:pPr>
      <w:r w:rsidRPr="00302AF5">
        <w:rPr>
          <w:b/>
          <w:i/>
        </w:rPr>
        <w:t>Notice of Motion and Supporting Affidavit</w:t>
      </w:r>
    </w:p>
    <w:p w14:paraId="4483B8D2" w14:textId="7F077D09" w:rsidR="00302AF5" w:rsidRDefault="00302AF5" w:rsidP="00302AF5">
      <w:r w:rsidRPr="00302AF5">
        <w:rPr>
          <w:b/>
        </w:rPr>
        <w:t>15.01 (1)</w:t>
      </w:r>
      <w:r>
        <w:t xml:space="preserve"> A motion shall be made by a notice of motion and supporting affidavit (Form 15A). </w:t>
      </w:r>
    </w:p>
    <w:p w14:paraId="227B20C2" w14:textId="50D8B8F1" w:rsidR="00302AF5" w:rsidRDefault="00302AF5" w:rsidP="00302AF5">
      <w:r w:rsidRPr="00302AF5">
        <w:rPr>
          <w:b/>
        </w:rPr>
        <w:t>(2)</w:t>
      </w:r>
      <w:r>
        <w:t xml:space="preserve"> The moving party shall </w:t>
      </w:r>
      <w:r w:rsidRPr="00F6475B">
        <w:rPr>
          <w:u w:val="single"/>
        </w:rPr>
        <w:t>obtain a hearing date from the clerk before serving</w:t>
      </w:r>
      <w:r>
        <w:t xml:space="preserve"> the notice of motion and supporting affidavit under subrule (3). </w:t>
      </w:r>
    </w:p>
    <w:p w14:paraId="0CAFDBF4" w14:textId="282247DD" w:rsidR="00302AF5" w:rsidRDefault="0020135D" w:rsidP="0041725C">
      <w:pPr>
        <w:pStyle w:val="Heading3"/>
      </w:pPr>
      <w:bookmarkStart w:id="1020" w:name="_Toc6193972"/>
      <w:bookmarkStart w:id="1021" w:name="_Toc6202461"/>
      <w:r>
        <w:t>R</w:t>
      </w:r>
      <w:r w:rsidR="00302AF5">
        <w:t xml:space="preserve"> 12 </w:t>
      </w:r>
      <w:r>
        <w:t>Striking Out</w:t>
      </w:r>
      <w:bookmarkEnd w:id="1020"/>
      <w:bookmarkEnd w:id="1021"/>
    </w:p>
    <w:p w14:paraId="5195DA4F" w14:textId="77777777" w:rsidR="00302AF5" w:rsidRPr="00302AF5" w:rsidRDefault="00302AF5" w:rsidP="00302AF5">
      <w:pPr>
        <w:rPr>
          <w:b/>
          <w:i/>
        </w:rPr>
      </w:pPr>
      <w:r w:rsidRPr="00302AF5">
        <w:rPr>
          <w:b/>
          <w:i/>
        </w:rPr>
        <w:t>Motion to Strike out or Amend a Document</w:t>
      </w:r>
    </w:p>
    <w:p w14:paraId="7CE4EB27" w14:textId="49268D41" w:rsidR="00302AF5" w:rsidRDefault="00302AF5" w:rsidP="00302AF5">
      <w:r w:rsidRPr="00302AF5">
        <w:rPr>
          <w:b/>
        </w:rPr>
        <w:t>12.02 (1)</w:t>
      </w:r>
      <w:r>
        <w:t xml:space="preserve"> The court may, on motion, strike out or amend all or part of any document that,</w:t>
      </w:r>
    </w:p>
    <w:p w14:paraId="751E2AEE" w14:textId="77777777" w:rsidR="00302AF5" w:rsidRDefault="00302AF5" w:rsidP="00302AF5">
      <w:r>
        <w:t xml:space="preserve">(a) discloses </w:t>
      </w:r>
      <w:r w:rsidRPr="00F6475B">
        <w:rPr>
          <w:u w:val="single"/>
        </w:rPr>
        <w:t>no reasonable cause</w:t>
      </w:r>
      <w:r>
        <w:t xml:space="preserve"> of action or defence;</w:t>
      </w:r>
    </w:p>
    <w:p w14:paraId="2161DEBB" w14:textId="77777777" w:rsidR="00302AF5" w:rsidRDefault="00302AF5" w:rsidP="00302AF5">
      <w:r>
        <w:t xml:space="preserve">(b) may </w:t>
      </w:r>
      <w:r w:rsidRPr="00F6475B">
        <w:rPr>
          <w:u w:val="single"/>
        </w:rPr>
        <w:t>delay or make it difficult</w:t>
      </w:r>
      <w:r>
        <w:t xml:space="preserve"> to have a fair trial; or</w:t>
      </w:r>
    </w:p>
    <w:p w14:paraId="79CD91A8" w14:textId="0B7BFA32" w:rsidR="00302AF5" w:rsidRDefault="00302AF5" w:rsidP="00302AF5">
      <w:r>
        <w:t xml:space="preserve">(c) is inflammatory, a waste of time, a nuisance or an abuse of the court’s process. </w:t>
      </w:r>
    </w:p>
    <w:p w14:paraId="46DC5388" w14:textId="6ECBC900" w:rsidR="00302AF5" w:rsidRDefault="0020135D" w:rsidP="0041725C">
      <w:pPr>
        <w:pStyle w:val="Heading3"/>
      </w:pPr>
      <w:bookmarkStart w:id="1022" w:name="_Toc6193973"/>
      <w:bookmarkStart w:id="1023" w:name="_Toc6202462"/>
      <w:r>
        <w:t>R</w:t>
      </w:r>
      <w:r w:rsidR="00302AF5">
        <w:t xml:space="preserve"> 11.2 </w:t>
      </w:r>
      <w:r>
        <w:t>Request for Clerk’s Order</w:t>
      </w:r>
      <w:bookmarkEnd w:id="1022"/>
      <w:bookmarkEnd w:id="1023"/>
    </w:p>
    <w:p w14:paraId="0D7D75E1" w14:textId="77777777" w:rsidR="00302AF5" w:rsidRPr="00302AF5" w:rsidRDefault="00302AF5" w:rsidP="00302AF5">
      <w:pPr>
        <w:rPr>
          <w:b/>
          <w:i/>
        </w:rPr>
      </w:pPr>
      <w:r w:rsidRPr="00302AF5">
        <w:rPr>
          <w:b/>
          <w:i/>
        </w:rPr>
        <w:t>Consent Order</w:t>
      </w:r>
    </w:p>
    <w:p w14:paraId="5C6873F4" w14:textId="7D1CCDE1" w:rsidR="00302AF5" w:rsidRDefault="00302AF5" w:rsidP="00302AF5">
      <w:r w:rsidRPr="00302AF5">
        <w:rPr>
          <w:b/>
        </w:rPr>
        <w:t>11.2.01 (1)</w:t>
      </w:r>
      <w:r>
        <w:t xml:space="preserve"> The clerk shall, on the filing of a request for clerk’s order on consent (Form 11.2A), </w:t>
      </w:r>
      <w:r w:rsidRPr="00F6475B">
        <w:rPr>
          <w:u w:val="single"/>
        </w:rPr>
        <w:t>make an order granting the relief sought</w:t>
      </w:r>
      <w:r>
        <w:t xml:space="preserve">, including costs, </w:t>
      </w:r>
      <w:r w:rsidRPr="00F6475B">
        <w:rPr>
          <w:u w:val="single"/>
        </w:rPr>
        <w:t>if the following conditions are satisfied</w:t>
      </w:r>
      <w:r>
        <w:t>:</w:t>
      </w:r>
    </w:p>
    <w:p w14:paraId="2E3547CF" w14:textId="77777777" w:rsidR="00302AF5" w:rsidRDefault="00302AF5" w:rsidP="00302AF5">
      <w:r w:rsidRPr="00302AF5">
        <w:rPr>
          <w:b/>
        </w:rPr>
        <w:t>1.</w:t>
      </w:r>
      <w:r>
        <w:t xml:space="preserve"> The relief sought is,</w:t>
      </w:r>
    </w:p>
    <w:p w14:paraId="4D10A6D1" w14:textId="19778B89" w:rsidR="00302AF5" w:rsidRDefault="00302AF5" w:rsidP="00AE2BA2">
      <w:pPr>
        <w:pStyle w:val="ListParagraph"/>
        <w:numPr>
          <w:ilvl w:val="0"/>
          <w:numId w:val="229"/>
        </w:numPr>
        <w:spacing w:before="0"/>
      </w:pPr>
      <w:r>
        <w:t>amending a claim or defence less than 30 days before the originally scheduled trial date,</w:t>
      </w:r>
    </w:p>
    <w:p w14:paraId="2F15A76E" w14:textId="73C9F60A" w:rsidR="00302AF5" w:rsidRDefault="00302AF5" w:rsidP="00AE2BA2">
      <w:pPr>
        <w:pStyle w:val="ListParagraph"/>
        <w:numPr>
          <w:ilvl w:val="0"/>
          <w:numId w:val="229"/>
        </w:numPr>
      </w:pPr>
      <w:r>
        <w:t>adding, deleting or substituting a party less than 30 days before the originally scheduled trial date,</w:t>
      </w:r>
    </w:p>
    <w:p w14:paraId="5894F9FE" w14:textId="16C7FC6B" w:rsidR="00302AF5" w:rsidRDefault="00302AF5" w:rsidP="00AE2BA2">
      <w:pPr>
        <w:pStyle w:val="ListParagraph"/>
        <w:numPr>
          <w:ilvl w:val="0"/>
          <w:numId w:val="229"/>
        </w:numPr>
      </w:pPr>
      <w:r>
        <w:t>setting aside the noting in default or default judgment against a party and any specified step to enforce the judgment that has not yet been completed,</w:t>
      </w:r>
    </w:p>
    <w:p w14:paraId="66477B49" w14:textId="1FD7BCD0" w:rsidR="00302AF5" w:rsidRDefault="00302AF5" w:rsidP="00AE2BA2">
      <w:pPr>
        <w:pStyle w:val="ListParagraph"/>
        <w:numPr>
          <w:ilvl w:val="0"/>
          <w:numId w:val="229"/>
        </w:numPr>
      </w:pPr>
      <w:r>
        <w:t>restoring a matter that was dismissed under rule 11.1 to the list,</w:t>
      </w:r>
    </w:p>
    <w:p w14:paraId="54252A88" w14:textId="4CB38427" w:rsidR="00302AF5" w:rsidRDefault="00302AF5" w:rsidP="00AE2BA2">
      <w:pPr>
        <w:pStyle w:val="ListParagraph"/>
        <w:numPr>
          <w:ilvl w:val="0"/>
          <w:numId w:val="229"/>
        </w:numPr>
      </w:pPr>
      <w:r>
        <w:t xml:space="preserve">noting that payment has been made in full satisfaction of a judgment or terms of settlement, </w:t>
      </w:r>
      <w:r w:rsidR="00F6475B">
        <w:t>OR</w:t>
      </w:r>
    </w:p>
    <w:p w14:paraId="213A3BA7" w14:textId="7AF207D2" w:rsidR="00302AF5" w:rsidRDefault="00302AF5" w:rsidP="00AE2BA2">
      <w:pPr>
        <w:pStyle w:val="ListParagraph"/>
        <w:numPr>
          <w:ilvl w:val="0"/>
          <w:numId w:val="229"/>
        </w:numPr>
      </w:pPr>
      <w:r>
        <w:t>dismissing an action.</w:t>
      </w:r>
    </w:p>
    <w:p w14:paraId="7AE9D588" w14:textId="5192FB20" w:rsidR="00302AF5" w:rsidRDefault="0020135D" w:rsidP="0041725C">
      <w:pPr>
        <w:pStyle w:val="Heading3"/>
      </w:pPr>
      <w:bookmarkStart w:id="1024" w:name="_Toc6193974"/>
      <w:bookmarkStart w:id="1025" w:name="_Toc6202463"/>
      <w:r>
        <w:t>R</w:t>
      </w:r>
      <w:r w:rsidR="00302AF5">
        <w:t xml:space="preserve"> 18 </w:t>
      </w:r>
      <w:r>
        <w:t>Evidence at Trial</w:t>
      </w:r>
      <w:bookmarkEnd w:id="1024"/>
      <w:bookmarkEnd w:id="1025"/>
    </w:p>
    <w:p w14:paraId="4362609F" w14:textId="40EA5644" w:rsidR="00302AF5" w:rsidRPr="0020690D" w:rsidRDefault="00302AF5" w:rsidP="00B63041">
      <w:pPr>
        <w:rPr>
          <w:b/>
          <w:i/>
        </w:rPr>
      </w:pPr>
      <w:r w:rsidRPr="00B63041">
        <w:rPr>
          <w:b/>
        </w:rPr>
        <w:t>18.01</w:t>
      </w:r>
      <w:r>
        <w:t xml:space="preserve"> </w:t>
      </w:r>
      <w:r w:rsidR="0020690D" w:rsidRPr="0020690D">
        <w:rPr>
          <w:b/>
        </w:rPr>
        <w:t>Affidavit</w:t>
      </w:r>
      <w:r w:rsidR="0020690D">
        <w:rPr>
          <w:b/>
        </w:rPr>
        <w:t xml:space="preserve">: </w:t>
      </w:r>
      <w:r w:rsidRPr="0020690D">
        <w:t>At</w:t>
      </w:r>
      <w:r>
        <w:t xml:space="preserve"> the trial of an </w:t>
      </w:r>
      <w:r w:rsidRPr="0020690D">
        <w:rPr>
          <w:u w:val="single"/>
        </w:rPr>
        <w:t>undefended action</w:t>
      </w:r>
      <w:r>
        <w:t>, the plaintiff’s case may be proved by</w:t>
      </w:r>
      <w:r w:rsidR="00B63041">
        <w:t xml:space="preserve"> </w:t>
      </w:r>
      <w:r w:rsidRPr="0020690D">
        <w:rPr>
          <w:u w:val="single"/>
        </w:rPr>
        <w:t>affidavit</w:t>
      </w:r>
      <w:r>
        <w:t xml:space="preserve">, unless the trial judge orders otherwise. </w:t>
      </w:r>
    </w:p>
    <w:p w14:paraId="5D0C17AB" w14:textId="4DE69983" w:rsidR="00B63041" w:rsidRPr="00EF1696" w:rsidRDefault="00302AF5" w:rsidP="00302AF5">
      <w:r w:rsidRPr="00B63041">
        <w:rPr>
          <w:b/>
        </w:rPr>
        <w:t>18.02 (1)</w:t>
      </w:r>
      <w:r>
        <w:t xml:space="preserve"> </w:t>
      </w:r>
      <w:r w:rsidR="0020690D" w:rsidRPr="00B63041">
        <w:rPr>
          <w:b/>
          <w:i/>
        </w:rPr>
        <w:t>Written Statements, Documents and Records</w:t>
      </w:r>
      <w:r w:rsidR="0020690D">
        <w:rPr>
          <w:b/>
          <w:i/>
        </w:rPr>
        <w:t xml:space="preserve">: </w:t>
      </w:r>
      <w:r>
        <w:t>A document or written statement or an audio or visual record that has been</w:t>
      </w:r>
      <w:r w:rsidR="00B63041">
        <w:t xml:space="preserve"> </w:t>
      </w:r>
      <w:r>
        <w:t xml:space="preserve">served, at least </w:t>
      </w:r>
      <w:r w:rsidRPr="0020690D">
        <w:rPr>
          <w:u w:val="single"/>
        </w:rPr>
        <w:t>30 days</w:t>
      </w:r>
      <w:r>
        <w:t xml:space="preserve"> before the trial date, on all parties who were served with the</w:t>
      </w:r>
      <w:r w:rsidR="00B63041">
        <w:t xml:space="preserve"> </w:t>
      </w:r>
      <w:r>
        <w:t xml:space="preserve">notice of trial, </w:t>
      </w:r>
      <w:r w:rsidRPr="0020690D">
        <w:rPr>
          <w:u w:val="single"/>
        </w:rPr>
        <w:t>shall be received in evidence</w:t>
      </w:r>
      <w:r>
        <w:t>, unless the trial judge orders</w:t>
      </w:r>
      <w:r w:rsidR="00B63041">
        <w:t xml:space="preserve"> </w:t>
      </w:r>
      <w:r>
        <w:t xml:space="preserve">otherwise. </w:t>
      </w:r>
    </w:p>
    <w:p w14:paraId="02F9143F" w14:textId="06A9F642" w:rsidR="00B63041" w:rsidRDefault="0020135D" w:rsidP="0041725C">
      <w:pPr>
        <w:pStyle w:val="Heading3"/>
      </w:pPr>
      <w:bookmarkStart w:id="1026" w:name="_Toc6193975"/>
      <w:bookmarkStart w:id="1027" w:name="_Toc6202464"/>
      <w:r>
        <w:t>R 19 Costs</w:t>
      </w:r>
      <w:bookmarkEnd w:id="1026"/>
      <w:bookmarkEnd w:id="1027"/>
    </w:p>
    <w:p w14:paraId="173709D7" w14:textId="0DB4FD31" w:rsidR="00B63041" w:rsidRPr="0020690D" w:rsidRDefault="00B63041" w:rsidP="00B63041">
      <w:pPr>
        <w:rPr>
          <w:b/>
          <w:i/>
        </w:rPr>
      </w:pPr>
      <w:r w:rsidRPr="00B63041">
        <w:rPr>
          <w:b/>
        </w:rPr>
        <w:t>19.01 (1)</w:t>
      </w:r>
      <w:r>
        <w:t xml:space="preserve"> </w:t>
      </w:r>
      <w:r w:rsidR="0020690D" w:rsidRPr="009869D3">
        <w:rPr>
          <w:b/>
          <w:i/>
        </w:rPr>
        <w:t>Disbursements</w:t>
      </w:r>
      <w:r w:rsidR="0020690D">
        <w:rPr>
          <w:b/>
        </w:rPr>
        <w:t xml:space="preserve">: </w:t>
      </w:r>
      <w:r w:rsidRPr="0020690D">
        <w:t>A</w:t>
      </w:r>
      <w:r>
        <w:t xml:space="preserve"> successful party is entitled to have the party’s reasonable disbursements, including any costs of effecting service or preparing a plaintiff’s or defendant’s claim or a defence and expenses for travel, accommodation, photocopying and experts’ reports, </w:t>
      </w:r>
      <w:r w:rsidRPr="0020690D">
        <w:rPr>
          <w:u w:val="single"/>
        </w:rPr>
        <w:t>paid</w:t>
      </w:r>
      <w:r w:rsidR="0020690D" w:rsidRPr="0020690D">
        <w:rPr>
          <w:u w:val="single"/>
        </w:rPr>
        <w:t xml:space="preserve"> </w:t>
      </w:r>
      <w:r w:rsidRPr="0020690D">
        <w:rPr>
          <w:u w:val="single"/>
        </w:rPr>
        <w:t>by the unsuccessful party</w:t>
      </w:r>
      <w:r>
        <w:t xml:space="preserve">, unless the court orders otherwise. </w:t>
      </w:r>
    </w:p>
    <w:p w14:paraId="37189A2A" w14:textId="319E5E6A" w:rsidR="00B63041" w:rsidRPr="0020690D" w:rsidRDefault="00B63041" w:rsidP="00B63041">
      <w:r w:rsidRPr="00B63041">
        <w:rPr>
          <w:b/>
        </w:rPr>
        <w:t>19.04</w:t>
      </w:r>
      <w:r>
        <w:t xml:space="preserve"> </w:t>
      </w:r>
      <w:r w:rsidR="0020690D" w:rsidRPr="009869D3">
        <w:rPr>
          <w:b/>
          <w:i/>
        </w:rPr>
        <w:t>Representation Fee</w:t>
      </w:r>
      <w:r w:rsidR="0020690D">
        <w:rPr>
          <w:b/>
        </w:rPr>
        <w:t xml:space="preserve">: </w:t>
      </w:r>
      <w:r>
        <w:t xml:space="preserve">If a successful party is represented by a lawyer, student-at-law or paralegal, the court may award the party a reasonable representation fee at trial or at an assessment hearing. </w:t>
      </w:r>
    </w:p>
    <w:p w14:paraId="034D2BF5" w14:textId="6B84B58C" w:rsidR="00B63041" w:rsidRPr="0020690D" w:rsidRDefault="00B63041" w:rsidP="00B63041">
      <w:r>
        <w:rPr>
          <w:b/>
        </w:rPr>
        <w:t xml:space="preserve">CJA </w:t>
      </w:r>
      <w:r w:rsidRPr="00B63041">
        <w:rPr>
          <w:b/>
        </w:rPr>
        <w:t>29</w:t>
      </w:r>
      <w:r w:rsidR="009869D3">
        <w:rPr>
          <w:b/>
        </w:rPr>
        <w:t xml:space="preserve"> </w:t>
      </w:r>
      <w:r w:rsidR="009869D3">
        <w:rPr>
          <w:b/>
          <w:i/>
        </w:rPr>
        <w:t>Limits on Costs</w:t>
      </w:r>
      <w:r>
        <w:t>:</w:t>
      </w:r>
      <w:r w:rsidRPr="00B63041">
        <w:t xml:space="preserve"> </w:t>
      </w:r>
      <w:r>
        <w:t xml:space="preserve">An award of costs in the Small Claims Court, other than disbursements, </w:t>
      </w:r>
      <w:r w:rsidRPr="001E4CEF">
        <w:rPr>
          <w:u w:val="single"/>
        </w:rPr>
        <w:t>shall not exceed 15</w:t>
      </w:r>
      <w:r w:rsidR="0041725C" w:rsidRPr="001E4CEF">
        <w:rPr>
          <w:u w:val="single"/>
        </w:rPr>
        <w:t>%</w:t>
      </w:r>
      <w:r w:rsidR="001E4CEF">
        <w:t xml:space="preserve"> </w:t>
      </w:r>
      <w:r>
        <w:t xml:space="preserve">of the amount claimed or the value of the property sought to be recovered </w:t>
      </w:r>
      <w:r w:rsidRPr="00E055D3">
        <w:rPr>
          <w:u w:val="single"/>
        </w:rPr>
        <w:t>unless</w:t>
      </w:r>
      <w:r w:rsidR="00557875">
        <w:t xml:space="preserve"> </w:t>
      </w:r>
      <w:r>
        <w:t xml:space="preserve">the court considers it necessary in the interests of justice to </w:t>
      </w:r>
      <w:r w:rsidRPr="00E055D3">
        <w:rPr>
          <w:b/>
        </w:rPr>
        <w:t>penalize a party</w:t>
      </w:r>
      <w:r>
        <w:t xml:space="preserve"> or a party’s</w:t>
      </w:r>
      <w:r w:rsidR="0006522C">
        <w:t xml:space="preserve"> </w:t>
      </w:r>
      <w:r>
        <w:t xml:space="preserve">representative for unreasonable behaviour in the proceeding. </w:t>
      </w:r>
    </w:p>
    <w:p w14:paraId="605A16D5" w14:textId="105BCBC3" w:rsidR="00B63041" w:rsidRDefault="0020135D" w:rsidP="0041725C">
      <w:pPr>
        <w:pStyle w:val="Heading3"/>
      </w:pPr>
      <w:bookmarkStart w:id="1028" w:name="_Toc6193976"/>
      <w:bookmarkStart w:id="1029" w:name="_Toc6202465"/>
      <w:r>
        <w:t>R</w:t>
      </w:r>
      <w:r w:rsidR="00B63041">
        <w:t xml:space="preserve"> 14 O</w:t>
      </w:r>
      <w:r>
        <w:t>ffers</w:t>
      </w:r>
      <w:bookmarkEnd w:id="1028"/>
      <w:bookmarkEnd w:id="1029"/>
    </w:p>
    <w:p w14:paraId="36F3FA73" w14:textId="21067929" w:rsidR="00B63041" w:rsidRPr="00557875" w:rsidRDefault="00B63041" w:rsidP="00557875">
      <w:pPr>
        <w:rPr>
          <w:szCs w:val="19"/>
        </w:rPr>
      </w:pPr>
      <w:r>
        <w:rPr>
          <w:b/>
          <w:bCs/>
        </w:rPr>
        <w:t>14.</w:t>
      </w:r>
      <w:r w:rsidRPr="00557875">
        <w:rPr>
          <w:b/>
          <w:bCs/>
          <w:szCs w:val="19"/>
        </w:rPr>
        <w:t xml:space="preserve">01 </w:t>
      </w:r>
      <w:r w:rsidRPr="00557875">
        <w:rPr>
          <w:szCs w:val="19"/>
        </w:rPr>
        <w:t>A party may serve on any other party an offer to settle a claim on the terms</w:t>
      </w:r>
      <w:r w:rsidR="00557875" w:rsidRPr="00557875">
        <w:rPr>
          <w:szCs w:val="19"/>
        </w:rPr>
        <w:t xml:space="preserve"> </w:t>
      </w:r>
      <w:r w:rsidRPr="00557875">
        <w:rPr>
          <w:szCs w:val="19"/>
        </w:rPr>
        <w:t xml:space="preserve">specified in the offer. </w:t>
      </w:r>
    </w:p>
    <w:p w14:paraId="48DBE72B" w14:textId="77777777" w:rsidR="00B63041" w:rsidRPr="00557875" w:rsidRDefault="00B63041" w:rsidP="00557875">
      <w:pPr>
        <w:rPr>
          <w:b/>
          <w:bCs/>
          <w:i/>
          <w:iCs/>
          <w:szCs w:val="19"/>
        </w:rPr>
      </w:pPr>
      <w:r w:rsidRPr="00557875">
        <w:rPr>
          <w:b/>
          <w:bCs/>
          <w:i/>
          <w:iCs/>
          <w:szCs w:val="19"/>
        </w:rPr>
        <w:t>Costs Consequences of Failure to Accept</w:t>
      </w:r>
    </w:p>
    <w:p w14:paraId="37402AD9" w14:textId="288F58FC" w:rsidR="00B63041" w:rsidRPr="00557875" w:rsidRDefault="00B63041" w:rsidP="00557875">
      <w:pPr>
        <w:rPr>
          <w:bCs/>
          <w:szCs w:val="19"/>
        </w:rPr>
      </w:pPr>
      <w:r w:rsidRPr="00557875">
        <w:rPr>
          <w:bCs/>
          <w:szCs w:val="19"/>
        </w:rPr>
        <w:t>Conditions must be satisfied:</w:t>
      </w:r>
    </w:p>
    <w:p w14:paraId="33B89296" w14:textId="41559D44" w:rsidR="00B63041" w:rsidRPr="00557875" w:rsidRDefault="00B63041" w:rsidP="00AE2BA2">
      <w:pPr>
        <w:pStyle w:val="ListParagraph"/>
        <w:numPr>
          <w:ilvl w:val="0"/>
          <w:numId w:val="230"/>
        </w:numPr>
        <w:spacing w:before="0"/>
        <w:rPr>
          <w:szCs w:val="19"/>
        </w:rPr>
      </w:pPr>
      <w:r w:rsidRPr="00557875">
        <w:rPr>
          <w:szCs w:val="19"/>
        </w:rPr>
        <w:t>Judgement as favourable or more favourable than the terms of the off</w:t>
      </w:r>
      <w:r w:rsidR="000D7C3D">
        <w:rPr>
          <w:szCs w:val="19"/>
        </w:rPr>
        <w:t>e</w:t>
      </w:r>
      <w:r w:rsidRPr="00557875">
        <w:rPr>
          <w:szCs w:val="19"/>
        </w:rPr>
        <w:t>r;</w:t>
      </w:r>
    </w:p>
    <w:p w14:paraId="4ADC5078" w14:textId="7BAB24C5" w:rsidR="00B63041" w:rsidRPr="00557875" w:rsidRDefault="00B63041" w:rsidP="00AE2BA2">
      <w:pPr>
        <w:pStyle w:val="ListParagraph"/>
        <w:numPr>
          <w:ilvl w:val="0"/>
          <w:numId w:val="230"/>
        </w:numPr>
        <w:spacing w:before="0"/>
        <w:rPr>
          <w:szCs w:val="19"/>
        </w:rPr>
      </w:pPr>
      <w:r w:rsidRPr="00557875">
        <w:rPr>
          <w:szCs w:val="19"/>
        </w:rPr>
        <w:t xml:space="preserve">Offer was made at least </w:t>
      </w:r>
      <w:r w:rsidR="00F8243D">
        <w:rPr>
          <w:szCs w:val="19"/>
        </w:rPr>
        <w:t>7</w:t>
      </w:r>
      <w:r w:rsidRPr="00557875">
        <w:rPr>
          <w:szCs w:val="19"/>
        </w:rPr>
        <w:t xml:space="preserve"> days before trial; and,</w:t>
      </w:r>
    </w:p>
    <w:p w14:paraId="24AA17D6" w14:textId="36154622" w:rsidR="00B63041" w:rsidRPr="000F3E81" w:rsidRDefault="00B63041" w:rsidP="00AE2BA2">
      <w:pPr>
        <w:pStyle w:val="ListParagraph"/>
        <w:numPr>
          <w:ilvl w:val="0"/>
          <w:numId w:val="230"/>
        </w:numPr>
        <w:spacing w:before="0"/>
        <w:rPr>
          <w:szCs w:val="19"/>
        </w:rPr>
      </w:pPr>
      <w:r w:rsidRPr="00557875">
        <w:rPr>
          <w:szCs w:val="19"/>
        </w:rPr>
        <w:t>Offer was not withdrawn and did not expire before trial.</w:t>
      </w:r>
    </w:p>
    <w:p w14:paraId="3E1D6455" w14:textId="77777777" w:rsidR="00B63041" w:rsidRDefault="00B63041" w:rsidP="0041725C">
      <w:pPr>
        <w:pStyle w:val="Heading3"/>
      </w:pPr>
      <w:bookmarkStart w:id="1030" w:name="_Toc6193977"/>
      <w:bookmarkStart w:id="1031" w:name="_Toc6202466"/>
      <w:r>
        <w:t>Appeals</w:t>
      </w:r>
      <w:bookmarkEnd w:id="1030"/>
      <w:bookmarkEnd w:id="1031"/>
    </w:p>
    <w:p w14:paraId="50A888A8" w14:textId="51A01CDB" w:rsidR="00B63041" w:rsidRDefault="00557875" w:rsidP="00557875">
      <w:r w:rsidRPr="00557875">
        <w:rPr>
          <w:b/>
        </w:rPr>
        <w:t xml:space="preserve">CJA </w:t>
      </w:r>
      <w:r w:rsidR="00B63041" w:rsidRPr="00557875">
        <w:rPr>
          <w:b/>
        </w:rPr>
        <w:t>31</w:t>
      </w:r>
      <w:r w:rsidR="00B63041">
        <w:t xml:space="preserve"> An appeal lies to the </w:t>
      </w:r>
      <w:r w:rsidR="00B63041" w:rsidRPr="00A73A9A">
        <w:rPr>
          <w:u w:val="single"/>
        </w:rPr>
        <w:t>Divisional Court</w:t>
      </w:r>
      <w:r w:rsidR="00B63041">
        <w:t xml:space="preserve"> from a </w:t>
      </w:r>
      <w:r w:rsidR="00B63041" w:rsidRPr="00A73A9A">
        <w:rPr>
          <w:u w:val="single"/>
        </w:rPr>
        <w:t>final order</w:t>
      </w:r>
      <w:r w:rsidR="00B63041">
        <w:t xml:space="preserve"> of the Small Claims Court in an</w:t>
      </w:r>
      <w:r>
        <w:t xml:space="preserve"> </w:t>
      </w:r>
      <w:r w:rsidR="00B63041">
        <w:t>action,</w:t>
      </w:r>
    </w:p>
    <w:p w14:paraId="6C8F7C35" w14:textId="08E7ACF0" w:rsidR="00B63041" w:rsidRDefault="00B63041" w:rsidP="00557875">
      <w:r>
        <w:t xml:space="preserve">(a) for the payment of money </w:t>
      </w:r>
      <w:r w:rsidRPr="00A73A9A">
        <w:rPr>
          <w:u w:val="single"/>
        </w:rPr>
        <w:t>in excess</w:t>
      </w:r>
      <w:r>
        <w:t xml:space="preserve"> of the prescribed amount</w:t>
      </w:r>
      <w:r w:rsidR="003B472C">
        <w:t xml:space="preserve"> ($2500)</w:t>
      </w:r>
      <w:r>
        <w:t xml:space="preserve">, excluding costs; </w:t>
      </w:r>
      <w:r w:rsidR="00557875">
        <w:t>OR</w:t>
      </w:r>
    </w:p>
    <w:p w14:paraId="3936FA9D" w14:textId="68E0202E" w:rsidR="00B63041" w:rsidRPr="00AE6F1A" w:rsidRDefault="00B63041" w:rsidP="00557875">
      <w:pPr>
        <w:rPr>
          <w:rFonts w:cs="Calibri Light"/>
          <w:szCs w:val="19"/>
        </w:rPr>
      </w:pPr>
      <w:r>
        <w:t xml:space="preserve">(b) for the recovery of possession of personal property </w:t>
      </w:r>
      <w:r w:rsidRPr="00A73A9A">
        <w:rPr>
          <w:u w:val="single"/>
        </w:rPr>
        <w:t>exceeding</w:t>
      </w:r>
      <w:r>
        <w:t xml:space="preserve"> the prescribed amount </w:t>
      </w:r>
      <w:r w:rsidR="003B472C">
        <w:t xml:space="preserve">($2500) </w:t>
      </w:r>
      <w:r>
        <w:t>in</w:t>
      </w:r>
      <w:r w:rsidR="00557875">
        <w:t xml:space="preserve"> </w:t>
      </w:r>
      <w:r>
        <w:t xml:space="preserve">value. </w:t>
      </w:r>
    </w:p>
    <w:sectPr w:rsidR="00B63041" w:rsidRPr="00AE6F1A" w:rsidSect="007F116C">
      <w:headerReference w:type="even" r:id="rId13"/>
      <w:headerReference w:type="default" r:id="rId14"/>
      <w:footerReference w:type="even" r:id="rId15"/>
      <w:footerReference w:type="default" r:id="rId16"/>
      <w:pgSz w:w="12240" w:h="15840"/>
      <w:pgMar w:top="720"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5264C" w14:textId="77777777" w:rsidR="00242FE1" w:rsidRDefault="00242FE1" w:rsidP="00A9692A">
      <w:r>
        <w:separator/>
      </w:r>
    </w:p>
  </w:endnote>
  <w:endnote w:type="continuationSeparator" w:id="0">
    <w:p w14:paraId="26E3933C" w14:textId="77777777" w:rsidR="00242FE1" w:rsidRDefault="00242FE1" w:rsidP="00A9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3">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3">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04A2D" w14:textId="77777777" w:rsidR="002E6FEC" w:rsidRDefault="002E6FEC" w:rsidP="00CE07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44488" w14:textId="77777777" w:rsidR="002E6FEC" w:rsidRDefault="002E6FEC" w:rsidP="008A3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0188" w14:textId="38362320" w:rsidR="002E6FEC" w:rsidRDefault="002E6FEC" w:rsidP="00CE078A">
    <w:pPr>
      <w:pStyle w:val="Footer"/>
      <w:framePr w:wrap="none" w:vAnchor="text" w:hAnchor="margin" w:xAlign="right"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w:t>
    </w:r>
  </w:p>
  <w:p w14:paraId="5EB0D959" w14:textId="0CEA39F0" w:rsidR="002E6FEC" w:rsidRPr="00FB36DF" w:rsidRDefault="002E6FEC" w:rsidP="008A3022">
    <w:pPr>
      <w:pStyle w:val="Footer"/>
      <w:ind w:right="360"/>
      <w:jc w:val="right"/>
      <w:rPr>
        <w:rFonts w:asciiTheme="majorHAnsi" w:hAnsiTheme="majorHAnsi"/>
        <w:sz w:val="17"/>
        <w:szCs w:val="17"/>
      </w:rPr>
    </w:pPr>
  </w:p>
  <w:p w14:paraId="5EB0D95A" w14:textId="77777777" w:rsidR="002E6FEC" w:rsidRPr="00FB36DF" w:rsidRDefault="002E6FEC">
    <w:pPr>
      <w:pStyle w:val="Footer"/>
      <w:rPr>
        <w:rFonts w:asciiTheme="majorHAnsi" w:hAnsiTheme="majorHAnsi"/>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FE1C7" w14:textId="77777777" w:rsidR="00242FE1" w:rsidRDefault="00242FE1" w:rsidP="00A9692A">
      <w:r>
        <w:separator/>
      </w:r>
    </w:p>
  </w:footnote>
  <w:footnote w:type="continuationSeparator" w:id="0">
    <w:p w14:paraId="74C799D4" w14:textId="77777777" w:rsidR="00242FE1" w:rsidRDefault="00242FE1" w:rsidP="00A9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D9D4" w14:textId="77777777" w:rsidR="002E6FEC" w:rsidRDefault="002E6FEC" w:rsidP="009A12C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84162" w14:textId="77777777" w:rsidR="002E6FEC" w:rsidRDefault="002E6FEC" w:rsidP="002328A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6FE2" w14:textId="66A318C7" w:rsidR="002E6FEC" w:rsidRDefault="002E6FEC" w:rsidP="009A12C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B0D958" w14:textId="0D95B4CE" w:rsidR="002E6FEC" w:rsidRPr="00C01068" w:rsidRDefault="002E6FEC" w:rsidP="00641ADB">
    <w:pPr>
      <w:pStyle w:val="Header"/>
      <w:ind w:right="920"/>
      <w:jc w:val="center"/>
      <w:rPr>
        <w:b/>
        <w:color w:val="9A2A6D" w:themeColor="text2" w:themeTint="BF"/>
        <w:sz w:val="28"/>
        <w:szCs w:val="28"/>
      </w:rPr>
    </w:pPr>
    <w:r w:rsidRPr="002E6FEC">
      <w:rPr>
        <w:b/>
        <w:color w:val="808080" w:themeColor="background1" w:themeShade="80"/>
        <w:sz w:val="16"/>
        <w:szCs w:val="16"/>
      </w:rPr>
      <w:t>Labour Law Summary Winter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372E"/>
    <w:multiLevelType w:val="hybridMultilevel"/>
    <w:tmpl w:val="5C2C9796"/>
    <w:lvl w:ilvl="0" w:tplc="BB4CF826">
      <w:start w:val="1"/>
      <w:numFmt w:val="bullet"/>
      <w:lvlText w:val="•"/>
      <w:lvlJc w:val="left"/>
      <w:pPr>
        <w:tabs>
          <w:tab w:val="num" w:pos="720"/>
        </w:tabs>
        <w:ind w:left="720" w:hanging="360"/>
      </w:pPr>
      <w:rPr>
        <w:rFonts w:ascii="Arial" w:hAnsi="Arial" w:hint="default"/>
      </w:rPr>
    </w:lvl>
    <w:lvl w:ilvl="1" w:tplc="93DA99CE">
      <w:numFmt w:val="bullet"/>
      <w:lvlText w:val="•"/>
      <w:lvlJc w:val="left"/>
      <w:pPr>
        <w:tabs>
          <w:tab w:val="num" w:pos="1440"/>
        </w:tabs>
        <w:ind w:left="1440" w:hanging="360"/>
      </w:pPr>
      <w:rPr>
        <w:rFonts w:ascii="Arial" w:hAnsi="Arial" w:hint="default"/>
      </w:rPr>
    </w:lvl>
    <w:lvl w:ilvl="2" w:tplc="FECC7934" w:tentative="1">
      <w:start w:val="1"/>
      <w:numFmt w:val="bullet"/>
      <w:lvlText w:val="•"/>
      <w:lvlJc w:val="left"/>
      <w:pPr>
        <w:tabs>
          <w:tab w:val="num" w:pos="2160"/>
        </w:tabs>
        <w:ind w:left="2160" w:hanging="360"/>
      </w:pPr>
      <w:rPr>
        <w:rFonts w:ascii="Arial" w:hAnsi="Arial" w:hint="default"/>
      </w:rPr>
    </w:lvl>
    <w:lvl w:ilvl="3" w:tplc="4810117A" w:tentative="1">
      <w:start w:val="1"/>
      <w:numFmt w:val="bullet"/>
      <w:lvlText w:val="•"/>
      <w:lvlJc w:val="left"/>
      <w:pPr>
        <w:tabs>
          <w:tab w:val="num" w:pos="2880"/>
        </w:tabs>
        <w:ind w:left="2880" w:hanging="360"/>
      </w:pPr>
      <w:rPr>
        <w:rFonts w:ascii="Arial" w:hAnsi="Arial" w:hint="default"/>
      </w:rPr>
    </w:lvl>
    <w:lvl w:ilvl="4" w:tplc="D4A2C466" w:tentative="1">
      <w:start w:val="1"/>
      <w:numFmt w:val="bullet"/>
      <w:lvlText w:val="•"/>
      <w:lvlJc w:val="left"/>
      <w:pPr>
        <w:tabs>
          <w:tab w:val="num" w:pos="3600"/>
        </w:tabs>
        <w:ind w:left="3600" w:hanging="360"/>
      </w:pPr>
      <w:rPr>
        <w:rFonts w:ascii="Arial" w:hAnsi="Arial" w:hint="default"/>
      </w:rPr>
    </w:lvl>
    <w:lvl w:ilvl="5" w:tplc="23F48BC4" w:tentative="1">
      <w:start w:val="1"/>
      <w:numFmt w:val="bullet"/>
      <w:lvlText w:val="•"/>
      <w:lvlJc w:val="left"/>
      <w:pPr>
        <w:tabs>
          <w:tab w:val="num" w:pos="4320"/>
        </w:tabs>
        <w:ind w:left="4320" w:hanging="360"/>
      </w:pPr>
      <w:rPr>
        <w:rFonts w:ascii="Arial" w:hAnsi="Arial" w:hint="default"/>
      </w:rPr>
    </w:lvl>
    <w:lvl w:ilvl="6" w:tplc="6AC20E32" w:tentative="1">
      <w:start w:val="1"/>
      <w:numFmt w:val="bullet"/>
      <w:lvlText w:val="•"/>
      <w:lvlJc w:val="left"/>
      <w:pPr>
        <w:tabs>
          <w:tab w:val="num" w:pos="5040"/>
        </w:tabs>
        <w:ind w:left="5040" w:hanging="360"/>
      </w:pPr>
      <w:rPr>
        <w:rFonts w:ascii="Arial" w:hAnsi="Arial" w:hint="default"/>
      </w:rPr>
    </w:lvl>
    <w:lvl w:ilvl="7" w:tplc="02143B88" w:tentative="1">
      <w:start w:val="1"/>
      <w:numFmt w:val="bullet"/>
      <w:lvlText w:val="•"/>
      <w:lvlJc w:val="left"/>
      <w:pPr>
        <w:tabs>
          <w:tab w:val="num" w:pos="5760"/>
        </w:tabs>
        <w:ind w:left="5760" w:hanging="360"/>
      </w:pPr>
      <w:rPr>
        <w:rFonts w:ascii="Arial" w:hAnsi="Arial" w:hint="default"/>
      </w:rPr>
    </w:lvl>
    <w:lvl w:ilvl="8" w:tplc="378678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190FFD"/>
    <w:multiLevelType w:val="hybridMultilevel"/>
    <w:tmpl w:val="36FCB496"/>
    <w:lvl w:ilvl="0" w:tplc="60B6794C">
      <w:start w:val="1"/>
      <w:numFmt w:val="bullet"/>
      <w:lvlText w:val="o"/>
      <w:lvlJc w:val="left"/>
      <w:pPr>
        <w:ind w:left="648" w:hanging="222"/>
      </w:pPr>
      <w:rPr>
        <w:rFonts w:ascii="Courier New" w:hAnsi="Courier New" w:hint="default"/>
        <w:color w:val="auto"/>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AA3B99"/>
    <w:multiLevelType w:val="hybridMultilevel"/>
    <w:tmpl w:val="472E2232"/>
    <w:lvl w:ilvl="0" w:tplc="60B6794C">
      <w:start w:val="1"/>
      <w:numFmt w:val="bullet"/>
      <w:lvlText w:val="o"/>
      <w:lvlJc w:val="left"/>
      <w:pPr>
        <w:ind w:left="720" w:hanging="360"/>
      </w:pPr>
      <w:rPr>
        <w:rFonts w:ascii="Courier New" w:hAnsi="Courier New" w:hint="default"/>
        <w:color w:val="auto"/>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B858FC"/>
    <w:multiLevelType w:val="hybridMultilevel"/>
    <w:tmpl w:val="E5DE189C"/>
    <w:lvl w:ilvl="0" w:tplc="18A831CC">
      <w:start w:val="1"/>
      <w:numFmt w:val="bullet"/>
      <w:lvlText w:val=""/>
      <w:lvlJc w:val="left"/>
      <w:pPr>
        <w:ind w:left="288" w:hanging="288"/>
      </w:pPr>
      <w:rPr>
        <w:rFonts w:ascii="Symbol" w:hAnsi="Symbol" w:hint="default"/>
      </w:rPr>
    </w:lvl>
    <w:lvl w:ilvl="1" w:tplc="1009000F">
      <w:start w:val="1"/>
      <w:numFmt w:val="decimal"/>
      <w:lvlText w:val="%2."/>
      <w:lvlJc w:val="left"/>
      <w:pPr>
        <w:ind w:left="648" w:hanging="222"/>
      </w:pPr>
      <w:rPr>
        <w:rFonts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45D1F92"/>
    <w:multiLevelType w:val="hybridMultilevel"/>
    <w:tmpl w:val="D09A506A"/>
    <w:lvl w:ilvl="0" w:tplc="60B6794C">
      <w:start w:val="1"/>
      <w:numFmt w:val="bullet"/>
      <w:lvlText w:val="o"/>
      <w:lvlJc w:val="left"/>
      <w:pPr>
        <w:ind w:left="1080" w:hanging="360"/>
      </w:pPr>
      <w:rPr>
        <w:rFonts w:ascii="Courier New" w:hAnsi="Courier New" w:hint="default"/>
        <w:color w:val="auto"/>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512293B"/>
    <w:multiLevelType w:val="hybridMultilevel"/>
    <w:tmpl w:val="CC348DAE"/>
    <w:lvl w:ilvl="0" w:tplc="10090003">
      <w:start w:val="1"/>
      <w:numFmt w:val="bullet"/>
      <w:lvlText w:val="o"/>
      <w:lvlJc w:val="left"/>
      <w:pPr>
        <w:ind w:left="720" w:hanging="360"/>
      </w:pPr>
      <w:rPr>
        <w:rFonts w:ascii="Courier New" w:hAnsi="Courier New" w:cs="Courier New" w:hint="default"/>
      </w:rPr>
    </w:lvl>
    <w:lvl w:ilvl="1" w:tplc="7012CE68">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2F04C8"/>
    <w:multiLevelType w:val="hybridMultilevel"/>
    <w:tmpl w:val="09D6D310"/>
    <w:lvl w:ilvl="0" w:tplc="18A831CC">
      <w:start w:val="1"/>
      <w:numFmt w:val="bullet"/>
      <w:lvlText w:val=""/>
      <w:lvlJc w:val="left"/>
      <w:pPr>
        <w:ind w:left="360" w:hanging="360"/>
      </w:pPr>
      <w:rPr>
        <w:rFonts w:ascii="Symbol" w:hAnsi="Symbol" w:hint="default"/>
      </w:rPr>
    </w:lvl>
    <w:lvl w:ilvl="1" w:tplc="04090003">
      <w:start w:val="1"/>
      <w:numFmt w:val="bullet"/>
      <w:lvlText w:val="o"/>
      <w:lvlJc w:val="left"/>
      <w:pPr>
        <w:ind w:left="936" w:hanging="222"/>
      </w:pPr>
      <w:rPr>
        <w:rFonts w:ascii="Courier New" w:hAnsi="Courier New" w:cs="Courier New" w:hint="default"/>
      </w:rPr>
    </w:lvl>
    <w:lvl w:ilvl="2" w:tplc="60D687FE">
      <w:start w:val="1"/>
      <w:numFmt w:val="bullet"/>
      <w:lvlText w:val=""/>
      <w:lvlJc w:val="left"/>
      <w:pPr>
        <w:ind w:left="1329" w:hanging="231"/>
      </w:pPr>
      <w:rPr>
        <w:rFonts w:ascii="Wingdings" w:hAnsi="Wingdings" w:hint="default"/>
      </w:rPr>
    </w:lvl>
    <w:lvl w:ilvl="3" w:tplc="898AD7BC">
      <w:start w:val="1"/>
      <w:numFmt w:val="bullet"/>
      <w:lvlText w:val=""/>
      <w:lvlJc w:val="left"/>
      <w:pPr>
        <w:ind w:left="1872" w:hanging="324"/>
      </w:pPr>
      <w:rPr>
        <w:rFonts w:ascii="Symbol" w:hAnsi="Symbol" w:hint="default"/>
      </w:rPr>
    </w:lvl>
    <w:lvl w:ilvl="4" w:tplc="10090003">
      <w:start w:val="1"/>
      <w:numFmt w:val="bullet"/>
      <w:lvlText w:val="o"/>
      <w:lvlJc w:val="left"/>
      <w:pPr>
        <w:ind w:left="2358" w:hanging="360"/>
      </w:pPr>
      <w:rPr>
        <w:rFonts w:ascii="Courier New" w:hAnsi="Courier New" w:cs="Courier New" w:hint="default"/>
      </w:rPr>
    </w:lvl>
    <w:lvl w:ilvl="5" w:tplc="10090005">
      <w:start w:val="1"/>
      <w:numFmt w:val="bullet"/>
      <w:lvlText w:val=""/>
      <w:lvlJc w:val="left"/>
      <w:pPr>
        <w:ind w:left="2774" w:hanging="360"/>
      </w:pPr>
      <w:rPr>
        <w:rFonts w:ascii="Wingdings" w:hAnsi="Wingdings" w:hint="default"/>
      </w:rPr>
    </w:lvl>
    <w:lvl w:ilvl="6" w:tplc="CA1041E0">
      <w:start w:val="1"/>
      <w:numFmt w:val="bullet"/>
      <w:lvlText w:val="-"/>
      <w:lvlJc w:val="left"/>
      <w:pPr>
        <w:ind w:left="4968" w:hanging="360"/>
      </w:pPr>
      <w:rPr>
        <w:rFonts w:ascii="Calibri Light" w:eastAsiaTheme="minorEastAsia" w:hAnsi="Calibri Light" w:cstheme="minorBidi" w:hint="default"/>
        <w:b/>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7" w15:restartNumberingAfterBreak="0">
    <w:nsid w:val="05900743"/>
    <w:multiLevelType w:val="hybridMultilevel"/>
    <w:tmpl w:val="9DD20E3C"/>
    <w:lvl w:ilvl="0" w:tplc="10090001">
      <w:start w:val="1"/>
      <w:numFmt w:val="bullet"/>
      <w:lvlText w:val=""/>
      <w:lvlJc w:val="left"/>
      <w:pPr>
        <w:ind w:left="360" w:hanging="360"/>
      </w:pPr>
      <w:rPr>
        <w:rFonts w:ascii="Symbol" w:hAnsi="Symbol" w:hint="default"/>
      </w:rPr>
    </w:lvl>
    <w:lvl w:ilvl="1" w:tplc="93C689DE">
      <w:start w:val="1"/>
      <w:numFmt w:val="bullet"/>
      <w:lvlText w:val=""/>
      <w:lvlJc w:val="left"/>
      <w:pPr>
        <w:ind w:left="648" w:hanging="222"/>
      </w:pPr>
      <w:rPr>
        <w:rFonts w:ascii="Wingdings" w:eastAsiaTheme="minorEastAsia" w:hAnsi="Wingdings" w:cstheme="minorHAnsi" w:hint="default"/>
        <w:color w:val="auto"/>
      </w:rPr>
    </w:lvl>
    <w:lvl w:ilvl="2" w:tplc="10090001">
      <w:start w:val="1"/>
      <w:numFmt w:val="bullet"/>
      <w:lvlText w:val=""/>
      <w:lvlJc w:val="left"/>
      <w:pPr>
        <w:ind w:left="1041" w:hanging="231"/>
      </w:pPr>
      <w:rPr>
        <w:rFonts w:ascii="Symbol" w:hAnsi="Symbol"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062C79EC"/>
    <w:multiLevelType w:val="hybridMultilevel"/>
    <w:tmpl w:val="C71E8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6D005E2"/>
    <w:multiLevelType w:val="hybridMultilevel"/>
    <w:tmpl w:val="B192AD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6F5176D"/>
    <w:multiLevelType w:val="hybridMultilevel"/>
    <w:tmpl w:val="44B64E5E"/>
    <w:lvl w:ilvl="0" w:tplc="60B6794C">
      <w:start w:val="1"/>
      <w:numFmt w:val="bullet"/>
      <w:lvlText w:val="o"/>
      <w:lvlJc w:val="left"/>
      <w:pPr>
        <w:ind w:left="720" w:hanging="360"/>
      </w:pPr>
      <w:rPr>
        <w:rFonts w:ascii="Courier New" w:hAnsi="Courier New" w:hint="default"/>
        <w:color w:val="auto"/>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72F3503"/>
    <w:multiLevelType w:val="hybridMultilevel"/>
    <w:tmpl w:val="03180A9E"/>
    <w:lvl w:ilvl="0" w:tplc="1009000F">
      <w:start w:val="1"/>
      <w:numFmt w:val="decimal"/>
      <w:lvlText w:val="%1."/>
      <w:lvlJc w:val="left"/>
      <w:pPr>
        <w:ind w:left="576" w:hanging="288"/>
      </w:pPr>
      <w:rPr>
        <w:rFonts w:hint="default"/>
      </w:rPr>
    </w:lvl>
    <w:lvl w:ilvl="1" w:tplc="04090003">
      <w:start w:val="1"/>
      <w:numFmt w:val="bullet"/>
      <w:lvlText w:val="o"/>
      <w:lvlJc w:val="left"/>
      <w:pPr>
        <w:ind w:left="936" w:hanging="222"/>
      </w:pPr>
      <w:rPr>
        <w:rFonts w:ascii="Courier New" w:hAnsi="Courier New" w:cs="Courier New" w:hint="default"/>
      </w:rPr>
    </w:lvl>
    <w:lvl w:ilvl="2" w:tplc="60D687FE">
      <w:start w:val="1"/>
      <w:numFmt w:val="bullet"/>
      <w:lvlText w:val=""/>
      <w:lvlJc w:val="left"/>
      <w:pPr>
        <w:ind w:left="1329" w:hanging="231"/>
      </w:pPr>
      <w:rPr>
        <w:rFonts w:ascii="Wingdings" w:hAnsi="Wingdings" w:hint="default"/>
      </w:rPr>
    </w:lvl>
    <w:lvl w:ilvl="3" w:tplc="898AD7BC">
      <w:start w:val="1"/>
      <w:numFmt w:val="bullet"/>
      <w:lvlText w:val=""/>
      <w:lvlJc w:val="left"/>
      <w:pPr>
        <w:ind w:left="1872" w:hanging="324"/>
      </w:pPr>
      <w:rPr>
        <w:rFonts w:ascii="Symbol" w:hAnsi="Symbol" w:hint="default"/>
      </w:rPr>
    </w:lvl>
    <w:lvl w:ilvl="4" w:tplc="10090003">
      <w:start w:val="1"/>
      <w:numFmt w:val="bullet"/>
      <w:lvlText w:val="o"/>
      <w:lvlJc w:val="left"/>
      <w:pPr>
        <w:ind w:left="2358" w:hanging="360"/>
      </w:pPr>
      <w:rPr>
        <w:rFonts w:ascii="Courier New" w:hAnsi="Courier New" w:cs="Courier New" w:hint="default"/>
      </w:rPr>
    </w:lvl>
    <w:lvl w:ilvl="5" w:tplc="10090005">
      <w:start w:val="1"/>
      <w:numFmt w:val="bullet"/>
      <w:lvlText w:val=""/>
      <w:lvlJc w:val="left"/>
      <w:pPr>
        <w:ind w:left="2774"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2" w15:restartNumberingAfterBreak="0">
    <w:nsid w:val="080B3413"/>
    <w:multiLevelType w:val="hybridMultilevel"/>
    <w:tmpl w:val="0A4A1308"/>
    <w:lvl w:ilvl="0" w:tplc="04090003">
      <w:start w:val="1"/>
      <w:numFmt w:val="bullet"/>
      <w:lvlText w:val="o"/>
      <w:lvlJc w:val="left"/>
      <w:pPr>
        <w:ind w:left="720" w:hanging="360"/>
      </w:pPr>
      <w:rPr>
        <w:rFonts w:ascii="Courier New" w:hAnsi="Courier New" w:cs="Courier New" w:hint="default"/>
      </w:rPr>
    </w:lvl>
    <w:lvl w:ilvl="1" w:tplc="93C689DE">
      <w:start w:val="1"/>
      <w:numFmt w:val="bullet"/>
      <w:lvlText w:val=""/>
      <w:lvlJc w:val="left"/>
      <w:pPr>
        <w:ind w:left="1440" w:hanging="360"/>
      </w:pPr>
      <w:rPr>
        <w:rFonts w:ascii="Wingdings" w:eastAsiaTheme="minorEastAsia"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5D16C6"/>
    <w:multiLevelType w:val="hybridMultilevel"/>
    <w:tmpl w:val="B3F44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DF0973"/>
    <w:multiLevelType w:val="hybridMultilevel"/>
    <w:tmpl w:val="7C6806EA"/>
    <w:lvl w:ilvl="0" w:tplc="10090001">
      <w:start w:val="1"/>
      <w:numFmt w:val="bullet"/>
      <w:lvlText w:val=""/>
      <w:lvlJc w:val="left"/>
      <w:pPr>
        <w:ind w:left="360" w:hanging="360"/>
      </w:pPr>
      <w:rPr>
        <w:rFonts w:ascii="Symbol" w:hAnsi="Symbol" w:hint="default"/>
      </w:rPr>
    </w:lvl>
    <w:lvl w:ilvl="1" w:tplc="60B6794C">
      <w:start w:val="1"/>
      <w:numFmt w:val="bullet"/>
      <w:lvlText w:val="o"/>
      <w:lvlJc w:val="left"/>
      <w:pPr>
        <w:ind w:left="648" w:hanging="222"/>
      </w:pPr>
      <w:rPr>
        <w:rFonts w:ascii="Courier New" w:hAnsi="Courier New" w:hint="default"/>
        <w:color w:val="auto"/>
        <w:sz w:val="20"/>
      </w:rPr>
    </w:lvl>
    <w:lvl w:ilvl="2" w:tplc="10090001">
      <w:start w:val="1"/>
      <w:numFmt w:val="bullet"/>
      <w:lvlText w:val=""/>
      <w:lvlJc w:val="left"/>
      <w:pPr>
        <w:ind w:left="1041" w:hanging="231"/>
      </w:pPr>
      <w:rPr>
        <w:rFonts w:ascii="Symbol" w:hAnsi="Symbol"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094556A5"/>
    <w:multiLevelType w:val="hybridMultilevel"/>
    <w:tmpl w:val="95FA0E00"/>
    <w:lvl w:ilvl="0" w:tplc="04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6" w15:restartNumberingAfterBreak="0">
    <w:nsid w:val="09635793"/>
    <w:multiLevelType w:val="hybridMultilevel"/>
    <w:tmpl w:val="FC1E9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99E2799"/>
    <w:multiLevelType w:val="hybridMultilevel"/>
    <w:tmpl w:val="A052E44A"/>
    <w:lvl w:ilvl="0" w:tplc="18A831CC">
      <w:start w:val="1"/>
      <w:numFmt w:val="bullet"/>
      <w:lvlText w:val=""/>
      <w:lvlJc w:val="left"/>
      <w:pPr>
        <w:ind w:left="360" w:hanging="360"/>
      </w:pPr>
      <w:rPr>
        <w:rFonts w:ascii="Symbol" w:hAnsi="Symbol" w:hint="default"/>
      </w:rPr>
    </w:lvl>
    <w:lvl w:ilvl="1" w:tplc="93C689DE">
      <w:start w:val="1"/>
      <w:numFmt w:val="bullet"/>
      <w:lvlText w:val=""/>
      <w:lvlJc w:val="left"/>
      <w:pPr>
        <w:ind w:left="648" w:hanging="222"/>
      </w:pPr>
      <w:rPr>
        <w:rFonts w:ascii="Wingdings" w:eastAsiaTheme="minorEastAsia" w:hAnsi="Wingdings" w:cstheme="minorHAnsi"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09D269DC"/>
    <w:multiLevelType w:val="hybridMultilevel"/>
    <w:tmpl w:val="D2E89E56"/>
    <w:lvl w:ilvl="0" w:tplc="60B6794C">
      <w:start w:val="1"/>
      <w:numFmt w:val="bullet"/>
      <w:lvlText w:val="o"/>
      <w:lvlJc w:val="left"/>
      <w:pPr>
        <w:ind w:left="1080" w:hanging="360"/>
      </w:pPr>
      <w:rPr>
        <w:rFonts w:ascii="Courier New" w:hAnsi="Courier New" w:hint="default"/>
        <w:color w:val="auto"/>
        <w:sz w:val="20"/>
      </w:rPr>
    </w:lvl>
    <w:lvl w:ilvl="1" w:tplc="04090003">
      <w:start w:val="1"/>
      <w:numFmt w:val="bullet"/>
      <w:lvlText w:val="o"/>
      <w:lvlJc w:val="left"/>
      <w:pPr>
        <w:ind w:left="1368" w:hanging="222"/>
      </w:pPr>
      <w:rPr>
        <w:rFonts w:ascii="Courier New" w:hAnsi="Courier New" w:cs="Courier New" w:hint="default"/>
      </w:rPr>
    </w:lvl>
    <w:lvl w:ilvl="2" w:tplc="60D687FE">
      <w:start w:val="1"/>
      <w:numFmt w:val="bullet"/>
      <w:lvlText w:val=""/>
      <w:lvlJc w:val="left"/>
      <w:pPr>
        <w:ind w:left="1761" w:hanging="231"/>
      </w:pPr>
      <w:rPr>
        <w:rFonts w:ascii="Wingdings" w:hAnsi="Wingdings" w:hint="default"/>
      </w:rPr>
    </w:lvl>
    <w:lvl w:ilvl="3" w:tplc="898AD7BC">
      <w:start w:val="1"/>
      <w:numFmt w:val="bullet"/>
      <w:lvlText w:val=""/>
      <w:lvlJc w:val="left"/>
      <w:pPr>
        <w:ind w:left="2304" w:hanging="324"/>
      </w:pPr>
      <w:rPr>
        <w:rFonts w:ascii="Symbol" w:hAnsi="Symbol" w:hint="default"/>
      </w:rPr>
    </w:lvl>
    <w:lvl w:ilvl="4" w:tplc="10090003">
      <w:start w:val="1"/>
      <w:numFmt w:val="bullet"/>
      <w:lvlText w:val="o"/>
      <w:lvlJc w:val="left"/>
      <w:pPr>
        <w:ind w:left="2790" w:hanging="360"/>
      </w:pPr>
      <w:rPr>
        <w:rFonts w:ascii="Courier New" w:hAnsi="Courier New" w:cs="Courier New" w:hint="default"/>
      </w:rPr>
    </w:lvl>
    <w:lvl w:ilvl="5" w:tplc="10090005">
      <w:start w:val="1"/>
      <w:numFmt w:val="bullet"/>
      <w:lvlText w:val=""/>
      <w:lvlJc w:val="left"/>
      <w:pPr>
        <w:ind w:left="3206" w:hanging="360"/>
      </w:pPr>
      <w:rPr>
        <w:rFonts w:ascii="Wingdings" w:hAnsi="Wingdings" w:hint="default"/>
      </w:rPr>
    </w:lvl>
    <w:lvl w:ilvl="6" w:tplc="FBE05F78">
      <w:numFmt w:val="bullet"/>
      <w:lvlText w:val="-"/>
      <w:lvlJc w:val="left"/>
      <w:pPr>
        <w:ind w:left="5400" w:hanging="360"/>
      </w:pPr>
      <w:rPr>
        <w:rFonts w:ascii="Calibri Light" w:eastAsiaTheme="minorEastAsia" w:hAnsi="Calibri Light" w:cstheme="minorBidi"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0A173DAC"/>
    <w:multiLevelType w:val="hybridMultilevel"/>
    <w:tmpl w:val="4AECA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520B99"/>
    <w:multiLevelType w:val="hybridMultilevel"/>
    <w:tmpl w:val="41E417C2"/>
    <w:lvl w:ilvl="0" w:tplc="E36AD584">
      <w:start w:val="1"/>
      <w:numFmt w:val="bullet"/>
      <w:lvlText w:val="•"/>
      <w:lvlJc w:val="left"/>
      <w:pPr>
        <w:tabs>
          <w:tab w:val="num" w:pos="720"/>
        </w:tabs>
        <w:ind w:left="720" w:hanging="360"/>
      </w:pPr>
      <w:rPr>
        <w:rFonts w:ascii="Arial" w:hAnsi="Arial" w:hint="default"/>
      </w:rPr>
    </w:lvl>
    <w:lvl w:ilvl="1" w:tplc="A6966BC6" w:tentative="1">
      <w:start w:val="1"/>
      <w:numFmt w:val="bullet"/>
      <w:lvlText w:val="•"/>
      <w:lvlJc w:val="left"/>
      <w:pPr>
        <w:tabs>
          <w:tab w:val="num" w:pos="1440"/>
        </w:tabs>
        <w:ind w:left="1440" w:hanging="360"/>
      </w:pPr>
      <w:rPr>
        <w:rFonts w:ascii="Arial" w:hAnsi="Arial" w:hint="default"/>
      </w:rPr>
    </w:lvl>
    <w:lvl w:ilvl="2" w:tplc="E3106E06" w:tentative="1">
      <w:start w:val="1"/>
      <w:numFmt w:val="bullet"/>
      <w:lvlText w:val="•"/>
      <w:lvlJc w:val="left"/>
      <w:pPr>
        <w:tabs>
          <w:tab w:val="num" w:pos="2160"/>
        </w:tabs>
        <w:ind w:left="2160" w:hanging="360"/>
      </w:pPr>
      <w:rPr>
        <w:rFonts w:ascii="Arial" w:hAnsi="Arial" w:hint="default"/>
      </w:rPr>
    </w:lvl>
    <w:lvl w:ilvl="3" w:tplc="7BF8399E" w:tentative="1">
      <w:start w:val="1"/>
      <w:numFmt w:val="bullet"/>
      <w:lvlText w:val="•"/>
      <w:lvlJc w:val="left"/>
      <w:pPr>
        <w:tabs>
          <w:tab w:val="num" w:pos="2880"/>
        </w:tabs>
        <w:ind w:left="2880" w:hanging="360"/>
      </w:pPr>
      <w:rPr>
        <w:rFonts w:ascii="Arial" w:hAnsi="Arial" w:hint="default"/>
      </w:rPr>
    </w:lvl>
    <w:lvl w:ilvl="4" w:tplc="B6B605E6" w:tentative="1">
      <w:start w:val="1"/>
      <w:numFmt w:val="bullet"/>
      <w:lvlText w:val="•"/>
      <w:lvlJc w:val="left"/>
      <w:pPr>
        <w:tabs>
          <w:tab w:val="num" w:pos="3600"/>
        </w:tabs>
        <w:ind w:left="3600" w:hanging="360"/>
      </w:pPr>
      <w:rPr>
        <w:rFonts w:ascii="Arial" w:hAnsi="Arial" w:hint="default"/>
      </w:rPr>
    </w:lvl>
    <w:lvl w:ilvl="5" w:tplc="A64AD0E6" w:tentative="1">
      <w:start w:val="1"/>
      <w:numFmt w:val="bullet"/>
      <w:lvlText w:val="•"/>
      <w:lvlJc w:val="left"/>
      <w:pPr>
        <w:tabs>
          <w:tab w:val="num" w:pos="4320"/>
        </w:tabs>
        <w:ind w:left="4320" w:hanging="360"/>
      </w:pPr>
      <w:rPr>
        <w:rFonts w:ascii="Arial" w:hAnsi="Arial" w:hint="default"/>
      </w:rPr>
    </w:lvl>
    <w:lvl w:ilvl="6" w:tplc="84AC47C4" w:tentative="1">
      <w:start w:val="1"/>
      <w:numFmt w:val="bullet"/>
      <w:lvlText w:val="•"/>
      <w:lvlJc w:val="left"/>
      <w:pPr>
        <w:tabs>
          <w:tab w:val="num" w:pos="5040"/>
        </w:tabs>
        <w:ind w:left="5040" w:hanging="360"/>
      </w:pPr>
      <w:rPr>
        <w:rFonts w:ascii="Arial" w:hAnsi="Arial" w:hint="default"/>
      </w:rPr>
    </w:lvl>
    <w:lvl w:ilvl="7" w:tplc="BE9AA52E" w:tentative="1">
      <w:start w:val="1"/>
      <w:numFmt w:val="bullet"/>
      <w:lvlText w:val="•"/>
      <w:lvlJc w:val="left"/>
      <w:pPr>
        <w:tabs>
          <w:tab w:val="num" w:pos="5760"/>
        </w:tabs>
        <w:ind w:left="5760" w:hanging="360"/>
      </w:pPr>
      <w:rPr>
        <w:rFonts w:ascii="Arial" w:hAnsi="Arial" w:hint="default"/>
      </w:rPr>
    </w:lvl>
    <w:lvl w:ilvl="8" w:tplc="836C6F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0BA4517A"/>
    <w:multiLevelType w:val="hybridMultilevel"/>
    <w:tmpl w:val="1494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0BDD558C"/>
    <w:multiLevelType w:val="hybridMultilevel"/>
    <w:tmpl w:val="526EA102"/>
    <w:lvl w:ilvl="0" w:tplc="10090001">
      <w:start w:val="1"/>
      <w:numFmt w:val="bullet"/>
      <w:lvlText w:val=""/>
      <w:lvlJc w:val="left"/>
      <w:pPr>
        <w:ind w:left="360" w:hanging="360"/>
      </w:pPr>
      <w:rPr>
        <w:rFonts w:ascii="Symbol" w:hAnsi="Symbol" w:hint="default"/>
      </w:rPr>
    </w:lvl>
    <w:lvl w:ilvl="1" w:tplc="93C689DE">
      <w:start w:val="1"/>
      <w:numFmt w:val="bullet"/>
      <w:lvlText w:val=""/>
      <w:lvlJc w:val="left"/>
      <w:pPr>
        <w:ind w:left="648" w:hanging="222"/>
      </w:pPr>
      <w:rPr>
        <w:rFonts w:ascii="Wingdings" w:eastAsiaTheme="minorEastAsia" w:hAnsi="Wingdings" w:cstheme="minorHAnsi" w:hint="default"/>
        <w:color w:val="auto"/>
      </w:rPr>
    </w:lvl>
    <w:lvl w:ilvl="2" w:tplc="10090001">
      <w:start w:val="1"/>
      <w:numFmt w:val="bullet"/>
      <w:lvlText w:val=""/>
      <w:lvlJc w:val="left"/>
      <w:pPr>
        <w:ind w:left="1041" w:hanging="231"/>
      </w:pPr>
      <w:rPr>
        <w:rFonts w:ascii="Symbol" w:hAnsi="Symbol" w:hint="default"/>
      </w:rPr>
    </w:lvl>
    <w:lvl w:ilvl="3" w:tplc="04090005">
      <w:start w:val="1"/>
      <w:numFmt w:val="bullet"/>
      <w:lvlText w:val=""/>
      <w:lvlJc w:val="left"/>
      <w:pPr>
        <w:ind w:left="1584" w:hanging="324"/>
      </w:pPr>
      <w:rPr>
        <w:rFonts w:ascii="Wingdings" w:hAnsi="Wingdings"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0C1830C6"/>
    <w:multiLevelType w:val="hybridMultilevel"/>
    <w:tmpl w:val="C922BD1E"/>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648" w:hanging="222"/>
      </w:pPr>
      <w:rPr>
        <w:rFonts w:ascii="Courier New" w:hAnsi="Courier New" w:cs="Courier New" w:hint="default"/>
      </w:rPr>
    </w:lvl>
    <w:lvl w:ilvl="2" w:tplc="93C689DE">
      <w:start w:val="1"/>
      <w:numFmt w:val="bullet"/>
      <w:lvlText w:val=""/>
      <w:lvlJc w:val="left"/>
      <w:pPr>
        <w:ind w:left="1041" w:hanging="231"/>
      </w:pPr>
      <w:rPr>
        <w:rFonts w:ascii="Wingdings" w:eastAsiaTheme="minorEastAsia" w:hAnsi="Wingdings" w:cstheme="minorHAnsi"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0CA71F3C"/>
    <w:multiLevelType w:val="hybridMultilevel"/>
    <w:tmpl w:val="D374CB22"/>
    <w:lvl w:ilvl="0" w:tplc="10090003">
      <w:start w:val="1"/>
      <w:numFmt w:val="bullet"/>
      <w:lvlText w:val="o"/>
      <w:lvlJc w:val="left"/>
      <w:pPr>
        <w:ind w:left="720" w:hanging="360"/>
      </w:pPr>
      <w:rPr>
        <w:rFonts w:ascii="Courier New" w:hAnsi="Courier New" w:cs="Courier New" w:hint="default"/>
      </w:rPr>
    </w:lvl>
    <w:lvl w:ilvl="1" w:tplc="7012CE68">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D180885"/>
    <w:multiLevelType w:val="hybridMultilevel"/>
    <w:tmpl w:val="FEC2EA92"/>
    <w:lvl w:ilvl="0" w:tplc="60B6794C">
      <w:start w:val="1"/>
      <w:numFmt w:val="bullet"/>
      <w:lvlText w:val="o"/>
      <w:lvlJc w:val="left"/>
      <w:pPr>
        <w:ind w:left="720" w:hanging="360"/>
      </w:pPr>
      <w:rPr>
        <w:rFonts w:ascii="Courier New" w:hAnsi="Courier New" w:hint="default"/>
        <w:color w:val="auto"/>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0D552AB4"/>
    <w:multiLevelType w:val="hybridMultilevel"/>
    <w:tmpl w:val="00808094"/>
    <w:lvl w:ilvl="0" w:tplc="04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0D645D5D"/>
    <w:multiLevelType w:val="hybridMultilevel"/>
    <w:tmpl w:val="0B5C0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AE75BA"/>
    <w:multiLevelType w:val="hybridMultilevel"/>
    <w:tmpl w:val="7FBCD99C"/>
    <w:lvl w:ilvl="0" w:tplc="93C689DE">
      <w:start w:val="1"/>
      <w:numFmt w:val="bullet"/>
      <w:lvlText w:val=""/>
      <w:lvlJc w:val="left"/>
      <w:pPr>
        <w:ind w:left="1080" w:hanging="360"/>
      </w:pPr>
      <w:rPr>
        <w:rFonts w:ascii="Wingdings" w:eastAsiaTheme="minorEastAsia" w:hAnsi="Wingdings" w:cstheme="minorHAnsi" w:hint="default"/>
      </w:rPr>
    </w:lvl>
    <w:lvl w:ilvl="1" w:tplc="4C56CCA8">
      <w:start w:val="1"/>
      <w:numFmt w:val="bullet"/>
      <w:lvlText w:val="o"/>
      <w:lvlJc w:val="left"/>
      <w:pPr>
        <w:ind w:left="1368" w:hanging="222"/>
      </w:pPr>
      <w:rPr>
        <w:rFonts w:ascii="Courier New" w:hAnsi="Courier New" w:cs="Courier New" w:hint="default"/>
        <w:color w:val="auto"/>
      </w:rPr>
    </w:lvl>
    <w:lvl w:ilvl="2" w:tplc="93C689DE">
      <w:start w:val="1"/>
      <w:numFmt w:val="bullet"/>
      <w:lvlText w:val=""/>
      <w:lvlJc w:val="left"/>
      <w:pPr>
        <w:ind w:left="1761" w:hanging="231"/>
      </w:pPr>
      <w:rPr>
        <w:rFonts w:ascii="Wingdings" w:eastAsiaTheme="minorEastAsia" w:hAnsi="Wingdings" w:cstheme="minorHAnsi" w:hint="default"/>
      </w:rPr>
    </w:lvl>
    <w:lvl w:ilvl="3" w:tplc="898AD7BC">
      <w:start w:val="1"/>
      <w:numFmt w:val="bullet"/>
      <w:lvlText w:val=""/>
      <w:lvlJc w:val="left"/>
      <w:pPr>
        <w:ind w:left="2304" w:hanging="324"/>
      </w:pPr>
      <w:rPr>
        <w:rFonts w:ascii="Symbol" w:hAnsi="Symbol" w:hint="default"/>
      </w:rPr>
    </w:lvl>
    <w:lvl w:ilvl="4" w:tplc="10090003">
      <w:start w:val="1"/>
      <w:numFmt w:val="bullet"/>
      <w:lvlText w:val="o"/>
      <w:lvlJc w:val="left"/>
      <w:pPr>
        <w:ind w:left="2790" w:hanging="360"/>
      </w:pPr>
      <w:rPr>
        <w:rFonts w:ascii="Courier New" w:hAnsi="Courier New" w:cs="Courier New" w:hint="default"/>
      </w:rPr>
    </w:lvl>
    <w:lvl w:ilvl="5" w:tplc="10090005">
      <w:start w:val="1"/>
      <w:numFmt w:val="bullet"/>
      <w:lvlText w:val=""/>
      <w:lvlJc w:val="left"/>
      <w:pPr>
        <w:ind w:left="3206" w:hanging="360"/>
      </w:pPr>
      <w:rPr>
        <w:rFonts w:ascii="Wingdings" w:hAnsi="Wingdings" w:hint="default"/>
      </w:rPr>
    </w:lvl>
    <w:lvl w:ilvl="6" w:tplc="FBE05F78">
      <w:numFmt w:val="bullet"/>
      <w:lvlText w:val="-"/>
      <w:lvlJc w:val="left"/>
      <w:pPr>
        <w:ind w:left="5400" w:hanging="360"/>
      </w:pPr>
      <w:rPr>
        <w:rFonts w:ascii="Calibri Light" w:eastAsiaTheme="minorEastAsia" w:hAnsi="Calibri Light" w:cstheme="minorBidi"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0E7B3518"/>
    <w:multiLevelType w:val="hybridMultilevel"/>
    <w:tmpl w:val="953A3E82"/>
    <w:lvl w:ilvl="0" w:tplc="60B6794C">
      <w:start w:val="1"/>
      <w:numFmt w:val="bullet"/>
      <w:lvlText w:val="o"/>
      <w:lvlJc w:val="left"/>
      <w:pPr>
        <w:ind w:left="786" w:hanging="360"/>
      </w:pPr>
      <w:rPr>
        <w:rFonts w:ascii="Courier New" w:hAnsi="Courier New" w:hint="default"/>
        <w:color w:val="auto"/>
        <w:sz w:val="20"/>
      </w:rPr>
    </w:lvl>
    <w:lvl w:ilvl="1" w:tplc="04090005">
      <w:start w:val="1"/>
      <w:numFmt w:val="bullet"/>
      <w:lvlText w:val=""/>
      <w:lvlJc w:val="left"/>
      <w:pPr>
        <w:ind w:left="1506" w:hanging="360"/>
      </w:pPr>
      <w:rPr>
        <w:rFonts w:ascii="Wingdings" w:hAnsi="Wingdings" w:hint="default"/>
      </w:rPr>
    </w:lvl>
    <w:lvl w:ilvl="2" w:tplc="10090005">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0" w15:restartNumberingAfterBreak="0">
    <w:nsid w:val="0EA1784B"/>
    <w:multiLevelType w:val="hybridMultilevel"/>
    <w:tmpl w:val="5A12E01C"/>
    <w:lvl w:ilvl="0" w:tplc="10090001">
      <w:start w:val="1"/>
      <w:numFmt w:val="bullet"/>
      <w:lvlText w:val=""/>
      <w:lvlJc w:val="left"/>
      <w:pPr>
        <w:ind w:left="360" w:hanging="360"/>
      </w:pPr>
      <w:rPr>
        <w:rFonts w:ascii="Symbol" w:hAnsi="Symbol" w:hint="default"/>
      </w:rPr>
    </w:lvl>
    <w:lvl w:ilvl="1" w:tplc="60B6794C">
      <w:start w:val="1"/>
      <w:numFmt w:val="bullet"/>
      <w:lvlText w:val="o"/>
      <w:lvlJc w:val="left"/>
      <w:pPr>
        <w:ind w:left="648" w:hanging="222"/>
      </w:pPr>
      <w:rPr>
        <w:rFonts w:ascii="Courier New" w:hAnsi="Courier New" w:hint="default"/>
        <w:color w:val="auto"/>
        <w:sz w:val="20"/>
      </w:rPr>
    </w:lvl>
    <w:lvl w:ilvl="2" w:tplc="10090011">
      <w:start w:val="1"/>
      <w:numFmt w:val="decimal"/>
      <w:lvlText w:val="%3)"/>
      <w:lvlJc w:val="left"/>
      <w:pPr>
        <w:ind w:left="1041" w:hanging="231"/>
      </w:pPr>
      <w:rPr>
        <w:rFonts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0F1C6403"/>
    <w:multiLevelType w:val="hybridMultilevel"/>
    <w:tmpl w:val="08B0A4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FC408AF"/>
    <w:multiLevelType w:val="hybridMultilevel"/>
    <w:tmpl w:val="C240967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10C2223C"/>
    <w:multiLevelType w:val="hybridMultilevel"/>
    <w:tmpl w:val="1A347CDC"/>
    <w:lvl w:ilvl="0" w:tplc="93C689DE">
      <w:start w:val="1"/>
      <w:numFmt w:val="bullet"/>
      <w:lvlText w:val=""/>
      <w:lvlJc w:val="left"/>
      <w:pPr>
        <w:ind w:left="360" w:hanging="360"/>
      </w:pPr>
      <w:rPr>
        <w:rFonts w:ascii="Wingdings" w:eastAsiaTheme="minorEastAsia" w:hAnsi="Wingdings" w:cstheme="minorHAnsi" w:hint="default"/>
      </w:rPr>
    </w:lvl>
    <w:lvl w:ilvl="1" w:tplc="4C56CCA8">
      <w:start w:val="1"/>
      <w:numFmt w:val="bullet"/>
      <w:lvlText w:val="o"/>
      <w:lvlJc w:val="left"/>
      <w:pPr>
        <w:ind w:left="648" w:hanging="222"/>
      </w:pPr>
      <w:rPr>
        <w:rFonts w:ascii="Courier New" w:hAnsi="Courier New" w:cs="Courier New" w:hint="default"/>
        <w:color w:val="auto"/>
      </w:rPr>
    </w:lvl>
    <w:lvl w:ilvl="2" w:tplc="60D687FE">
      <w:start w:val="1"/>
      <w:numFmt w:val="bullet"/>
      <w:lvlText w:val=""/>
      <w:lvlJc w:val="left"/>
      <w:pPr>
        <w:ind w:left="1041" w:hanging="231"/>
      </w:pPr>
      <w:rPr>
        <w:rFonts w:ascii="Wingdings" w:hAnsi="Wingdings"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11BF1214"/>
    <w:multiLevelType w:val="hybridMultilevel"/>
    <w:tmpl w:val="7278E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8827EF"/>
    <w:multiLevelType w:val="hybridMultilevel"/>
    <w:tmpl w:val="6B728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2C11978"/>
    <w:multiLevelType w:val="hybridMultilevel"/>
    <w:tmpl w:val="A9FA4E46"/>
    <w:lvl w:ilvl="0" w:tplc="18A831CC">
      <w:start w:val="1"/>
      <w:numFmt w:val="bullet"/>
      <w:lvlText w:val=""/>
      <w:lvlJc w:val="left"/>
      <w:pPr>
        <w:ind w:left="360" w:hanging="360"/>
      </w:pPr>
      <w:rPr>
        <w:rFonts w:ascii="Symbol" w:hAnsi="Symbol" w:hint="default"/>
      </w:rPr>
    </w:lvl>
    <w:lvl w:ilvl="1" w:tplc="93C689DE">
      <w:start w:val="1"/>
      <w:numFmt w:val="bullet"/>
      <w:lvlText w:val=""/>
      <w:lvlJc w:val="left"/>
      <w:pPr>
        <w:ind w:left="648" w:hanging="222"/>
      </w:pPr>
      <w:rPr>
        <w:rFonts w:ascii="Wingdings" w:eastAsiaTheme="minorEastAsia" w:hAnsi="Wingdings" w:cstheme="minorHAnsi"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12E62E7F"/>
    <w:multiLevelType w:val="hybridMultilevel"/>
    <w:tmpl w:val="E4F07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38D36E2"/>
    <w:multiLevelType w:val="hybridMultilevel"/>
    <w:tmpl w:val="9B488242"/>
    <w:lvl w:ilvl="0" w:tplc="9086D96A">
      <w:start w:val="1"/>
      <w:numFmt w:val="lowerLetter"/>
      <w:lvlText w:val="%1."/>
      <w:lvlJc w:val="left"/>
      <w:pPr>
        <w:ind w:left="720" w:hanging="360"/>
      </w:pPr>
      <w:rPr>
        <w:rFonts w:ascii="Calibri" w:eastAsiaTheme="minorEastAsia" w:hAnsi="Calibri" w:cstheme="minorBidi"/>
      </w:rPr>
    </w:lvl>
    <w:lvl w:ilvl="1" w:tplc="10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5592CD9"/>
    <w:multiLevelType w:val="hybridMultilevel"/>
    <w:tmpl w:val="EC921DA6"/>
    <w:lvl w:ilvl="0" w:tplc="93C689DE">
      <w:start w:val="1"/>
      <w:numFmt w:val="bullet"/>
      <w:lvlText w:val=""/>
      <w:lvlJc w:val="left"/>
      <w:pPr>
        <w:ind w:left="720" w:hanging="360"/>
      </w:pPr>
      <w:rPr>
        <w:rFonts w:ascii="Wingdings" w:eastAsiaTheme="minorEastAsia"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15B90D0C"/>
    <w:multiLevelType w:val="hybridMultilevel"/>
    <w:tmpl w:val="A3929AB8"/>
    <w:lvl w:ilvl="0" w:tplc="10090001">
      <w:start w:val="1"/>
      <w:numFmt w:val="bullet"/>
      <w:lvlText w:val=""/>
      <w:lvlJc w:val="left"/>
      <w:pPr>
        <w:ind w:left="360" w:hanging="360"/>
      </w:pPr>
      <w:rPr>
        <w:rFonts w:ascii="Symbol" w:hAnsi="Symbol" w:hint="default"/>
      </w:rPr>
    </w:lvl>
    <w:lvl w:ilvl="1" w:tplc="93C689DE">
      <w:start w:val="1"/>
      <w:numFmt w:val="bullet"/>
      <w:lvlText w:val=""/>
      <w:lvlJc w:val="left"/>
      <w:pPr>
        <w:ind w:left="648" w:hanging="222"/>
      </w:pPr>
      <w:rPr>
        <w:rFonts w:ascii="Wingdings" w:eastAsiaTheme="minorEastAsia" w:hAnsi="Wingdings" w:cstheme="minorHAnsi" w:hint="default"/>
        <w:color w:val="auto"/>
      </w:rPr>
    </w:lvl>
    <w:lvl w:ilvl="2" w:tplc="93C689DE">
      <w:start w:val="1"/>
      <w:numFmt w:val="bullet"/>
      <w:lvlText w:val=""/>
      <w:lvlJc w:val="left"/>
      <w:pPr>
        <w:ind w:left="1041" w:hanging="231"/>
      </w:pPr>
      <w:rPr>
        <w:rFonts w:ascii="Wingdings" w:eastAsiaTheme="minorEastAsia" w:hAnsi="Wingdings" w:cstheme="minorHAnsi"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15C30D11"/>
    <w:multiLevelType w:val="hybridMultilevel"/>
    <w:tmpl w:val="3AAADDD8"/>
    <w:lvl w:ilvl="0" w:tplc="04090003">
      <w:start w:val="1"/>
      <w:numFmt w:val="bullet"/>
      <w:lvlText w:val="o"/>
      <w:lvlJc w:val="left"/>
      <w:pPr>
        <w:ind w:left="720" w:hanging="360"/>
      </w:pPr>
      <w:rPr>
        <w:rFonts w:ascii="Courier New" w:hAnsi="Courier New" w:cs="Courier New" w:hint="default"/>
      </w:rPr>
    </w:lvl>
    <w:lvl w:ilvl="1" w:tplc="93C689DE">
      <w:start w:val="1"/>
      <w:numFmt w:val="bullet"/>
      <w:lvlText w:val=""/>
      <w:lvlJc w:val="left"/>
      <w:pPr>
        <w:ind w:left="1440" w:hanging="360"/>
      </w:pPr>
      <w:rPr>
        <w:rFonts w:ascii="Wingdings" w:eastAsiaTheme="minorEastAsia"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60448A5"/>
    <w:multiLevelType w:val="hybridMultilevel"/>
    <w:tmpl w:val="5E1CDE5C"/>
    <w:lvl w:ilvl="0" w:tplc="18A831C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631032F"/>
    <w:multiLevelType w:val="hybridMultilevel"/>
    <w:tmpl w:val="87BE1734"/>
    <w:lvl w:ilvl="0" w:tplc="60B6794C">
      <w:start w:val="1"/>
      <w:numFmt w:val="bullet"/>
      <w:lvlText w:val="o"/>
      <w:lvlJc w:val="left"/>
      <w:pPr>
        <w:ind w:left="1146" w:hanging="360"/>
      </w:pPr>
      <w:rPr>
        <w:rFonts w:ascii="Courier New" w:hAnsi="Courier New" w:hint="default"/>
        <w:color w:val="auto"/>
        <w:sz w:val="20"/>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4" w15:restartNumberingAfterBreak="0">
    <w:nsid w:val="168235CA"/>
    <w:multiLevelType w:val="hybridMultilevel"/>
    <w:tmpl w:val="8ED05E80"/>
    <w:lvl w:ilvl="0" w:tplc="93C689DE">
      <w:start w:val="1"/>
      <w:numFmt w:val="bullet"/>
      <w:lvlText w:val=""/>
      <w:lvlJc w:val="left"/>
      <w:pPr>
        <w:ind w:left="360" w:hanging="360"/>
      </w:pPr>
      <w:rPr>
        <w:rFonts w:ascii="Wingdings" w:eastAsiaTheme="minorEastAsia" w:hAnsi="Wingdings" w:cstheme="minorHAnsi" w:hint="default"/>
      </w:rPr>
    </w:lvl>
    <w:lvl w:ilvl="1" w:tplc="4C56CCA8">
      <w:start w:val="1"/>
      <w:numFmt w:val="bullet"/>
      <w:lvlText w:val="o"/>
      <w:lvlJc w:val="left"/>
      <w:pPr>
        <w:ind w:left="648" w:hanging="222"/>
      </w:pPr>
      <w:rPr>
        <w:rFonts w:ascii="Courier New" w:hAnsi="Courier New" w:cs="Courier New" w:hint="default"/>
        <w:color w:val="auto"/>
      </w:rPr>
    </w:lvl>
    <w:lvl w:ilvl="2" w:tplc="60D687FE">
      <w:start w:val="1"/>
      <w:numFmt w:val="bullet"/>
      <w:lvlText w:val=""/>
      <w:lvlJc w:val="left"/>
      <w:pPr>
        <w:ind w:left="1041" w:hanging="231"/>
      </w:pPr>
      <w:rPr>
        <w:rFonts w:ascii="Wingdings" w:hAnsi="Wingdings"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16FB61AC"/>
    <w:multiLevelType w:val="hybridMultilevel"/>
    <w:tmpl w:val="7E18DE3E"/>
    <w:lvl w:ilvl="0" w:tplc="10090001">
      <w:start w:val="1"/>
      <w:numFmt w:val="bullet"/>
      <w:lvlText w:val=""/>
      <w:lvlJc w:val="left"/>
      <w:pPr>
        <w:ind w:left="360" w:hanging="360"/>
      </w:pPr>
      <w:rPr>
        <w:rFonts w:ascii="Symbol" w:hAnsi="Symbol" w:hint="default"/>
      </w:rPr>
    </w:lvl>
    <w:lvl w:ilvl="1" w:tplc="60B6794C">
      <w:start w:val="1"/>
      <w:numFmt w:val="bullet"/>
      <w:lvlText w:val="o"/>
      <w:lvlJc w:val="left"/>
      <w:pPr>
        <w:ind w:left="648" w:hanging="222"/>
      </w:pPr>
      <w:rPr>
        <w:rFonts w:ascii="Courier New" w:hAnsi="Courier New" w:hint="default"/>
        <w:color w:val="auto"/>
        <w:sz w:val="20"/>
      </w:rPr>
    </w:lvl>
    <w:lvl w:ilvl="2" w:tplc="10090001">
      <w:start w:val="1"/>
      <w:numFmt w:val="bullet"/>
      <w:lvlText w:val=""/>
      <w:lvlJc w:val="left"/>
      <w:pPr>
        <w:ind w:left="1041" w:hanging="231"/>
      </w:pPr>
      <w:rPr>
        <w:rFonts w:ascii="Symbol" w:hAnsi="Symbol"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186B7F39"/>
    <w:multiLevelType w:val="hybridMultilevel"/>
    <w:tmpl w:val="22D00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0E513C"/>
    <w:multiLevelType w:val="hybridMultilevel"/>
    <w:tmpl w:val="4AF4E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9504DEE"/>
    <w:multiLevelType w:val="hybridMultilevel"/>
    <w:tmpl w:val="BD94859C"/>
    <w:lvl w:ilvl="0" w:tplc="93C689DE">
      <w:start w:val="1"/>
      <w:numFmt w:val="bullet"/>
      <w:lvlText w:val=""/>
      <w:lvlJc w:val="left"/>
      <w:pPr>
        <w:ind w:left="720" w:hanging="360"/>
      </w:pPr>
      <w:rPr>
        <w:rFonts w:ascii="Wingdings" w:eastAsiaTheme="minorEastAsia" w:hAnsi="Wingdings"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19AC2341"/>
    <w:multiLevelType w:val="hybridMultilevel"/>
    <w:tmpl w:val="5246C25E"/>
    <w:lvl w:ilvl="0" w:tplc="10090001">
      <w:start w:val="1"/>
      <w:numFmt w:val="bullet"/>
      <w:lvlText w:val=""/>
      <w:lvlJc w:val="left"/>
      <w:pPr>
        <w:ind w:left="360" w:hanging="360"/>
      </w:pPr>
      <w:rPr>
        <w:rFonts w:ascii="Symbol" w:hAnsi="Symbol" w:hint="default"/>
      </w:rPr>
    </w:lvl>
    <w:lvl w:ilvl="1" w:tplc="93C689DE">
      <w:start w:val="1"/>
      <w:numFmt w:val="bullet"/>
      <w:lvlText w:val=""/>
      <w:lvlJc w:val="left"/>
      <w:pPr>
        <w:ind w:left="648" w:hanging="222"/>
      </w:pPr>
      <w:rPr>
        <w:rFonts w:ascii="Wingdings" w:eastAsiaTheme="minorEastAsia" w:hAnsi="Wingdings" w:cstheme="minorHAnsi" w:hint="default"/>
        <w:color w:val="auto"/>
      </w:rPr>
    </w:lvl>
    <w:lvl w:ilvl="2" w:tplc="04090001">
      <w:start w:val="1"/>
      <w:numFmt w:val="bullet"/>
      <w:lvlText w:val=""/>
      <w:lvlJc w:val="left"/>
      <w:pPr>
        <w:ind w:left="1041" w:hanging="231"/>
      </w:pPr>
      <w:rPr>
        <w:rFonts w:ascii="Symbol" w:hAnsi="Symbol"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19D127F2"/>
    <w:multiLevelType w:val="hybridMultilevel"/>
    <w:tmpl w:val="44AA87B0"/>
    <w:lvl w:ilvl="0" w:tplc="1009000F">
      <w:start w:val="1"/>
      <w:numFmt w:val="decimal"/>
      <w:lvlText w:val="%1."/>
      <w:lvlJc w:val="left"/>
      <w:pPr>
        <w:ind w:left="288" w:hanging="288"/>
      </w:pPr>
      <w:rPr>
        <w:rFonts w:hint="default"/>
      </w:rPr>
    </w:lvl>
    <w:lvl w:ilvl="1" w:tplc="04090003">
      <w:start w:val="1"/>
      <w:numFmt w:val="bullet"/>
      <w:lvlText w:val="o"/>
      <w:lvlJc w:val="left"/>
      <w:pPr>
        <w:ind w:left="648" w:hanging="222"/>
      </w:pPr>
      <w:rPr>
        <w:rFonts w:ascii="Courier New" w:hAnsi="Courier New" w:cs="Courier New"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19E9448C"/>
    <w:multiLevelType w:val="hybridMultilevel"/>
    <w:tmpl w:val="3BB4B1EE"/>
    <w:lvl w:ilvl="0" w:tplc="10090001">
      <w:start w:val="1"/>
      <w:numFmt w:val="bullet"/>
      <w:lvlText w:val=""/>
      <w:lvlJc w:val="left"/>
      <w:pPr>
        <w:ind w:left="1446" w:hanging="360"/>
      </w:pPr>
      <w:rPr>
        <w:rFonts w:ascii="Symbol" w:hAnsi="Symbol" w:hint="default"/>
      </w:rPr>
    </w:lvl>
    <w:lvl w:ilvl="1" w:tplc="10090003">
      <w:start w:val="1"/>
      <w:numFmt w:val="bullet"/>
      <w:lvlText w:val="o"/>
      <w:lvlJc w:val="left"/>
      <w:pPr>
        <w:ind w:left="2166" w:hanging="360"/>
      </w:pPr>
      <w:rPr>
        <w:rFonts w:ascii="Courier New" w:hAnsi="Courier New" w:cs="Courier New" w:hint="default"/>
      </w:rPr>
    </w:lvl>
    <w:lvl w:ilvl="2" w:tplc="10090005">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52" w15:restartNumberingAfterBreak="0">
    <w:nsid w:val="1A776E0D"/>
    <w:multiLevelType w:val="hybridMultilevel"/>
    <w:tmpl w:val="81400680"/>
    <w:lvl w:ilvl="0" w:tplc="AE34A0A2">
      <w:start w:val="1"/>
      <w:numFmt w:val="bullet"/>
      <w:lvlText w:val="•"/>
      <w:lvlJc w:val="left"/>
      <w:pPr>
        <w:tabs>
          <w:tab w:val="num" w:pos="720"/>
        </w:tabs>
        <w:ind w:left="720" w:hanging="360"/>
      </w:pPr>
      <w:rPr>
        <w:rFonts w:ascii="Arial" w:hAnsi="Arial" w:hint="default"/>
      </w:rPr>
    </w:lvl>
    <w:lvl w:ilvl="1" w:tplc="09E286BE" w:tentative="1">
      <w:start w:val="1"/>
      <w:numFmt w:val="bullet"/>
      <w:lvlText w:val="•"/>
      <w:lvlJc w:val="left"/>
      <w:pPr>
        <w:tabs>
          <w:tab w:val="num" w:pos="1440"/>
        </w:tabs>
        <w:ind w:left="1440" w:hanging="360"/>
      </w:pPr>
      <w:rPr>
        <w:rFonts w:ascii="Arial" w:hAnsi="Arial" w:hint="default"/>
      </w:rPr>
    </w:lvl>
    <w:lvl w:ilvl="2" w:tplc="86389422" w:tentative="1">
      <w:start w:val="1"/>
      <w:numFmt w:val="bullet"/>
      <w:lvlText w:val="•"/>
      <w:lvlJc w:val="left"/>
      <w:pPr>
        <w:tabs>
          <w:tab w:val="num" w:pos="2160"/>
        </w:tabs>
        <w:ind w:left="2160" w:hanging="360"/>
      </w:pPr>
      <w:rPr>
        <w:rFonts w:ascii="Arial" w:hAnsi="Arial" w:hint="default"/>
      </w:rPr>
    </w:lvl>
    <w:lvl w:ilvl="3" w:tplc="7FC2988E" w:tentative="1">
      <w:start w:val="1"/>
      <w:numFmt w:val="bullet"/>
      <w:lvlText w:val="•"/>
      <w:lvlJc w:val="left"/>
      <w:pPr>
        <w:tabs>
          <w:tab w:val="num" w:pos="2880"/>
        </w:tabs>
        <w:ind w:left="2880" w:hanging="360"/>
      </w:pPr>
      <w:rPr>
        <w:rFonts w:ascii="Arial" w:hAnsi="Arial" w:hint="default"/>
      </w:rPr>
    </w:lvl>
    <w:lvl w:ilvl="4" w:tplc="11CAD758" w:tentative="1">
      <w:start w:val="1"/>
      <w:numFmt w:val="bullet"/>
      <w:lvlText w:val="•"/>
      <w:lvlJc w:val="left"/>
      <w:pPr>
        <w:tabs>
          <w:tab w:val="num" w:pos="3600"/>
        </w:tabs>
        <w:ind w:left="3600" w:hanging="360"/>
      </w:pPr>
      <w:rPr>
        <w:rFonts w:ascii="Arial" w:hAnsi="Arial" w:hint="default"/>
      </w:rPr>
    </w:lvl>
    <w:lvl w:ilvl="5" w:tplc="F7F6580C" w:tentative="1">
      <w:start w:val="1"/>
      <w:numFmt w:val="bullet"/>
      <w:lvlText w:val="•"/>
      <w:lvlJc w:val="left"/>
      <w:pPr>
        <w:tabs>
          <w:tab w:val="num" w:pos="4320"/>
        </w:tabs>
        <w:ind w:left="4320" w:hanging="360"/>
      </w:pPr>
      <w:rPr>
        <w:rFonts w:ascii="Arial" w:hAnsi="Arial" w:hint="default"/>
      </w:rPr>
    </w:lvl>
    <w:lvl w:ilvl="6" w:tplc="397CA034" w:tentative="1">
      <w:start w:val="1"/>
      <w:numFmt w:val="bullet"/>
      <w:lvlText w:val="•"/>
      <w:lvlJc w:val="left"/>
      <w:pPr>
        <w:tabs>
          <w:tab w:val="num" w:pos="5040"/>
        </w:tabs>
        <w:ind w:left="5040" w:hanging="360"/>
      </w:pPr>
      <w:rPr>
        <w:rFonts w:ascii="Arial" w:hAnsi="Arial" w:hint="default"/>
      </w:rPr>
    </w:lvl>
    <w:lvl w:ilvl="7" w:tplc="5D68C470" w:tentative="1">
      <w:start w:val="1"/>
      <w:numFmt w:val="bullet"/>
      <w:lvlText w:val="•"/>
      <w:lvlJc w:val="left"/>
      <w:pPr>
        <w:tabs>
          <w:tab w:val="num" w:pos="5760"/>
        </w:tabs>
        <w:ind w:left="5760" w:hanging="360"/>
      </w:pPr>
      <w:rPr>
        <w:rFonts w:ascii="Arial" w:hAnsi="Arial" w:hint="default"/>
      </w:rPr>
    </w:lvl>
    <w:lvl w:ilvl="8" w:tplc="B2FE612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1AA44A1F"/>
    <w:multiLevelType w:val="hybridMultilevel"/>
    <w:tmpl w:val="797AB896"/>
    <w:lvl w:ilvl="0" w:tplc="93C689DE">
      <w:start w:val="1"/>
      <w:numFmt w:val="bullet"/>
      <w:lvlText w:val=""/>
      <w:lvlJc w:val="left"/>
      <w:pPr>
        <w:ind w:left="360" w:hanging="360"/>
      </w:pPr>
      <w:rPr>
        <w:rFonts w:ascii="Wingdings" w:eastAsiaTheme="minorEastAsia" w:hAnsi="Wingdings" w:cstheme="minorHAnsi" w:hint="default"/>
      </w:rPr>
    </w:lvl>
    <w:lvl w:ilvl="1" w:tplc="4C56CCA8">
      <w:start w:val="1"/>
      <w:numFmt w:val="bullet"/>
      <w:lvlText w:val="o"/>
      <w:lvlJc w:val="left"/>
      <w:pPr>
        <w:ind w:left="648" w:hanging="222"/>
      </w:pPr>
      <w:rPr>
        <w:rFonts w:ascii="Courier New" w:hAnsi="Courier New" w:cs="Courier New" w:hint="default"/>
        <w:color w:val="auto"/>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15:restartNumberingAfterBreak="0">
    <w:nsid w:val="1ABA0562"/>
    <w:multiLevelType w:val="hybridMultilevel"/>
    <w:tmpl w:val="4DCE2C6C"/>
    <w:lvl w:ilvl="0" w:tplc="10090001">
      <w:start w:val="1"/>
      <w:numFmt w:val="bullet"/>
      <w:lvlText w:val=""/>
      <w:lvlJc w:val="left"/>
      <w:pPr>
        <w:ind w:left="360" w:hanging="360"/>
      </w:pPr>
      <w:rPr>
        <w:rFonts w:ascii="Symbol" w:hAnsi="Symbol" w:hint="default"/>
      </w:rPr>
    </w:lvl>
    <w:lvl w:ilvl="1" w:tplc="60B6794C">
      <w:start w:val="1"/>
      <w:numFmt w:val="bullet"/>
      <w:lvlText w:val="o"/>
      <w:lvlJc w:val="left"/>
      <w:pPr>
        <w:ind w:left="648" w:hanging="222"/>
      </w:pPr>
      <w:rPr>
        <w:rFonts w:ascii="Courier New" w:hAnsi="Courier New" w:hint="default"/>
        <w:color w:val="auto"/>
        <w:sz w:val="20"/>
      </w:rPr>
    </w:lvl>
    <w:lvl w:ilvl="2" w:tplc="10090001">
      <w:start w:val="1"/>
      <w:numFmt w:val="bullet"/>
      <w:lvlText w:val=""/>
      <w:lvlJc w:val="left"/>
      <w:pPr>
        <w:ind w:left="1041" w:hanging="231"/>
      </w:pPr>
      <w:rPr>
        <w:rFonts w:ascii="Symbol" w:hAnsi="Symbol"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1BA6662F"/>
    <w:multiLevelType w:val="hybridMultilevel"/>
    <w:tmpl w:val="D338B1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BC040BC"/>
    <w:multiLevelType w:val="hybridMultilevel"/>
    <w:tmpl w:val="45264B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1BF40678"/>
    <w:multiLevelType w:val="hybridMultilevel"/>
    <w:tmpl w:val="9A96F6CE"/>
    <w:lvl w:ilvl="0" w:tplc="93C689DE">
      <w:start w:val="1"/>
      <w:numFmt w:val="bullet"/>
      <w:lvlText w:val=""/>
      <w:lvlJc w:val="left"/>
      <w:pPr>
        <w:ind w:left="360" w:hanging="360"/>
      </w:pPr>
      <w:rPr>
        <w:rFonts w:ascii="Wingdings" w:eastAsiaTheme="minorEastAsia" w:hAnsi="Wingdings" w:cstheme="minorHAnsi" w:hint="default"/>
      </w:rPr>
    </w:lvl>
    <w:lvl w:ilvl="1" w:tplc="04090003">
      <w:start w:val="1"/>
      <w:numFmt w:val="bullet"/>
      <w:lvlText w:val="o"/>
      <w:lvlJc w:val="left"/>
      <w:pPr>
        <w:ind w:left="648" w:hanging="222"/>
      </w:pPr>
      <w:rPr>
        <w:rFonts w:ascii="Courier New" w:hAnsi="Courier New" w:cs="Courier New"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8" w15:restartNumberingAfterBreak="0">
    <w:nsid w:val="1C9C4C47"/>
    <w:multiLevelType w:val="hybridMultilevel"/>
    <w:tmpl w:val="EE327540"/>
    <w:lvl w:ilvl="0" w:tplc="10090001">
      <w:start w:val="1"/>
      <w:numFmt w:val="bullet"/>
      <w:lvlText w:val=""/>
      <w:lvlJc w:val="left"/>
      <w:pPr>
        <w:ind w:left="360" w:hanging="360"/>
      </w:pPr>
      <w:rPr>
        <w:rFonts w:ascii="Symbol" w:hAnsi="Symbol" w:hint="default"/>
      </w:rPr>
    </w:lvl>
    <w:lvl w:ilvl="1" w:tplc="60B6794C">
      <w:start w:val="1"/>
      <w:numFmt w:val="bullet"/>
      <w:lvlText w:val="o"/>
      <w:lvlJc w:val="left"/>
      <w:pPr>
        <w:ind w:left="648" w:hanging="222"/>
      </w:pPr>
      <w:rPr>
        <w:rFonts w:ascii="Courier New" w:hAnsi="Courier New" w:hint="default"/>
        <w:color w:val="auto"/>
        <w:sz w:val="20"/>
      </w:rPr>
    </w:lvl>
    <w:lvl w:ilvl="2" w:tplc="10090001">
      <w:start w:val="1"/>
      <w:numFmt w:val="bullet"/>
      <w:lvlText w:val=""/>
      <w:lvlJc w:val="left"/>
      <w:pPr>
        <w:ind w:left="1041" w:hanging="231"/>
      </w:pPr>
      <w:rPr>
        <w:rFonts w:ascii="Symbol" w:hAnsi="Symbol"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1D1744CF"/>
    <w:multiLevelType w:val="hybridMultilevel"/>
    <w:tmpl w:val="144021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D4A5899"/>
    <w:multiLevelType w:val="hybridMultilevel"/>
    <w:tmpl w:val="44DE7C20"/>
    <w:lvl w:ilvl="0" w:tplc="0409000F">
      <w:start w:val="1"/>
      <w:numFmt w:val="decimal"/>
      <w:lvlText w:val="%1."/>
      <w:lvlJc w:val="left"/>
      <w:pPr>
        <w:ind w:left="576" w:hanging="288"/>
      </w:pPr>
      <w:rPr>
        <w:rFonts w:hint="default"/>
      </w:rPr>
    </w:lvl>
    <w:lvl w:ilvl="1" w:tplc="04090003">
      <w:start w:val="1"/>
      <w:numFmt w:val="bullet"/>
      <w:lvlText w:val="o"/>
      <w:lvlJc w:val="left"/>
      <w:pPr>
        <w:ind w:left="936" w:hanging="222"/>
      </w:pPr>
      <w:rPr>
        <w:rFonts w:ascii="Courier New" w:hAnsi="Courier New" w:cs="Courier New" w:hint="default"/>
      </w:rPr>
    </w:lvl>
    <w:lvl w:ilvl="2" w:tplc="60D687FE">
      <w:start w:val="1"/>
      <w:numFmt w:val="bullet"/>
      <w:lvlText w:val=""/>
      <w:lvlJc w:val="left"/>
      <w:pPr>
        <w:ind w:left="1329" w:hanging="231"/>
      </w:pPr>
      <w:rPr>
        <w:rFonts w:ascii="Wingdings" w:hAnsi="Wingdings" w:hint="default"/>
      </w:rPr>
    </w:lvl>
    <w:lvl w:ilvl="3" w:tplc="898AD7BC">
      <w:start w:val="1"/>
      <w:numFmt w:val="bullet"/>
      <w:lvlText w:val=""/>
      <w:lvlJc w:val="left"/>
      <w:pPr>
        <w:ind w:left="1872" w:hanging="324"/>
      </w:pPr>
      <w:rPr>
        <w:rFonts w:ascii="Symbol" w:hAnsi="Symbol" w:hint="default"/>
      </w:rPr>
    </w:lvl>
    <w:lvl w:ilvl="4" w:tplc="10090003">
      <w:start w:val="1"/>
      <w:numFmt w:val="bullet"/>
      <w:lvlText w:val="o"/>
      <w:lvlJc w:val="left"/>
      <w:pPr>
        <w:ind w:left="2358" w:hanging="360"/>
      </w:pPr>
      <w:rPr>
        <w:rFonts w:ascii="Courier New" w:hAnsi="Courier New" w:cs="Courier New" w:hint="default"/>
      </w:rPr>
    </w:lvl>
    <w:lvl w:ilvl="5" w:tplc="10090005">
      <w:start w:val="1"/>
      <w:numFmt w:val="bullet"/>
      <w:lvlText w:val=""/>
      <w:lvlJc w:val="left"/>
      <w:pPr>
        <w:ind w:left="2774"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61" w15:restartNumberingAfterBreak="0">
    <w:nsid w:val="1D6320BA"/>
    <w:multiLevelType w:val="hybridMultilevel"/>
    <w:tmpl w:val="5AA83DFE"/>
    <w:lvl w:ilvl="0" w:tplc="93C689DE">
      <w:start w:val="1"/>
      <w:numFmt w:val="bullet"/>
      <w:lvlText w:val=""/>
      <w:lvlJc w:val="left"/>
      <w:pPr>
        <w:ind w:left="360" w:hanging="360"/>
      </w:pPr>
      <w:rPr>
        <w:rFonts w:ascii="Wingdings" w:eastAsiaTheme="minorEastAsia" w:hAnsi="Wingdings" w:cstheme="minorHAnsi" w:hint="default"/>
      </w:rPr>
    </w:lvl>
    <w:lvl w:ilvl="1" w:tplc="93C689DE">
      <w:start w:val="1"/>
      <w:numFmt w:val="bullet"/>
      <w:lvlText w:val=""/>
      <w:lvlJc w:val="left"/>
      <w:pPr>
        <w:ind w:left="648" w:hanging="222"/>
      </w:pPr>
      <w:rPr>
        <w:rFonts w:ascii="Wingdings" w:eastAsiaTheme="minorEastAsia" w:hAnsi="Wingdings" w:cstheme="minorHAnsi"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2" w15:restartNumberingAfterBreak="0">
    <w:nsid w:val="1D6F6CC2"/>
    <w:multiLevelType w:val="hybridMultilevel"/>
    <w:tmpl w:val="3168C7B4"/>
    <w:lvl w:ilvl="0" w:tplc="1009000F">
      <w:start w:val="1"/>
      <w:numFmt w:val="decimal"/>
      <w:lvlText w:val="%1."/>
      <w:lvlJc w:val="left"/>
      <w:pPr>
        <w:ind w:left="1980" w:hanging="360"/>
      </w:pPr>
    </w:lvl>
    <w:lvl w:ilvl="1" w:tplc="10090019" w:tentative="1">
      <w:start w:val="1"/>
      <w:numFmt w:val="lowerLetter"/>
      <w:lvlText w:val="%2."/>
      <w:lvlJc w:val="left"/>
      <w:pPr>
        <w:ind w:left="2700" w:hanging="360"/>
      </w:pPr>
    </w:lvl>
    <w:lvl w:ilvl="2" w:tplc="1009001B" w:tentative="1">
      <w:start w:val="1"/>
      <w:numFmt w:val="lowerRoman"/>
      <w:lvlText w:val="%3."/>
      <w:lvlJc w:val="right"/>
      <w:pPr>
        <w:ind w:left="3420" w:hanging="180"/>
      </w:pPr>
    </w:lvl>
    <w:lvl w:ilvl="3" w:tplc="1009000F" w:tentative="1">
      <w:start w:val="1"/>
      <w:numFmt w:val="decimal"/>
      <w:lvlText w:val="%4."/>
      <w:lvlJc w:val="left"/>
      <w:pPr>
        <w:ind w:left="4140" w:hanging="360"/>
      </w:pPr>
    </w:lvl>
    <w:lvl w:ilvl="4" w:tplc="10090019" w:tentative="1">
      <w:start w:val="1"/>
      <w:numFmt w:val="lowerLetter"/>
      <w:lvlText w:val="%5."/>
      <w:lvlJc w:val="left"/>
      <w:pPr>
        <w:ind w:left="4860" w:hanging="360"/>
      </w:pPr>
    </w:lvl>
    <w:lvl w:ilvl="5" w:tplc="1009001B" w:tentative="1">
      <w:start w:val="1"/>
      <w:numFmt w:val="lowerRoman"/>
      <w:lvlText w:val="%6."/>
      <w:lvlJc w:val="right"/>
      <w:pPr>
        <w:ind w:left="5580" w:hanging="180"/>
      </w:pPr>
    </w:lvl>
    <w:lvl w:ilvl="6" w:tplc="1009000F" w:tentative="1">
      <w:start w:val="1"/>
      <w:numFmt w:val="decimal"/>
      <w:lvlText w:val="%7."/>
      <w:lvlJc w:val="left"/>
      <w:pPr>
        <w:ind w:left="6300" w:hanging="360"/>
      </w:pPr>
    </w:lvl>
    <w:lvl w:ilvl="7" w:tplc="10090019" w:tentative="1">
      <w:start w:val="1"/>
      <w:numFmt w:val="lowerLetter"/>
      <w:lvlText w:val="%8."/>
      <w:lvlJc w:val="left"/>
      <w:pPr>
        <w:ind w:left="7020" w:hanging="360"/>
      </w:pPr>
    </w:lvl>
    <w:lvl w:ilvl="8" w:tplc="1009001B" w:tentative="1">
      <w:start w:val="1"/>
      <w:numFmt w:val="lowerRoman"/>
      <w:lvlText w:val="%9."/>
      <w:lvlJc w:val="right"/>
      <w:pPr>
        <w:ind w:left="7740" w:hanging="180"/>
      </w:pPr>
    </w:lvl>
  </w:abstractNum>
  <w:abstractNum w:abstractNumId="63" w15:restartNumberingAfterBreak="0">
    <w:nsid w:val="1D877E41"/>
    <w:multiLevelType w:val="hybridMultilevel"/>
    <w:tmpl w:val="8D8EE9F6"/>
    <w:lvl w:ilvl="0" w:tplc="28C2273C">
      <w:start w:val="1"/>
      <w:numFmt w:val="bullet"/>
      <w:lvlText w:val="•"/>
      <w:lvlJc w:val="left"/>
      <w:pPr>
        <w:tabs>
          <w:tab w:val="num" w:pos="720"/>
        </w:tabs>
        <w:ind w:left="720" w:hanging="360"/>
      </w:pPr>
      <w:rPr>
        <w:rFonts w:ascii="Arial" w:hAnsi="Arial" w:hint="default"/>
      </w:rPr>
    </w:lvl>
    <w:lvl w:ilvl="1" w:tplc="7682CFE4">
      <w:start w:val="1"/>
      <w:numFmt w:val="bullet"/>
      <w:lvlText w:val="•"/>
      <w:lvlJc w:val="left"/>
      <w:pPr>
        <w:tabs>
          <w:tab w:val="num" w:pos="1440"/>
        </w:tabs>
        <w:ind w:left="1440" w:hanging="360"/>
      </w:pPr>
      <w:rPr>
        <w:rFonts w:ascii="Arial" w:hAnsi="Arial" w:hint="default"/>
      </w:rPr>
    </w:lvl>
    <w:lvl w:ilvl="2" w:tplc="F9C49FA4" w:tentative="1">
      <w:start w:val="1"/>
      <w:numFmt w:val="bullet"/>
      <w:lvlText w:val="•"/>
      <w:lvlJc w:val="left"/>
      <w:pPr>
        <w:tabs>
          <w:tab w:val="num" w:pos="2160"/>
        </w:tabs>
        <w:ind w:left="2160" w:hanging="360"/>
      </w:pPr>
      <w:rPr>
        <w:rFonts w:ascii="Arial" w:hAnsi="Arial" w:hint="default"/>
      </w:rPr>
    </w:lvl>
    <w:lvl w:ilvl="3" w:tplc="C87A68F8" w:tentative="1">
      <w:start w:val="1"/>
      <w:numFmt w:val="bullet"/>
      <w:lvlText w:val="•"/>
      <w:lvlJc w:val="left"/>
      <w:pPr>
        <w:tabs>
          <w:tab w:val="num" w:pos="2880"/>
        </w:tabs>
        <w:ind w:left="2880" w:hanging="360"/>
      </w:pPr>
      <w:rPr>
        <w:rFonts w:ascii="Arial" w:hAnsi="Arial" w:hint="default"/>
      </w:rPr>
    </w:lvl>
    <w:lvl w:ilvl="4" w:tplc="69381F1C" w:tentative="1">
      <w:start w:val="1"/>
      <w:numFmt w:val="bullet"/>
      <w:lvlText w:val="•"/>
      <w:lvlJc w:val="left"/>
      <w:pPr>
        <w:tabs>
          <w:tab w:val="num" w:pos="3600"/>
        </w:tabs>
        <w:ind w:left="3600" w:hanging="360"/>
      </w:pPr>
      <w:rPr>
        <w:rFonts w:ascii="Arial" w:hAnsi="Arial" w:hint="default"/>
      </w:rPr>
    </w:lvl>
    <w:lvl w:ilvl="5" w:tplc="BE9615C6" w:tentative="1">
      <w:start w:val="1"/>
      <w:numFmt w:val="bullet"/>
      <w:lvlText w:val="•"/>
      <w:lvlJc w:val="left"/>
      <w:pPr>
        <w:tabs>
          <w:tab w:val="num" w:pos="4320"/>
        </w:tabs>
        <w:ind w:left="4320" w:hanging="360"/>
      </w:pPr>
      <w:rPr>
        <w:rFonts w:ascii="Arial" w:hAnsi="Arial" w:hint="default"/>
      </w:rPr>
    </w:lvl>
    <w:lvl w:ilvl="6" w:tplc="C144D358" w:tentative="1">
      <w:start w:val="1"/>
      <w:numFmt w:val="bullet"/>
      <w:lvlText w:val="•"/>
      <w:lvlJc w:val="left"/>
      <w:pPr>
        <w:tabs>
          <w:tab w:val="num" w:pos="5040"/>
        </w:tabs>
        <w:ind w:left="5040" w:hanging="360"/>
      </w:pPr>
      <w:rPr>
        <w:rFonts w:ascii="Arial" w:hAnsi="Arial" w:hint="default"/>
      </w:rPr>
    </w:lvl>
    <w:lvl w:ilvl="7" w:tplc="70669A2C" w:tentative="1">
      <w:start w:val="1"/>
      <w:numFmt w:val="bullet"/>
      <w:lvlText w:val="•"/>
      <w:lvlJc w:val="left"/>
      <w:pPr>
        <w:tabs>
          <w:tab w:val="num" w:pos="5760"/>
        </w:tabs>
        <w:ind w:left="5760" w:hanging="360"/>
      </w:pPr>
      <w:rPr>
        <w:rFonts w:ascii="Arial" w:hAnsi="Arial" w:hint="default"/>
      </w:rPr>
    </w:lvl>
    <w:lvl w:ilvl="8" w:tplc="2B909A38"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1DD82EF3"/>
    <w:multiLevelType w:val="hybridMultilevel"/>
    <w:tmpl w:val="ABD69C3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1E8A3FAA"/>
    <w:multiLevelType w:val="hybridMultilevel"/>
    <w:tmpl w:val="214E14FC"/>
    <w:lvl w:ilvl="0" w:tplc="93C689DE">
      <w:start w:val="1"/>
      <w:numFmt w:val="bullet"/>
      <w:lvlText w:val=""/>
      <w:lvlJc w:val="left"/>
      <w:pPr>
        <w:ind w:left="720" w:hanging="360"/>
      </w:pPr>
      <w:rPr>
        <w:rFonts w:ascii="Wingdings" w:eastAsiaTheme="minorEastAsia"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1EA026E7"/>
    <w:multiLevelType w:val="hybridMultilevel"/>
    <w:tmpl w:val="5928B53A"/>
    <w:lvl w:ilvl="0" w:tplc="B32892D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1EAF491B"/>
    <w:multiLevelType w:val="hybridMultilevel"/>
    <w:tmpl w:val="B8E8351C"/>
    <w:lvl w:ilvl="0" w:tplc="10090001">
      <w:start w:val="1"/>
      <w:numFmt w:val="bullet"/>
      <w:lvlText w:val=""/>
      <w:lvlJc w:val="left"/>
      <w:pPr>
        <w:ind w:left="360" w:hanging="360"/>
      </w:pPr>
      <w:rPr>
        <w:rFonts w:ascii="Symbol" w:hAnsi="Symbol" w:hint="default"/>
      </w:rPr>
    </w:lvl>
    <w:lvl w:ilvl="1" w:tplc="60B6794C">
      <w:start w:val="1"/>
      <w:numFmt w:val="bullet"/>
      <w:lvlText w:val="o"/>
      <w:lvlJc w:val="left"/>
      <w:pPr>
        <w:ind w:left="648" w:hanging="222"/>
      </w:pPr>
      <w:rPr>
        <w:rFonts w:ascii="Courier New" w:hAnsi="Courier New" w:hint="default"/>
        <w:color w:val="auto"/>
        <w:sz w:val="20"/>
      </w:rPr>
    </w:lvl>
    <w:lvl w:ilvl="2" w:tplc="10090001">
      <w:start w:val="1"/>
      <w:numFmt w:val="bullet"/>
      <w:lvlText w:val=""/>
      <w:lvlJc w:val="left"/>
      <w:pPr>
        <w:ind w:left="1041" w:hanging="231"/>
      </w:pPr>
      <w:rPr>
        <w:rFonts w:ascii="Symbol" w:hAnsi="Symbol"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8" w15:restartNumberingAfterBreak="0">
    <w:nsid w:val="1F536ECD"/>
    <w:multiLevelType w:val="hybridMultilevel"/>
    <w:tmpl w:val="EC866078"/>
    <w:lvl w:ilvl="0" w:tplc="93C689DE">
      <w:start w:val="1"/>
      <w:numFmt w:val="bullet"/>
      <w:lvlText w:val=""/>
      <w:lvlJc w:val="left"/>
      <w:pPr>
        <w:ind w:left="1170" w:hanging="360"/>
      </w:pPr>
      <w:rPr>
        <w:rFonts w:ascii="Wingdings" w:eastAsiaTheme="minorEastAsia" w:hAnsi="Wingdings" w:cstheme="minorHAnsi" w:hint="default"/>
      </w:rPr>
    </w:lvl>
    <w:lvl w:ilvl="1" w:tplc="10090003" w:tentative="1">
      <w:start w:val="1"/>
      <w:numFmt w:val="bullet"/>
      <w:lvlText w:val="o"/>
      <w:lvlJc w:val="left"/>
      <w:pPr>
        <w:ind w:left="1890" w:hanging="360"/>
      </w:pPr>
      <w:rPr>
        <w:rFonts w:ascii="Courier New" w:hAnsi="Courier New" w:cs="Courier New" w:hint="default"/>
      </w:rPr>
    </w:lvl>
    <w:lvl w:ilvl="2" w:tplc="10090005">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69" w15:restartNumberingAfterBreak="0">
    <w:nsid w:val="1FF830F3"/>
    <w:multiLevelType w:val="hybridMultilevel"/>
    <w:tmpl w:val="A126A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FFC3662"/>
    <w:multiLevelType w:val="hybridMultilevel"/>
    <w:tmpl w:val="F810FE50"/>
    <w:lvl w:ilvl="0" w:tplc="10090001">
      <w:start w:val="1"/>
      <w:numFmt w:val="bullet"/>
      <w:lvlText w:val=""/>
      <w:lvlJc w:val="left"/>
      <w:pPr>
        <w:ind w:left="360" w:hanging="360"/>
      </w:pPr>
      <w:rPr>
        <w:rFonts w:ascii="Symbol" w:hAnsi="Symbol" w:hint="default"/>
      </w:rPr>
    </w:lvl>
    <w:lvl w:ilvl="1" w:tplc="93C689DE">
      <w:start w:val="1"/>
      <w:numFmt w:val="bullet"/>
      <w:lvlText w:val=""/>
      <w:lvlJc w:val="left"/>
      <w:pPr>
        <w:ind w:left="648" w:hanging="222"/>
      </w:pPr>
      <w:rPr>
        <w:rFonts w:ascii="Wingdings" w:eastAsiaTheme="minorEastAsia" w:hAnsi="Wingdings" w:cstheme="minorHAnsi" w:hint="default"/>
        <w:color w:val="auto"/>
      </w:rPr>
    </w:lvl>
    <w:lvl w:ilvl="2" w:tplc="60D687FE">
      <w:start w:val="1"/>
      <w:numFmt w:val="bullet"/>
      <w:lvlText w:val=""/>
      <w:lvlJc w:val="left"/>
      <w:pPr>
        <w:ind w:left="1041" w:hanging="231"/>
      </w:pPr>
      <w:rPr>
        <w:rFonts w:ascii="Wingdings" w:hAnsi="Wingdings"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1" w15:restartNumberingAfterBreak="0">
    <w:nsid w:val="21032FAB"/>
    <w:multiLevelType w:val="hybridMultilevel"/>
    <w:tmpl w:val="FBBAA928"/>
    <w:lvl w:ilvl="0" w:tplc="06FEAFE6">
      <w:start w:val="1"/>
      <w:numFmt w:val="bullet"/>
      <w:lvlText w:val="•"/>
      <w:lvlJc w:val="left"/>
      <w:pPr>
        <w:tabs>
          <w:tab w:val="num" w:pos="720"/>
        </w:tabs>
        <w:ind w:left="720" w:hanging="360"/>
      </w:pPr>
      <w:rPr>
        <w:rFonts w:ascii="Arial" w:hAnsi="Arial" w:hint="default"/>
      </w:rPr>
    </w:lvl>
    <w:lvl w:ilvl="1" w:tplc="A3B8583E">
      <w:numFmt w:val="bullet"/>
      <w:lvlText w:val="•"/>
      <w:lvlJc w:val="left"/>
      <w:pPr>
        <w:tabs>
          <w:tab w:val="num" w:pos="1440"/>
        </w:tabs>
        <w:ind w:left="1440" w:hanging="360"/>
      </w:pPr>
      <w:rPr>
        <w:rFonts w:ascii="Arial" w:hAnsi="Arial" w:hint="default"/>
      </w:rPr>
    </w:lvl>
    <w:lvl w:ilvl="2" w:tplc="D8F82E3A" w:tentative="1">
      <w:start w:val="1"/>
      <w:numFmt w:val="bullet"/>
      <w:lvlText w:val="•"/>
      <w:lvlJc w:val="left"/>
      <w:pPr>
        <w:tabs>
          <w:tab w:val="num" w:pos="2160"/>
        </w:tabs>
        <w:ind w:left="2160" w:hanging="360"/>
      </w:pPr>
      <w:rPr>
        <w:rFonts w:ascii="Arial" w:hAnsi="Arial" w:hint="default"/>
      </w:rPr>
    </w:lvl>
    <w:lvl w:ilvl="3" w:tplc="D31EC4AA" w:tentative="1">
      <w:start w:val="1"/>
      <w:numFmt w:val="bullet"/>
      <w:lvlText w:val="•"/>
      <w:lvlJc w:val="left"/>
      <w:pPr>
        <w:tabs>
          <w:tab w:val="num" w:pos="2880"/>
        </w:tabs>
        <w:ind w:left="2880" w:hanging="360"/>
      </w:pPr>
      <w:rPr>
        <w:rFonts w:ascii="Arial" w:hAnsi="Arial" w:hint="default"/>
      </w:rPr>
    </w:lvl>
    <w:lvl w:ilvl="4" w:tplc="6AEE8BFE" w:tentative="1">
      <w:start w:val="1"/>
      <w:numFmt w:val="bullet"/>
      <w:lvlText w:val="•"/>
      <w:lvlJc w:val="left"/>
      <w:pPr>
        <w:tabs>
          <w:tab w:val="num" w:pos="3600"/>
        </w:tabs>
        <w:ind w:left="3600" w:hanging="360"/>
      </w:pPr>
      <w:rPr>
        <w:rFonts w:ascii="Arial" w:hAnsi="Arial" w:hint="default"/>
      </w:rPr>
    </w:lvl>
    <w:lvl w:ilvl="5" w:tplc="214487AC" w:tentative="1">
      <w:start w:val="1"/>
      <w:numFmt w:val="bullet"/>
      <w:lvlText w:val="•"/>
      <w:lvlJc w:val="left"/>
      <w:pPr>
        <w:tabs>
          <w:tab w:val="num" w:pos="4320"/>
        </w:tabs>
        <w:ind w:left="4320" w:hanging="360"/>
      </w:pPr>
      <w:rPr>
        <w:rFonts w:ascii="Arial" w:hAnsi="Arial" w:hint="default"/>
      </w:rPr>
    </w:lvl>
    <w:lvl w:ilvl="6" w:tplc="3960A050" w:tentative="1">
      <w:start w:val="1"/>
      <w:numFmt w:val="bullet"/>
      <w:lvlText w:val="•"/>
      <w:lvlJc w:val="left"/>
      <w:pPr>
        <w:tabs>
          <w:tab w:val="num" w:pos="5040"/>
        </w:tabs>
        <w:ind w:left="5040" w:hanging="360"/>
      </w:pPr>
      <w:rPr>
        <w:rFonts w:ascii="Arial" w:hAnsi="Arial" w:hint="default"/>
      </w:rPr>
    </w:lvl>
    <w:lvl w:ilvl="7" w:tplc="8C1EFF9E" w:tentative="1">
      <w:start w:val="1"/>
      <w:numFmt w:val="bullet"/>
      <w:lvlText w:val="•"/>
      <w:lvlJc w:val="left"/>
      <w:pPr>
        <w:tabs>
          <w:tab w:val="num" w:pos="5760"/>
        </w:tabs>
        <w:ind w:left="5760" w:hanging="360"/>
      </w:pPr>
      <w:rPr>
        <w:rFonts w:ascii="Arial" w:hAnsi="Arial" w:hint="default"/>
      </w:rPr>
    </w:lvl>
    <w:lvl w:ilvl="8" w:tplc="DC4E40E6"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21DB0840"/>
    <w:multiLevelType w:val="hybridMultilevel"/>
    <w:tmpl w:val="7C843CE6"/>
    <w:lvl w:ilvl="0" w:tplc="D458B0AA">
      <w:start w:val="1"/>
      <w:numFmt w:val="bullet"/>
      <w:lvlText w:val="•"/>
      <w:lvlJc w:val="left"/>
      <w:pPr>
        <w:tabs>
          <w:tab w:val="num" w:pos="720"/>
        </w:tabs>
        <w:ind w:left="720" w:hanging="360"/>
      </w:pPr>
      <w:rPr>
        <w:rFonts w:ascii="Arial" w:hAnsi="Arial" w:hint="default"/>
      </w:rPr>
    </w:lvl>
    <w:lvl w:ilvl="1" w:tplc="E6841680" w:tentative="1">
      <w:start w:val="1"/>
      <w:numFmt w:val="bullet"/>
      <w:lvlText w:val="•"/>
      <w:lvlJc w:val="left"/>
      <w:pPr>
        <w:tabs>
          <w:tab w:val="num" w:pos="1440"/>
        </w:tabs>
        <w:ind w:left="1440" w:hanging="360"/>
      </w:pPr>
      <w:rPr>
        <w:rFonts w:ascii="Arial" w:hAnsi="Arial" w:hint="default"/>
      </w:rPr>
    </w:lvl>
    <w:lvl w:ilvl="2" w:tplc="90627690" w:tentative="1">
      <w:start w:val="1"/>
      <w:numFmt w:val="bullet"/>
      <w:lvlText w:val="•"/>
      <w:lvlJc w:val="left"/>
      <w:pPr>
        <w:tabs>
          <w:tab w:val="num" w:pos="2160"/>
        </w:tabs>
        <w:ind w:left="2160" w:hanging="360"/>
      </w:pPr>
      <w:rPr>
        <w:rFonts w:ascii="Arial" w:hAnsi="Arial" w:hint="default"/>
      </w:rPr>
    </w:lvl>
    <w:lvl w:ilvl="3" w:tplc="0DC6ADCA" w:tentative="1">
      <w:start w:val="1"/>
      <w:numFmt w:val="bullet"/>
      <w:lvlText w:val="•"/>
      <w:lvlJc w:val="left"/>
      <w:pPr>
        <w:tabs>
          <w:tab w:val="num" w:pos="2880"/>
        </w:tabs>
        <w:ind w:left="2880" w:hanging="360"/>
      </w:pPr>
      <w:rPr>
        <w:rFonts w:ascii="Arial" w:hAnsi="Arial" w:hint="default"/>
      </w:rPr>
    </w:lvl>
    <w:lvl w:ilvl="4" w:tplc="BE2AD3BE" w:tentative="1">
      <w:start w:val="1"/>
      <w:numFmt w:val="bullet"/>
      <w:lvlText w:val="•"/>
      <w:lvlJc w:val="left"/>
      <w:pPr>
        <w:tabs>
          <w:tab w:val="num" w:pos="3600"/>
        </w:tabs>
        <w:ind w:left="3600" w:hanging="360"/>
      </w:pPr>
      <w:rPr>
        <w:rFonts w:ascii="Arial" w:hAnsi="Arial" w:hint="default"/>
      </w:rPr>
    </w:lvl>
    <w:lvl w:ilvl="5" w:tplc="BE24E1C0" w:tentative="1">
      <w:start w:val="1"/>
      <w:numFmt w:val="bullet"/>
      <w:lvlText w:val="•"/>
      <w:lvlJc w:val="left"/>
      <w:pPr>
        <w:tabs>
          <w:tab w:val="num" w:pos="4320"/>
        </w:tabs>
        <w:ind w:left="4320" w:hanging="360"/>
      </w:pPr>
      <w:rPr>
        <w:rFonts w:ascii="Arial" w:hAnsi="Arial" w:hint="default"/>
      </w:rPr>
    </w:lvl>
    <w:lvl w:ilvl="6" w:tplc="063A59E6" w:tentative="1">
      <w:start w:val="1"/>
      <w:numFmt w:val="bullet"/>
      <w:lvlText w:val="•"/>
      <w:lvlJc w:val="left"/>
      <w:pPr>
        <w:tabs>
          <w:tab w:val="num" w:pos="5040"/>
        </w:tabs>
        <w:ind w:left="5040" w:hanging="360"/>
      </w:pPr>
      <w:rPr>
        <w:rFonts w:ascii="Arial" w:hAnsi="Arial" w:hint="default"/>
      </w:rPr>
    </w:lvl>
    <w:lvl w:ilvl="7" w:tplc="671C0E86" w:tentative="1">
      <w:start w:val="1"/>
      <w:numFmt w:val="bullet"/>
      <w:lvlText w:val="•"/>
      <w:lvlJc w:val="left"/>
      <w:pPr>
        <w:tabs>
          <w:tab w:val="num" w:pos="5760"/>
        </w:tabs>
        <w:ind w:left="5760" w:hanging="360"/>
      </w:pPr>
      <w:rPr>
        <w:rFonts w:ascii="Arial" w:hAnsi="Arial" w:hint="default"/>
      </w:rPr>
    </w:lvl>
    <w:lvl w:ilvl="8" w:tplc="6C10142E"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22473888"/>
    <w:multiLevelType w:val="hybridMultilevel"/>
    <w:tmpl w:val="E5B601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2BC4E74"/>
    <w:multiLevelType w:val="hybridMultilevel"/>
    <w:tmpl w:val="FE42BB9A"/>
    <w:lvl w:ilvl="0" w:tplc="18A831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241334EF"/>
    <w:multiLevelType w:val="hybridMultilevel"/>
    <w:tmpl w:val="2A2AD92A"/>
    <w:lvl w:ilvl="0" w:tplc="A6FE0AFA">
      <w:start w:val="1"/>
      <w:numFmt w:val="decimal"/>
      <w:lvlText w:val="%1."/>
      <w:lvlJc w:val="left"/>
      <w:pPr>
        <w:ind w:left="576" w:hanging="288"/>
      </w:pPr>
      <w:rPr>
        <w:rFonts w:hint="default"/>
        <w:b/>
      </w:rPr>
    </w:lvl>
    <w:lvl w:ilvl="1" w:tplc="04090003">
      <w:start w:val="1"/>
      <w:numFmt w:val="bullet"/>
      <w:lvlText w:val="o"/>
      <w:lvlJc w:val="left"/>
      <w:pPr>
        <w:ind w:left="936" w:hanging="222"/>
      </w:pPr>
      <w:rPr>
        <w:rFonts w:ascii="Courier New" w:hAnsi="Courier New" w:cs="Courier New" w:hint="default"/>
      </w:rPr>
    </w:lvl>
    <w:lvl w:ilvl="2" w:tplc="60D687FE">
      <w:start w:val="1"/>
      <w:numFmt w:val="bullet"/>
      <w:lvlText w:val=""/>
      <w:lvlJc w:val="left"/>
      <w:pPr>
        <w:ind w:left="1329" w:hanging="231"/>
      </w:pPr>
      <w:rPr>
        <w:rFonts w:ascii="Wingdings" w:hAnsi="Wingdings" w:hint="default"/>
      </w:rPr>
    </w:lvl>
    <w:lvl w:ilvl="3" w:tplc="898AD7BC">
      <w:start w:val="1"/>
      <w:numFmt w:val="bullet"/>
      <w:lvlText w:val=""/>
      <w:lvlJc w:val="left"/>
      <w:pPr>
        <w:ind w:left="1872" w:hanging="324"/>
      </w:pPr>
      <w:rPr>
        <w:rFonts w:ascii="Symbol" w:hAnsi="Symbol" w:hint="default"/>
      </w:rPr>
    </w:lvl>
    <w:lvl w:ilvl="4" w:tplc="10090003">
      <w:start w:val="1"/>
      <w:numFmt w:val="bullet"/>
      <w:lvlText w:val="o"/>
      <w:lvlJc w:val="left"/>
      <w:pPr>
        <w:ind w:left="2358" w:hanging="360"/>
      </w:pPr>
      <w:rPr>
        <w:rFonts w:ascii="Courier New" w:hAnsi="Courier New" w:cs="Courier New" w:hint="default"/>
      </w:rPr>
    </w:lvl>
    <w:lvl w:ilvl="5" w:tplc="10090005">
      <w:start w:val="1"/>
      <w:numFmt w:val="bullet"/>
      <w:lvlText w:val=""/>
      <w:lvlJc w:val="left"/>
      <w:pPr>
        <w:ind w:left="2774"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76" w15:restartNumberingAfterBreak="0">
    <w:nsid w:val="24B60EEB"/>
    <w:multiLevelType w:val="hybridMultilevel"/>
    <w:tmpl w:val="EB84C6AA"/>
    <w:lvl w:ilvl="0" w:tplc="60B6794C">
      <w:start w:val="1"/>
      <w:numFmt w:val="bullet"/>
      <w:lvlText w:val="o"/>
      <w:lvlJc w:val="left"/>
      <w:pPr>
        <w:ind w:left="786" w:hanging="360"/>
      </w:pPr>
      <w:rPr>
        <w:rFonts w:ascii="Courier New" w:hAnsi="Courier New" w:hint="default"/>
        <w:color w:val="auto"/>
        <w:sz w:val="20"/>
      </w:rPr>
    </w:lvl>
    <w:lvl w:ilvl="1" w:tplc="10090005">
      <w:start w:val="1"/>
      <w:numFmt w:val="bullet"/>
      <w:lvlText w:val=""/>
      <w:lvlJc w:val="left"/>
      <w:pPr>
        <w:ind w:left="1506" w:hanging="360"/>
      </w:pPr>
      <w:rPr>
        <w:rFonts w:ascii="Wingdings" w:hAnsi="Wingdings" w:hint="default"/>
      </w:rPr>
    </w:lvl>
    <w:lvl w:ilvl="2" w:tplc="10090005">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77" w15:restartNumberingAfterBreak="0">
    <w:nsid w:val="255B46D5"/>
    <w:multiLevelType w:val="hybridMultilevel"/>
    <w:tmpl w:val="BE10165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25F438C4"/>
    <w:multiLevelType w:val="hybridMultilevel"/>
    <w:tmpl w:val="F92E0AEC"/>
    <w:lvl w:ilvl="0" w:tplc="1009000F">
      <w:start w:val="1"/>
      <w:numFmt w:val="decimal"/>
      <w:lvlText w:val="%1."/>
      <w:lvlJc w:val="left"/>
      <w:pPr>
        <w:ind w:left="288" w:hanging="288"/>
      </w:pPr>
      <w:rPr>
        <w:rFonts w:hint="default"/>
      </w:rPr>
    </w:lvl>
    <w:lvl w:ilvl="1" w:tplc="04090003">
      <w:start w:val="1"/>
      <w:numFmt w:val="bullet"/>
      <w:lvlText w:val="o"/>
      <w:lvlJc w:val="left"/>
      <w:pPr>
        <w:ind w:left="648" w:hanging="222"/>
      </w:pPr>
      <w:rPr>
        <w:rFonts w:ascii="Courier New" w:hAnsi="Courier New" w:cs="Courier New"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9" w15:restartNumberingAfterBreak="0">
    <w:nsid w:val="26A95C56"/>
    <w:multiLevelType w:val="hybridMultilevel"/>
    <w:tmpl w:val="FD487692"/>
    <w:lvl w:ilvl="0" w:tplc="45426D90">
      <w:start w:val="1"/>
      <w:numFmt w:val="bullet"/>
      <w:lvlText w:val=""/>
      <w:lvlJc w:val="left"/>
      <w:pPr>
        <w:tabs>
          <w:tab w:val="num" w:pos="0"/>
        </w:tabs>
        <w:ind w:left="0" w:firstLine="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7257595"/>
    <w:multiLevelType w:val="hybridMultilevel"/>
    <w:tmpl w:val="1F28A6D4"/>
    <w:lvl w:ilvl="0" w:tplc="93C689DE">
      <w:start w:val="1"/>
      <w:numFmt w:val="bullet"/>
      <w:lvlText w:val=""/>
      <w:lvlJc w:val="left"/>
      <w:pPr>
        <w:ind w:left="360" w:hanging="360"/>
      </w:pPr>
      <w:rPr>
        <w:rFonts w:ascii="Wingdings" w:eastAsiaTheme="minorEastAsia" w:hAnsi="Wingdings" w:cstheme="minorHAnsi" w:hint="default"/>
      </w:rPr>
    </w:lvl>
    <w:lvl w:ilvl="1" w:tplc="93C689DE">
      <w:start w:val="1"/>
      <w:numFmt w:val="bullet"/>
      <w:lvlText w:val=""/>
      <w:lvlJc w:val="left"/>
      <w:pPr>
        <w:ind w:left="648" w:hanging="222"/>
      </w:pPr>
      <w:rPr>
        <w:rFonts w:ascii="Wingdings" w:eastAsiaTheme="minorEastAsia" w:hAnsi="Wingdings" w:cstheme="minorHAnsi" w:hint="default"/>
        <w:color w:val="auto"/>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1" w15:restartNumberingAfterBreak="0">
    <w:nsid w:val="27760504"/>
    <w:multiLevelType w:val="hybridMultilevel"/>
    <w:tmpl w:val="31F4ECBA"/>
    <w:lvl w:ilvl="0" w:tplc="10090001">
      <w:start w:val="1"/>
      <w:numFmt w:val="bullet"/>
      <w:lvlText w:val=""/>
      <w:lvlJc w:val="left"/>
      <w:pPr>
        <w:ind w:left="360" w:hanging="360"/>
      </w:pPr>
      <w:rPr>
        <w:rFonts w:ascii="Symbol" w:hAnsi="Symbol" w:hint="default"/>
      </w:rPr>
    </w:lvl>
    <w:lvl w:ilvl="1" w:tplc="93C689DE">
      <w:start w:val="1"/>
      <w:numFmt w:val="bullet"/>
      <w:lvlText w:val=""/>
      <w:lvlJc w:val="left"/>
      <w:pPr>
        <w:ind w:left="648" w:hanging="222"/>
      </w:pPr>
      <w:rPr>
        <w:rFonts w:ascii="Wingdings" w:eastAsiaTheme="minorEastAsia" w:hAnsi="Wingdings" w:cstheme="minorHAnsi" w:hint="default"/>
        <w:color w:val="auto"/>
      </w:rPr>
    </w:lvl>
    <w:lvl w:ilvl="2" w:tplc="60D687FE">
      <w:start w:val="1"/>
      <w:numFmt w:val="bullet"/>
      <w:lvlText w:val=""/>
      <w:lvlJc w:val="left"/>
      <w:pPr>
        <w:ind w:left="1041" w:hanging="231"/>
      </w:pPr>
      <w:rPr>
        <w:rFonts w:ascii="Wingdings" w:hAnsi="Wingdings"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2" w15:restartNumberingAfterBreak="0">
    <w:nsid w:val="27D604D5"/>
    <w:multiLevelType w:val="hybridMultilevel"/>
    <w:tmpl w:val="C8725EA6"/>
    <w:lvl w:ilvl="0" w:tplc="18A831CC">
      <w:start w:val="1"/>
      <w:numFmt w:val="bullet"/>
      <w:lvlText w:val=""/>
      <w:lvlJc w:val="left"/>
      <w:pPr>
        <w:ind w:left="288" w:hanging="288"/>
      </w:pPr>
      <w:rPr>
        <w:rFonts w:ascii="Symbol" w:hAnsi="Symbol" w:hint="default"/>
      </w:rPr>
    </w:lvl>
    <w:lvl w:ilvl="1" w:tplc="914A2DE0">
      <w:start w:val="1"/>
      <w:numFmt w:val="decimal"/>
      <w:lvlText w:val="%2."/>
      <w:lvlJc w:val="left"/>
      <w:pPr>
        <w:ind w:left="648" w:hanging="222"/>
      </w:pPr>
      <w:rPr>
        <w:rFonts w:hint="default"/>
        <w:color w:val="auto"/>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9A8A301A">
      <w:start w:val="1"/>
      <w:numFmt w:val="upperLetter"/>
      <w:lvlText w:val="(%7)"/>
      <w:lvlJc w:val="left"/>
      <w:pPr>
        <w:ind w:left="4710" w:hanging="390"/>
      </w:pPr>
      <w:rPr>
        <w:rFonts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3" w15:restartNumberingAfterBreak="0">
    <w:nsid w:val="28A80299"/>
    <w:multiLevelType w:val="hybridMultilevel"/>
    <w:tmpl w:val="C1266086"/>
    <w:lvl w:ilvl="0" w:tplc="60B6794C">
      <w:start w:val="1"/>
      <w:numFmt w:val="bullet"/>
      <w:lvlText w:val="o"/>
      <w:lvlJc w:val="left"/>
      <w:pPr>
        <w:ind w:left="1146" w:hanging="360"/>
      </w:pPr>
      <w:rPr>
        <w:rFonts w:ascii="Courier New" w:hAnsi="Courier New" w:hint="default"/>
        <w:color w:val="auto"/>
        <w:sz w:val="20"/>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4" w15:restartNumberingAfterBreak="0">
    <w:nsid w:val="29B95BAD"/>
    <w:multiLevelType w:val="hybridMultilevel"/>
    <w:tmpl w:val="A8182AB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2B4E1B7B"/>
    <w:multiLevelType w:val="hybridMultilevel"/>
    <w:tmpl w:val="F23C8EC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6" w15:restartNumberingAfterBreak="0">
    <w:nsid w:val="2B4E1D49"/>
    <w:multiLevelType w:val="hybridMultilevel"/>
    <w:tmpl w:val="6F78E952"/>
    <w:lvl w:ilvl="0" w:tplc="0409000F">
      <w:start w:val="1"/>
      <w:numFmt w:val="decimal"/>
      <w:lvlText w:val="%1."/>
      <w:lvlJc w:val="left"/>
      <w:pPr>
        <w:ind w:left="576" w:hanging="288"/>
      </w:pPr>
      <w:rPr>
        <w:rFonts w:hint="default"/>
      </w:rPr>
    </w:lvl>
    <w:lvl w:ilvl="1" w:tplc="04090003">
      <w:start w:val="1"/>
      <w:numFmt w:val="bullet"/>
      <w:lvlText w:val="o"/>
      <w:lvlJc w:val="left"/>
      <w:pPr>
        <w:ind w:left="936" w:hanging="222"/>
      </w:pPr>
      <w:rPr>
        <w:rFonts w:ascii="Courier New" w:hAnsi="Courier New" w:cs="Courier New" w:hint="default"/>
      </w:rPr>
    </w:lvl>
    <w:lvl w:ilvl="2" w:tplc="60D687FE">
      <w:start w:val="1"/>
      <w:numFmt w:val="bullet"/>
      <w:lvlText w:val=""/>
      <w:lvlJc w:val="left"/>
      <w:pPr>
        <w:ind w:left="1329" w:hanging="231"/>
      </w:pPr>
      <w:rPr>
        <w:rFonts w:ascii="Wingdings" w:hAnsi="Wingdings" w:hint="default"/>
      </w:rPr>
    </w:lvl>
    <w:lvl w:ilvl="3" w:tplc="898AD7BC">
      <w:start w:val="1"/>
      <w:numFmt w:val="bullet"/>
      <w:lvlText w:val=""/>
      <w:lvlJc w:val="left"/>
      <w:pPr>
        <w:ind w:left="1872" w:hanging="324"/>
      </w:pPr>
      <w:rPr>
        <w:rFonts w:ascii="Symbol" w:hAnsi="Symbol" w:hint="default"/>
      </w:rPr>
    </w:lvl>
    <w:lvl w:ilvl="4" w:tplc="10090003">
      <w:start w:val="1"/>
      <w:numFmt w:val="bullet"/>
      <w:lvlText w:val="o"/>
      <w:lvlJc w:val="left"/>
      <w:pPr>
        <w:ind w:left="2358" w:hanging="360"/>
      </w:pPr>
      <w:rPr>
        <w:rFonts w:ascii="Courier New" w:hAnsi="Courier New" w:cs="Courier New" w:hint="default"/>
      </w:rPr>
    </w:lvl>
    <w:lvl w:ilvl="5" w:tplc="10090005">
      <w:start w:val="1"/>
      <w:numFmt w:val="bullet"/>
      <w:lvlText w:val=""/>
      <w:lvlJc w:val="left"/>
      <w:pPr>
        <w:ind w:left="2774"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87" w15:restartNumberingAfterBreak="0">
    <w:nsid w:val="2CB723D2"/>
    <w:multiLevelType w:val="hybridMultilevel"/>
    <w:tmpl w:val="EAD2049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2CF61D02"/>
    <w:multiLevelType w:val="hybridMultilevel"/>
    <w:tmpl w:val="3EF0D568"/>
    <w:lvl w:ilvl="0" w:tplc="0409000F">
      <w:start w:val="1"/>
      <w:numFmt w:val="decimal"/>
      <w:lvlText w:val="%1."/>
      <w:lvlJc w:val="left"/>
      <w:pPr>
        <w:ind w:left="576" w:hanging="288"/>
      </w:pPr>
      <w:rPr>
        <w:rFonts w:hint="default"/>
      </w:rPr>
    </w:lvl>
    <w:lvl w:ilvl="1" w:tplc="04090003">
      <w:start w:val="1"/>
      <w:numFmt w:val="bullet"/>
      <w:lvlText w:val="o"/>
      <w:lvlJc w:val="left"/>
      <w:pPr>
        <w:ind w:left="936" w:hanging="222"/>
      </w:pPr>
      <w:rPr>
        <w:rFonts w:ascii="Courier New" w:hAnsi="Courier New" w:cs="Courier New" w:hint="default"/>
      </w:rPr>
    </w:lvl>
    <w:lvl w:ilvl="2" w:tplc="60D687FE">
      <w:start w:val="1"/>
      <w:numFmt w:val="bullet"/>
      <w:lvlText w:val=""/>
      <w:lvlJc w:val="left"/>
      <w:pPr>
        <w:ind w:left="1329" w:hanging="231"/>
      </w:pPr>
      <w:rPr>
        <w:rFonts w:ascii="Wingdings" w:hAnsi="Wingdings" w:hint="default"/>
      </w:rPr>
    </w:lvl>
    <w:lvl w:ilvl="3" w:tplc="898AD7BC">
      <w:start w:val="1"/>
      <w:numFmt w:val="bullet"/>
      <w:lvlText w:val=""/>
      <w:lvlJc w:val="left"/>
      <w:pPr>
        <w:ind w:left="1872" w:hanging="324"/>
      </w:pPr>
      <w:rPr>
        <w:rFonts w:ascii="Symbol" w:hAnsi="Symbol" w:hint="default"/>
      </w:rPr>
    </w:lvl>
    <w:lvl w:ilvl="4" w:tplc="10090003">
      <w:start w:val="1"/>
      <w:numFmt w:val="bullet"/>
      <w:lvlText w:val="o"/>
      <w:lvlJc w:val="left"/>
      <w:pPr>
        <w:ind w:left="2358" w:hanging="360"/>
      </w:pPr>
      <w:rPr>
        <w:rFonts w:ascii="Courier New" w:hAnsi="Courier New" w:cs="Courier New" w:hint="default"/>
      </w:rPr>
    </w:lvl>
    <w:lvl w:ilvl="5" w:tplc="10090005">
      <w:start w:val="1"/>
      <w:numFmt w:val="bullet"/>
      <w:lvlText w:val=""/>
      <w:lvlJc w:val="left"/>
      <w:pPr>
        <w:ind w:left="2774"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89" w15:restartNumberingAfterBreak="0">
    <w:nsid w:val="2D3D2ABD"/>
    <w:multiLevelType w:val="hybridMultilevel"/>
    <w:tmpl w:val="BE96391A"/>
    <w:lvl w:ilvl="0" w:tplc="10090001">
      <w:start w:val="1"/>
      <w:numFmt w:val="bullet"/>
      <w:lvlText w:val=""/>
      <w:lvlJc w:val="left"/>
      <w:pPr>
        <w:ind w:left="360" w:hanging="360"/>
      </w:pPr>
      <w:rPr>
        <w:rFonts w:ascii="Symbol" w:hAnsi="Symbol" w:hint="default"/>
      </w:rPr>
    </w:lvl>
    <w:lvl w:ilvl="1" w:tplc="93C689DE">
      <w:start w:val="1"/>
      <w:numFmt w:val="bullet"/>
      <w:lvlText w:val=""/>
      <w:lvlJc w:val="left"/>
      <w:pPr>
        <w:ind w:left="648" w:hanging="222"/>
      </w:pPr>
      <w:rPr>
        <w:rFonts w:ascii="Wingdings" w:eastAsiaTheme="minorEastAsia" w:hAnsi="Wingdings" w:cstheme="minorHAnsi" w:hint="default"/>
        <w:color w:val="auto"/>
      </w:rPr>
    </w:lvl>
    <w:lvl w:ilvl="2" w:tplc="10090001">
      <w:start w:val="1"/>
      <w:numFmt w:val="bullet"/>
      <w:lvlText w:val=""/>
      <w:lvlJc w:val="left"/>
      <w:pPr>
        <w:ind w:left="1041" w:hanging="231"/>
      </w:pPr>
      <w:rPr>
        <w:rFonts w:ascii="Symbol" w:hAnsi="Symbol" w:hint="default"/>
      </w:rPr>
    </w:lvl>
    <w:lvl w:ilvl="3" w:tplc="04090005">
      <w:start w:val="1"/>
      <w:numFmt w:val="bullet"/>
      <w:lvlText w:val=""/>
      <w:lvlJc w:val="left"/>
      <w:pPr>
        <w:ind w:left="1584" w:hanging="324"/>
      </w:pPr>
      <w:rPr>
        <w:rFonts w:ascii="Wingdings" w:hAnsi="Wingdings"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0" w15:restartNumberingAfterBreak="0">
    <w:nsid w:val="2D76432A"/>
    <w:multiLevelType w:val="hybridMultilevel"/>
    <w:tmpl w:val="BB8C8E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EAF2743"/>
    <w:multiLevelType w:val="hybridMultilevel"/>
    <w:tmpl w:val="7BDE6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F0C130F"/>
    <w:multiLevelType w:val="hybridMultilevel"/>
    <w:tmpl w:val="98124F50"/>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648" w:hanging="222"/>
      </w:pPr>
      <w:rPr>
        <w:rFonts w:ascii="Courier New" w:hAnsi="Courier New" w:cs="Courier New" w:hint="default"/>
        <w:color w:val="auto"/>
      </w:rPr>
    </w:lvl>
    <w:lvl w:ilvl="2" w:tplc="93C689DE">
      <w:start w:val="1"/>
      <w:numFmt w:val="bullet"/>
      <w:lvlText w:val=""/>
      <w:lvlJc w:val="left"/>
      <w:pPr>
        <w:ind w:left="1041" w:hanging="231"/>
      </w:pPr>
      <w:rPr>
        <w:rFonts w:ascii="Wingdings" w:eastAsiaTheme="minorEastAsia" w:hAnsi="Wingdings" w:cstheme="minorHAnsi"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3" w15:restartNumberingAfterBreak="0">
    <w:nsid w:val="2F655FA8"/>
    <w:multiLevelType w:val="hybridMultilevel"/>
    <w:tmpl w:val="E5081F60"/>
    <w:lvl w:ilvl="0" w:tplc="10090003">
      <w:start w:val="1"/>
      <w:numFmt w:val="bullet"/>
      <w:lvlText w:val="o"/>
      <w:lvlJc w:val="left"/>
      <w:pPr>
        <w:ind w:left="720" w:hanging="360"/>
      </w:pPr>
      <w:rPr>
        <w:rFonts w:ascii="Courier New" w:hAnsi="Courier New" w:cs="Courier New" w:hint="default"/>
      </w:rPr>
    </w:lvl>
    <w:lvl w:ilvl="1" w:tplc="7012CE68">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FA622C9"/>
    <w:multiLevelType w:val="hybridMultilevel"/>
    <w:tmpl w:val="6074B2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05328FA"/>
    <w:multiLevelType w:val="hybridMultilevel"/>
    <w:tmpl w:val="00C00C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0600001"/>
    <w:multiLevelType w:val="hybridMultilevel"/>
    <w:tmpl w:val="CC64C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32A21FB8"/>
    <w:multiLevelType w:val="hybridMultilevel"/>
    <w:tmpl w:val="151AE1B2"/>
    <w:lvl w:ilvl="0" w:tplc="93C689DE">
      <w:start w:val="1"/>
      <w:numFmt w:val="bullet"/>
      <w:lvlText w:val=""/>
      <w:lvlJc w:val="left"/>
      <w:pPr>
        <w:ind w:left="720" w:hanging="360"/>
      </w:pPr>
      <w:rPr>
        <w:rFonts w:ascii="Wingdings" w:eastAsiaTheme="minorEastAsia"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331C67FB"/>
    <w:multiLevelType w:val="hybridMultilevel"/>
    <w:tmpl w:val="8BC8FF02"/>
    <w:lvl w:ilvl="0" w:tplc="10090001">
      <w:start w:val="1"/>
      <w:numFmt w:val="bullet"/>
      <w:lvlText w:val=""/>
      <w:lvlJc w:val="left"/>
      <w:pPr>
        <w:ind w:left="360" w:hanging="360"/>
      </w:pPr>
      <w:rPr>
        <w:rFonts w:ascii="Symbol" w:hAnsi="Symbol" w:hint="default"/>
      </w:rPr>
    </w:lvl>
    <w:lvl w:ilvl="1" w:tplc="60B6794C">
      <w:start w:val="1"/>
      <w:numFmt w:val="bullet"/>
      <w:lvlText w:val="o"/>
      <w:lvlJc w:val="left"/>
      <w:pPr>
        <w:ind w:left="648" w:hanging="222"/>
      </w:pPr>
      <w:rPr>
        <w:rFonts w:ascii="Courier New" w:hAnsi="Courier New" w:hint="default"/>
        <w:color w:val="auto"/>
        <w:sz w:val="20"/>
      </w:rPr>
    </w:lvl>
    <w:lvl w:ilvl="2" w:tplc="10090001">
      <w:start w:val="1"/>
      <w:numFmt w:val="bullet"/>
      <w:lvlText w:val=""/>
      <w:lvlJc w:val="left"/>
      <w:pPr>
        <w:ind w:left="1041" w:hanging="231"/>
      </w:pPr>
      <w:rPr>
        <w:rFonts w:ascii="Symbol" w:hAnsi="Symbol"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9" w15:restartNumberingAfterBreak="0">
    <w:nsid w:val="331E4FFB"/>
    <w:multiLevelType w:val="hybridMultilevel"/>
    <w:tmpl w:val="2F065692"/>
    <w:lvl w:ilvl="0" w:tplc="93C689DE">
      <w:start w:val="1"/>
      <w:numFmt w:val="bullet"/>
      <w:lvlText w:val=""/>
      <w:lvlJc w:val="left"/>
      <w:pPr>
        <w:ind w:left="720" w:hanging="360"/>
      </w:pPr>
      <w:rPr>
        <w:rFonts w:ascii="Wingdings" w:eastAsiaTheme="minorEastAsia"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340A237C"/>
    <w:multiLevelType w:val="hybridMultilevel"/>
    <w:tmpl w:val="C4244F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1" w15:restartNumberingAfterBreak="0">
    <w:nsid w:val="346E2C8F"/>
    <w:multiLevelType w:val="hybridMultilevel"/>
    <w:tmpl w:val="45983480"/>
    <w:lvl w:ilvl="0" w:tplc="10090001">
      <w:start w:val="1"/>
      <w:numFmt w:val="bullet"/>
      <w:lvlText w:val=""/>
      <w:lvlJc w:val="left"/>
      <w:pPr>
        <w:ind w:left="360" w:hanging="360"/>
      </w:pPr>
      <w:rPr>
        <w:rFonts w:ascii="Symbol" w:hAnsi="Symbol" w:hint="default"/>
      </w:rPr>
    </w:lvl>
    <w:lvl w:ilvl="1" w:tplc="10090011">
      <w:start w:val="1"/>
      <w:numFmt w:val="decimal"/>
      <w:lvlText w:val="%2)"/>
      <w:lvlJc w:val="left"/>
      <w:pPr>
        <w:ind w:left="648" w:hanging="222"/>
      </w:pPr>
      <w:rPr>
        <w:rFonts w:hint="default"/>
        <w:color w:val="auto"/>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2" w15:restartNumberingAfterBreak="0">
    <w:nsid w:val="34990C8F"/>
    <w:multiLevelType w:val="hybridMultilevel"/>
    <w:tmpl w:val="67442890"/>
    <w:lvl w:ilvl="0" w:tplc="18A831CC">
      <w:start w:val="1"/>
      <w:numFmt w:val="bullet"/>
      <w:lvlText w:val=""/>
      <w:lvlJc w:val="left"/>
      <w:pPr>
        <w:ind w:left="288" w:hanging="288"/>
      </w:pPr>
      <w:rPr>
        <w:rFonts w:ascii="Symbol" w:hAnsi="Symbol" w:hint="default"/>
      </w:rPr>
    </w:lvl>
    <w:lvl w:ilvl="1" w:tplc="0409000F">
      <w:start w:val="1"/>
      <w:numFmt w:val="decimal"/>
      <w:lvlText w:val="%2."/>
      <w:lvlJc w:val="left"/>
      <w:pPr>
        <w:ind w:left="648" w:hanging="222"/>
      </w:pPr>
      <w:rPr>
        <w:rFonts w:hint="default"/>
      </w:rPr>
    </w:lvl>
    <w:lvl w:ilvl="2" w:tplc="0409000F">
      <w:start w:val="1"/>
      <w:numFmt w:val="decimal"/>
      <w:lvlText w:val="%3."/>
      <w:lvlJc w:val="left"/>
      <w:pPr>
        <w:ind w:left="1041" w:hanging="231"/>
      </w:pPr>
      <w:rPr>
        <w:rFont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3" w15:restartNumberingAfterBreak="0">
    <w:nsid w:val="351D511F"/>
    <w:multiLevelType w:val="hybridMultilevel"/>
    <w:tmpl w:val="AE184536"/>
    <w:lvl w:ilvl="0" w:tplc="93C689DE">
      <w:start w:val="1"/>
      <w:numFmt w:val="bullet"/>
      <w:lvlText w:val=""/>
      <w:lvlJc w:val="left"/>
      <w:pPr>
        <w:ind w:left="360" w:hanging="360"/>
      </w:pPr>
      <w:rPr>
        <w:rFonts w:ascii="Wingdings" w:eastAsiaTheme="minorEastAsia" w:hAnsi="Wingdings" w:cstheme="minorHAnsi" w:hint="default"/>
      </w:rPr>
    </w:lvl>
    <w:lvl w:ilvl="1" w:tplc="4C56CCA8">
      <w:start w:val="1"/>
      <w:numFmt w:val="bullet"/>
      <w:lvlText w:val="o"/>
      <w:lvlJc w:val="left"/>
      <w:pPr>
        <w:ind w:left="648" w:hanging="222"/>
      </w:pPr>
      <w:rPr>
        <w:rFonts w:ascii="Courier New" w:hAnsi="Courier New" w:cs="Courier New" w:hint="default"/>
        <w:color w:val="auto"/>
      </w:rPr>
    </w:lvl>
    <w:lvl w:ilvl="2" w:tplc="60D687FE">
      <w:start w:val="1"/>
      <w:numFmt w:val="bullet"/>
      <w:lvlText w:val=""/>
      <w:lvlJc w:val="left"/>
      <w:pPr>
        <w:ind w:left="1041" w:hanging="231"/>
      </w:pPr>
      <w:rPr>
        <w:rFonts w:ascii="Wingdings" w:hAnsi="Wingdings"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4" w15:restartNumberingAfterBreak="0">
    <w:nsid w:val="35D44747"/>
    <w:multiLevelType w:val="hybridMultilevel"/>
    <w:tmpl w:val="4BC8A0C0"/>
    <w:lvl w:ilvl="0" w:tplc="B32892D6">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369A010C"/>
    <w:multiLevelType w:val="hybridMultilevel"/>
    <w:tmpl w:val="FB885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74502A1"/>
    <w:multiLevelType w:val="hybridMultilevel"/>
    <w:tmpl w:val="00C26AA2"/>
    <w:lvl w:ilvl="0" w:tplc="18A831CC">
      <w:start w:val="1"/>
      <w:numFmt w:val="bullet"/>
      <w:lvlText w:val=""/>
      <w:lvlJc w:val="left"/>
      <w:pPr>
        <w:ind w:left="288" w:hanging="288"/>
      </w:pPr>
      <w:rPr>
        <w:rFonts w:ascii="Symbol" w:hAnsi="Symbol" w:hint="default"/>
      </w:rPr>
    </w:lvl>
    <w:lvl w:ilvl="1" w:tplc="0409000F">
      <w:start w:val="1"/>
      <w:numFmt w:val="decimal"/>
      <w:lvlText w:val="%2."/>
      <w:lvlJc w:val="left"/>
      <w:pPr>
        <w:ind w:left="648" w:hanging="222"/>
      </w:pPr>
      <w:rPr>
        <w:rFonts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7" w15:restartNumberingAfterBreak="0">
    <w:nsid w:val="37853B37"/>
    <w:multiLevelType w:val="hybridMultilevel"/>
    <w:tmpl w:val="E73C84AA"/>
    <w:lvl w:ilvl="0" w:tplc="18A831CC">
      <w:start w:val="1"/>
      <w:numFmt w:val="bullet"/>
      <w:lvlText w:val=""/>
      <w:lvlJc w:val="left"/>
      <w:pPr>
        <w:ind w:left="360" w:hanging="360"/>
      </w:pPr>
      <w:rPr>
        <w:rFonts w:ascii="Symbol" w:hAnsi="Symbol" w:hint="default"/>
      </w:rPr>
    </w:lvl>
    <w:lvl w:ilvl="1" w:tplc="93C689DE">
      <w:start w:val="1"/>
      <w:numFmt w:val="bullet"/>
      <w:lvlText w:val=""/>
      <w:lvlJc w:val="left"/>
      <w:pPr>
        <w:ind w:left="648" w:hanging="222"/>
      </w:pPr>
      <w:rPr>
        <w:rFonts w:ascii="Wingdings" w:eastAsiaTheme="minorEastAsia" w:hAnsi="Wingdings" w:cstheme="minorHAnsi"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8" w15:restartNumberingAfterBreak="0">
    <w:nsid w:val="379E6C9E"/>
    <w:multiLevelType w:val="hybridMultilevel"/>
    <w:tmpl w:val="78FCF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38432160"/>
    <w:multiLevelType w:val="hybridMultilevel"/>
    <w:tmpl w:val="AB6E35F8"/>
    <w:lvl w:ilvl="0" w:tplc="10090003">
      <w:start w:val="1"/>
      <w:numFmt w:val="bullet"/>
      <w:lvlText w:val="o"/>
      <w:lvlJc w:val="left"/>
      <w:pPr>
        <w:ind w:left="720" w:hanging="360"/>
      </w:pPr>
      <w:rPr>
        <w:rFonts w:ascii="Courier New" w:hAnsi="Courier New" w:cs="Courier New" w:hint="default"/>
      </w:rPr>
    </w:lvl>
    <w:lvl w:ilvl="1" w:tplc="93C689DE">
      <w:start w:val="1"/>
      <w:numFmt w:val="bullet"/>
      <w:lvlText w:val=""/>
      <w:lvlJc w:val="left"/>
      <w:pPr>
        <w:ind w:left="1440" w:hanging="360"/>
      </w:pPr>
      <w:rPr>
        <w:rFonts w:ascii="Wingdings" w:eastAsiaTheme="minorEastAsia" w:hAnsi="Wingdings" w:cstheme="minorHAns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38750CBA"/>
    <w:multiLevelType w:val="hybridMultilevel"/>
    <w:tmpl w:val="E6FAC7F8"/>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648" w:hanging="222"/>
      </w:pPr>
      <w:rPr>
        <w:rFonts w:hint="default"/>
        <w:color w:val="auto"/>
        <w:sz w:val="20"/>
      </w:rPr>
    </w:lvl>
    <w:lvl w:ilvl="2" w:tplc="10090001">
      <w:start w:val="1"/>
      <w:numFmt w:val="bullet"/>
      <w:lvlText w:val=""/>
      <w:lvlJc w:val="left"/>
      <w:pPr>
        <w:ind w:left="1041" w:hanging="231"/>
      </w:pPr>
      <w:rPr>
        <w:rFonts w:ascii="Symbol" w:hAnsi="Symbol"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1" w15:restartNumberingAfterBreak="0">
    <w:nsid w:val="389B58A2"/>
    <w:multiLevelType w:val="hybridMultilevel"/>
    <w:tmpl w:val="1D4E8F26"/>
    <w:lvl w:ilvl="0" w:tplc="10090001">
      <w:start w:val="1"/>
      <w:numFmt w:val="bullet"/>
      <w:lvlText w:val=""/>
      <w:lvlJc w:val="left"/>
      <w:pPr>
        <w:ind w:left="360" w:hanging="360"/>
      </w:pPr>
      <w:rPr>
        <w:rFonts w:ascii="Symbol" w:hAnsi="Symbol" w:hint="default"/>
      </w:rPr>
    </w:lvl>
    <w:lvl w:ilvl="1" w:tplc="60B6794C">
      <w:start w:val="1"/>
      <w:numFmt w:val="bullet"/>
      <w:lvlText w:val="o"/>
      <w:lvlJc w:val="left"/>
      <w:pPr>
        <w:ind w:left="648" w:hanging="222"/>
      </w:pPr>
      <w:rPr>
        <w:rFonts w:ascii="Courier New" w:hAnsi="Courier New" w:hint="default"/>
        <w:color w:val="auto"/>
        <w:sz w:val="20"/>
      </w:rPr>
    </w:lvl>
    <w:lvl w:ilvl="2" w:tplc="10090017">
      <w:start w:val="1"/>
      <w:numFmt w:val="lowerLetter"/>
      <w:lvlText w:val="%3)"/>
      <w:lvlJc w:val="left"/>
      <w:pPr>
        <w:ind w:left="1041" w:hanging="231"/>
      </w:pPr>
      <w:rPr>
        <w:rFonts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2" w15:restartNumberingAfterBreak="0">
    <w:nsid w:val="38A13314"/>
    <w:multiLevelType w:val="hybridMultilevel"/>
    <w:tmpl w:val="85326952"/>
    <w:lvl w:ilvl="0" w:tplc="B32892D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8A97BF0"/>
    <w:multiLevelType w:val="hybridMultilevel"/>
    <w:tmpl w:val="D8A6D306"/>
    <w:lvl w:ilvl="0" w:tplc="0D6C6D3A">
      <w:start w:val="1"/>
      <w:numFmt w:val="bullet"/>
      <w:lvlText w:val="•"/>
      <w:lvlJc w:val="left"/>
      <w:pPr>
        <w:tabs>
          <w:tab w:val="num" w:pos="720"/>
        </w:tabs>
        <w:ind w:left="720" w:hanging="360"/>
      </w:pPr>
      <w:rPr>
        <w:rFonts w:ascii="Arial" w:hAnsi="Arial" w:hint="default"/>
      </w:rPr>
    </w:lvl>
    <w:lvl w:ilvl="1" w:tplc="D7D222CC" w:tentative="1">
      <w:start w:val="1"/>
      <w:numFmt w:val="bullet"/>
      <w:lvlText w:val="•"/>
      <w:lvlJc w:val="left"/>
      <w:pPr>
        <w:tabs>
          <w:tab w:val="num" w:pos="1440"/>
        </w:tabs>
        <w:ind w:left="1440" w:hanging="360"/>
      </w:pPr>
      <w:rPr>
        <w:rFonts w:ascii="Arial" w:hAnsi="Arial" w:hint="default"/>
      </w:rPr>
    </w:lvl>
    <w:lvl w:ilvl="2" w:tplc="41ACE580" w:tentative="1">
      <w:start w:val="1"/>
      <w:numFmt w:val="bullet"/>
      <w:lvlText w:val="•"/>
      <w:lvlJc w:val="left"/>
      <w:pPr>
        <w:tabs>
          <w:tab w:val="num" w:pos="2160"/>
        </w:tabs>
        <w:ind w:left="2160" w:hanging="360"/>
      </w:pPr>
      <w:rPr>
        <w:rFonts w:ascii="Arial" w:hAnsi="Arial" w:hint="default"/>
      </w:rPr>
    </w:lvl>
    <w:lvl w:ilvl="3" w:tplc="215E9D6C" w:tentative="1">
      <w:start w:val="1"/>
      <w:numFmt w:val="bullet"/>
      <w:lvlText w:val="•"/>
      <w:lvlJc w:val="left"/>
      <w:pPr>
        <w:tabs>
          <w:tab w:val="num" w:pos="2880"/>
        </w:tabs>
        <w:ind w:left="2880" w:hanging="360"/>
      </w:pPr>
      <w:rPr>
        <w:rFonts w:ascii="Arial" w:hAnsi="Arial" w:hint="default"/>
      </w:rPr>
    </w:lvl>
    <w:lvl w:ilvl="4" w:tplc="B46875EC" w:tentative="1">
      <w:start w:val="1"/>
      <w:numFmt w:val="bullet"/>
      <w:lvlText w:val="•"/>
      <w:lvlJc w:val="left"/>
      <w:pPr>
        <w:tabs>
          <w:tab w:val="num" w:pos="3600"/>
        </w:tabs>
        <w:ind w:left="3600" w:hanging="360"/>
      </w:pPr>
      <w:rPr>
        <w:rFonts w:ascii="Arial" w:hAnsi="Arial" w:hint="default"/>
      </w:rPr>
    </w:lvl>
    <w:lvl w:ilvl="5" w:tplc="5E80D03A" w:tentative="1">
      <w:start w:val="1"/>
      <w:numFmt w:val="bullet"/>
      <w:lvlText w:val="•"/>
      <w:lvlJc w:val="left"/>
      <w:pPr>
        <w:tabs>
          <w:tab w:val="num" w:pos="4320"/>
        </w:tabs>
        <w:ind w:left="4320" w:hanging="360"/>
      </w:pPr>
      <w:rPr>
        <w:rFonts w:ascii="Arial" w:hAnsi="Arial" w:hint="default"/>
      </w:rPr>
    </w:lvl>
    <w:lvl w:ilvl="6" w:tplc="FE50FF9A" w:tentative="1">
      <w:start w:val="1"/>
      <w:numFmt w:val="bullet"/>
      <w:lvlText w:val="•"/>
      <w:lvlJc w:val="left"/>
      <w:pPr>
        <w:tabs>
          <w:tab w:val="num" w:pos="5040"/>
        </w:tabs>
        <w:ind w:left="5040" w:hanging="360"/>
      </w:pPr>
      <w:rPr>
        <w:rFonts w:ascii="Arial" w:hAnsi="Arial" w:hint="default"/>
      </w:rPr>
    </w:lvl>
    <w:lvl w:ilvl="7" w:tplc="48D8EC2E" w:tentative="1">
      <w:start w:val="1"/>
      <w:numFmt w:val="bullet"/>
      <w:lvlText w:val="•"/>
      <w:lvlJc w:val="left"/>
      <w:pPr>
        <w:tabs>
          <w:tab w:val="num" w:pos="5760"/>
        </w:tabs>
        <w:ind w:left="5760" w:hanging="360"/>
      </w:pPr>
      <w:rPr>
        <w:rFonts w:ascii="Arial" w:hAnsi="Arial" w:hint="default"/>
      </w:rPr>
    </w:lvl>
    <w:lvl w:ilvl="8" w:tplc="5156B786"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398D19B9"/>
    <w:multiLevelType w:val="hybridMultilevel"/>
    <w:tmpl w:val="21506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15:restartNumberingAfterBreak="0">
    <w:nsid w:val="39D13659"/>
    <w:multiLevelType w:val="hybridMultilevel"/>
    <w:tmpl w:val="7CC88BDE"/>
    <w:lvl w:ilvl="0" w:tplc="60B6794C">
      <w:start w:val="1"/>
      <w:numFmt w:val="bullet"/>
      <w:lvlText w:val="o"/>
      <w:lvlJc w:val="left"/>
      <w:pPr>
        <w:ind w:left="720" w:hanging="360"/>
      </w:pPr>
      <w:rPr>
        <w:rFonts w:ascii="Courier New" w:hAnsi="Courier New" w:hint="default"/>
        <w:color w:val="auto"/>
        <w:sz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39D26EE1"/>
    <w:multiLevelType w:val="hybridMultilevel"/>
    <w:tmpl w:val="1DBE618C"/>
    <w:lvl w:ilvl="0" w:tplc="10090001">
      <w:start w:val="1"/>
      <w:numFmt w:val="bullet"/>
      <w:lvlText w:val=""/>
      <w:lvlJc w:val="left"/>
      <w:pPr>
        <w:ind w:left="360" w:hanging="360"/>
      </w:pPr>
      <w:rPr>
        <w:rFonts w:ascii="Symbol" w:hAnsi="Symbol" w:hint="default"/>
      </w:rPr>
    </w:lvl>
    <w:lvl w:ilvl="1" w:tplc="93C689DE">
      <w:start w:val="1"/>
      <w:numFmt w:val="bullet"/>
      <w:lvlText w:val=""/>
      <w:lvlJc w:val="left"/>
      <w:pPr>
        <w:ind w:left="648" w:hanging="222"/>
      </w:pPr>
      <w:rPr>
        <w:rFonts w:ascii="Wingdings" w:eastAsiaTheme="minorEastAsia" w:hAnsi="Wingdings" w:cstheme="minorHAnsi" w:hint="default"/>
        <w:color w:val="auto"/>
      </w:rPr>
    </w:lvl>
    <w:lvl w:ilvl="2" w:tplc="60D687FE">
      <w:start w:val="1"/>
      <w:numFmt w:val="bullet"/>
      <w:lvlText w:val=""/>
      <w:lvlJc w:val="left"/>
      <w:pPr>
        <w:ind w:left="1041" w:hanging="231"/>
      </w:pPr>
      <w:rPr>
        <w:rFonts w:ascii="Wingdings" w:hAnsi="Wingdings"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7" w15:restartNumberingAfterBreak="0">
    <w:nsid w:val="39E71C97"/>
    <w:multiLevelType w:val="hybridMultilevel"/>
    <w:tmpl w:val="3F44A712"/>
    <w:lvl w:ilvl="0" w:tplc="04090003">
      <w:start w:val="1"/>
      <w:numFmt w:val="bullet"/>
      <w:lvlText w:val="o"/>
      <w:lvlJc w:val="left"/>
      <w:pPr>
        <w:ind w:left="720" w:hanging="360"/>
      </w:pPr>
      <w:rPr>
        <w:rFonts w:ascii="Courier New" w:hAnsi="Courier New" w:cs="Courier New" w:hint="default"/>
      </w:rPr>
    </w:lvl>
    <w:lvl w:ilvl="1" w:tplc="CDC6AFBC">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9FB1070"/>
    <w:multiLevelType w:val="hybridMultilevel"/>
    <w:tmpl w:val="9B9EA71C"/>
    <w:lvl w:ilvl="0" w:tplc="60B6794C">
      <w:start w:val="1"/>
      <w:numFmt w:val="bullet"/>
      <w:lvlText w:val="o"/>
      <w:lvlJc w:val="left"/>
      <w:pPr>
        <w:ind w:left="1446" w:hanging="360"/>
      </w:pPr>
      <w:rPr>
        <w:rFonts w:ascii="Courier New" w:hAnsi="Courier New" w:hint="default"/>
        <w:color w:val="auto"/>
        <w:sz w:val="20"/>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19" w15:restartNumberingAfterBreak="0">
    <w:nsid w:val="3AE224AD"/>
    <w:multiLevelType w:val="hybridMultilevel"/>
    <w:tmpl w:val="81A070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B1B2EB2"/>
    <w:multiLevelType w:val="hybridMultilevel"/>
    <w:tmpl w:val="3516F7D6"/>
    <w:lvl w:ilvl="0" w:tplc="0409000F">
      <w:start w:val="1"/>
      <w:numFmt w:val="decimal"/>
      <w:lvlText w:val="%1."/>
      <w:lvlJc w:val="left"/>
      <w:pPr>
        <w:ind w:left="1008" w:hanging="288"/>
      </w:pPr>
      <w:rPr>
        <w:rFonts w:hint="default"/>
      </w:rPr>
    </w:lvl>
    <w:lvl w:ilvl="1" w:tplc="04090003">
      <w:start w:val="1"/>
      <w:numFmt w:val="bullet"/>
      <w:lvlText w:val="o"/>
      <w:lvlJc w:val="left"/>
      <w:pPr>
        <w:ind w:left="1368" w:hanging="222"/>
      </w:pPr>
      <w:rPr>
        <w:rFonts w:ascii="Courier New" w:hAnsi="Courier New" w:cs="Courier New" w:hint="default"/>
      </w:rPr>
    </w:lvl>
    <w:lvl w:ilvl="2" w:tplc="60D687FE">
      <w:start w:val="1"/>
      <w:numFmt w:val="bullet"/>
      <w:lvlText w:val=""/>
      <w:lvlJc w:val="left"/>
      <w:pPr>
        <w:ind w:left="1761" w:hanging="231"/>
      </w:pPr>
      <w:rPr>
        <w:rFonts w:ascii="Wingdings" w:hAnsi="Wingdings" w:hint="default"/>
      </w:rPr>
    </w:lvl>
    <w:lvl w:ilvl="3" w:tplc="898AD7BC">
      <w:start w:val="1"/>
      <w:numFmt w:val="bullet"/>
      <w:lvlText w:val=""/>
      <w:lvlJc w:val="left"/>
      <w:pPr>
        <w:ind w:left="2304" w:hanging="324"/>
      </w:pPr>
      <w:rPr>
        <w:rFonts w:ascii="Symbol" w:hAnsi="Symbol" w:hint="default"/>
      </w:rPr>
    </w:lvl>
    <w:lvl w:ilvl="4" w:tplc="10090003">
      <w:start w:val="1"/>
      <w:numFmt w:val="bullet"/>
      <w:lvlText w:val="o"/>
      <w:lvlJc w:val="left"/>
      <w:pPr>
        <w:ind w:left="2790" w:hanging="360"/>
      </w:pPr>
      <w:rPr>
        <w:rFonts w:ascii="Courier New" w:hAnsi="Courier New" w:cs="Courier New" w:hint="default"/>
      </w:rPr>
    </w:lvl>
    <w:lvl w:ilvl="5" w:tplc="10090005">
      <w:start w:val="1"/>
      <w:numFmt w:val="bullet"/>
      <w:lvlText w:val=""/>
      <w:lvlJc w:val="left"/>
      <w:pPr>
        <w:ind w:left="3206"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1" w15:restartNumberingAfterBreak="0">
    <w:nsid w:val="3B3F219A"/>
    <w:multiLevelType w:val="hybridMultilevel"/>
    <w:tmpl w:val="8D824132"/>
    <w:lvl w:ilvl="0" w:tplc="18A831CC">
      <w:start w:val="1"/>
      <w:numFmt w:val="bullet"/>
      <w:lvlText w:val=""/>
      <w:lvlJc w:val="left"/>
      <w:pPr>
        <w:ind w:left="288" w:hanging="288"/>
      </w:pPr>
      <w:rPr>
        <w:rFonts w:ascii="Symbol" w:hAnsi="Symbol" w:hint="default"/>
      </w:rPr>
    </w:lvl>
    <w:lvl w:ilvl="1" w:tplc="04090003">
      <w:start w:val="1"/>
      <w:numFmt w:val="bullet"/>
      <w:lvlText w:val="o"/>
      <w:lvlJc w:val="left"/>
      <w:pPr>
        <w:ind w:left="648" w:hanging="222"/>
      </w:pPr>
      <w:rPr>
        <w:rFonts w:ascii="Courier New" w:hAnsi="Courier New" w:cs="Courier New" w:hint="default"/>
      </w:rPr>
    </w:lvl>
    <w:lvl w:ilvl="2" w:tplc="0409000F">
      <w:start w:val="1"/>
      <w:numFmt w:val="decimal"/>
      <w:lvlText w:val="%3."/>
      <w:lvlJc w:val="left"/>
      <w:pPr>
        <w:ind w:left="1041" w:hanging="231"/>
      </w:pPr>
      <w:rPr>
        <w:rFont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2" w15:restartNumberingAfterBreak="0">
    <w:nsid w:val="3BCC389F"/>
    <w:multiLevelType w:val="hybridMultilevel"/>
    <w:tmpl w:val="F17832E8"/>
    <w:lvl w:ilvl="0" w:tplc="60B6794C">
      <w:start w:val="1"/>
      <w:numFmt w:val="bullet"/>
      <w:lvlText w:val="o"/>
      <w:lvlJc w:val="left"/>
      <w:pPr>
        <w:ind w:left="648" w:hanging="360"/>
      </w:pPr>
      <w:rPr>
        <w:rFonts w:ascii="Courier New" w:hAnsi="Courier New" w:hint="default"/>
        <w:color w:val="auto"/>
        <w:sz w:val="20"/>
      </w:r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123" w15:restartNumberingAfterBreak="0">
    <w:nsid w:val="3C8A2993"/>
    <w:multiLevelType w:val="hybridMultilevel"/>
    <w:tmpl w:val="AEEAC07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3D2E5C1E"/>
    <w:multiLevelType w:val="hybridMultilevel"/>
    <w:tmpl w:val="65025F78"/>
    <w:lvl w:ilvl="0" w:tplc="5FCEEF9C">
      <w:start w:val="1"/>
      <w:numFmt w:val="decimal"/>
      <w:lvlText w:val="%1."/>
      <w:lvlJc w:val="left"/>
      <w:pPr>
        <w:tabs>
          <w:tab w:val="num" w:pos="720"/>
        </w:tabs>
        <w:ind w:left="720" w:hanging="360"/>
      </w:pPr>
      <w:rPr>
        <w:rFonts w:hint="default"/>
      </w:rPr>
    </w:lvl>
    <w:lvl w:ilvl="1" w:tplc="FDEE36B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5" w15:restartNumberingAfterBreak="0">
    <w:nsid w:val="3D326DA4"/>
    <w:multiLevelType w:val="hybridMultilevel"/>
    <w:tmpl w:val="18FA6E80"/>
    <w:lvl w:ilvl="0" w:tplc="8E921682">
      <w:start w:val="1"/>
      <w:numFmt w:val="bullet"/>
      <w:lvlText w:val="•"/>
      <w:lvlJc w:val="left"/>
      <w:pPr>
        <w:tabs>
          <w:tab w:val="num" w:pos="720"/>
        </w:tabs>
        <w:ind w:left="720" w:hanging="360"/>
      </w:pPr>
      <w:rPr>
        <w:rFonts w:ascii="Arial" w:hAnsi="Arial" w:hint="default"/>
      </w:rPr>
    </w:lvl>
    <w:lvl w:ilvl="1" w:tplc="D944826C">
      <w:start w:val="1"/>
      <w:numFmt w:val="bullet"/>
      <w:lvlText w:val="•"/>
      <w:lvlJc w:val="left"/>
      <w:pPr>
        <w:tabs>
          <w:tab w:val="num" w:pos="1440"/>
        </w:tabs>
        <w:ind w:left="1440" w:hanging="360"/>
      </w:pPr>
      <w:rPr>
        <w:rFonts w:ascii="Arial" w:hAnsi="Arial" w:hint="default"/>
      </w:rPr>
    </w:lvl>
    <w:lvl w:ilvl="2" w:tplc="FFB69F98" w:tentative="1">
      <w:start w:val="1"/>
      <w:numFmt w:val="bullet"/>
      <w:lvlText w:val="•"/>
      <w:lvlJc w:val="left"/>
      <w:pPr>
        <w:tabs>
          <w:tab w:val="num" w:pos="2160"/>
        </w:tabs>
        <w:ind w:left="2160" w:hanging="360"/>
      </w:pPr>
      <w:rPr>
        <w:rFonts w:ascii="Arial" w:hAnsi="Arial" w:hint="default"/>
      </w:rPr>
    </w:lvl>
    <w:lvl w:ilvl="3" w:tplc="01486E4A" w:tentative="1">
      <w:start w:val="1"/>
      <w:numFmt w:val="bullet"/>
      <w:lvlText w:val="•"/>
      <w:lvlJc w:val="left"/>
      <w:pPr>
        <w:tabs>
          <w:tab w:val="num" w:pos="2880"/>
        </w:tabs>
        <w:ind w:left="2880" w:hanging="360"/>
      </w:pPr>
      <w:rPr>
        <w:rFonts w:ascii="Arial" w:hAnsi="Arial" w:hint="default"/>
      </w:rPr>
    </w:lvl>
    <w:lvl w:ilvl="4" w:tplc="95BA933E" w:tentative="1">
      <w:start w:val="1"/>
      <w:numFmt w:val="bullet"/>
      <w:lvlText w:val="•"/>
      <w:lvlJc w:val="left"/>
      <w:pPr>
        <w:tabs>
          <w:tab w:val="num" w:pos="3600"/>
        </w:tabs>
        <w:ind w:left="3600" w:hanging="360"/>
      </w:pPr>
      <w:rPr>
        <w:rFonts w:ascii="Arial" w:hAnsi="Arial" w:hint="default"/>
      </w:rPr>
    </w:lvl>
    <w:lvl w:ilvl="5" w:tplc="25AC9F56" w:tentative="1">
      <w:start w:val="1"/>
      <w:numFmt w:val="bullet"/>
      <w:lvlText w:val="•"/>
      <w:lvlJc w:val="left"/>
      <w:pPr>
        <w:tabs>
          <w:tab w:val="num" w:pos="4320"/>
        </w:tabs>
        <w:ind w:left="4320" w:hanging="360"/>
      </w:pPr>
      <w:rPr>
        <w:rFonts w:ascii="Arial" w:hAnsi="Arial" w:hint="default"/>
      </w:rPr>
    </w:lvl>
    <w:lvl w:ilvl="6" w:tplc="2A2054FC" w:tentative="1">
      <w:start w:val="1"/>
      <w:numFmt w:val="bullet"/>
      <w:lvlText w:val="•"/>
      <w:lvlJc w:val="left"/>
      <w:pPr>
        <w:tabs>
          <w:tab w:val="num" w:pos="5040"/>
        </w:tabs>
        <w:ind w:left="5040" w:hanging="360"/>
      </w:pPr>
      <w:rPr>
        <w:rFonts w:ascii="Arial" w:hAnsi="Arial" w:hint="default"/>
      </w:rPr>
    </w:lvl>
    <w:lvl w:ilvl="7" w:tplc="97BE0132" w:tentative="1">
      <w:start w:val="1"/>
      <w:numFmt w:val="bullet"/>
      <w:lvlText w:val="•"/>
      <w:lvlJc w:val="left"/>
      <w:pPr>
        <w:tabs>
          <w:tab w:val="num" w:pos="5760"/>
        </w:tabs>
        <w:ind w:left="5760" w:hanging="360"/>
      </w:pPr>
      <w:rPr>
        <w:rFonts w:ascii="Arial" w:hAnsi="Arial" w:hint="default"/>
      </w:rPr>
    </w:lvl>
    <w:lvl w:ilvl="8" w:tplc="5CD26886" w:tentative="1">
      <w:start w:val="1"/>
      <w:numFmt w:val="bullet"/>
      <w:lvlText w:val="•"/>
      <w:lvlJc w:val="left"/>
      <w:pPr>
        <w:tabs>
          <w:tab w:val="num" w:pos="6480"/>
        </w:tabs>
        <w:ind w:left="6480" w:hanging="360"/>
      </w:pPr>
      <w:rPr>
        <w:rFonts w:ascii="Arial" w:hAnsi="Arial" w:hint="default"/>
      </w:rPr>
    </w:lvl>
  </w:abstractNum>
  <w:abstractNum w:abstractNumId="126" w15:restartNumberingAfterBreak="0">
    <w:nsid w:val="3D3E4145"/>
    <w:multiLevelType w:val="hybridMultilevel"/>
    <w:tmpl w:val="8196C9DC"/>
    <w:lvl w:ilvl="0" w:tplc="18A831CC">
      <w:start w:val="1"/>
      <w:numFmt w:val="bullet"/>
      <w:lvlText w:val=""/>
      <w:lvlJc w:val="left"/>
      <w:pPr>
        <w:ind w:left="288" w:hanging="288"/>
      </w:pPr>
      <w:rPr>
        <w:rFonts w:ascii="Symbol" w:hAnsi="Symbol" w:hint="default"/>
      </w:rPr>
    </w:lvl>
    <w:lvl w:ilvl="1" w:tplc="1009000F">
      <w:start w:val="1"/>
      <w:numFmt w:val="decimal"/>
      <w:lvlText w:val="%2."/>
      <w:lvlJc w:val="left"/>
      <w:pPr>
        <w:ind w:left="648" w:hanging="222"/>
      </w:pPr>
      <w:rPr>
        <w:rFonts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7" w15:restartNumberingAfterBreak="0">
    <w:nsid w:val="3D6A3A0A"/>
    <w:multiLevelType w:val="hybridMultilevel"/>
    <w:tmpl w:val="BD26007E"/>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648" w:hanging="222"/>
      </w:pPr>
      <w:rPr>
        <w:rFonts w:ascii="Courier New" w:hAnsi="Courier New" w:cs="Courier New" w:hint="default"/>
        <w:color w:val="auto"/>
      </w:rPr>
    </w:lvl>
    <w:lvl w:ilvl="2" w:tplc="93C689DE">
      <w:start w:val="1"/>
      <w:numFmt w:val="bullet"/>
      <w:lvlText w:val=""/>
      <w:lvlJc w:val="left"/>
      <w:pPr>
        <w:ind w:left="1041" w:hanging="231"/>
      </w:pPr>
      <w:rPr>
        <w:rFonts w:ascii="Wingdings" w:eastAsiaTheme="minorEastAsia" w:hAnsi="Wingdings" w:cstheme="minorHAnsi"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8" w15:restartNumberingAfterBreak="0">
    <w:nsid w:val="3DCA21BE"/>
    <w:multiLevelType w:val="hybridMultilevel"/>
    <w:tmpl w:val="69A415DC"/>
    <w:lvl w:ilvl="0" w:tplc="6C3C98CE">
      <w:start w:val="1"/>
      <w:numFmt w:val="bullet"/>
      <w:lvlText w:val=""/>
      <w:lvlJc w:val="left"/>
      <w:pPr>
        <w:ind w:left="720" w:hanging="360"/>
      </w:pPr>
      <w:rPr>
        <w:rFonts w:ascii="Wingdings 3" w:hAnsi="Wingdings 3"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9" w15:restartNumberingAfterBreak="0">
    <w:nsid w:val="3EBC6650"/>
    <w:multiLevelType w:val="hybridMultilevel"/>
    <w:tmpl w:val="89A2A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15:restartNumberingAfterBreak="0">
    <w:nsid w:val="3EEF0935"/>
    <w:multiLevelType w:val="hybridMultilevel"/>
    <w:tmpl w:val="B0901E72"/>
    <w:lvl w:ilvl="0" w:tplc="93C689DE">
      <w:start w:val="1"/>
      <w:numFmt w:val="bullet"/>
      <w:lvlText w:val=""/>
      <w:lvlJc w:val="left"/>
      <w:pPr>
        <w:ind w:left="720" w:hanging="360"/>
      </w:pPr>
      <w:rPr>
        <w:rFonts w:ascii="Wingdings" w:eastAsiaTheme="minorEastAsia"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15:restartNumberingAfterBreak="0">
    <w:nsid w:val="3F3A653A"/>
    <w:multiLevelType w:val="hybridMultilevel"/>
    <w:tmpl w:val="739E13B2"/>
    <w:lvl w:ilvl="0" w:tplc="6C3C98CE">
      <w:start w:val="1"/>
      <w:numFmt w:val="bullet"/>
      <w:lvlText w:val=""/>
      <w:lvlJc w:val="left"/>
      <w:pPr>
        <w:ind w:left="720" w:hanging="360"/>
      </w:pPr>
      <w:rPr>
        <w:rFonts w:ascii="Wingdings 3" w:hAnsi="Wingdings 3"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15:restartNumberingAfterBreak="0">
    <w:nsid w:val="41412A51"/>
    <w:multiLevelType w:val="hybridMultilevel"/>
    <w:tmpl w:val="44388A92"/>
    <w:lvl w:ilvl="0" w:tplc="93C689DE">
      <w:start w:val="1"/>
      <w:numFmt w:val="bullet"/>
      <w:lvlText w:val=""/>
      <w:lvlJc w:val="left"/>
      <w:pPr>
        <w:ind w:left="720" w:hanging="360"/>
      </w:pPr>
      <w:rPr>
        <w:rFonts w:ascii="Wingdings" w:eastAsiaTheme="minorEastAsia"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3" w15:restartNumberingAfterBreak="0">
    <w:nsid w:val="416D2167"/>
    <w:multiLevelType w:val="hybridMultilevel"/>
    <w:tmpl w:val="6B44968C"/>
    <w:lvl w:ilvl="0" w:tplc="10090001">
      <w:start w:val="1"/>
      <w:numFmt w:val="bullet"/>
      <w:lvlText w:val=""/>
      <w:lvlJc w:val="left"/>
      <w:pPr>
        <w:ind w:left="360" w:hanging="360"/>
      </w:pPr>
      <w:rPr>
        <w:rFonts w:ascii="Symbol" w:hAnsi="Symbol" w:hint="default"/>
      </w:rPr>
    </w:lvl>
    <w:lvl w:ilvl="1" w:tplc="4C56CCA8">
      <w:start w:val="1"/>
      <w:numFmt w:val="bullet"/>
      <w:lvlText w:val="o"/>
      <w:lvlJc w:val="left"/>
      <w:pPr>
        <w:ind w:left="648" w:hanging="222"/>
      </w:pPr>
      <w:rPr>
        <w:rFonts w:ascii="Courier New" w:hAnsi="Courier New" w:cs="Courier New" w:hint="default"/>
        <w:color w:val="auto"/>
      </w:rPr>
    </w:lvl>
    <w:lvl w:ilvl="2" w:tplc="93C689DE">
      <w:start w:val="1"/>
      <w:numFmt w:val="bullet"/>
      <w:lvlText w:val=""/>
      <w:lvlJc w:val="left"/>
      <w:pPr>
        <w:ind w:left="1041" w:hanging="231"/>
      </w:pPr>
      <w:rPr>
        <w:rFonts w:ascii="Wingdings" w:eastAsiaTheme="minorEastAsia" w:hAnsi="Wingdings" w:cstheme="minorHAnsi"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4" w15:restartNumberingAfterBreak="0">
    <w:nsid w:val="42003CD3"/>
    <w:multiLevelType w:val="hybridMultilevel"/>
    <w:tmpl w:val="3BC672D2"/>
    <w:lvl w:ilvl="0" w:tplc="93C689DE">
      <w:start w:val="1"/>
      <w:numFmt w:val="bullet"/>
      <w:lvlText w:val=""/>
      <w:lvlJc w:val="left"/>
      <w:pPr>
        <w:ind w:left="720" w:hanging="360"/>
      </w:pPr>
      <w:rPr>
        <w:rFonts w:ascii="Wingdings" w:eastAsiaTheme="minorEastAsia" w:hAnsi="Wingdings"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15:restartNumberingAfterBreak="0">
    <w:nsid w:val="423E7A45"/>
    <w:multiLevelType w:val="hybridMultilevel"/>
    <w:tmpl w:val="0DA0F582"/>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36" w15:restartNumberingAfterBreak="0">
    <w:nsid w:val="42463DB9"/>
    <w:multiLevelType w:val="hybridMultilevel"/>
    <w:tmpl w:val="21AC26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7" w15:restartNumberingAfterBreak="0">
    <w:nsid w:val="438A3DD4"/>
    <w:multiLevelType w:val="hybridMultilevel"/>
    <w:tmpl w:val="3EBE721A"/>
    <w:lvl w:ilvl="0" w:tplc="60B6794C">
      <w:start w:val="1"/>
      <w:numFmt w:val="bullet"/>
      <w:lvlText w:val="o"/>
      <w:lvlJc w:val="left"/>
      <w:pPr>
        <w:ind w:left="720" w:hanging="360"/>
      </w:pPr>
      <w:rPr>
        <w:rFonts w:ascii="Courier New" w:hAnsi="Courier New" w:hint="default"/>
        <w:color w:val="auto"/>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8" w15:restartNumberingAfterBreak="0">
    <w:nsid w:val="43FE2D15"/>
    <w:multiLevelType w:val="hybridMultilevel"/>
    <w:tmpl w:val="89CCC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41B7255"/>
    <w:multiLevelType w:val="hybridMultilevel"/>
    <w:tmpl w:val="CD608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442616C"/>
    <w:multiLevelType w:val="hybridMultilevel"/>
    <w:tmpl w:val="50426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15:restartNumberingAfterBreak="0">
    <w:nsid w:val="454A7973"/>
    <w:multiLevelType w:val="hybridMultilevel"/>
    <w:tmpl w:val="664A893E"/>
    <w:lvl w:ilvl="0" w:tplc="93C689DE">
      <w:start w:val="1"/>
      <w:numFmt w:val="bullet"/>
      <w:lvlText w:val=""/>
      <w:lvlJc w:val="left"/>
      <w:pPr>
        <w:ind w:left="720" w:hanging="360"/>
      </w:pPr>
      <w:rPr>
        <w:rFonts w:ascii="Wingdings" w:eastAsiaTheme="minorEastAsia"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15:restartNumberingAfterBreak="0">
    <w:nsid w:val="45A51D4E"/>
    <w:multiLevelType w:val="hybridMultilevel"/>
    <w:tmpl w:val="D0421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15:restartNumberingAfterBreak="0">
    <w:nsid w:val="45B72F41"/>
    <w:multiLevelType w:val="hybridMultilevel"/>
    <w:tmpl w:val="3C8071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15:restartNumberingAfterBreak="0">
    <w:nsid w:val="45C85456"/>
    <w:multiLevelType w:val="hybridMultilevel"/>
    <w:tmpl w:val="66148ED6"/>
    <w:lvl w:ilvl="0" w:tplc="8E921682">
      <w:start w:val="1"/>
      <w:numFmt w:val="bullet"/>
      <w:lvlText w:val="•"/>
      <w:lvlJc w:val="left"/>
      <w:pPr>
        <w:tabs>
          <w:tab w:val="num" w:pos="720"/>
        </w:tabs>
        <w:ind w:left="720" w:hanging="360"/>
      </w:pPr>
      <w:rPr>
        <w:rFonts w:ascii="Arial" w:hAnsi="Arial" w:hint="default"/>
      </w:rPr>
    </w:lvl>
    <w:lvl w:ilvl="1" w:tplc="93C689DE">
      <w:start w:val="1"/>
      <w:numFmt w:val="bullet"/>
      <w:lvlText w:val=""/>
      <w:lvlJc w:val="left"/>
      <w:pPr>
        <w:tabs>
          <w:tab w:val="num" w:pos="1440"/>
        </w:tabs>
        <w:ind w:left="1440" w:hanging="360"/>
      </w:pPr>
      <w:rPr>
        <w:rFonts w:ascii="Wingdings" w:eastAsiaTheme="minorEastAsia" w:hAnsi="Wingdings" w:cstheme="minorHAnsi" w:hint="default"/>
      </w:rPr>
    </w:lvl>
    <w:lvl w:ilvl="2" w:tplc="FFB69F98" w:tentative="1">
      <w:start w:val="1"/>
      <w:numFmt w:val="bullet"/>
      <w:lvlText w:val="•"/>
      <w:lvlJc w:val="left"/>
      <w:pPr>
        <w:tabs>
          <w:tab w:val="num" w:pos="2160"/>
        </w:tabs>
        <w:ind w:left="2160" w:hanging="360"/>
      </w:pPr>
      <w:rPr>
        <w:rFonts w:ascii="Arial" w:hAnsi="Arial" w:hint="default"/>
      </w:rPr>
    </w:lvl>
    <w:lvl w:ilvl="3" w:tplc="01486E4A" w:tentative="1">
      <w:start w:val="1"/>
      <w:numFmt w:val="bullet"/>
      <w:lvlText w:val="•"/>
      <w:lvlJc w:val="left"/>
      <w:pPr>
        <w:tabs>
          <w:tab w:val="num" w:pos="2880"/>
        </w:tabs>
        <w:ind w:left="2880" w:hanging="360"/>
      </w:pPr>
      <w:rPr>
        <w:rFonts w:ascii="Arial" w:hAnsi="Arial" w:hint="default"/>
      </w:rPr>
    </w:lvl>
    <w:lvl w:ilvl="4" w:tplc="95BA933E" w:tentative="1">
      <w:start w:val="1"/>
      <w:numFmt w:val="bullet"/>
      <w:lvlText w:val="•"/>
      <w:lvlJc w:val="left"/>
      <w:pPr>
        <w:tabs>
          <w:tab w:val="num" w:pos="3600"/>
        </w:tabs>
        <w:ind w:left="3600" w:hanging="360"/>
      </w:pPr>
      <w:rPr>
        <w:rFonts w:ascii="Arial" w:hAnsi="Arial" w:hint="default"/>
      </w:rPr>
    </w:lvl>
    <w:lvl w:ilvl="5" w:tplc="25AC9F56" w:tentative="1">
      <w:start w:val="1"/>
      <w:numFmt w:val="bullet"/>
      <w:lvlText w:val="•"/>
      <w:lvlJc w:val="left"/>
      <w:pPr>
        <w:tabs>
          <w:tab w:val="num" w:pos="4320"/>
        </w:tabs>
        <w:ind w:left="4320" w:hanging="360"/>
      </w:pPr>
      <w:rPr>
        <w:rFonts w:ascii="Arial" w:hAnsi="Arial" w:hint="default"/>
      </w:rPr>
    </w:lvl>
    <w:lvl w:ilvl="6" w:tplc="2A2054FC" w:tentative="1">
      <w:start w:val="1"/>
      <w:numFmt w:val="bullet"/>
      <w:lvlText w:val="•"/>
      <w:lvlJc w:val="left"/>
      <w:pPr>
        <w:tabs>
          <w:tab w:val="num" w:pos="5040"/>
        </w:tabs>
        <w:ind w:left="5040" w:hanging="360"/>
      </w:pPr>
      <w:rPr>
        <w:rFonts w:ascii="Arial" w:hAnsi="Arial" w:hint="default"/>
      </w:rPr>
    </w:lvl>
    <w:lvl w:ilvl="7" w:tplc="97BE0132" w:tentative="1">
      <w:start w:val="1"/>
      <w:numFmt w:val="bullet"/>
      <w:lvlText w:val="•"/>
      <w:lvlJc w:val="left"/>
      <w:pPr>
        <w:tabs>
          <w:tab w:val="num" w:pos="5760"/>
        </w:tabs>
        <w:ind w:left="5760" w:hanging="360"/>
      </w:pPr>
      <w:rPr>
        <w:rFonts w:ascii="Arial" w:hAnsi="Arial" w:hint="default"/>
      </w:rPr>
    </w:lvl>
    <w:lvl w:ilvl="8" w:tplc="5CD26886" w:tentative="1">
      <w:start w:val="1"/>
      <w:numFmt w:val="bullet"/>
      <w:lvlText w:val="•"/>
      <w:lvlJc w:val="left"/>
      <w:pPr>
        <w:tabs>
          <w:tab w:val="num" w:pos="6480"/>
        </w:tabs>
        <w:ind w:left="6480" w:hanging="360"/>
      </w:pPr>
      <w:rPr>
        <w:rFonts w:ascii="Arial" w:hAnsi="Arial" w:hint="default"/>
      </w:rPr>
    </w:lvl>
  </w:abstractNum>
  <w:abstractNum w:abstractNumId="145" w15:restartNumberingAfterBreak="0">
    <w:nsid w:val="46545AA1"/>
    <w:multiLevelType w:val="hybridMultilevel"/>
    <w:tmpl w:val="51CA236A"/>
    <w:lvl w:ilvl="0" w:tplc="60B6794C">
      <w:start w:val="1"/>
      <w:numFmt w:val="bullet"/>
      <w:lvlText w:val="o"/>
      <w:lvlJc w:val="left"/>
      <w:pPr>
        <w:ind w:left="720" w:hanging="360"/>
      </w:pPr>
      <w:rPr>
        <w:rFonts w:ascii="Courier New" w:hAnsi="Courier New" w:hint="default"/>
        <w:color w:val="auto"/>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15:restartNumberingAfterBreak="0">
    <w:nsid w:val="46C00900"/>
    <w:multiLevelType w:val="hybridMultilevel"/>
    <w:tmpl w:val="D9ECB002"/>
    <w:lvl w:ilvl="0" w:tplc="1009000F">
      <w:start w:val="1"/>
      <w:numFmt w:val="decimal"/>
      <w:lvlText w:val="%1."/>
      <w:lvlJc w:val="left"/>
      <w:pPr>
        <w:ind w:left="576" w:hanging="288"/>
      </w:pPr>
      <w:rPr>
        <w:rFonts w:hint="default"/>
      </w:rPr>
    </w:lvl>
    <w:lvl w:ilvl="1" w:tplc="04090003">
      <w:start w:val="1"/>
      <w:numFmt w:val="bullet"/>
      <w:lvlText w:val="o"/>
      <w:lvlJc w:val="left"/>
      <w:pPr>
        <w:ind w:left="936" w:hanging="222"/>
      </w:pPr>
      <w:rPr>
        <w:rFonts w:ascii="Courier New" w:hAnsi="Courier New" w:cs="Courier New" w:hint="default"/>
      </w:rPr>
    </w:lvl>
    <w:lvl w:ilvl="2" w:tplc="60D687FE">
      <w:start w:val="1"/>
      <w:numFmt w:val="bullet"/>
      <w:lvlText w:val=""/>
      <w:lvlJc w:val="left"/>
      <w:pPr>
        <w:ind w:left="1329" w:hanging="231"/>
      </w:pPr>
      <w:rPr>
        <w:rFonts w:ascii="Wingdings" w:hAnsi="Wingdings" w:hint="default"/>
      </w:rPr>
    </w:lvl>
    <w:lvl w:ilvl="3" w:tplc="898AD7BC">
      <w:start w:val="1"/>
      <w:numFmt w:val="bullet"/>
      <w:lvlText w:val=""/>
      <w:lvlJc w:val="left"/>
      <w:pPr>
        <w:ind w:left="1872" w:hanging="324"/>
      </w:pPr>
      <w:rPr>
        <w:rFonts w:ascii="Symbol" w:hAnsi="Symbol" w:hint="default"/>
      </w:rPr>
    </w:lvl>
    <w:lvl w:ilvl="4" w:tplc="10090003">
      <w:start w:val="1"/>
      <w:numFmt w:val="bullet"/>
      <w:lvlText w:val="o"/>
      <w:lvlJc w:val="left"/>
      <w:pPr>
        <w:ind w:left="2358" w:hanging="360"/>
      </w:pPr>
      <w:rPr>
        <w:rFonts w:ascii="Courier New" w:hAnsi="Courier New" w:cs="Courier New" w:hint="default"/>
      </w:rPr>
    </w:lvl>
    <w:lvl w:ilvl="5" w:tplc="10090005">
      <w:start w:val="1"/>
      <w:numFmt w:val="bullet"/>
      <w:lvlText w:val=""/>
      <w:lvlJc w:val="left"/>
      <w:pPr>
        <w:ind w:left="2774"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47" w15:restartNumberingAfterBreak="0">
    <w:nsid w:val="47432179"/>
    <w:multiLevelType w:val="hybridMultilevel"/>
    <w:tmpl w:val="B5ECC7D4"/>
    <w:lvl w:ilvl="0" w:tplc="18A831CC">
      <w:start w:val="1"/>
      <w:numFmt w:val="bullet"/>
      <w:lvlText w:val=""/>
      <w:lvlJc w:val="left"/>
      <w:pPr>
        <w:ind w:left="288" w:hanging="288"/>
      </w:pPr>
      <w:rPr>
        <w:rFonts w:ascii="Symbol" w:hAnsi="Symbol" w:hint="default"/>
      </w:rPr>
    </w:lvl>
    <w:lvl w:ilvl="1" w:tplc="04090003">
      <w:start w:val="1"/>
      <w:numFmt w:val="bullet"/>
      <w:lvlText w:val="o"/>
      <w:lvlJc w:val="left"/>
      <w:pPr>
        <w:ind w:left="648" w:hanging="222"/>
      </w:pPr>
      <w:rPr>
        <w:rFonts w:ascii="Courier New" w:hAnsi="Courier New" w:cs="Courier New" w:hint="default"/>
      </w:rPr>
    </w:lvl>
    <w:lvl w:ilvl="2" w:tplc="0409001B">
      <w:start w:val="1"/>
      <w:numFmt w:val="lowerRoman"/>
      <w:lvlText w:val="%3."/>
      <w:lvlJc w:val="right"/>
      <w:pPr>
        <w:ind w:left="1041" w:hanging="231"/>
      </w:pPr>
      <w:rPr>
        <w:rFont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8" w15:restartNumberingAfterBreak="0">
    <w:nsid w:val="48510F24"/>
    <w:multiLevelType w:val="hybridMultilevel"/>
    <w:tmpl w:val="35F43E1E"/>
    <w:lvl w:ilvl="0" w:tplc="0409000F">
      <w:start w:val="1"/>
      <w:numFmt w:val="decimal"/>
      <w:lvlText w:val="%1."/>
      <w:lvlJc w:val="left"/>
      <w:pPr>
        <w:ind w:left="360" w:hanging="360"/>
      </w:pPr>
    </w:lvl>
    <w:lvl w:ilvl="1" w:tplc="60B6794C">
      <w:start w:val="1"/>
      <w:numFmt w:val="bullet"/>
      <w:lvlText w:val="o"/>
      <w:lvlJc w:val="left"/>
      <w:pPr>
        <w:ind w:left="1080" w:hanging="360"/>
      </w:pPr>
      <w:rPr>
        <w:rFonts w:ascii="Courier New" w:hAnsi="Courier New" w:hint="default"/>
        <w:color w:val="auto"/>
        <w:sz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48EF4BD7"/>
    <w:multiLevelType w:val="hybridMultilevel"/>
    <w:tmpl w:val="071AC898"/>
    <w:lvl w:ilvl="0" w:tplc="93C689DE">
      <w:start w:val="1"/>
      <w:numFmt w:val="bullet"/>
      <w:lvlText w:val=""/>
      <w:lvlJc w:val="left"/>
      <w:pPr>
        <w:ind w:left="360" w:hanging="360"/>
      </w:pPr>
      <w:rPr>
        <w:rFonts w:ascii="Wingdings" w:eastAsiaTheme="minorEastAsia" w:hAnsi="Wingdings"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4968536C"/>
    <w:multiLevelType w:val="hybridMultilevel"/>
    <w:tmpl w:val="F6F242C8"/>
    <w:lvl w:ilvl="0" w:tplc="93C689DE">
      <w:start w:val="1"/>
      <w:numFmt w:val="bullet"/>
      <w:lvlText w:val=""/>
      <w:lvlJc w:val="left"/>
      <w:pPr>
        <w:ind w:left="360" w:hanging="360"/>
      </w:pPr>
      <w:rPr>
        <w:rFonts w:ascii="Wingdings" w:eastAsiaTheme="minorEastAsia" w:hAnsi="Wingdings" w:cstheme="minorHAns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1" w15:restartNumberingAfterBreak="0">
    <w:nsid w:val="49823DA0"/>
    <w:multiLevelType w:val="hybridMultilevel"/>
    <w:tmpl w:val="DEDA14DA"/>
    <w:lvl w:ilvl="0" w:tplc="0409000F">
      <w:start w:val="1"/>
      <w:numFmt w:val="decimal"/>
      <w:lvlText w:val="%1."/>
      <w:lvlJc w:val="left"/>
      <w:pPr>
        <w:ind w:left="576" w:hanging="288"/>
      </w:pPr>
      <w:rPr>
        <w:rFonts w:hint="default"/>
      </w:rPr>
    </w:lvl>
    <w:lvl w:ilvl="1" w:tplc="04090003">
      <w:start w:val="1"/>
      <w:numFmt w:val="bullet"/>
      <w:lvlText w:val="o"/>
      <w:lvlJc w:val="left"/>
      <w:pPr>
        <w:ind w:left="936" w:hanging="222"/>
      </w:pPr>
      <w:rPr>
        <w:rFonts w:ascii="Courier New" w:hAnsi="Courier New" w:cs="Courier New" w:hint="default"/>
      </w:rPr>
    </w:lvl>
    <w:lvl w:ilvl="2" w:tplc="60D687FE">
      <w:start w:val="1"/>
      <w:numFmt w:val="bullet"/>
      <w:lvlText w:val=""/>
      <w:lvlJc w:val="left"/>
      <w:pPr>
        <w:ind w:left="1329" w:hanging="231"/>
      </w:pPr>
      <w:rPr>
        <w:rFonts w:ascii="Wingdings" w:hAnsi="Wingdings" w:hint="default"/>
      </w:rPr>
    </w:lvl>
    <w:lvl w:ilvl="3" w:tplc="898AD7BC">
      <w:start w:val="1"/>
      <w:numFmt w:val="bullet"/>
      <w:lvlText w:val=""/>
      <w:lvlJc w:val="left"/>
      <w:pPr>
        <w:ind w:left="1872" w:hanging="324"/>
      </w:pPr>
      <w:rPr>
        <w:rFonts w:ascii="Symbol" w:hAnsi="Symbol" w:hint="default"/>
      </w:rPr>
    </w:lvl>
    <w:lvl w:ilvl="4" w:tplc="10090003">
      <w:start w:val="1"/>
      <w:numFmt w:val="bullet"/>
      <w:lvlText w:val="o"/>
      <w:lvlJc w:val="left"/>
      <w:pPr>
        <w:ind w:left="2358" w:hanging="360"/>
      </w:pPr>
      <w:rPr>
        <w:rFonts w:ascii="Courier New" w:hAnsi="Courier New" w:cs="Courier New" w:hint="default"/>
      </w:rPr>
    </w:lvl>
    <w:lvl w:ilvl="5" w:tplc="10090005">
      <w:start w:val="1"/>
      <w:numFmt w:val="bullet"/>
      <w:lvlText w:val=""/>
      <w:lvlJc w:val="left"/>
      <w:pPr>
        <w:ind w:left="2774"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52" w15:restartNumberingAfterBreak="0">
    <w:nsid w:val="4A4801A1"/>
    <w:multiLevelType w:val="hybridMultilevel"/>
    <w:tmpl w:val="74DED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AA44142"/>
    <w:multiLevelType w:val="multilevel"/>
    <w:tmpl w:val="8A4299E8"/>
    <w:styleLink w:val="MASTERQS"/>
    <w:lvl w:ilvl="0">
      <w:start w:val="1"/>
      <w:numFmt w:val="bullet"/>
      <w:lvlText w:val=""/>
      <w:lvlJc w:val="left"/>
      <w:pPr>
        <w:ind w:left="113" w:hanging="113"/>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510" w:hanging="170"/>
      </w:pPr>
      <w:rPr>
        <w:rFonts w:ascii="Wingdings" w:hAnsi="Wingding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4" w15:restartNumberingAfterBreak="0">
    <w:nsid w:val="4B2D4DBE"/>
    <w:multiLevelType w:val="hybridMultilevel"/>
    <w:tmpl w:val="647C45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B4C6103"/>
    <w:multiLevelType w:val="hybridMultilevel"/>
    <w:tmpl w:val="FD6EEA72"/>
    <w:lvl w:ilvl="0" w:tplc="1009000F">
      <w:start w:val="1"/>
      <w:numFmt w:val="decimal"/>
      <w:lvlText w:val="%1."/>
      <w:lvlJc w:val="left"/>
      <w:pPr>
        <w:ind w:left="576" w:hanging="288"/>
      </w:pPr>
      <w:rPr>
        <w:rFonts w:hint="default"/>
      </w:rPr>
    </w:lvl>
    <w:lvl w:ilvl="1" w:tplc="04090003">
      <w:start w:val="1"/>
      <w:numFmt w:val="bullet"/>
      <w:lvlText w:val="o"/>
      <w:lvlJc w:val="left"/>
      <w:pPr>
        <w:ind w:left="936" w:hanging="222"/>
      </w:pPr>
      <w:rPr>
        <w:rFonts w:ascii="Courier New" w:hAnsi="Courier New" w:cs="Courier New" w:hint="default"/>
      </w:rPr>
    </w:lvl>
    <w:lvl w:ilvl="2" w:tplc="60D687FE">
      <w:start w:val="1"/>
      <w:numFmt w:val="bullet"/>
      <w:lvlText w:val=""/>
      <w:lvlJc w:val="left"/>
      <w:pPr>
        <w:ind w:left="1329" w:hanging="231"/>
      </w:pPr>
      <w:rPr>
        <w:rFonts w:ascii="Wingdings" w:hAnsi="Wingdings" w:hint="default"/>
      </w:rPr>
    </w:lvl>
    <w:lvl w:ilvl="3" w:tplc="898AD7BC">
      <w:start w:val="1"/>
      <w:numFmt w:val="bullet"/>
      <w:lvlText w:val=""/>
      <w:lvlJc w:val="left"/>
      <w:pPr>
        <w:ind w:left="1872" w:hanging="324"/>
      </w:pPr>
      <w:rPr>
        <w:rFonts w:ascii="Symbol" w:hAnsi="Symbol" w:hint="default"/>
      </w:rPr>
    </w:lvl>
    <w:lvl w:ilvl="4" w:tplc="10090003">
      <w:start w:val="1"/>
      <w:numFmt w:val="bullet"/>
      <w:lvlText w:val="o"/>
      <w:lvlJc w:val="left"/>
      <w:pPr>
        <w:ind w:left="2358" w:hanging="360"/>
      </w:pPr>
      <w:rPr>
        <w:rFonts w:ascii="Courier New" w:hAnsi="Courier New" w:cs="Courier New" w:hint="default"/>
      </w:rPr>
    </w:lvl>
    <w:lvl w:ilvl="5" w:tplc="10090005">
      <w:start w:val="1"/>
      <w:numFmt w:val="bullet"/>
      <w:lvlText w:val=""/>
      <w:lvlJc w:val="left"/>
      <w:pPr>
        <w:ind w:left="2774"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56" w15:restartNumberingAfterBreak="0">
    <w:nsid w:val="4BDB45A6"/>
    <w:multiLevelType w:val="hybridMultilevel"/>
    <w:tmpl w:val="80BE6B90"/>
    <w:lvl w:ilvl="0" w:tplc="10090001">
      <w:start w:val="1"/>
      <w:numFmt w:val="bullet"/>
      <w:lvlText w:val=""/>
      <w:lvlJc w:val="left"/>
      <w:pPr>
        <w:ind w:left="360" w:hanging="360"/>
      </w:pPr>
      <w:rPr>
        <w:rFonts w:ascii="Symbol" w:hAnsi="Symbol" w:hint="default"/>
      </w:rPr>
    </w:lvl>
    <w:lvl w:ilvl="1" w:tplc="93C689DE">
      <w:start w:val="1"/>
      <w:numFmt w:val="bullet"/>
      <w:lvlText w:val=""/>
      <w:lvlJc w:val="left"/>
      <w:pPr>
        <w:ind w:left="648" w:hanging="222"/>
      </w:pPr>
      <w:rPr>
        <w:rFonts w:ascii="Wingdings" w:eastAsiaTheme="minorEastAsia" w:hAnsi="Wingdings" w:cstheme="minorHAnsi" w:hint="default"/>
        <w:color w:val="auto"/>
      </w:rPr>
    </w:lvl>
    <w:lvl w:ilvl="2" w:tplc="60B6794C">
      <w:start w:val="1"/>
      <w:numFmt w:val="bullet"/>
      <w:lvlText w:val="o"/>
      <w:lvlJc w:val="left"/>
      <w:pPr>
        <w:ind w:left="1041" w:hanging="231"/>
      </w:pPr>
      <w:rPr>
        <w:rFonts w:ascii="Courier New" w:hAnsi="Courier New" w:hint="default"/>
        <w:color w:val="auto"/>
        <w:sz w:val="20"/>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7" w15:restartNumberingAfterBreak="0">
    <w:nsid w:val="4C077903"/>
    <w:multiLevelType w:val="hybridMultilevel"/>
    <w:tmpl w:val="8B54A29A"/>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648" w:hanging="222"/>
      </w:pPr>
      <w:rPr>
        <w:rFonts w:ascii="Courier New" w:hAnsi="Courier New" w:cs="Courier New" w:hint="default"/>
        <w:color w:val="auto"/>
      </w:rPr>
    </w:lvl>
    <w:lvl w:ilvl="2" w:tplc="93C689DE">
      <w:start w:val="1"/>
      <w:numFmt w:val="bullet"/>
      <w:lvlText w:val=""/>
      <w:lvlJc w:val="left"/>
      <w:pPr>
        <w:ind w:left="1041" w:hanging="231"/>
      </w:pPr>
      <w:rPr>
        <w:rFonts w:ascii="Wingdings" w:eastAsiaTheme="minorEastAsia" w:hAnsi="Wingdings" w:cstheme="minorHAnsi"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8" w15:restartNumberingAfterBreak="0">
    <w:nsid w:val="4C5466F0"/>
    <w:multiLevelType w:val="hybridMultilevel"/>
    <w:tmpl w:val="C13E10D2"/>
    <w:lvl w:ilvl="0" w:tplc="10090003">
      <w:start w:val="1"/>
      <w:numFmt w:val="bullet"/>
      <w:lvlText w:val="o"/>
      <w:lvlJc w:val="left"/>
      <w:pPr>
        <w:ind w:left="1080" w:hanging="360"/>
      </w:pPr>
      <w:rPr>
        <w:rFonts w:ascii="Courier New" w:hAnsi="Courier New" w:cs="Courier New" w:hint="default"/>
      </w:rPr>
    </w:lvl>
    <w:lvl w:ilvl="1" w:tplc="7012CE68">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4CD83FBC"/>
    <w:multiLevelType w:val="hybridMultilevel"/>
    <w:tmpl w:val="1F24EC94"/>
    <w:lvl w:ilvl="0" w:tplc="10090001">
      <w:start w:val="1"/>
      <w:numFmt w:val="bullet"/>
      <w:lvlText w:val=""/>
      <w:lvlJc w:val="left"/>
      <w:pPr>
        <w:tabs>
          <w:tab w:val="num" w:pos="720"/>
        </w:tabs>
        <w:ind w:left="720" w:hanging="360"/>
      </w:pPr>
      <w:rPr>
        <w:rFonts w:ascii="Symbol" w:hAnsi="Symbol" w:hint="default"/>
      </w:rPr>
    </w:lvl>
    <w:lvl w:ilvl="1" w:tplc="60B6794C">
      <w:start w:val="1"/>
      <w:numFmt w:val="bullet"/>
      <w:lvlText w:val="o"/>
      <w:lvlJc w:val="left"/>
      <w:pPr>
        <w:tabs>
          <w:tab w:val="num" w:pos="1440"/>
        </w:tabs>
        <w:ind w:left="1440" w:hanging="360"/>
      </w:pPr>
      <w:rPr>
        <w:rFonts w:ascii="Courier New" w:hAnsi="Courier New" w:hint="default"/>
        <w:color w:val="auto"/>
        <w:sz w:val="2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60B6794C">
      <w:start w:val="1"/>
      <w:numFmt w:val="bullet"/>
      <w:lvlText w:val="o"/>
      <w:lvlJc w:val="left"/>
      <w:pPr>
        <w:tabs>
          <w:tab w:val="num" w:pos="3240"/>
        </w:tabs>
        <w:ind w:left="3240" w:hanging="360"/>
      </w:pPr>
      <w:rPr>
        <w:rFonts w:ascii="Courier New" w:hAnsi="Courier New" w:hint="default"/>
        <w:color w:val="auto"/>
        <w:sz w:val="20"/>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15:restartNumberingAfterBreak="0">
    <w:nsid w:val="4CE35A83"/>
    <w:multiLevelType w:val="hybridMultilevel"/>
    <w:tmpl w:val="4D2E2C94"/>
    <w:lvl w:ilvl="0" w:tplc="10090001">
      <w:start w:val="1"/>
      <w:numFmt w:val="bullet"/>
      <w:lvlText w:val=""/>
      <w:lvlJc w:val="left"/>
      <w:pPr>
        <w:ind w:left="360" w:hanging="360"/>
      </w:pPr>
      <w:rPr>
        <w:rFonts w:ascii="Symbol" w:hAnsi="Symbol" w:hint="default"/>
      </w:rPr>
    </w:lvl>
    <w:lvl w:ilvl="1" w:tplc="93C689DE">
      <w:start w:val="1"/>
      <w:numFmt w:val="bullet"/>
      <w:lvlText w:val=""/>
      <w:lvlJc w:val="left"/>
      <w:pPr>
        <w:ind w:left="648" w:hanging="222"/>
      </w:pPr>
      <w:rPr>
        <w:rFonts w:ascii="Wingdings" w:eastAsiaTheme="minorEastAsia" w:hAnsi="Wingdings" w:cstheme="minorHAnsi" w:hint="default"/>
        <w:color w:val="auto"/>
      </w:rPr>
    </w:lvl>
    <w:lvl w:ilvl="2" w:tplc="60D687FE">
      <w:start w:val="1"/>
      <w:numFmt w:val="bullet"/>
      <w:lvlText w:val=""/>
      <w:lvlJc w:val="left"/>
      <w:pPr>
        <w:ind w:left="1041" w:hanging="231"/>
      </w:pPr>
      <w:rPr>
        <w:rFonts w:ascii="Wingdings" w:hAnsi="Wingdings"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1" w15:restartNumberingAfterBreak="0">
    <w:nsid w:val="4CE36CDF"/>
    <w:multiLevelType w:val="hybridMultilevel"/>
    <w:tmpl w:val="05FAA0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2" w15:restartNumberingAfterBreak="0">
    <w:nsid w:val="4D230D82"/>
    <w:multiLevelType w:val="hybridMultilevel"/>
    <w:tmpl w:val="A6CE9F2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648" w:hanging="222"/>
      </w:pPr>
      <w:rPr>
        <w:rFonts w:ascii="Symbol" w:hAnsi="Symbol" w:hint="default"/>
        <w:color w:val="auto"/>
        <w:sz w:val="20"/>
      </w:rPr>
    </w:lvl>
    <w:lvl w:ilvl="2" w:tplc="10090001">
      <w:start w:val="1"/>
      <w:numFmt w:val="bullet"/>
      <w:lvlText w:val=""/>
      <w:lvlJc w:val="left"/>
      <w:pPr>
        <w:ind w:left="1041" w:hanging="231"/>
      </w:pPr>
      <w:rPr>
        <w:rFonts w:ascii="Symbol" w:hAnsi="Symbol"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3" w15:restartNumberingAfterBreak="0">
    <w:nsid w:val="4D69047E"/>
    <w:multiLevelType w:val="hybridMultilevel"/>
    <w:tmpl w:val="F2AAE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4E763FA3"/>
    <w:multiLevelType w:val="hybridMultilevel"/>
    <w:tmpl w:val="1602ADC4"/>
    <w:lvl w:ilvl="0" w:tplc="04090017">
      <w:start w:val="1"/>
      <w:numFmt w:val="lowerLetter"/>
      <w:lvlText w:val="%1)"/>
      <w:lvlJc w:val="left"/>
      <w:pPr>
        <w:ind w:left="720" w:hanging="360"/>
      </w:pPr>
    </w:lvl>
    <w:lvl w:ilvl="1" w:tplc="60B6794C">
      <w:start w:val="1"/>
      <w:numFmt w:val="bullet"/>
      <w:lvlText w:val="o"/>
      <w:lvlJc w:val="left"/>
      <w:pPr>
        <w:ind w:left="1440" w:hanging="360"/>
      </w:pPr>
      <w:rPr>
        <w:rFonts w:ascii="Courier New" w:hAnsi="Courier New" w:hint="default"/>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EFC4E89"/>
    <w:multiLevelType w:val="hybridMultilevel"/>
    <w:tmpl w:val="41F84F6C"/>
    <w:lvl w:ilvl="0" w:tplc="6B204284">
      <w:start w:val="1"/>
      <w:numFmt w:val="bullet"/>
      <w:lvlText w:val="•"/>
      <w:lvlJc w:val="left"/>
      <w:pPr>
        <w:tabs>
          <w:tab w:val="num" w:pos="720"/>
        </w:tabs>
        <w:ind w:left="720" w:hanging="360"/>
      </w:pPr>
      <w:rPr>
        <w:rFonts w:ascii="Arial" w:hAnsi="Arial" w:hint="default"/>
      </w:rPr>
    </w:lvl>
    <w:lvl w:ilvl="1" w:tplc="34B67A4C" w:tentative="1">
      <w:start w:val="1"/>
      <w:numFmt w:val="bullet"/>
      <w:lvlText w:val="•"/>
      <w:lvlJc w:val="left"/>
      <w:pPr>
        <w:tabs>
          <w:tab w:val="num" w:pos="1440"/>
        </w:tabs>
        <w:ind w:left="1440" w:hanging="360"/>
      </w:pPr>
      <w:rPr>
        <w:rFonts w:ascii="Arial" w:hAnsi="Arial" w:hint="default"/>
      </w:rPr>
    </w:lvl>
    <w:lvl w:ilvl="2" w:tplc="30A47830" w:tentative="1">
      <w:start w:val="1"/>
      <w:numFmt w:val="bullet"/>
      <w:lvlText w:val="•"/>
      <w:lvlJc w:val="left"/>
      <w:pPr>
        <w:tabs>
          <w:tab w:val="num" w:pos="2160"/>
        </w:tabs>
        <w:ind w:left="2160" w:hanging="360"/>
      </w:pPr>
      <w:rPr>
        <w:rFonts w:ascii="Arial" w:hAnsi="Arial" w:hint="default"/>
      </w:rPr>
    </w:lvl>
    <w:lvl w:ilvl="3" w:tplc="4C40BBB6" w:tentative="1">
      <w:start w:val="1"/>
      <w:numFmt w:val="bullet"/>
      <w:lvlText w:val="•"/>
      <w:lvlJc w:val="left"/>
      <w:pPr>
        <w:tabs>
          <w:tab w:val="num" w:pos="2880"/>
        </w:tabs>
        <w:ind w:left="2880" w:hanging="360"/>
      </w:pPr>
      <w:rPr>
        <w:rFonts w:ascii="Arial" w:hAnsi="Arial" w:hint="default"/>
      </w:rPr>
    </w:lvl>
    <w:lvl w:ilvl="4" w:tplc="C832DEF4" w:tentative="1">
      <w:start w:val="1"/>
      <w:numFmt w:val="bullet"/>
      <w:lvlText w:val="•"/>
      <w:lvlJc w:val="left"/>
      <w:pPr>
        <w:tabs>
          <w:tab w:val="num" w:pos="3600"/>
        </w:tabs>
        <w:ind w:left="3600" w:hanging="360"/>
      </w:pPr>
      <w:rPr>
        <w:rFonts w:ascii="Arial" w:hAnsi="Arial" w:hint="default"/>
      </w:rPr>
    </w:lvl>
    <w:lvl w:ilvl="5" w:tplc="D48211B0" w:tentative="1">
      <w:start w:val="1"/>
      <w:numFmt w:val="bullet"/>
      <w:lvlText w:val="•"/>
      <w:lvlJc w:val="left"/>
      <w:pPr>
        <w:tabs>
          <w:tab w:val="num" w:pos="4320"/>
        </w:tabs>
        <w:ind w:left="4320" w:hanging="360"/>
      </w:pPr>
      <w:rPr>
        <w:rFonts w:ascii="Arial" w:hAnsi="Arial" w:hint="default"/>
      </w:rPr>
    </w:lvl>
    <w:lvl w:ilvl="6" w:tplc="DF16E626" w:tentative="1">
      <w:start w:val="1"/>
      <w:numFmt w:val="bullet"/>
      <w:lvlText w:val="•"/>
      <w:lvlJc w:val="left"/>
      <w:pPr>
        <w:tabs>
          <w:tab w:val="num" w:pos="5040"/>
        </w:tabs>
        <w:ind w:left="5040" w:hanging="360"/>
      </w:pPr>
      <w:rPr>
        <w:rFonts w:ascii="Arial" w:hAnsi="Arial" w:hint="default"/>
      </w:rPr>
    </w:lvl>
    <w:lvl w:ilvl="7" w:tplc="FAB80168" w:tentative="1">
      <w:start w:val="1"/>
      <w:numFmt w:val="bullet"/>
      <w:lvlText w:val="•"/>
      <w:lvlJc w:val="left"/>
      <w:pPr>
        <w:tabs>
          <w:tab w:val="num" w:pos="5760"/>
        </w:tabs>
        <w:ind w:left="5760" w:hanging="360"/>
      </w:pPr>
      <w:rPr>
        <w:rFonts w:ascii="Arial" w:hAnsi="Arial" w:hint="default"/>
      </w:rPr>
    </w:lvl>
    <w:lvl w:ilvl="8" w:tplc="59D0F6A0" w:tentative="1">
      <w:start w:val="1"/>
      <w:numFmt w:val="bullet"/>
      <w:lvlText w:val="•"/>
      <w:lvlJc w:val="left"/>
      <w:pPr>
        <w:tabs>
          <w:tab w:val="num" w:pos="6480"/>
        </w:tabs>
        <w:ind w:left="6480" w:hanging="360"/>
      </w:pPr>
      <w:rPr>
        <w:rFonts w:ascii="Arial" w:hAnsi="Arial" w:hint="default"/>
      </w:rPr>
    </w:lvl>
  </w:abstractNum>
  <w:abstractNum w:abstractNumId="166" w15:restartNumberingAfterBreak="0">
    <w:nsid w:val="4F134731"/>
    <w:multiLevelType w:val="hybridMultilevel"/>
    <w:tmpl w:val="54603FD2"/>
    <w:lvl w:ilvl="0" w:tplc="93C689DE">
      <w:start w:val="1"/>
      <w:numFmt w:val="bullet"/>
      <w:lvlText w:val=""/>
      <w:lvlJc w:val="left"/>
      <w:pPr>
        <w:ind w:left="720" w:hanging="360"/>
      </w:pPr>
      <w:rPr>
        <w:rFonts w:ascii="Wingdings" w:eastAsiaTheme="minorEastAsia"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7" w15:restartNumberingAfterBreak="0">
    <w:nsid w:val="4F4013FA"/>
    <w:multiLevelType w:val="hybridMultilevel"/>
    <w:tmpl w:val="0F906F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4FA70DE7"/>
    <w:multiLevelType w:val="hybridMultilevel"/>
    <w:tmpl w:val="2D822622"/>
    <w:lvl w:ilvl="0" w:tplc="18A831CC">
      <w:start w:val="1"/>
      <w:numFmt w:val="bullet"/>
      <w:lvlText w:val=""/>
      <w:lvlJc w:val="left"/>
      <w:pPr>
        <w:ind w:left="288" w:hanging="288"/>
      </w:pPr>
      <w:rPr>
        <w:rFonts w:ascii="Symbol" w:hAnsi="Symbol" w:hint="default"/>
      </w:rPr>
    </w:lvl>
    <w:lvl w:ilvl="1" w:tplc="10090017">
      <w:start w:val="1"/>
      <w:numFmt w:val="lowerLetter"/>
      <w:lvlText w:val="%2)"/>
      <w:lvlJc w:val="left"/>
      <w:pPr>
        <w:ind w:left="648" w:hanging="222"/>
      </w:pPr>
      <w:rPr>
        <w:rFonts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9" w15:restartNumberingAfterBreak="0">
    <w:nsid w:val="50742A0C"/>
    <w:multiLevelType w:val="hybridMultilevel"/>
    <w:tmpl w:val="734823B6"/>
    <w:lvl w:ilvl="0" w:tplc="18A831CC">
      <w:start w:val="1"/>
      <w:numFmt w:val="bullet"/>
      <w:lvlText w:val=""/>
      <w:lvlJc w:val="left"/>
      <w:pPr>
        <w:ind w:left="360" w:hanging="360"/>
      </w:pPr>
      <w:rPr>
        <w:rFonts w:ascii="Symbol" w:hAnsi="Symbol" w:hint="default"/>
      </w:rPr>
    </w:lvl>
    <w:lvl w:ilvl="1" w:tplc="93C689DE">
      <w:start w:val="1"/>
      <w:numFmt w:val="bullet"/>
      <w:lvlText w:val=""/>
      <w:lvlJc w:val="left"/>
      <w:pPr>
        <w:ind w:left="648" w:hanging="222"/>
      </w:pPr>
      <w:rPr>
        <w:rFonts w:ascii="Wingdings" w:eastAsiaTheme="minorEastAsia" w:hAnsi="Wingdings" w:cstheme="minorHAnsi"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0" w15:restartNumberingAfterBreak="0">
    <w:nsid w:val="50AC2456"/>
    <w:multiLevelType w:val="hybridMultilevel"/>
    <w:tmpl w:val="51E672D4"/>
    <w:lvl w:ilvl="0" w:tplc="10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1" w15:restartNumberingAfterBreak="0">
    <w:nsid w:val="50D251E4"/>
    <w:multiLevelType w:val="hybridMultilevel"/>
    <w:tmpl w:val="9D9A9342"/>
    <w:lvl w:ilvl="0" w:tplc="93C689DE">
      <w:start w:val="1"/>
      <w:numFmt w:val="bullet"/>
      <w:lvlText w:val=""/>
      <w:lvlJc w:val="left"/>
      <w:pPr>
        <w:tabs>
          <w:tab w:val="num" w:pos="720"/>
        </w:tabs>
        <w:ind w:left="720" w:hanging="360"/>
      </w:pPr>
      <w:rPr>
        <w:rFonts w:ascii="Wingdings" w:eastAsiaTheme="minorEastAsia" w:hAnsi="Wingdings" w:cstheme="minorHAnsi" w:hint="default"/>
      </w:rPr>
    </w:lvl>
    <w:lvl w:ilvl="1" w:tplc="93C689DE">
      <w:start w:val="1"/>
      <w:numFmt w:val="bullet"/>
      <w:lvlText w:val=""/>
      <w:lvlJc w:val="left"/>
      <w:pPr>
        <w:tabs>
          <w:tab w:val="num" w:pos="1440"/>
        </w:tabs>
        <w:ind w:left="1440" w:hanging="360"/>
      </w:pPr>
      <w:rPr>
        <w:rFonts w:ascii="Wingdings" w:eastAsiaTheme="minorEastAsia" w:hAnsi="Wingdings" w:cstheme="minorHAnsi" w:hint="default"/>
      </w:rPr>
    </w:lvl>
    <w:lvl w:ilvl="2" w:tplc="FFB69F98" w:tentative="1">
      <w:start w:val="1"/>
      <w:numFmt w:val="bullet"/>
      <w:lvlText w:val="•"/>
      <w:lvlJc w:val="left"/>
      <w:pPr>
        <w:tabs>
          <w:tab w:val="num" w:pos="2160"/>
        </w:tabs>
        <w:ind w:left="2160" w:hanging="360"/>
      </w:pPr>
      <w:rPr>
        <w:rFonts w:ascii="Arial" w:hAnsi="Arial" w:hint="default"/>
      </w:rPr>
    </w:lvl>
    <w:lvl w:ilvl="3" w:tplc="01486E4A" w:tentative="1">
      <w:start w:val="1"/>
      <w:numFmt w:val="bullet"/>
      <w:lvlText w:val="•"/>
      <w:lvlJc w:val="left"/>
      <w:pPr>
        <w:tabs>
          <w:tab w:val="num" w:pos="2880"/>
        </w:tabs>
        <w:ind w:left="2880" w:hanging="360"/>
      </w:pPr>
      <w:rPr>
        <w:rFonts w:ascii="Arial" w:hAnsi="Arial" w:hint="default"/>
      </w:rPr>
    </w:lvl>
    <w:lvl w:ilvl="4" w:tplc="95BA933E" w:tentative="1">
      <w:start w:val="1"/>
      <w:numFmt w:val="bullet"/>
      <w:lvlText w:val="•"/>
      <w:lvlJc w:val="left"/>
      <w:pPr>
        <w:tabs>
          <w:tab w:val="num" w:pos="3600"/>
        </w:tabs>
        <w:ind w:left="3600" w:hanging="360"/>
      </w:pPr>
      <w:rPr>
        <w:rFonts w:ascii="Arial" w:hAnsi="Arial" w:hint="default"/>
      </w:rPr>
    </w:lvl>
    <w:lvl w:ilvl="5" w:tplc="25AC9F56" w:tentative="1">
      <w:start w:val="1"/>
      <w:numFmt w:val="bullet"/>
      <w:lvlText w:val="•"/>
      <w:lvlJc w:val="left"/>
      <w:pPr>
        <w:tabs>
          <w:tab w:val="num" w:pos="4320"/>
        </w:tabs>
        <w:ind w:left="4320" w:hanging="360"/>
      </w:pPr>
      <w:rPr>
        <w:rFonts w:ascii="Arial" w:hAnsi="Arial" w:hint="default"/>
      </w:rPr>
    </w:lvl>
    <w:lvl w:ilvl="6" w:tplc="2A2054FC" w:tentative="1">
      <w:start w:val="1"/>
      <w:numFmt w:val="bullet"/>
      <w:lvlText w:val="•"/>
      <w:lvlJc w:val="left"/>
      <w:pPr>
        <w:tabs>
          <w:tab w:val="num" w:pos="5040"/>
        </w:tabs>
        <w:ind w:left="5040" w:hanging="360"/>
      </w:pPr>
      <w:rPr>
        <w:rFonts w:ascii="Arial" w:hAnsi="Arial" w:hint="default"/>
      </w:rPr>
    </w:lvl>
    <w:lvl w:ilvl="7" w:tplc="97BE0132" w:tentative="1">
      <w:start w:val="1"/>
      <w:numFmt w:val="bullet"/>
      <w:lvlText w:val="•"/>
      <w:lvlJc w:val="left"/>
      <w:pPr>
        <w:tabs>
          <w:tab w:val="num" w:pos="5760"/>
        </w:tabs>
        <w:ind w:left="5760" w:hanging="360"/>
      </w:pPr>
      <w:rPr>
        <w:rFonts w:ascii="Arial" w:hAnsi="Arial" w:hint="default"/>
      </w:rPr>
    </w:lvl>
    <w:lvl w:ilvl="8" w:tplc="5CD26886" w:tentative="1">
      <w:start w:val="1"/>
      <w:numFmt w:val="bullet"/>
      <w:lvlText w:val="•"/>
      <w:lvlJc w:val="left"/>
      <w:pPr>
        <w:tabs>
          <w:tab w:val="num" w:pos="6480"/>
        </w:tabs>
        <w:ind w:left="6480" w:hanging="360"/>
      </w:pPr>
      <w:rPr>
        <w:rFonts w:ascii="Arial" w:hAnsi="Arial" w:hint="default"/>
      </w:rPr>
    </w:lvl>
  </w:abstractNum>
  <w:abstractNum w:abstractNumId="172" w15:restartNumberingAfterBreak="0">
    <w:nsid w:val="510B4F98"/>
    <w:multiLevelType w:val="hybridMultilevel"/>
    <w:tmpl w:val="9140E15E"/>
    <w:lvl w:ilvl="0" w:tplc="B32892D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20B361A"/>
    <w:multiLevelType w:val="hybridMultilevel"/>
    <w:tmpl w:val="8DFA457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4" w15:restartNumberingAfterBreak="0">
    <w:nsid w:val="52CC2189"/>
    <w:multiLevelType w:val="hybridMultilevel"/>
    <w:tmpl w:val="B37AFECE"/>
    <w:lvl w:ilvl="0" w:tplc="93C689DE">
      <w:start w:val="1"/>
      <w:numFmt w:val="bullet"/>
      <w:lvlText w:val=""/>
      <w:lvlJc w:val="left"/>
      <w:pPr>
        <w:ind w:left="720" w:hanging="360"/>
      </w:pPr>
      <w:rPr>
        <w:rFonts w:ascii="Wingdings" w:eastAsiaTheme="minorEastAsia"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5" w15:restartNumberingAfterBreak="0">
    <w:nsid w:val="52EF58F1"/>
    <w:multiLevelType w:val="hybridMultilevel"/>
    <w:tmpl w:val="D84A3238"/>
    <w:lvl w:ilvl="0" w:tplc="10090001">
      <w:start w:val="1"/>
      <w:numFmt w:val="bullet"/>
      <w:lvlText w:val=""/>
      <w:lvlJc w:val="left"/>
      <w:pPr>
        <w:ind w:left="360" w:hanging="360"/>
      </w:pPr>
      <w:rPr>
        <w:rFonts w:ascii="Symbol" w:hAnsi="Symbol" w:hint="default"/>
      </w:rPr>
    </w:lvl>
    <w:lvl w:ilvl="1" w:tplc="4C56CCA8">
      <w:start w:val="1"/>
      <w:numFmt w:val="bullet"/>
      <w:lvlText w:val="o"/>
      <w:lvlJc w:val="left"/>
      <w:pPr>
        <w:ind w:left="648" w:hanging="222"/>
      </w:pPr>
      <w:rPr>
        <w:rFonts w:ascii="Courier New" w:hAnsi="Courier New" w:cs="Courier New" w:hint="default"/>
        <w:color w:val="auto"/>
      </w:rPr>
    </w:lvl>
    <w:lvl w:ilvl="2" w:tplc="93C689DE">
      <w:start w:val="1"/>
      <w:numFmt w:val="bullet"/>
      <w:lvlText w:val=""/>
      <w:lvlJc w:val="left"/>
      <w:pPr>
        <w:ind w:left="1041" w:hanging="231"/>
      </w:pPr>
      <w:rPr>
        <w:rFonts w:ascii="Wingdings" w:eastAsiaTheme="minorEastAsia" w:hAnsi="Wingdings" w:cstheme="minorHAnsi"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6" w15:restartNumberingAfterBreak="0">
    <w:nsid w:val="52F25795"/>
    <w:multiLevelType w:val="hybridMultilevel"/>
    <w:tmpl w:val="62AA7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3DD1292"/>
    <w:multiLevelType w:val="hybridMultilevel"/>
    <w:tmpl w:val="4B2C350E"/>
    <w:lvl w:ilvl="0" w:tplc="0409000F">
      <w:start w:val="1"/>
      <w:numFmt w:val="decimal"/>
      <w:lvlText w:val="%1."/>
      <w:lvlJc w:val="left"/>
      <w:pPr>
        <w:ind w:left="576" w:hanging="288"/>
      </w:pPr>
      <w:rPr>
        <w:rFonts w:hint="default"/>
      </w:rPr>
    </w:lvl>
    <w:lvl w:ilvl="1" w:tplc="04090003">
      <w:start w:val="1"/>
      <w:numFmt w:val="bullet"/>
      <w:lvlText w:val="o"/>
      <w:lvlJc w:val="left"/>
      <w:pPr>
        <w:ind w:left="936" w:hanging="222"/>
      </w:pPr>
      <w:rPr>
        <w:rFonts w:ascii="Courier New" w:hAnsi="Courier New" w:cs="Courier New" w:hint="default"/>
      </w:rPr>
    </w:lvl>
    <w:lvl w:ilvl="2" w:tplc="60D687FE">
      <w:start w:val="1"/>
      <w:numFmt w:val="bullet"/>
      <w:lvlText w:val=""/>
      <w:lvlJc w:val="left"/>
      <w:pPr>
        <w:ind w:left="1329" w:hanging="231"/>
      </w:pPr>
      <w:rPr>
        <w:rFonts w:ascii="Wingdings" w:hAnsi="Wingdings" w:hint="default"/>
      </w:rPr>
    </w:lvl>
    <w:lvl w:ilvl="3" w:tplc="898AD7BC">
      <w:start w:val="1"/>
      <w:numFmt w:val="bullet"/>
      <w:lvlText w:val=""/>
      <w:lvlJc w:val="left"/>
      <w:pPr>
        <w:ind w:left="1872" w:hanging="324"/>
      </w:pPr>
      <w:rPr>
        <w:rFonts w:ascii="Symbol" w:hAnsi="Symbol" w:hint="default"/>
      </w:rPr>
    </w:lvl>
    <w:lvl w:ilvl="4" w:tplc="10090003">
      <w:start w:val="1"/>
      <w:numFmt w:val="bullet"/>
      <w:lvlText w:val="o"/>
      <w:lvlJc w:val="left"/>
      <w:pPr>
        <w:ind w:left="2358" w:hanging="360"/>
      </w:pPr>
      <w:rPr>
        <w:rFonts w:ascii="Courier New" w:hAnsi="Courier New" w:cs="Courier New" w:hint="default"/>
      </w:rPr>
    </w:lvl>
    <w:lvl w:ilvl="5" w:tplc="10090005">
      <w:start w:val="1"/>
      <w:numFmt w:val="bullet"/>
      <w:lvlText w:val=""/>
      <w:lvlJc w:val="left"/>
      <w:pPr>
        <w:ind w:left="2774"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78" w15:restartNumberingAfterBreak="0">
    <w:nsid w:val="53FD4CDD"/>
    <w:multiLevelType w:val="hybridMultilevel"/>
    <w:tmpl w:val="01FA4A62"/>
    <w:lvl w:ilvl="0" w:tplc="0409000F">
      <w:start w:val="1"/>
      <w:numFmt w:val="decimal"/>
      <w:lvlText w:val="%1."/>
      <w:lvlJc w:val="left"/>
      <w:pPr>
        <w:ind w:left="576" w:hanging="288"/>
      </w:pPr>
      <w:rPr>
        <w:rFonts w:hint="default"/>
      </w:rPr>
    </w:lvl>
    <w:lvl w:ilvl="1" w:tplc="04090003">
      <w:start w:val="1"/>
      <w:numFmt w:val="bullet"/>
      <w:lvlText w:val="o"/>
      <w:lvlJc w:val="left"/>
      <w:pPr>
        <w:ind w:left="936" w:hanging="222"/>
      </w:pPr>
      <w:rPr>
        <w:rFonts w:ascii="Courier New" w:hAnsi="Courier New" w:cs="Courier New" w:hint="default"/>
      </w:rPr>
    </w:lvl>
    <w:lvl w:ilvl="2" w:tplc="60D687FE">
      <w:start w:val="1"/>
      <w:numFmt w:val="bullet"/>
      <w:lvlText w:val=""/>
      <w:lvlJc w:val="left"/>
      <w:pPr>
        <w:ind w:left="1329" w:hanging="231"/>
      </w:pPr>
      <w:rPr>
        <w:rFonts w:ascii="Wingdings" w:hAnsi="Wingdings" w:hint="default"/>
      </w:rPr>
    </w:lvl>
    <w:lvl w:ilvl="3" w:tplc="898AD7BC">
      <w:start w:val="1"/>
      <w:numFmt w:val="bullet"/>
      <w:lvlText w:val=""/>
      <w:lvlJc w:val="left"/>
      <w:pPr>
        <w:ind w:left="1872" w:hanging="324"/>
      </w:pPr>
      <w:rPr>
        <w:rFonts w:ascii="Symbol" w:hAnsi="Symbol" w:hint="default"/>
      </w:rPr>
    </w:lvl>
    <w:lvl w:ilvl="4" w:tplc="10090003">
      <w:start w:val="1"/>
      <w:numFmt w:val="bullet"/>
      <w:lvlText w:val="o"/>
      <w:lvlJc w:val="left"/>
      <w:pPr>
        <w:ind w:left="2358" w:hanging="360"/>
      </w:pPr>
      <w:rPr>
        <w:rFonts w:ascii="Courier New" w:hAnsi="Courier New" w:cs="Courier New" w:hint="default"/>
      </w:rPr>
    </w:lvl>
    <w:lvl w:ilvl="5" w:tplc="10090005">
      <w:start w:val="1"/>
      <w:numFmt w:val="bullet"/>
      <w:lvlText w:val=""/>
      <w:lvlJc w:val="left"/>
      <w:pPr>
        <w:ind w:left="2774"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79" w15:restartNumberingAfterBreak="0">
    <w:nsid w:val="542850AD"/>
    <w:multiLevelType w:val="hybridMultilevel"/>
    <w:tmpl w:val="87B0F6B8"/>
    <w:lvl w:ilvl="0" w:tplc="10090001">
      <w:start w:val="1"/>
      <w:numFmt w:val="bullet"/>
      <w:lvlText w:val=""/>
      <w:lvlJc w:val="left"/>
      <w:pPr>
        <w:ind w:left="360" w:hanging="360"/>
      </w:pPr>
      <w:rPr>
        <w:rFonts w:ascii="Symbol" w:hAnsi="Symbol" w:hint="default"/>
      </w:rPr>
    </w:lvl>
    <w:lvl w:ilvl="1" w:tplc="93C689DE">
      <w:start w:val="1"/>
      <w:numFmt w:val="bullet"/>
      <w:lvlText w:val=""/>
      <w:lvlJc w:val="left"/>
      <w:pPr>
        <w:ind w:left="648" w:hanging="222"/>
      </w:pPr>
      <w:rPr>
        <w:rFonts w:ascii="Wingdings" w:eastAsiaTheme="minorEastAsia" w:hAnsi="Wingdings" w:cstheme="minorHAnsi"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0" w15:restartNumberingAfterBreak="0">
    <w:nsid w:val="551726A6"/>
    <w:multiLevelType w:val="hybridMultilevel"/>
    <w:tmpl w:val="DC2E500A"/>
    <w:lvl w:ilvl="0" w:tplc="10090001">
      <w:start w:val="1"/>
      <w:numFmt w:val="bullet"/>
      <w:lvlText w:val=""/>
      <w:lvlJc w:val="left"/>
      <w:pPr>
        <w:ind w:left="360" w:hanging="360"/>
      </w:pPr>
      <w:rPr>
        <w:rFonts w:ascii="Symbol" w:hAnsi="Symbol" w:hint="default"/>
      </w:rPr>
    </w:lvl>
    <w:lvl w:ilvl="1" w:tplc="60B6794C">
      <w:start w:val="1"/>
      <w:numFmt w:val="bullet"/>
      <w:lvlText w:val="o"/>
      <w:lvlJc w:val="left"/>
      <w:pPr>
        <w:ind w:left="648" w:hanging="222"/>
      </w:pPr>
      <w:rPr>
        <w:rFonts w:ascii="Courier New" w:hAnsi="Courier New" w:hint="default"/>
        <w:color w:val="auto"/>
        <w:sz w:val="20"/>
      </w:rPr>
    </w:lvl>
    <w:lvl w:ilvl="2" w:tplc="10090001">
      <w:start w:val="1"/>
      <w:numFmt w:val="bullet"/>
      <w:lvlText w:val=""/>
      <w:lvlJc w:val="left"/>
      <w:pPr>
        <w:ind w:left="1041" w:hanging="231"/>
      </w:pPr>
      <w:rPr>
        <w:rFonts w:ascii="Symbol" w:hAnsi="Symbol"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1" w15:restartNumberingAfterBreak="0">
    <w:nsid w:val="552B2CE0"/>
    <w:multiLevelType w:val="hybridMultilevel"/>
    <w:tmpl w:val="8A9AD26A"/>
    <w:lvl w:ilvl="0" w:tplc="10090001">
      <w:start w:val="1"/>
      <w:numFmt w:val="bullet"/>
      <w:lvlText w:val=""/>
      <w:lvlJc w:val="left"/>
      <w:pPr>
        <w:ind w:left="360" w:hanging="360"/>
      </w:pPr>
      <w:rPr>
        <w:rFonts w:ascii="Symbol" w:hAnsi="Symbol" w:hint="default"/>
      </w:rPr>
    </w:lvl>
    <w:lvl w:ilvl="1" w:tplc="93C689DE">
      <w:start w:val="1"/>
      <w:numFmt w:val="bullet"/>
      <w:lvlText w:val=""/>
      <w:lvlJc w:val="left"/>
      <w:pPr>
        <w:ind w:left="648" w:hanging="222"/>
      </w:pPr>
      <w:rPr>
        <w:rFonts w:ascii="Wingdings" w:eastAsiaTheme="minorEastAsia" w:hAnsi="Wingdings" w:cstheme="minorHAnsi" w:hint="default"/>
        <w:color w:val="auto"/>
      </w:rPr>
    </w:lvl>
    <w:lvl w:ilvl="2" w:tplc="60D687FE">
      <w:start w:val="1"/>
      <w:numFmt w:val="bullet"/>
      <w:lvlText w:val=""/>
      <w:lvlJc w:val="left"/>
      <w:pPr>
        <w:ind w:left="1041" w:hanging="231"/>
      </w:pPr>
      <w:rPr>
        <w:rFonts w:ascii="Wingdings" w:hAnsi="Wingdings"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2" w15:restartNumberingAfterBreak="0">
    <w:nsid w:val="557A7F6E"/>
    <w:multiLevelType w:val="hybridMultilevel"/>
    <w:tmpl w:val="D6F62318"/>
    <w:lvl w:ilvl="0" w:tplc="93C689DE">
      <w:start w:val="1"/>
      <w:numFmt w:val="bullet"/>
      <w:lvlText w:val=""/>
      <w:lvlJc w:val="left"/>
      <w:pPr>
        <w:ind w:left="720" w:hanging="360"/>
      </w:pPr>
      <w:rPr>
        <w:rFonts w:ascii="Wingdings" w:eastAsiaTheme="minorEastAsia"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3" w15:restartNumberingAfterBreak="0">
    <w:nsid w:val="55B42F87"/>
    <w:multiLevelType w:val="hybridMultilevel"/>
    <w:tmpl w:val="2D1A92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5F437E1"/>
    <w:multiLevelType w:val="hybridMultilevel"/>
    <w:tmpl w:val="CFB27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7150E30"/>
    <w:multiLevelType w:val="hybridMultilevel"/>
    <w:tmpl w:val="57245402"/>
    <w:lvl w:ilvl="0" w:tplc="322E5ADE">
      <w:start w:val="1"/>
      <w:numFmt w:val="decimal"/>
      <w:lvlText w:val="%1."/>
      <w:lvlJc w:val="left"/>
      <w:pPr>
        <w:ind w:left="576" w:hanging="288"/>
      </w:pPr>
      <w:rPr>
        <w:rFonts w:ascii="Calibri Light" w:eastAsiaTheme="minorEastAsia" w:hAnsi="Calibri Light" w:cstheme="minorBidi"/>
        <w:b/>
      </w:rPr>
    </w:lvl>
    <w:lvl w:ilvl="1" w:tplc="04090003">
      <w:start w:val="1"/>
      <w:numFmt w:val="bullet"/>
      <w:lvlText w:val="o"/>
      <w:lvlJc w:val="left"/>
      <w:pPr>
        <w:ind w:left="936" w:hanging="222"/>
      </w:pPr>
      <w:rPr>
        <w:rFonts w:ascii="Courier New" w:hAnsi="Courier New" w:cs="Courier New" w:hint="default"/>
      </w:rPr>
    </w:lvl>
    <w:lvl w:ilvl="2" w:tplc="60D687FE">
      <w:start w:val="1"/>
      <w:numFmt w:val="bullet"/>
      <w:lvlText w:val=""/>
      <w:lvlJc w:val="left"/>
      <w:pPr>
        <w:ind w:left="1329" w:hanging="231"/>
      </w:pPr>
      <w:rPr>
        <w:rFonts w:ascii="Wingdings" w:hAnsi="Wingdings" w:hint="default"/>
      </w:rPr>
    </w:lvl>
    <w:lvl w:ilvl="3" w:tplc="898AD7BC">
      <w:start w:val="1"/>
      <w:numFmt w:val="bullet"/>
      <w:lvlText w:val=""/>
      <w:lvlJc w:val="left"/>
      <w:pPr>
        <w:ind w:left="1872" w:hanging="324"/>
      </w:pPr>
      <w:rPr>
        <w:rFonts w:ascii="Symbol" w:hAnsi="Symbol" w:hint="default"/>
      </w:rPr>
    </w:lvl>
    <w:lvl w:ilvl="4" w:tplc="10090003">
      <w:start w:val="1"/>
      <w:numFmt w:val="bullet"/>
      <w:lvlText w:val="o"/>
      <w:lvlJc w:val="left"/>
      <w:pPr>
        <w:ind w:left="2358" w:hanging="360"/>
      </w:pPr>
      <w:rPr>
        <w:rFonts w:ascii="Courier New" w:hAnsi="Courier New" w:cs="Courier New" w:hint="default"/>
      </w:rPr>
    </w:lvl>
    <w:lvl w:ilvl="5" w:tplc="10090005">
      <w:start w:val="1"/>
      <w:numFmt w:val="bullet"/>
      <w:lvlText w:val=""/>
      <w:lvlJc w:val="left"/>
      <w:pPr>
        <w:ind w:left="2774"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86" w15:restartNumberingAfterBreak="0">
    <w:nsid w:val="572F6AB6"/>
    <w:multiLevelType w:val="hybridMultilevel"/>
    <w:tmpl w:val="4446C440"/>
    <w:lvl w:ilvl="0" w:tplc="10090017">
      <w:start w:val="1"/>
      <w:numFmt w:val="lowerLetter"/>
      <w:lvlText w:val="%1)"/>
      <w:lvlJc w:val="left"/>
      <w:pPr>
        <w:ind w:left="288" w:hanging="288"/>
      </w:pPr>
      <w:rPr>
        <w:rFonts w:hint="default"/>
      </w:rPr>
    </w:lvl>
    <w:lvl w:ilvl="1" w:tplc="04090003">
      <w:start w:val="1"/>
      <w:numFmt w:val="bullet"/>
      <w:lvlText w:val="o"/>
      <w:lvlJc w:val="left"/>
      <w:pPr>
        <w:ind w:left="648" w:hanging="222"/>
      </w:pPr>
      <w:rPr>
        <w:rFonts w:ascii="Courier New" w:hAnsi="Courier New" w:cs="Courier New"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7" w15:restartNumberingAfterBreak="0">
    <w:nsid w:val="5740766A"/>
    <w:multiLevelType w:val="hybridMultilevel"/>
    <w:tmpl w:val="0F9E74E6"/>
    <w:lvl w:ilvl="0" w:tplc="1332D7EC">
      <w:start w:val="1"/>
      <w:numFmt w:val="bullet"/>
      <w:lvlText w:val="•"/>
      <w:lvlJc w:val="left"/>
      <w:pPr>
        <w:tabs>
          <w:tab w:val="num" w:pos="720"/>
        </w:tabs>
        <w:ind w:left="720" w:hanging="360"/>
      </w:pPr>
      <w:rPr>
        <w:rFonts w:ascii="Arial" w:hAnsi="Arial" w:hint="default"/>
      </w:rPr>
    </w:lvl>
    <w:lvl w:ilvl="1" w:tplc="FB70A1C6" w:tentative="1">
      <w:start w:val="1"/>
      <w:numFmt w:val="bullet"/>
      <w:lvlText w:val="•"/>
      <w:lvlJc w:val="left"/>
      <w:pPr>
        <w:tabs>
          <w:tab w:val="num" w:pos="1440"/>
        </w:tabs>
        <w:ind w:left="1440" w:hanging="360"/>
      </w:pPr>
      <w:rPr>
        <w:rFonts w:ascii="Arial" w:hAnsi="Arial" w:hint="default"/>
      </w:rPr>
    </w:lvl>
    <w:lvl w:ilvl="2" w:tplc="D1B0C8A6" w:tentative="1">
      <w:start w:val="1"/>
      <w:numFmt w:val="bullet"/>
      <w:lvlText w:val="•"/>
      <w:lvlJc w:val="left"/>
      <w:pPr>
        <w:tabs>
          <w:tab w:val="num" w:pos="2160"/>
        </w:tabs>
        <w:ind w:left="2160" w:hanging="360"/>
      </w:pPr>
      <w:rPr>
        <w:rFonts w:ascii="Arial" w:hAnsi="Arial" w:hint="default"/>
      </w:rPr>
    </w:lvl>
    <w:lvl w:ilvl="3" w:tplc="FED027D4" w:tentative="1">
      <w:start w:val="1"/>
      <w:numFmt w:val="bullet"/>
      <w:lvlText w:val="•"/>
      <w:lvlJc w:val="left"/>
      <w:pPr>
        <w:tabs>
          <w:tab w:val="num" w:pos="2880"/>
        </w:tabs>
        <w:ind w:left="2880" w:hanging="360"/>
      </w:pPr>
      <w:rPr>
        <w:rFonts w:ascii="Arial" w:hAnsi="Arial" w:hint="default"/>
      </w:rPr>
    </w:lvl>
    <w:lvl w:ilvl="4" w:tplc="6930DB3C" w:tentative="1">
      <w:start w:val="1"/>
      <w:numFmt w:val="bullet"/>
      <w:lvlText w:val="•"/>
      <w:lvlJc w:val="left"/>
      <w:pPr>
        <w:tabs>
          <w:tab w:val="num" w:pos="3600"/>
        </w:tabs>
        <w:ind w:left="3600" w:hanging="360"/>
      </w:pPr>
      <w:rPr>
        <w:rFonts w:ascii="Arial" w:hAnsi="Arial" w:hint="default"/>
      </w:rPr>
    </w:lvl>
    <w:lvl w:ilvl="5" w:tplc="1CDEBAEE" w:tentative="1">
      <w:start w:val="1"/>
      <w:numFmt w:val="bullet"/>
      <w:lvlText w:val="•"/>
      <w:lvlJc w:val="left"/>
      <w:pPr>
        <w:tabs>
          <w:tab w:val="num" w:pos="4320"/>
        </w:tabs>
        <w:ind w:left="4320" w:hanging="360"/>
      </w:pPr>
      <w:rPr>
        <w:rFonts w:ascii="Arial" w:hAnsi="Arial" w:hint="default"/>
      </w:rPr>
    </w:lvl>
    <w:lvl w:ilvl="6" w:tplc="D9E6E5CA" w:tentative="1">
      <w:start w:val="1"/>
      <w:numFmt w:val="bullet"/>
      <w:lvlText w:val="•"/>
      <w:lvlJc w:val="left"/>
      <w:pPr>
        <w:tabs>
          <w:tab w:val="num" w:pos="5040"/>
        </w:tabs>
        <w:ind w:left="5040" w:hanging="360"/>
      </w:pPr>
      <w:rPr>
        <w:rFonts w:ascii="Arial" w:hAnsi="Arial" w:hint="default"/>
      </w:rPr>
    </w:lvl>
    <w:lvl w:ilvl="7" w:tplc="20EA2782" w:tentative="1">
      <w:start w:val="1"/>
      <w:numFmt w:val="bullet"/>
      <w:lvlText w:val="•"/>
      <w:lvlJc w:val="left"/>
      <w:pPr>
        <w:tabs>
          <w:tab w:val="num" w:pos="5760"/>
        </w:tabs>
        <w:ind w:left="5760" w:hanging="360"/>
      </w:pPr>
      <w:rPr>
        <w:rFonts w:ascii="Arial" w:hAnsi="Arial" w:hint="default"/>
      </w:rPr>
    </w:lvl>
    <w:lvl w:ilvl="8" w:tplc="E850C51A" w:tentative="1">
      <w:start w:val="1"/>
      <w:numFmt w:val="bullet"/>
      <w:lvlText w:val="•"/>
      <w:lvlJc w:val="left"/>
      <w:pPr>
        <w:tabs>
          <w:tab w:val="num" w:pos="6480"/>
        </w:tabs>
        <w:ind w:left="6480" w:hanging="360"/>
      </w:pPr>
      <w:rPr>
        <w:rFonts w:ascii="Arial" w:hAnsi="Arial" w:hint="default"/>
      </w:rPr>
    </w:lvl>
  </w:abstractNum>
  <w:abstractNum w:abstractNumId="188" w15:restartNumberingAfterBreak="0">
    <w:nsid w:val="575F19E9"/>
    <w:multiLevelType w:val="hybridMultilevel"/>
    <w:tmpl w:val="6BA29512"/>
    <w:lvl w:ilvl="0" w:tplc="93C689DE">
      <w:start w:val="1"/>
      <w:numFmt w:val="bullet"/>
      <w:lvlText w:val=""/>
      <w:lvlJc w:val="left"/>
      <w:pPr>
        <w:ind w:left="720" w:hanging="360"/>
      </w:pPr>
      <w:rPr>
        <w:rFonts w:ascii="Wingdings" w:eastAsiaTheme="minorEastAsia" w:hAnsi="Wingdings" w:cstheme="minorHAnsi" w:hint="default"/>
      </w:rPr>
    </w:lvl>
    <w:lvl w:ilvl="1" w:tplc="7012CE68">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77316AF"/>
    <w:multiLevelType w:val="hybridMultilevel"/>
    <w:tmpl w:val="DE38C220"/>
    <w:lvl w:ilvl="0" w:tplc="18A831CC">
      <w:start w:val="1"/>
      <w:numFmt w:val="bullet"/>
      <w:lvlText w:val=""/>
      <w:lvlJc w:val="left"/>
      <w:pPr>
        <w:ind w:left="288" w:hanging="288"/>
      </w:pPr>
      <w:rPr>
        <w:rFonts w:ascii="Symbol" w:hAnsi="Symbol" w:hint="default"/>
      </w:rPr>
    </w:lvl>
    <w:lvl w:ilvl="1" w:tplc="1009000F">
      <w:start w:val="1"/>
      <w:numFmt w:val="decimal"/>
      <w:lvlText w:val="%2."/>
      <w:lvlJc w:val="left"/>
      <w:pPr>
        <w:ind w:left="648" w:hanging="222"/>
      </w:pPr>
      <w:rPr>
        <w:rFonts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0" w15:restartNumberingAfterBreak="0">
    <w:nsid w:val="57E77143"/>
    <w:multiLevelType w:val="hybridMultilevel"/>
    <w:tmpl w:val="E01E8FB2"/>
    <w:lvl w:ilvl="0" w:tplc="1B62F0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58405711"/>
    <w:multiLevelType w:val="hybridMultilevel"/>
    <w:tmpl w:val="E94483C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2" w15:restartNumberingAfterBreak="0">
    <w:nsid w:val="588109B5"/>
    <w:multiLevelType w:val="hybridMultilevel"/>
    <w:tmpl w:val="36BC4F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8A868AF"/>
    <w:multiLevelType w:val="hybridMultilevel"/>
    <w:tmpl w:val="AC1AE6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4" w15:restartNumberingAfterBreak="0">
    <w:nsid w:val="58B730D9"/>
    <w:multiLevelType w:val="hybridMultilevel"/>
    <w:tmpl w:val="B000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59E2749C"/>
    <w:multiLevelType w:val="hybridMultilevel"/>
    <w:tmpl w:val="A6CA1E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A7B74D9"/>
    <w:multiLevelType w:val="hybridMultilevel"/>
    <w:tmpl w:val="BBE84EE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5AB21721"/>
    <w:multiLevelType w:val="hybridMultilevel"/>
    <w:tmpl w:val="EA185000"/>
    <w:lvl w:ilvl="0" w:tplc="93C689DE">
      <w:start w:val="1"/>
      <w:numFmt w:val="bullet"/>
      <w:lvlText w:val=""/>
      <w:lvlJc w:val="left"/>
      <w:pPr>
        <w:ind w:left="360" w:hanging="360"/>
      </w:pPr>
      <w:rPr>
        <w:rFonts w:ascii="Wingdings" w:eastAsiaTheme="minorEastAsia" w:hAnsi="Wingdings" w:cstheme="minorHAnsi" w:hint="default"/>
      </w:rPr>
    </w:lvl>
    <w:lvl w:ilvl="1" w:tplc="93C689DE">
      <w:start w:val="1"/>
      <w:numFmt w:val="bullet"/>
      <w:lvlText w:val=""/>
      <w:lvlJc w:val="left"/>
      <w:pPr>
        <w:ind w:left="648" w:hanging="222"/>
      </w:pPr>
      <w:rPr>
        <w:rFonts w:ascii="Wingdings" w:eastAsiaTheme="minorEastAsia" w:hAnsi="Wingdings" w:cstheme="minorHAnsi" w:hint="default"/>
        <w:color w:val="auto"/>
      </w:rPr>
    </w:lvl>
    <w:lvl w:ilvl="2" w:tplc="93C689DE">
      <w:start w:val="1"/>
      <w:numFmt w:val="bullet"/>
      <w:lvlText w:val=""/>
      <w:lvlJc w:val="left"/>
      <w:pPr>
        <w:ind w:left="1041" w:hanging="231"/>
      </w:pPr>
      <w:rPr>
        <w:rFonts w:ascii="Wingdings" w:eastAsiaTheme="minorEastAsia" w:hAnsi="Wingdings" w:cstheme="minorHAnsi"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8" w15:restartNumberingAfterBreak="0">
    <w:nsid w:val="5C0F7E60"/>
    <w:multiLevelType w:val="hybridMultilevel"/>
    <w:tmpl w:val="0A76CC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5C614A65"/>
    <w:multiLevelType w:val="hybridMultilevel"/>
    <w:tmpl w:val="764E16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CB01FED"/>
    <w:multiLevelType w:val="hybridMultilevel"/>
    <w:tmpl w:val="D97C1568"/>
    <w:lvl w:ilvl="0" w:tplc="04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5E646379"/>
    <w:multiLevelType w:val="hybridMultilevel"/>
    <w:tmpl w:val="DC28748C"/>
    <w:lvl w:ilvl="0" w:tplc="1009000F">
      <w:start w:val="1"/>
      <w:numFmt w:val="decimal"/>
      <w:lvlText w:val="%1."/>
      <w:lvlJc w:val="left"/>
      <w:pPr>
        <w:ind w:left="288" w:hanging="288"/>
      </w:pPr>
      <w:rPr>
        <w:rFonts w:hint="default"/>
      </w:rPr>
    </w:lvl>
    <w:lvl w:ilvl="1" w:tplc="04090003">
      <w:start w:val="1"/>
      <w:numFmt w:val="bullet"/>
      <w:lvlText w:val="o"/>
      <w:lvlJc w:val="left"/>
      <w:pPr>
        <w:ind w:left="648" w:hanging="222"/>
      </w:pPr>
      <w:rPr>
        <w:rFonts w:ascii="Courier New" w:hAnsi="Courier New" w:cs="Courier New"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2" w15:restartNumberingAfterBreak="0">
    <w:nsid w:val="5EBC1749"/>
    <w:multiLevelType w:val="hybridMultilevel"/>
    <w:tmpl w:val="085C33DA"/>
    <w:lvl w:ilvl="0" w:tplc="93C689DE">
      <w:start w:val="1"/>
      <w:numFmt w:val="bullet"/>
      <w:lvlText w:val=""/>
      <w:lvlJc w:val="left"/>
      <w:pPr>
        <w:ind w:left="720" w:hanging="360"/>
      </w:pPr>
      <w:rPr>
        <w:rFonts w:ascii="Wingdings" w:eastAsiaTheme="minorEastAsia"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3" w15:restartNumberingAfterBreak="0">
    <w:nsid w:val="5F615C20"/>
    <w:multiLevelType w:val="hybridMultilevel"/>
    <w:tmpl w:val="14847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F837556"/>
    <w:multiLevelType w:val="hybridMultilevel"/>
    <w:tmpl w:val="5E3694B6"/>
    <w:lvl w:ilvl="0" w:tplc="0409000F">
      <w:start w:val="1"/>
      <w:numFmt w:val="decimal"/>
      <w:lvlText w:val="%1."/>
      <w:lvlJc w:val="left"/>
      <w:pPr>
        <w:ind w:left="576" w:hanging="288"/>
      </w:pPr>
      <w:rPr>
        <w:rFonts w:hint="default"/>
      </w:rPr>
    </w:lvl>
    <w:lvl w:ilvl="1" w:tplc="04090003">
      <w:start w:val="1"/>
      <w:numFmt w:val="bullet"/>
      <w:lvlText w:val="o"/>
      <w:lvlJc w:val="left"/>
      <w:pPr>
        <w:ind w:left="936" w:hanging="222"/>
      </w:pPr>
      <w:rPr>
        <w:rFonts w:ascii="Courier New" w:hAnsi="Courier New" w:cs="Courier New" w:hint="default"/>
      </w:rPr>
    </w:lvl>
    <w:lvl w:ilvl="2" w:tplc="60D687FE">
      <w:start w:val="1"/>
      <w:numFmt w:val="bullet"/>
      <w:lvlText w:val=""/>
      <w:lvlJc w:val="left"/>
      <w:pPr>
        <w:ind w:left="1329" w:hanging="231"/>
      </w:pPr>
      <w:rPr>
        <w:rFonts w:ascii="Wingdings" w:hAnsi="Wingdings" w:hint="default"/>
      </w:rPr>
    </w:lvl>
    <w:lvl w:ilvl="3" w:tplc="898AD7BC">
      <w:start w:val="1"/>
      <w:numFmt w:val="bullet"/>
      <w:lvlText w:val=""/>
      <w:lvlJc w:val="left"/>
      <w:pPr>
        <w:ind w:left="1872" w:hanging="324"/>
      </w:pPr>
      <w:rPr>
        <w:rFonts w:ascii="Symbol" w:hAnsi="Symbol" w:hint="default"/>
      </w:rPr>
    </w:lvl>
    <w:lvl w:ilvl="4" w:tplc="10090003">
      <w:start w:val="1"/>
      <w:numFmt w:val="bullet"/>
      <w:lvlText w:val="o"/>
      <w:lvlJc w:val="left"/>
      <w:pPr>
        <w:ind w:left="2358" w:hanging="360"/>
      </w:pPr>
      <w:rPr>
        <w:rFonts w:ascii="Courier New" w:hAnsi="Courier New" w:cs="Courier New" w:hint="default"/>
      </w:rPr>
    </w:lvl>
    <w:lvl w:ilvl="5" w:tplc="10090005">
      <w:start w:val="1"/>
      <w:numFmt w:val="bullet"/>
      <w:lvlText w:val=""/>
      <w:lvlJc w:val="left"/>
      <w:pPr>
        <w:ind w:left="2774"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205" w15:restartNumberingAfterBreak="0">
    <w:nsid w:val="605F71F3"/>
    <w:multiLevelType w:val="hybridMultilevel"/>
    <w:tmpl w:val="0408FA08"/>
    <w:lvl w:ilvl="0" w:tplc="93C689DE">
      <w:start w:val="1"/>
      <w:numFmt w:val="bullet"/>
      <w:lvlText w:val=""/>
      <w:lvlJc w:val="left"/>
      <w:pPr>
        <w:ind w:left="720" w:hanging="360"/>
      </w:pPr>
      <w:rPr>
        <w:rFonts w:ascii="Wingdings" w:eastAsiaTheme="minorEastAsia"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6" w15:restartNumberingAfterBreak="0">
    <w:nsid w:val="606C5BFC"/>
    <w:multiLevelType w:val="hybridMultilevel"/>
    <w:tmpl w:val="19D092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12E7F5E"/>
    <w:multiLevelType w:val="hybridMultilevel"/>
    <w:tmpl w:val="2CDEC832"/>
    <w:lvl w:ilvl="0" w:tplc="10090001">
      <w:start w:val="1"/>
      <w:numFmt w:val="bullet"/>
      <w:lvlText w:val=""/>
      <w:lvlJc w:val="left"/>
      <w:pPr>
        <w:ind w:left="360" w:hanging="360"/>
      </w:pPr>
      <w:rPr>
        <w:rFonts w:ascii="Symbol" w:hAnsi="Symbol" w:hint="default"/>
      </w:rPr>
    </w:lvl>
    <w:lvl w:ilvl="1" w:tplc="60B6794C">
      <w:start w:val="1"/>
      <w:numFmt w:val="bullet"/>
      <w:lvlText w:val="o"/>
      <w:lvlJc w:val="left"/>
      <w:pPr>
        <w:ind w:left="648" w:hanging="222"/>
      </w:pPr>
      <w:rPr>
        <w:rFonts w:ascii="Courier New" w:hAnsi="Courier New" w:hint="default"/>
        <w:color w:val="auto"/>
        <w:sz w:val="20"/>
      </w:rPr>
    </w:lvl>
    <w:lvl w:ilvl="2" w:tplc="10090001">
      <w:start w:val="1"/>
      <w:numFmt w:val="bullet"/>
      <w:lvlText w:val=""/>
      <w:lvlJc w:val="left"/>
      <w:pPr>
        <w:ind w:left="1041" w:hanging="231"/>
      </w:pPr>
      <w:rPr>
        <w:rFonts w:ascii="Symbol" w:hAnsi="Symbol" w:hint="default"/>
      </w:rPr>
    </w:lvl>
    <w:lvl w:ilvl="3" w:tplc="10090011">
      <w:start w:val="1"/>
      <w:numFmt w:val="decimal"/>
      <w:lvlText w:val="%4)"/>
      <w:lvlJc w:val="left"/>
      <w:pPr>
        <w:ind w:left="1584" w:hanging="324"/>
      </w:pPr>
      <w:rPr>
        <w:rFonts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8" w15:restartNumberingAfterBreak="0">
    <w:nsid w:val="61B81AE6"/>
    <w:multiLevelType w:val="hybridMultilevel"/>
    <w:tmpl w:val="33688378"/>
    <w:lvl w:ilvl="0" w:tplc="93C689DE">
      <w:start w:val="1"/>
      <w:numFmt w:val="bullet"/>
      <w:lvlText w:val=""/>
      <w:lvlJc w:val="left"/>
      <w:pPr>
        <w:ind w:left="360" w:hanging="360"/>
      </w:pPr>
      <w:rPr>
        <w:rFonts w:ascii="Wingdings" w:eastAsiaTheme="minorEastAsia" w:hAnsi="Wingdings" w:cstheme="minorHAnsi" w:hint="default"/>
      </w:rPr>
    </w:lvl>
    <w:lvl w:ilvl="1" w:tplc="93C689DE">
      <w:start w:val="1"/>
      <w:numFmt w:val="bullet"/>
      <w:lvlText w:val=""/>
      <w:lvlJc w:val="left"/>
      <w:pPr>
        <w:ind w:left="648" w:hanging="222"/>
      </w:pPr>
      <w:rPr>
        <w:rFonts w:ascii="Wingdings" w:eastAsiaTheme="minorEastAsia" w:hAnsi="Wingdings" w:cstheme="minorHAnsi"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9" w15:restartNumberingAfterBreak="0">
    <w:nsid w:val="6222756C"/>
    <w:multiLevelType w:val="hybridMultilevel"/>
    <w:tmpl w:val="F8EC24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22A21F1"/>
    <w:multiLevelType w:val="hybridMultilevel"/>
    <w:tmpl w:val="17486994"/>
    <w:lvl w:ilvl="0" w:tplc="DC380BCE">
      <w:start w:val="1"/>
      <w:numFmt w:val="bullet"/>
      <w:lvlText w:val="o"/>
      <w:lvlJc w:val="left"/>
      <w:pPr>
        <w:ind w:left="720" w:hanging="360"/>
      </w:pPr>
      <w:rPr>
        <w:rFonts w:ascii="Courier New" w:hAnsi="Courier New" w:cs="Courier New"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1" w15:restartNumberingAfterBreak="0">
    <w:nsid w:val="6291184C"/>
    <w:multiLevelType w:val="hybridMultilevel"/>
    <w:tmpl w:val="997E1AB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2" w15:restartNumberingAfterBreak="0">
    <w:nsid w:val="62D00944"/>
    <w:multiLevelType w:val="hybridMultilevel"/>
    <w:tmpl w:val="3C6C83BC"/>
    <w:lvl w:ilvl="0" w:tplc="1009000F">
      <w:start w:val="1"/>
      <w:numFmt w:val="decimal"/>
      <w:lvlText w:val="%1."/>
      <w:lvlJc w:val="left"/>
      <w:pPr>
        <w:ind w:left="576" w:hanging="288"/>
      </w:pPr>
      <w:rPr>
        <w:rFonts w:hint="default"/>
      </w:rPr>
    </w:lvl>
    <w:lvl w:ilvl="1" w:tplc="04090003">
      <w:start w:val="1"/>
      <w:numFmt w:val="bullet"/>
      <w:lvlText w:val="o"/>
      <w:lvlJc w:val="left"/>
      <w:pPr>
        <w:ind w:left="936" w:hanging="222"/>
      </w:pPr>
      <w:rPr>
        <w:rFonts w:ascii="Courier New" w:hAnsi="Courier New" w:cs="Courier New" w:hint="default"/>
      </w:rPr>
    </w:lvl>
    <w:lvl w:ilvl="2" w:tplc="60D687FE">
      <w:start w:val="1"/>
      <w:numFmt w:val="bullet"/>
      <w:lvlText w:val=""/>
      <w:lvlJc w:val="left"/>
      <w:pPr>
        <w:ind w:left="1329" w:hanging="231"/>
      </w:pPr>
      <w:rPr>
        <w:rFonts w:ascii="Wingdings" w:hAnsi="Wingdings" w:hint="default"/>
      </w:rPr>
    </w:lvl>
    <w:lvl w:ilvl="3" w:tplc="898AD7BC">
      <w:start w:val="1"/>
      <w:numFmt w:val="bullet"/>
      <w:lvlText w:val=""/>
      <w:lvlJc w:val="left"/>
      <w:pPr>
        <w:ind w:left="1872" w:hanging="324"/>
      </w:pPr>
      <w:rPr>
        <w:rFonts w:ascii="Symbol" w:hAnsi="Symbol" w:hint="default"/>
      </w:rPr>
    </w:lvl>
    <w:lvl w:ilvl="4" w:tplc="10090003">
      <w:start w:val="1"/>
      <w:numFmt w:val="bullet"/>
      <w:lvlText w:val="o"/>
      <w:lvlJc w:val="left"/>
      <w:pPr>
        <w:ind w:left="2358" w:hanging="360"/>
      </w:pPr>
      <w:rPr>
        <w:rFonts w:ascii="Courier New" w:hAnsi="Courier New" w:cs="Courier New" w:hint="default"/>
      </w:rPr>
    </w:lvl>
    <w:lvl w:ilvl="5" w:tplc="10090005">
      <w:start w:val="1"/>
      <w:numFmt w:val="bullet"/>
      <w:lvlText w:val=""/>
      <w:lvlJc w:val="left"/>
      <w:pPr>
        <w:ind w:left="2774"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213" w15:restartNumberingAfterBreak="0">
    <w:nsid w:val="62D8465A"/>
    <w:multiLevelType w:val="hybridMultilevel"/>
    <w:tmpl w:val="50EE376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4" w15:restartNumberingAfterBreak="0">
    <w:nsid w:val="62E112A3"/>
    <w:multiLevelType w:val="hybridMultilevel"/>
    <w:tmpl w:val="61CEAD4A"/>
    <w:lvl w:ilvl="0" w:tplc="6C3C98CE">
      <w:start w:val="1"/>
      <w:numFmt w:val="bullet"/>
      <w:lvlText w:val=""/>
      <w:lvlJc w:val="left"/>
      <w:pPr>
        <w:ind w:left="1080" w:hanging="360"/>
      </w:pPr>
      <w:rPr>
        <w:rFonts w:ascii="Wingdings 3" w:hAnsi="Wingdings 3"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5" w15:restartNumberingAfterBreak="0">
    <w:nsid w:val="647E1185"/>
    <w:multiLevelType w:val="hybridMultilevel"/>
    <w:tmpl w:val="99FE4402"/>
    <w:lvl w:ilvl="0" w:tplc="1B62F0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64A43867"/>
    <w:multiLevelType w:val="hybridMultilevel"/>
    <w:tmpl w:val="0B5E5CA8"/>
    <w:lvl w:ilvl="0" w:tplc="18A831CC">
      <w:start w:val="1"/>
      <w:numFmt w:val="bullet"/>
      <w:lvlText w:val=""/>
      <w:lvlJc w:val="left"/>
      <w:pPr>
        <w:ind w:left="360" w:hanging="360"/>
      </w:pPr>
      <w:rPr>
        <w:rFonts w:ascii="Symbol" w:hAnsi="Symbol" w:hint="default"/>
      </w:rPr>
    </w:lvl>
    <w:lvl w:ilvl="1" w:tplc="04090003">
      <w:start w:val="1"/>
      <w:numFmt w:val="bullet"/>
      <w:lvlText w:val="o"/>
      <w:lvlJc w:val="left"/>
      <w:pPr>
        <w:ind w:left="648" w:hanging="222"/>
      </w:pPr>
      <w:rPr>
        <w:rFonts w:ascii="Courier New" w:hAnsi="Courier New" w:cs="Courier New" w:hint="default"/>
      </w:rPr>
    </w:lvl>
    <w:lvl w:ilvl="2" w:tplc="60D687FE">
      <w:start w:val="1"/>
      <w:numFmt w:val="bullet"/>
      <w:lvlText w:val=""/>
      <w:lvlJc w:val="left"/>
      <w:pPr>
        <w:ind w:left="1041" w:hanging="231"/>
      </w:pPr>
      <w:rPr>
        <w:rFonts w:ascii="Wingdings" w:hAnsi="Wingdings" w:hint="default"/>
      </w:rPr>
    </w:lvl>
    <w:lvl w:ilvl="3" w:tplc="0409001B">
      <w:start w:val="1"/>
      <w:numFmt w:val="lowerRoman"/>
      <w:lvlText w:val="%4."/>
      <w:lvlJc w:val="right"/>
      <w:pPr>
        <w:ind w:left="1584" w:hanging="324"/>
      </w:pPr>
      <w:rPr>
        <w:rFonts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7" w15:restartNumberingAfterBreak="0">
    <w:nsid w:val="64F01B7F"/>
    <w:multiLevelType w:val="hybridMultilevel"/>
    <w:tmpl w:val="39B8ABCE"/>
    <w:lvl w:ilvl="0" w:tplc="93C689DE">
      <w:start w:val="1"/>
      <w:numFmt w:val="bullet"/>
      <w:lvlText w:val=""/>
      <w:lvlJc w:val="left"/>
      <w:pPr>
        <w:ind w:left="360" w:hanging="360"/>
      </w:pPr>
      <w:rPr>
        <w:rFonts w:ascii="Wingdings" w:eastAsiaTheme="minorEastAsia" w:hAnsi="Wingdings" w:cstheme="minorHAnsi" w:hint="default"/>
      </w:rPr>
    </w:lvl>
    <w:lvl w:ilvl="1" w:tplc="10090001">
      <w:start w:val="1"/>
      <w:numFmt w:val="bullet"/>
      <w:lvlText w:val=""/>
      <w:lvlJc w:val="left"/>
      <w:pPr>
        <w:ind w:left="648" w:hanging="222"/>
      </w:pPr>
      <w:rPr>
        <w:rFonts w:ascii="Symbol" w:hAnsi="Symbol"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8" w15:restartNumberingAfterBreak="0">
    <w:nsid w:val="651822A0"/>
    <w:multiLevelType w:val="hybridMultilevel"/>
    <w:tmpl w:val="37D2CD02"/>
    <w:lvl w:ilvl="0" w:tplc="60B6794C">
      <w:start w:val="1"/>
      <w:numFmt w:val="bullet"/>
      <w:lvlText w:val="o"/>
      <w:lvlJc w:val="left"/>
      <w:pPr>
        <w:ind w:left="720" w:hanging="360"/>
      </w:pPr>
      <w:rPr>
        <w:rFonts w:ascii="Courier New" w:hAnsi="Courier New" w:hint="default"/>
        <w:color w:val="auto"/>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9" w15:restartNumberingAfterBreak="0">
    <w:nsid w:val="65F4029D"/>
    <w:multiLevelType w:val="hybridMultilevel"/>
    <w:tmpl w:val="F940C3B6"/>
    <w:lvl w:ilvl="0" w:tplc="1009000F">
      <w:start w:val="1"/>
      <w:numFmt w:val="decimal"/>
      <w:lvlText w:val="%1."/>
      <w:lvlJc w:val="left"/>
      <w:pPr>
        <w:ind w:left="576" w:hanging="288"/>
      </w:pPr>
      <w:rPr>
        <w:rFonts w:hint="default"/>
      </w:rPr>
    </w:lvl>
    <w:lvl w:ilvl="1" w:tplc="93C689DE">
      <w:start w:val="1"/>
      <w:numFmt w:val="bullet"/>
      <w:lvlText w:val=""/>
      <w:lvlJc w:val="left"/>
      <w:pPr>
        <w:ind w:left="936" w:hanging="222"/>
      </w:pPr>
      <w:rPr>
        <w:rFonts w:ascii="Wingdings" w:eastAsiaTheme="minorEastAsia" w:hAnsi="Wingdings" w:cstheme="minorHAnsi" w:hint="default"/>
      </w:rPr>
    </w:lvl>
    <w:lvl w:ilvl="2" w:tplc="60D687FE">
      <w:start w:val="1"/>
      <w:numFmt w:val="bullet"/>
      <w:lvlText w:val=""/>
      <w:lvlJc w:val="left"/>
      <w:pPr>
        <w:ind w:left="1329" w:hanging="231"/>
      </w:pPr>
      <w:rPr>
        <w:rFonts w:ascii="Wingdings" w:hAnsi="Wingdings" w:hint="default"/>
      </w:rPr>
    </w:lvl>
    <w:lvl w:ilvl="3" w:tplc="898AD7BC">
      <w:start w:val="1"/>
      <w:numFmt w:val="bullet"/>
      <w:lvlText w:val=""/>
      <w:lvlJc w:val="left"/>
      <w:pPr>
        <w:ind w:left="1872" w:hanging="324"/>
      </w:pPr>
      <w:rPr>
        <w:rFonts w:ascii="Symbol" w:hAnsi="Symbol" w:hint="default"/>
      </w:rPr>
    </w:lvl>
    <w:lvl w:ilvl="4" w:tplc="10090003">
      <w:start w:val="1"/>
      <w:numFmt w:val="bullet"/>
      <w:lvlText w:val="o"/>
      <w:lvlJc w:val="left"/>
      <w:pPr>
        <w:ind w:left="2358" w:hanging="360"/>
      </w:pPr>
      <w:rPr>
        <w:rFonts w:ascii="Courier New" w:hAnsi="Courier New" w:cs="Courier New" w:hint="default"/>
      </w:rPr>
    </w:lvl>
    <w:lvl w:ilvl="5" w:tplc="10090005">
      <w:start w:val="1"/>
      <w:numFmt w:val="bullet"/>
      <w:lvlText w:val=""/>
      <w:lvlJc w:val="left"/>
      <w:pPr>
        <w:ind w:left="2774"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220" w15:restartNumberingAfterBreak="0">
    <w:nsid w:val="66190C88"/>
    <w:multiLevelType w:val="hybridMultilevel"/>
    <w:tmpl w:val="D59C7B2E"/>
    <w:lvl w:ilvl="0" w:tplc="18A831CC">
      <w:start w:val="1"/>
      <w:numFmt w:val="bullet"/>
      <w:lvlText w:val=""/>
      <w:lvlJc w:val="left"/>
      <w:pPr>
        <w:ind w:left="288" w:hanging="288"/>
      </w:pPr>
      <w:rPr>
        <w:rFonts w:ascii="Symbol" w:hAnsi="Symbol" w:hint="default"/>
      </w:rPr>
    </w:lvl>
    <w:lvl w:ilvl="1" w:tplc="0409000F">
      <w:start w:val="1"/>
      <w:numFmt w:val="decimal"/>
      <w:lvlText w:val="%2."/>
      <w:lvlJc w:val="left"/>
      <w:pPr>
        <w:ind w:left="648" w:hanging="222"/>
      </w:pPr>
      <w:rPr>
        <w:rFonts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1" w15:restartNumberingAfterBreak="0">
    <w:nsid w:val="672C3F72"/>
    <w:multiLevelType w:val="hybridMultilevel"/>
    <w:tmpl w:val="5E08C394"/>
    <w:lvl w:ilvl="0" w:tplc="1009000F">
      <w:start w:val="1"/>
      <w:numFmt w:val="decimal"/>
      <w:lvlText w:val="%1."/>
      <w:lvlJc w:val="left"/>
      <w:pPr>
        <w:ind w:left="576" w:hanging="288"/>
      </w:pPr>
      <w:rPr>
        <w:rFonts w:hint="default"/>
      </w:rPr>
    </w:lvl>
    <w:lvl w:ilvl="1" w:tplc="04090003">
      <w:start w:val="1"/>
      <w:numFmt w:val="bullet"/>
      <w:lvlText w:val="o"/>
      <w:lvlJc w:val="left"/>
      <w:pPr>
        <w:ind w:left="936" w:hanging="222"/>
      </w:pPr>
      <w:rPr>
        <w:rFonts w:ascii="Courier New" w:hAnsi="Courier New" w:cs="Courier New" w:hint="default"/>
      </w:rPr>
    </w:lvl>
    <w:lvl w:ilvl="2" w:tplc="60D687FE">
      <w:start w:val="1"/>
      <w:numFmt w:val="bullet"/>
      <w:lvlText w:val=""/>
      <w:lvlJc w:val="left"/>
      <w:pPr>
        <w:ind w:left="1329" w:hanging="231"/>
      </w:pPr>
      <w:rPr>
        <w:rFonts w:ascii="Wingdings" w:hAnsi="Wingdings" w:hint="default"/>
      </w:rPr>
    </w:lvl>
    <w:lvl w:ilvl="3" w:tplc="898AD7BC">
      <w:start w:val="1"/>
      <w:numFmt w:val="bullet"/>
      <w:lvlText w:val=""/>
      <w:lvlJc w:val="left"/>
      <w:pPr>
        <w:ind w:left="1872" w:hanging="324"/>
      </w:pPr>
      <w:rPr>
        <w:rFonts w:ascii="Symbol" w:hAnsi="Symbol" w:hint="default"/>
      </w:rPr>
    </w:lvl>
    <w:lvl w:ilvl="4" w:tplc="10090003">
      <w:start w:val="1"/>
      <w:numFmt w:val="bullet"/>
      <w:lvlText w:val="o"/>
      <w:lvlJc w:val="left"/>
      <w:pPr>
        <w:ind w:left="2358" w:hanging="360"/>
      </w:pPr>
      <w:rPr>
        <w:rFonts w:ascii="Courier New" w:hAnsi="Courier New" w:cs="Courier New" w:hint="default"/>
      </w:rPr>
    </w:lvl>
    <w:lvl w:ilvl="5" w:tplc="10090005">
      <w:start w:val="1"/>
      <w:numFmt w:val="bullet"/>
      <w:lvlText w:val=""/>
      <w:lvlJc w:val="left"/>
      <w:pPr>
        <w:ind w:left="2774"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222" w15:restartNumberingAfterBreak="0">
    <w:nsid w:val="675D347D"/>
    <w:multiLevelType w:val="hybridMultilevel"/>
    <w:tmpl w:val="BC129FE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648" w:hanging="222"/>
      </w:pPr>
      <w:rPr>
        <w:rFonts w:ascii="Symbol" w:hAnsi="Symbol" w:hint="default"/>
        <w:color w:val="auto"/>
      </w:rPr>
    </w:lvl>
    <w:lvl w:ilvl="2" w:tplc="10090001">
      <w:start w:val="1"/>
      <w:numFmt w:val="bullet"/>
      <w:lvlText w:val=""/>
      <w:lvlJc w:val="left"/>
      <w:pPr>
        <w:ind w:left="1041" w:hanging="231"/>
      </w:pPr>
      <w:rPr>
        <w:rFonts w:ascii="Symbol" w:hAnsi="Symbol"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3" w15:restartNumberingAfterBreak="0">
    <w:nsid w:val="67C426DF"/>
    <w:multiLevelType w:val="hybridMultilevel"/>
    <w:tmpl w:val="C52CE0BC"/>
    <w:lvl w:ilvl="0" w:tplc="10090001">
      <w:start w:val="1"/>
      <w:numFmt w:val="bullet"/>
      <w:lvlText w:val=""/>
      <w:lvlJc w:val="left"/>
      <w:pPr>
        <w:ind w:left="360" w:hanging="360"/>
      </w:pPr>
      <w:rPr>
        <w:rFonts w:ascii="Symbol" w:hAnsi="Symbol" w:hint="default"/>
      </w:rPr>
    </w:lvl>
    <w:lvl w:ilvl="1" w:tplc="60B6794C">
      <w:start w:val="1"/>
      <w:numFmt w:val="bullet"/>
      <w:lvlText w:val="o"/>
      <w:lvlJc w:val="left"/>
      <w:pPr>
        <w:ind w:left="648" w:hanging="222"/>
      </w:pPr>
      <w:rPr>
        <w:rFonts w:ascii="Courier New" w:hAnsi="Courier New" w:hint="default"/>
        <w:color w:val="auto"/>
        <w:sz w:val="20"/>
      </w:rPr>
    </w:lvl>
    <w:lvl w:ilvl="2" w:tplc="10090001">
      <w:start w:val="1"/>
      <w:numFmt w:val="bullet"/>
      <w:lvlText w:val=""/>
      <w:lvlJc w:val="left"/>
      <w:pPr>
        <w:ind w:left="1041" w:hanging="231"/>
      </w:pPr>
      <w:rPr>
        <w:rFonts w:ascii="Symbol" w:hAnsi="Symbol"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4" w15:restartNumberingAfterBreak="0">
    <w:nsid w:val="680E3F7E"/>
    <w:multiLevelType w:val="hybridMultilevel"/>
    <w:tmpl w:val="07267624"/>
    <w:lvl w:ilvl="0" w:tplc="10090017">
      <w:start w:val="1"/>
      <w:numFmt w:val="lowerLetter"/>
      <w:lvlText w:val="%1)"/>
      <w:lvlJc w:val="left"/>
      <w:pPr>
        <w:ind w:left="576" w:hanging="288"/>
      </w:pPr>
      <w:rPr>
        <w:rFonts w:hint="default"/>
      </w:rPr>
    </w:lvl>
    <w:lvl w:ilvl="1" w:tplc="04090003">
      <w:start w:val="1"/>
      <w:numFmt w:val="bullet"/>
      <w:lvlText w:val="o"/>
      <w:lvlJc w:val="left"/>
      <w:pPr>
        <w:ind w:left="936" w:hanging="222"/>
      </w:pPr>
      <w:rPr>
        <w:rFonts w:ascii="Courier New" w:hAnsi="Courier New" w:cs="Courier New" w:hint="default"/>
      </w:rPr>
    </w:lvl>
    <w:lvl w:ilvl="2" w:tplc="60D687FE">
      <w:start w:val="1"/>
      <w:numFmt w:val="bullet"/>
      <w:lvlText w:val=""/>
      <w:lvlJc w:val="left"/>
      <w:pPr>
        <w:ind w:left="1329" w:hanging="231"/>
      </w:pPr>
      <w:rPr>
        <w:rFonts w:ascii="Wingdings" w:hAnsi="Wingdings" w:hint="default"/>
      </w:rPr>
    </w:lvl>
    <w:lvl w:ilvl="3" w:tplc="898AD7BC">
      <w:start w:val="1"/>
      <w:numFmt w:val="bullet"/>
      <w:lvlText w:val=""/>
      <w:lvlJc w:val="left"/>
      <w:pPr>
        <w:ind w:left="1872" w:hanging="324"/>
      </w:pPr>
      <w:rPr>
        <w:rFonts w:ascii="Symbol" w:hAnsi="Symbol" w:hint="default"/>
      </w:rPr>
    </w:lvl>
    <w:lvl w:ilvl="4" w:tplc="10090003">
      <w:start w:val="1"/>
      <w:numFmt w:val="bullet"/>
      <w:lvlText w:val="o"/>
      <w:lvlJc w:val="left"/>
      <w:pPr>
        <w:ind w:left="2358" w:hanging="360"/>
      </w:pPr>
      <w:rPr>
        <w:rFonts w:ascii="Courier New" w:hAnsi="Courier New" w:cs="Courier New" w:hint="default"/>
      </w:rPr>
    </w:lvl>
    <w:lvl w:ilvl="5" w:tplc="10090005">
      <w:start w:val="1"/>
      <w:numFmt w:val="bullet"/>
      <w:lvlText w:val=""/>
      <w:lvlJc w:val="left"/>
      <w:pPr>
        <w:ind w:left="2774"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225" w15:restartNumberingAfterBreak="0">
    <w:nsid w:val="68CB0BBE"/>
    <w:multiLevelType w:val="hybridMultilevel"/>
    <w:tmpl w:val="4F2CC138"/>
    <w:lvl w:ilvl="0" w:tplc="14F0A626">
      <w:start w:val="1"/>
      <w:numFmt w:val="bullet"/>
      <w:lvlText w:val="•"/>
      <w:lvlJc w:val="left"/>
      <w:pPr>
        <w:tabs>
          <w:tab w:val="num" w:pos="720"/>
        </w:tabs>
        <w:ind w:left="720" w:hanging="360"/>
      </w:pPr>
      <w:rPr>
        <w:rFonts w:ascii="Arial" w:hAnsi="Arial" w:hint="default"/>
      </w:rPr>
    </w:lvl>
    <w:lvl w:ilvl="1" w:tplc="A434C890">
      <w:start w:val="1"/>
      <w:numFmt w:val="bullet"/>
      <w:lvlText w:val="•"/>
      <w:lvlJc w:val="left"/>
      <w:pPr>
        <w:tabs>
          <w:tab w:val="num" w:pos="1440"/>
        </w:tabs>
        <w:ind w:left="1440" w:hanging="360"/>
      </w:pPr>
      <w:rPr>
        <w:rFonts w:ascii="Arial" w:hAnsi="Arial" w:hint="default"/>
      </w:rPr>
    </w:lvl>
    <w:lvl w:ilvl="2" w:tplc="ED38FACC" w:tentative="1">
      <w:start w:val="1"/>
      <w:numFmt w:val="bullet"/>
      <w:lvlText w:val="•"/>
      <w:lvlJc w:val="left"/>
      <w:pPr>
        <w:tabs>
          <w:tab w:val="num" w:pos="2160"/>
        </w:tabs>
        <w:ind w:left="2160" w:hanging="360"/>
      </w:pPr>
      <w:rPr>
        <w:rFonts w:ascii="Arial" w:hAnsi="Arial" w:hint="default"/>
      </w:rPr>
    </w:lvl>
    <w:lvl w:ilvl="3" w:tplc="13FC05C4" w:tentative="1">
      <w:start w:val="1"/>
      <w:numFmt w:val="bullet"/>
      <w:lvlText w:val="•"/>
      <w:lvlJc w:val="left"/>
      <w:pPr>
        <w:tabs>
          <w:tab w:val="num" w:pos="2880"/>
        </w:tabs>
        <w:ind w:left="2880" w:hanging="360"/>
      </w:pPr>
      <w:rPr>
        <w:rFonts w:ascii="Arial" w:hAnsi="Arial" w:hint="default"/>
      </w:rPr>
    </w:lvl>
    <w:lvl w:ilvl="4" w:tplc="9B2C544E" w:tentative="1">
      <w:start w:val="1"/>
      <w:numFmt w:val="bullet"/>
      <w:lvlText w:val="•"/>
      <w:lvlJc w:val="left"/>
      <w:pPr>
        <w:tabs>
          <w:tab w:val="num" w:pos="3600"/>
        </w:tabs>
        <w:ind w:left="3600" w:hanging="360"/>
      </w:pPr>
      <w:rPr>
        <w:rFonts w:ascii="Arial" w:hAnsi="Arial" w:hint="default"/>
      </w:rPr>
    </w:lvl>
    <w:lvl w:ilvl="5" w:tplc="9F02B3EC" w:tentative="1">
      <w:start w:val="1"/>
      <w:numFmt w:val="bullet"/>
      <w:lvlText w:val="•"/>
      <w:lvlJc w:val="left"/>
      <w:pPr>
        <w:tabs>
          <w:tab w:val="num" w:pos="4320"/>
        </w:tabs>
        <w:ind w:left="4320" w:hanging="360"/>
      </w:pPr>
      <w:rPr>
        <w:rFonts w:ascii="Arial" w:hAnsi="Arial" w:hint="default"/>
      </w:rPr>
    </w:lvl>
    <w:lvl w:ilvl="6" w:tplc="074A03E0" w:tentative="1">
      <w:start w:val="1"/>
      <w:numFmt w:val="bullet"/>
      <w:lvlText w:val="•"/>
      <w:lvlJc w:val="left"/>
      <w:pPr>
        <w:tabs>
          <w:tab w:val="num" w:pos="5040"/>
        </w:tabs>
        <w:ind w:left="5040" w:hanging="360"/>
      </w:pPr>
      <w:rPr>
        <w:rFonts w:ascii="Arial" w:hAnsi="Arial" w:hint="default"/>
      </w:rPr>
    </w:lvl>
    <w:lvl w:ilvl="7" w:tplc="0D282AB4" w:tentative="1">
      <w:start w:val="1"/>
      <w:numFmt w:val="bullet"/>
      <w:lvlText w:val="•"/>
      <w:lvlJc w:val="left"/>
      <w:pPr>
        <w:tabs>
          <w:tab w:val="num" w:pos="5760"/>
        </w:tabs>
        <w:ind w:left="5760" w:hanging="360"/>
      </w:pPr>
      <w:rPr>
        <w:rFonts w:ascii="Arial" w:hAnsi="Arial" w:hint="default"/>
      </w:rPr>
    </w:lvl>
    <w:lvl w:ilvl="8" w:tplc="917A9EB4" w:tentative="1">
      <w:start w:val="1"/>
      <w:numFmt w:val="bullet"/>
      <w:lvlText w:val="•"/>
      <w:lvlJc w:val="left"/>
      <w:pPr>
        <w:tabs>
          <w:tab w:val="num" w:pos="6480"/>
        </w:tabs>
        <w:ind w:left="6480" w:hanging="360"/>
      </w:pPr>
      <w:rPr>
        <w:rFonts w:ascii="Arial" w:hAnsi="Arial" w:hint="default"/>
      </w:rPr>
    </w:lvl>
  </w:abstractNum>
  <w:abstractNum w:abstractNumId="226" w15:restartNumberingAfterBreak="0">
    <w:nsid w:val="696E7908"/>
    <w:multiLevelType w:val="hybridMultilevel"/>
    <w:tmpl w:val="0ABC3298"/>
    <w:lvl w:ilvl="0" w:tplc="3E82733C">
      <w:start w:val="1"/>
      <w:numFmt w:val="bullet"/>
      <w:lvlText w:val="•"/>
      <w:lvlJc w:val="left"/>
      <w:pPr>
        <w:tabs>
          <w:tab w:val="num" w:pos="720"/>
        </w:tabs>
        <w:ind w:left="720" w:hanging="360"/>
      </w:pPr>
      <w:rPr>
        <w:rFonts w:ascii="Arial" w:hAnsi="Arial" w:hint="default"/>
      </w:rPr>
    </w:lvl>
    <w:lvl w:ilvl="1" w:tplc="2BB2C1AA" w:tentative="1">
      <w:start w:val="1"/>
      <w:numFmt w:val="bullet"/>
      <w:lvlText w:val="•"/>
      <w:lvlJc w:val="left"/>
      <w:pPr>
        <w:tabs>
          <w:tab w:val="num" w:pos="1440"/>
        </w:tabs>
        <w:ind w:left="1440" w:hanging="360"/>
      </w:pPr>
      <w:rPr>
        <w:rFonts w:ascii="Arial" w:hAnsi="Arial" w:hint="default"/>
      </w:rPr>
    </w:lvl>
    <w:lvl w:ilvl="2" w:tplc="3EACD9CC" w:tentative="1">
      <w:start w:val="1"/>
      <w:numFmt w:val="bullet"/>
      <w:lvlText w:val="•"/>
      <w:lvlJc w:val="left"/>
      <w:pPr>
        <w:tabs>
          <w:tab w:val="num" w:pos="2160"/>
        </w:tabs>
        <w:ind w:left="2160" w:hanging="360"/>
      </w:pPr>
      <w:rPr>
        <w:rFonts w:ascii="Arial" w:hAnsi="Arial" w:hint="default"/>
      </w:rPr>
    </w:lvl>
    <w:lvl w:ilvl="3" w:tplc="E81881A6" w:tentative="1">
      <w:start w:val="1"/>
      <w:numFmt w:val="bullet"/>
      <w:lvlText w:val="•"/>
      <w:lvlJc w:val="left"/>
      <w:pPr>
        <w:tabs>
          <w:tab w:val="num" w:pos="2880"/>
        </w:tabs>
        <w:ind w:left="2880" w:hanging="360"/>
      </w:pPr>
      <w:rPr>
        <w:rFonts w:ascii="Arial" w:hAnsi="Arial" w:hint="default"/>
      </w:rPr>
    </w:lvl>
    <w:lvl w:ilvl="4" w:tplc="39F49028" w:tentative="1">
      <w:start w:val="1"/>
      <w:numFmt w:val="bullet"/>
      <w:lvlText w:val="•"/>
      <w:lvlJc w:val="left"/>
      <w:pPr>
        <w:tabs>
          <w:tab w:val="num" w:pos="3600"/>
        </w:tabs>
        <w:ind w:left="3600" w:hanging="360"/>
      </w:pPr>
      <w:rPr>
        <w:rFonts w:ascii="Arial" w:hAnsi="Arial" w:hint="default"/>
      </w:rPr>
    </w:lvl>
    <w:lvl w:ilvl="5" w:tplc="F13E9550" w:tentative="1">
      <w:start w:val="1"/>
      <w:numFmt w:val="bullet"/>
      <w:lvlText w:val="•"/>
      <w:lvlJc w:val="left"/>
      <w:pPr>
        <w:tabs>
          <w:tab w:val="num" w:pos="4320"/>
        </w:tabs>
        <w:ind w:left="4320" w:hanging="360"/>
      </w:pPr>
      <w:rPr>
        <w:rFonts w:ascii="Arial" w:hAnsi="Arial" w:hint="default"/>
      </w:rPr>
    </w:lvl>
    <w:lvl w:ilvl="6" w:tplc="C90A1C50" w:tentative="1">
      <w:start w:val="1"/>
      <w:numFmt w:val="bullet"/>
      <w:lvlText w:val="•"/>
      <w:lvlJc w:val="left"/>
      <w:pPr>
        <w:tabs>
          <w:tab w:val="num" w:pos="5040"/>
        </w:tabs>
        <w:ind w:left="5040" w:hanging="360"/>
      </w:pPr>
      <w:rPr>
        <w:rFonts w:ascii="Arial" w:hAnsi="Arial" w:hint="default"/>
      </w:rPr>
    </w:lvl>
    <w:lvl w:ilvl="7" w:tplc="AE021B3A" w:tentative="1">
      <w:start w:val="1"/>
      <w:numFmt w:val="bullet"/>
      <w:lvlText w:val="•"/>
      <w:lvlJc w:val="left"/>
      <w:pPr>
        <w:tabs>
          <w:tab w:val="num" w:pos="5760"/>
        </w:tabs>
        <w:ind w:left="5760" w:hanging="360"/>
      </w:pPr>
      <w:rPr>
        <w:rFonts w:ascii="Arial" w:hAnsi="Arial" w:hint="default"/>
      </w:rPr>
    </w:lvl>
    <w:lvl w:ilvl="8" w:tplc="FB904758" w:tentative="1">
      <w:start w:val="1"/>
      <w:numFmt w:val="bullet"/>
      <w:lvlText w:val="•"/>
      <w:lvlJc w:val="left"/>
      <w:pPr>
        <w:tabs>
          <w:tab w:val="num" w:pos="6480"/>
        </w:tabs>
        <w:ind w:left="6480" w:hanging="360"/>
      </w:pPr>
      <w:rPr>
        <w:rFonts w:ascii="Arial" w:hAnsi="Arial" w:hint="default"/>
      </w:rPr>
    </w:lvl>
  </w:abstractNum>
  <w:abstractNum w:abstractNumId="227" w15:restartNumberingAfterBreak="0">
    <w:nsid w:val="69967125"/>
    <w:multiLevelType w:val="hybridMultilevel"/>
    <w:tmpl w:val="C832A8C8"/>
    <w:lvl w:ilvl="0" w:tplc="86947E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9D60D7D"/>
    <w:multiLevelType w:val="hybridMultilevel"/>
    <w:tmpl w:val="72CC6730"/>
    <w:lvl w:ilvl="0" w:tplc="93C689DE">
      <w:start w:val="1"/>
      <w:numFmt w:val="bullet"/>
      <w:lvlText w:val=""/>
      <w:lvlJc w:val="left"/>
      <w:pPr>
        <w:ind w:left="1440" w:hanging="360"/>
      </w:pPr>
      <w:rPr>
        <w:rFonts w:ascii="Wingdings" w:eastAsiaTheme="minorEastAsia" w:hAnsi="Wingdings" w:cstheme="minorHAns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9" w15:restartNumberingAfterBreak="0">
    <w:nsid w:val="6A417EE0"/>
    <w:multiLevelType w:val="hybridMultilevel"/>
    <w:tmpl w:val="6BA4F3C8"/>
    <w:lvl w:ilvl="0" w:tplc="01E0485E">
      <w:start w:val="1"/>
      <w:numFmt w:val="bullet"/>
      <w:lvlText w:val="•"/>
      <w:lvlJc w:val="left"/>
      <w:pPr>
        <w:tabs>
          <w:tab w:val="num" w:pos="720"/>
        </w:tabs>
        <w:ind w:left="720" w:hanging="360"/>
      </w:pPr>
      <w:rPr>
        <w:rFonts w:ascii="Arial" w:hAnsi="Arial" w:hint="default"/>
      </w:rPr>
    </w:lvl>
    <w:lvl w:ilvl="1" w:tplc="AA560F06" w:tentative="1">
      <w:start w:val="1"/>
      <w:numFmt w:val="bullet"/>
      <w:lvlText w:val="•"/>
      <w:lvlJc w:val="left"/>
      <w:pPr>
        <w:tabs>
          <w:tab w:val="num" w:pos="1440"/>
        </w:tabs>
        <w:ind w:left="1440" w:hanging="360"/>
      </w:pPr>
      <w:rPr>
        <w:rFonts w:ascii="Arial" w:hAnsi="Arial" w:hint="default"/>
      </w:rPr>
    </w:lvl>
    <w:lvl w:ilvl="2" w:tplc="B9D46A5E" w:tentative="1">
      <w:start w:val="1"/>
      <w:numFmt w:val="bullet"/>
      <w:lvlText w:val="•"/>
      <w:lvlJc w:val="left"/>
      <w:pPr>
        <w:tabs>
          <w:tab w:val="num" w:pos="2160"/>
        </w:tabs>
        <w:ind w:left="2160" w:hanging="360"/>
      </w:pPr>
      <w:rPr>
        <w:rFonts w:ascii="Arial" w:hAnsi="Arial" w:hint="default"/>
      </w:rPr>
    </w:lvl>
    <w:lvl w:ilvl="3" w:tplc="13D40A84" w:tentative="1">
      <w:start w:val="1"/>
      <w:numFmt w:val="bullet"/>
      <w:lvlText w:val="•"/>
      <w:lvlJc w:val="left"/>
      <w:pPr>
        <w:tabs>
          <w:tab w:val="num" w:pos="2880"/>
        </w:tabs>
        <w:ind w:left="2880" w:hanging="360"/>
      </w:pPr>
      <w:rPr>
        <w:rFonts w:ascii="Arial" w:hAnsi="Arial" w:hint="default"/>
      </w:rPr>
    </w:lvl>
    <w:lvl w:ilvl="4" w:tplc="A8DA5FAC" w:tentative="1">
      <w:start w:val="1"/>
      <w:numFmt w:val="bullet"/>
      <w:lvlText w:val="•"/>
      <w:lvlJc w:val="left"/>
      <w:pPr>
        <w:tabs>
          <w:tab w:val="num" w:pos="3600"/>
        </w:tabs>
        <w:ind w:left="3600" w:hanging="360"/>
      </w:pPr>
      <w:rPr>
        <w:rFonts w:ascii="Arial" w:hAnsi="Arial" w:hint="default"/>
      </w:rPr>
    </w:lvl>
    <w:lvl w:ilvl="5" w:tplc="E7786904" w:tentative="1">
      <w:start w:val="1"/>
      <w:numFmt w:val="bullet"/>
      <w:lvlText w:val="•"/>
      <w:lvlJc w:val="left"/>
      <w:pPr>
        <w:tabs>
          <w:tab w:val="num" w:pos="4320"/>
        </w:tabs>
        <w:ind w:left="4320" w:hanging="360"/>
      </w:pPr>
      <w:rPr>
        <w:rFonts w:ascii="Arial" w:hAnsi="Arial" w:hint="default"/>
      </w:rPr>
    </w:lvl>
    <w:lvl w:ilvl="6" w:tplc="3E4C42B2" w:tentative="1">
      <w:start w:val="1"/>
      <w:numFmt w:val="bullet"/>
      <w:lvlText w:val="•"/>
      <w:lvlJc w:val="left"/>
      <w:pPr>
        <w:tabs>
          <w:tab w:val="num" w:pos="5040"/>
        </w:tabs>
        <w:ind w:left="5040" w:hanging="360"/>
      </w:pPr>
      <w:rPr>
        <w:rFonts w:ascii="Arial" w:hAnsi="Arial" w:hint="default"/>
      </w:rPr>
    </w:lvl>
    <w:lvl w:ilvl="7" w:tplc="FBE8B1F4" w:tentative="1">
      <w:start w:val="1"/>
      <w:numFmt w:val="bullet"/>
      <w:lvlText w:val="•"/>
      <w:lvlJc w:val="left"/>
      <w:pPr>
        <w:tabs>
          <w:tab w:val="num" w:pos="5760"/>
        </w:tabs>
        <w:ind w:left="5760" w:hanging="360"/>
      </w:pPr>
      <w:rPr>
        <w:rFonts w:ascii="Arial" w:hAnsi="Arial" w:hint="default"/>
      </w:rPr>
    </w:lvl>
    <w:lvl w:ilvl="8" w:tplc="4B3A689E" w:tentative="1">
      <w:start w:val="1"/>
      <w:numFmt w:val="bullet"/>
      <w:lvlText w:val="•"/>
      <w:lvlJc w:val="left"/>
      <w:pPr>
        <w:tabs>
          <w:tab w:val="num" w:pos="6480"/>
        </w:tabs>
        <w:ind w:left="6480" w:hanging="360"/>
      </w:pPr>
      <w:rPr>
        <w:rFonts w:ascii="Arial" w:hAnsi="Arial" w:hint="default"/>
      </w:rPr>
    </w:lvl>
  </w:abstractNum>
  <w:abstractNum w:abstractNumId="230" w15:restartNumberingAfterBreak="0">
    <w:nsid w:val="6B172123"/>
    <w:multiLevelType w:val="hybridMultilevel"/>
    <w:tmpl w:val="0ACED7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BF26FBD"/>
    <w:multiLevelType w:val="hybridMultilevel"/>
    <w:tmpl w:val="63B8F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6C984162"/>
    <w:multiLevelType w:val="hybridMultilevel"/>
    <w:tmpl w:val="1838959E"/>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648" w:hanging="222"/>
      </w:pPr>
      <w:rPr>
        <w:rFonts w:ascii="Courier New" w:hAnsi="Courier New" w:cs="Courier New"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3" w15:restartNumberingAfterBreak="0">
    <w:nsid w:val="6C9F6B31"/>
    <w:multiLevelType w:val="hybridMultilevel"/>
    <w:tmpl w:val="2202E7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4" w15:restartNumberingAfterBreak="0">
    <w:nsid w:val="6D6208E4"/>
    <w:multiLevelType w:val="hybridMultilevel"/>
    <w:tmpl w:val="7586FB5A"/>
    <w:lvl w:ilvl="0" w:tplc="10090003">
      <w:start w:val="1"/>
      <w:numFmt w:val="bullet"/>
      <w:lvlText w:val="o"/>
      <w:lvlJc w:val="left"/>
      <w:pPr>
        <w:ind w:left="1080" w:hanging="360"/>
      </w:pPr>
      <w:rPr>
        <w:rFonts w:ascii="Courier New" w:hAnsi="Courier New" w:cs="Courier New" w:hint="default"/>
      </w:rPr>
    </w:lvl>
    <w:lvl w:ilvl="1" w:tplc="7012CE68">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15:restartNumberingAfterBreak="0">
    <w:nsid w:val="6D954C6B"/>
    <w:multiLevelType w:val="hybridMultilevel"/>
    <w:tmpl w:val="AFC83E3A"/>
    <w:lvl w:ilvl="0" w:tplc="0409000F">
      <w:start w:val="1"/>
      <w:numFmt w:val="decimal"/>
      <w:lvlText w:val="%1."/>
      <w:lvlJc w:val="left"/>
      <w:pPr>
        <w:ind w:left="576" w:hanging="288"/>
      </w:pPr>
      <w:rPr>
        <w:rFonts w:hint="default"/>
      </w:rPr>
    </w:lvl>
    <w:lvl w:ilvl="1" w:tplc="04090003">
      <w:start w:val="1"/>
      <w:numFmt w:val="bullet"/>
      <w:lvlText w:val="o"/>
      <w:lvlJc w:val="left"/>
      <w:pPr>
        <w:ind w:left="936" w:hanging="222"/>
      </w:pPr>
      <w:rPr>
        <w:rFonts w:ascii="Courier New" w:hAnsi="Courier New" w:cs="Courier New" w:hint="default"/>
      </w:rPr>
    </w:lvl>
    <w:lvl w:ilvl="2" w:tplc="60D687FE">
      <w:start w:val="1"/>
      <w:numFmt w:val="bullet"/>
      <w:lvlText w:val=""/>
      <w:lvlJc w:val="left"/>
      <w:pPr>
        <w:ind w:left="1329" w:hanging="231"/>
      </w:pPr>
      <w:rPr>
        <w:rFonts w:ascii="Wingdings" w:hAnsi="Wingdings" w:hint="default"/>
      </w:rPr>
    </w:lvl>
    <w:lvl w:ilvl="3" w:tplc="898AD7BC">
      <w:start w:val="1"/>
      <w:numFmt w:val="bullet"/>
      <w:lvlText w:val=""/>
      <w:lvlJc w:val="left"/>
      <w:pPr>
        <w:ind w:left="1872" w:hanging="324"/>
      </w:pPr>
      <w:rPr>
        <w:rFonts w:ascii="Symbol" w:hAnsi="Symbol" w:hint="default"/>
      </w:rPr>
    </w:lvl>
    <w:lvl w:ilvl="4" w:tplc="10090003">
      <w:start w:val="1"/>
      <w:numFmt w:val="bullet"/>
      <w:lvlText w:val="o"/>
      <w:lvlJc w:val="left"/>
      <w:pPr>
        <w:ind w:left="2358" w:hanging="360"/>
      </w:pPr>
      <w:rPr>
        <w:rFonts w:ascii="Courier New" w:hAnsi="Courier New" w:cs="Courier New" w:hint="default"/>
      </w:rPr>
    </w:lvl>
    <w:lvl w:ilvl="5" w:tplc="10090005">
      <w:start w:val="1"/>
      <w:numFmt w:val="bullet"/>
      <w:lvlText w:val=""/>
      <w:lvlJc w:val="left"/>
      <w:pPr>
        <w:ind w:left="2774"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236" w15:restartNumberingAfterBreak="0">
    <w:nsid w:val="6E323664"/>
    <w:multiLevelType w:val="hybridMultilevel"/>
    <w:tmpl w:val="D1E8705E"/>
    <w:lvl w:ilvl="0" w:tplc="93C689DE">
      <w:start w:val="1"/>
      <w:numFmt w:val="bullet"/>
      <w:lvlText w:val=""/>
      <w:lvlJc w:val="left"/>
      <w:pPr>
        <w:ind w:left="360" w:hanging="360"/>
      </w:pPr>
      <w:rPr>
        <w:rFonts w:ascii="Wingdings" w:eastAsiaTheme="minorEastAsia" w:hAnsi="Wingdings" w:cstheme="minorHAnsi" w:hint="default"/>
      </w:rPr>
    </w:lvl>
    <w:lvl w:ilvl="1" w:tplc="60B6794C">
      <w:start w:val="1"/>
      <w:numFmt w:val="bullet"/>
      <w:lvlText w:val="o"/>
      <w:lvlJc w:val="left"/>
      <w:pPr>
        <w:ind w:left="648" w:hanging="222"/>
      </w:pPr>
      <w:rPr>
        <w:rFonts w:ascii="Courier New" w:hAnsi="Courier New" w:hint="default"/>
        <w:color w:val="auto"/>
        <w:sz w:val="20"/>
      </w:rPr>
    </w:lvl>
    <w:lvl w:ilvl="2" w:tplc="10090001">
      <w:start w:val="1"/>
      <w:numFmt w:val="bullet"/>
      <w:lvlText w:val=""/>
      <w:lvlJc w:val="left"/>
      <w:pPr>
        <w:ind w:left="1041" w:hanging="231"/>
      </w:pPr>
      <w:rPr>
        <w:rFonts w:ascii="Symbol" w:hAnsi="Symbol"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7" w15:restartNumberingAfterBreak="0">
    <w:nsid w:val="6F9F780D"/>
    <w:multiLevelType w:val="hybridMultilevel"/>
    <w:tmpl w:val="DA9C11A4"/>
    <w:lvl w:ilvl="0" w:tplc="93C689DE">
      <w:start w:val="1"/>
      <w:numFmt w:val="bullet"/>
      <w:lvlText w:val=""/>
      <w:lvlJc w:val="left"/>
      <w:pPr>
        <w:ind w:left="720" w:hanging="360"/>
      </w:pPr>
      <w:rPr>
        <w:rFonts w:ascii="Wingdings" w:eastAsiaTheme="minorEastAsia" w:hAnsi="Wingdings"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8" w15:restartNumberingAfterBreak="0">
    <w:nsid w:val="6FD87E66"/>
    <w:multiLevelType w:val="hybridMultilevel"/>
    <w:tmpl w:val="D170639C"/>
    <w:lvl w:ilvl="0" w:tplc="93C689DE">
      <w:start w:val="1"/>
      <w:numFmt w:val="bullet"/>
      <w:lvlText w:val=""/>
      <w:lvlJc w:val="left"/>
      <w:pPr>
        <w:ind w:left="720" w:hanging="360"/>
      </w:pPr>
      <w:rPr>
        <w:rFonts w:ascii="Wingdings" w:eastAsiaTheme="minorEastAsia" w:hAnsi="Wingdings" w:cstheme="minorHAns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0485CFB"/>
    <w:multiLevelType w:val="hybridMultilevel"/>
    <w:tmpl w:val="8B66749E"/>
    <w:lvl w:ilvl="0" w:tplc="04090019">
      <w:start w:val="1"/>
      <w:numFmt w:val="lowerLetter"/>
      <w:lvlText w:val="%1."/>
      <w:lvlJc w:val="left"/>
      <w:pPr>
        <w:ind w:left="720" w:hanging="360"/>
      </w:pPr>
    </w:lvl>
    <w:lvl w:ilvl="1" w:tplc="04090019">
      <w:start w:val="1"/>
      <w:numFmt w:val="lowerLetter"/>
      <w:lvlText w:val="%2."/>
      <w:lvlJc w:val="left"/>
      <w:pPr>
        <w:ind w:left="92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0554112"/>
    <w:multiLevelType w:val="hybridMultilevel"/>
    <w:tmpl w:val="409AD3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70E83E08"/>
    <w:multiLevelType w:val="hybridMultilevel"/>
    <w:tmpl w:val="55B2F79C"/>
    <w:lvl w:ilvl="0" w:tplc="93C689DE">
      <w:start w:val="1"/>
      <w:numFmt w:val="bullet"/>
      <w:lvlText w:val=""/>
      <w:lvlJc w:val="left"/>
      <w:pPr>
        <w:ind w:left="720" w:hanging="360"/>
      </w:pPr>
      <w:rPr>
        <w:rFonts w:ascii="Wingdings" w:eastAsiaTheme="minorEastAsia"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2" w15:restartNumberingAfterBreak="0">
    <w:nsid w:val="712B5834"/>
    <w:multiLevelType w:val="hybridMultilevel"/>
    <w:tmpl w:val="0CE4CA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20F7A07"/>
    <w:multiLevelType w:val="hybridMultilevel"/>
    <w:tmpl w:val="4982781C"/>
    <w:lvl w:ilvl="0" w:tplc="6C3C98CE">
      <w:start w:val="1"/>
      <w:numFmt w:val="bullet"/>
      <w:lvlText w:val=""/>
      <w:lvlJc w:val="left"/>
      <w:pPr>
        <w:ind w:left="720" w:hanging="360"/>
      </w:pPr>
      <w:rPr>
        <w:rFonts w:ascii="Wingdings 3" w:hAnsi="Wingdings 3"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4" w15:restartNumberingAfterBreak="0">
    <w:nsid w:val="723C2A1D"/>
    <w:multiLevelType w:val="hybridMultilevel"/>
    <w:tmpl w:val="871485D8"/>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648" w:hanging="222"/>
      </w:pPr>
      <w:rPr>
        <w:rFonts w:ascii="Courier New" w:hAnsi="Courier New" w:cs="Courier New"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5" w15:restartNumberingAfterBreak="0">
    <w:nsid w:val="72FE4577"/>
    <w:multiLevelType w:val="hybridMultilevel"/>
    <w:tmpl w:val="69E63BEE"/>
    <w:lvl w:ilvl="0" w:tplc="10090001">
      <w:start w:val="1"/>
      <w:numFmt w:val="bullet"/>
      <w:lvlText w:val=""/>
      <w:lvlJc w:val="left"/>
      <w:pPr>
        <w:ind w:left="360" w:hanging="360"/>
      </w:pPr>
      <w:rPr>
        <w:rFonts w:ascii="Symbol" w:hAnsi="Symbol" w:hint="default"/>
      </w:rPr>
    </w:lvl>
    <w:lvl w:ilvl="1" w:tplc="60B6794C">
      <w:start w:val="1"/>
      <w:numFmt w:val="bullet"/>
      <w:lvlText w:val="o"/>
      <w:lvlJc w:val="left"/>
      <w:pPr>
        <w:ind w:left="648" w:hanging="222"/>
      </w:pPr>
      <w:rPr>
        <w:rFonts w:ascii="Courier New" w:hAnsi="Courier New" w:hint="default"/>
        <w:color w:val="auto"/>
        <w:sz w:val="20"/>
      </w:rPr>
    </w:lvl>
    <w:lvl w:ilvl="2" w:tplc="10090001">
      <w:start w:val="1"/>
      <w:numFmt w:val="bullet"/>
      <w:lvlText w:val=""/>
      <w:lvlJc w:val="left"/>
      <w:pPr>
        <w:ind w:left="1041" w:hanging="231"/>
      </w:pPr>
      <w:rPr>
        <w:rFonts w:ascii="Symbol" w:hAnsi="Symbol"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6" w15:restartNumberingAfterBreak="0">
    <w:nsid w:val="733A4CE7"/>
    <w:multiLevelType w:val="hybridMultilevel"/>
    <w:tmpl w:val="B81CC33E"/>
    <w:lvl w:ilvl="0" w:tplc="93C689DE">
      <w:start w:val="1"/>
      <w:numFmt w:val="bullet"/>
      <w:lvlText w:val=""/>
      <w:lvlJc w:val="left"/>
      <w:pPr>
        <w:ind w:left="720" w:hanging="360"/>
      </w:pPr>
      <w:rPr>
        <w:rFonts w:ascii="Wingdings" w:eastAsiaTheme="minorEastAsia"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7" w15:restartNumberingAfterBreak="0">
    <w:nsid w:val="73956059"/>
    <w:multiLevelType w:val="hybridMultilevel"/>
    <w:tmpl w:val="22E05A06"/>
    <w:lvl w:ilvl="0" w:tplc="10090001">
      <w:start w:val="1"/>
      <w:numFmt w:val="bullet"/>
      <w:lvlText w:val=""/>
      <w:lvlJc w:val="left"/>
      <w:pPr>
        <w:ind w:left="360" w:hanging="360"/>
      </w:pPr>
      <w:rPr>
        <w:rFonts w:ascii="Symbol" w:hAnsi="Symbol" w:hint="default"/>
      </w:rPr>
    </w:lvl>
    <w:lvl w:ilvl="1" w:tplc="04090011">
      <w:start w:val="1"/>
      <w:numFmt w:val="decimal"/>
      <w:lvlText w:val="%2)"/>
      <w:lvlJc w:val="left"/>
      <w:pPr>
        <w:ind w:left="648" w:hanging="222"/>
      </w:pPr>
      <w:rPr>
        <w:rFonts w:hint="default"/>
        <w:color w:val="auto"/>
      </w:rPr>
    </w:lvl>
    <w:lvl w:ilvl="2" w:tplc="93C689DE">
      <w:start w:val="1"/>
      <w:numFmt w:val="bullet"/>
      <w:lvlText w:val=""/>
      <w:lvlJc w:val="left"/>
      <w:pPr>
        <w:ind w:left="1041" w:hanging="231"/>
      </w:pPr>
      <w:rPr>
        <w:rFonts w:ascii="Wingdings" w:eastAsiaTheme="minorEastAsia" w:hAnsi="Wingdings" w:cstheme="minorHAnsi"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8" w15:restartNumberingAfterBreak="0">
    <w:nsid w:val="755E5ACB"/>
    <w:multiLevelType w:val="hybridMultilevel"/>
    <w:tmpl w:val="B29EE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9" w15:restartNumberingAfterBreak="0">
    <w:nsid w:val="78244FF1"/>
    <w:multiLevelType w:val="hybridMultilevel"/>
    <w:tmpl w:val="0F3A86CC"/>
    <w:lvl w:ilvl="0" w:tplc="10090001">
      <w:start w:val="1"/>
      <w:numFmt w:val="bullet"/>
      <w:lvlText w:val=""/>
      <w:lvlJc w:val="left"/>
      <w:pPr>
        <w:ind w:left="360" w:hanging="360"/>
      </w:pPr>
      <w:rPr>
        <w:rFonts w:ascii="Symbol" w:hAnsi="Symbol" w:hint="default"/>
      </w:rPr>
    </w:lvl>
    <w:lvl w:ilvl="1" w:tplc="93C689DE">
      <w:start w:val="1"/>
      <w:numFmt w:val="bullet"/>
      <w:lvlText w:val=""/>
      <w:lvlJc w:val="left"/>
      <w:pPr>
        <w:ind w:left="648" w:hanging="222"/>
      </w:pPr>
      <w:rPr>
        <w:rFonts w:ascii="Wingdings" w:eastAsiaTheme="minorEastAsia" w:hAnsi="Wingdings" w:cstheme="minorHAnsi" w:hint="default"/>
        <w:color w:val="auto"/>
      </w:rPr>
    </w:lvl>
    <w:lvl w:ilvl="2" w:tplc="60D687FE">
      <w:start w:val="1"/>
      <w:numFmt w:val="bullet"/>
      <w:lvlText w:val=""/>
      <w:lvlJc w:val="left"/>
      <w:pPr>
        <w:ind w:left="1041" w:hanging="231"/>
      </w:pPr>
      <w:rPr>
        <w:rFonts w:ascii="Wingdings" w:hAnsi="Wingdings"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0" w15:restartNumberingAfterBreak="0">
    <w:nsid w:val="79243D09"/>
    <w:multiLevelType w:val="hybridMultilevel"/>
    <w:tmpl w:val="69FC5C18"/>
    <w:lvl w:ilvl="0" w:tplc="60B6794C">
      <w:start w:val="1"/>
      <w:numFmt w:val="bullet"/>
      <w:lvlText w:val="o"/>
      <w:lvlJc w:val="left"/>
      <w:pPr>
        <w:ind w:left="786" w:hanging="360"/>
      </w:pPr>
      <w:rPr>
        <w:rFonts w:ascii="Courier New" w:hAnsi="Courier New" w:hint="default"/>
        <w:color w:val="auto"/>
        <w:sz w:val="20"/>
      </w:rPr>
    </w:lvl>
    <w:lvl w:ilvl="1" w:tplc="10090003">
      <w:start w:val="1"/>
      <w:numFmt w:val="bullet"/>
      <w:lvlText w:val="o"/>
      <w:lvlJc w:val="left"/>
      <w:pPr>
        <w:ind w:left="1506" w:hanging="360"/>
      </w:pPr>
      <w:rPr>
        <w:rFonts w:ascii="Courier New" w:hAnsi="Courier New" w:cs="Courier New" w:hint="default"/>
      </w:rPr>
    </w:lvl>
    <w:lvl w:ilvl="2" w:tplc="10090005">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51" w15:restartNumberingAfterBreak="0">
    <w:nsid w:val="79CC5583"/>
    <w:multiLevelType w:val="hybridMultilevel"/>
    <w:tmpl w:val="7C24F190"/>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648" w:hanging="222"/>
      </w:pPr>
      <w:rPr>
        <w:rFonts w:ascii="Courier New" w:hAnsi="Courier New" w:cs="Courier New"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2" w15:restartNumberingAfterBreak="0">
    <w:nsid w:val="79D35907"/>
    <w:multiLevelType w:val="hybridMultilevel"/>
    <w:tmpl w:val="5DAC1786"/>
    <w:lvl w:ilvl="0" w:tplc="04090019">
      <w:start w:val="1"/>
      <w:numFmt w:val="lowerLetter"/>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AAA2D5A"/>
    <w:multiLevelType w:val="hybridMultilevel"/>
    <w:tmpl w:val="190083E4"/>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648" w:hanging="222"/>
      </w:pPr>
      <w:rPr>
        <w:rFonts w:hint="default"/>
        <w:color w:val="auto"/>
      </w:rPr>
    </w:lvl>
    <w:lvl w:ilvl="2" w:tplc="60D687FE">
      <w:start w:val="1"/>
      <w:numFmt w:val="bullet"/>
      <w:lvlText w:val=""/>
      <w:lvlJc w:val="left"/>
      <w:pPr>
        <w:ind w:left="1041" w:hanging="231"/>
      </w:pPr>
      <w:rPr>
        <w:rFonts w:ascii="Wingdings" w:hAnsi="Wingdings"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4" w15:restartNumberingAfterBreak="0">
    <w:nsid w:val="7AFB374F"/>
    <w:multiLevelType w:val="hybridMultilevel"/>
    <w:tmpl w:val="143A53FE"/>
    <w:lvl w:ilvl="0" w:tplc="10090017">
      <w:start w:val="1"/>
      <w:numFmt w:val="lowerLetter"/>
      <w:lvlText w:val="%1)"/>
      <w:lvlJc w:val="left"/>
      <w:pPr>
        <w:ind w:left="720" w:hanging="360"/>
      </w:pPr>
    </w:lvl>
    <w:lvl w:ilvl="1" w:tplc="02F23BB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BE95D2B"/>
    <w:multiLevelType w:val="hybridMultilevel"/>
    <w:tmpl w:val="0846E71A"/>
    <w:lvl w:ilvl="0" w:tplc="10090003">
      <w:start w:val="1"/>
      <w:numFmt w:val="bullet"/>
      <w:lvlText w:val="o"/>
      <w:lvlJc w:val="left"/>
      <w:pPr>
        <w:ind w:left="720" w:hanging="360"/>
      </w:pPr>
      <w:rPr>
        <w:rFonts w:ascii="Courier New" w:hAnsi="Courier New" w:cs="Courier New" w:hint="default"/>
      </w:rPr>
    </w:lvl>
    <w:lvl w:ilvl="1" w:tplc="7012CE68">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C040B30"/>
    <w:multiLevelType w:val="hybridMultilevel"/>
    <w:tmpl w:val="E74E6160"/>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648" w:hanging="222"/>
      </w:pPr>
      <w:rPr>
        <w:rFonts w:hint="default"/>
        <w:color w:val="auto"/>
      </w:rPr>
    </w:lvl>
    <w:lvl w:ilvl="2" w:tplc="10090001">
      <w:start w:val="1"/>
      <w:numFmt w:val="bullet"/>
      <w:lvlText w:val=""/>
      <w:lvlJc w:val="left"/>
      <w:pPr>
        <w:ind w:left="1041" w:hanging="231"/>
      </w:pPr>
      <w:rPr>
        <w:rFonts w:ascii="Symbol" w:hAnsi="Symbol" w:hint="default"/>
      </w:rPr>
    </w:lvl>
    <w:lvl w:ilvl="3" w:tplc="10090003">
      <w:start w:val="1"/>
      <w:numFmt w:val="bullet"/>
      <w:lvlText w:val="o"/>
      <w:lvlJc w:val="left"/>
      <w:pPr>
        <w:ind w:left="1584" w:hanging="324"/>
      </w:pPr>
      <w:rPr>
        <w:rFonts w:ascii="Courier New" w:hAnsi="Courier New" w:cs="Courier New"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7" w15:restartNumberingAfterBreak="0">
    <w:nsid w:val="7CDA7DDA"/>
    <w:multiLevelType w:val="hybridMultilevel"/>
    <w:tmpl w:val="B6A698D6"/>
    <w:lvl w:ilvl="0" w:tplc="04090017">
      <w:start w:val="1"/>
      <w:numFmt w:val="lowerLetter"/>
      <w:lvlText w:val="%1)"/>
      <w:lvlJc w:val="left"/>
      <w:pPr>
        <w:ind w:left="720" w:hanging="360"/>
      </w:pPr>
    </w:lvl>
    <w:lvl w:ilvl="1" w:tplc="60B6794C">
      <w:start w:val="1"/>
      <w:numFmt w:val="bullet"/>
      <w:lvlText w:val="o"/>
      <w:lvlJc w:val="left"/>
      <w:pPr>
        <w:ind w:left="1440" w:hanging="360"/>
      </w:pPr>
      <w:rPr>
        <w:rFonts w:ascii="Courier New" w:hAnsi="Courier New" w:hint="default"/>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ED627E1"/>
    <w:multiLevelType w:val="hybridMultilevel"/>
    <w:tmpl w:val="4E1AA002"/>
    <w:lvl w:ilvl="0" w:tplc="10090003">
      <w:start w:val="1"/>
      <w:numFmt w:val="bullet"/>
      <w:lvlText w:val="o"/>
      <w:lvlJc w:val="left"/>
      <w:pPr>
        <w:ind w:left="720" w:hanging="360"/>
      </w:pPr>
      <w:rPr>
        <w:rFonts w:ascii="Courier New" w:hAnsi="Courier New" w:cs="Courier New"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8"/>
  </w:num>
  <w:num w:numId="2">
    <w:abstractNumId w:val="6"/>
  </w:num>
  <w:num w:numId="3">
    <w:abstractNumId w:val="60"/>
  </w:num>
  <w:num w:numId="4">
    <w:abstractNumId w:val="220"/>
  </w:num>
  <w:num w:numId="5">
    <w:abstractNumId w:val="204"/>
  </w:num>
  <w:num w:numId="6">
    <w:abstractNumId w:val="151"/>
  </w:num>
  <w:num w:numId="7">
    <w:abstractNumId w:val="235"/>
  </w:num>
  <w:num w:numId="8">
    <w:abstractNumId w:val="106"/>
  </w:num>
  <w:num w:numId="9">
    <w:abstractNumId w:val="177"/>
  </w:num>
  <w:num w:numId="10">
    <w:abstractNumId w:val="88"/>
  </w:num>
  <w:num w:numId="11">
    <w:abstractNumId w:val="98"/>
  </w:num>
  <w:num w:numId="12">
    <w:abstractNumId w:val="102"/>
  </w:num>
  <w:num w:numId="13">
    <w:abstractNumId w:val="240"/>
  </w:num>
  <w:num w:numId="14">
    <w:abstractNumId w:val="147"/>
  </w:num>
  <w:num w:numId="15">
    <w:abstractNumId w:val="120"/>
  </w:num>
  <w:num w:numId="16">
    <w:abstractNumId w:val="121"/>
  </w:num>
  <w:num w:numId="17">
    <w:abstractNumId w:val="178"/>
  </w:num>
  <w:num w:numId="18">
    <w:abstractNumId w:val="185"/>
  </w:num>
  <w:num w:numId="19">
    <w:abstractNumId w:val="86"/>
  </w:num>
  <w:num w:numId="20">
    <w:abstractNumId w:val="153"/>
  </w:num>
  <w:num w:numId="21">
    <w:abstractNumId w:val="82"/>
  </w:num>
  <w:num w:numId="22">
    <w:abstractNumId w:val="212"/>
  </w:num>
  <w:num w:numId="23">
    <w:abstractNumId w:val="155"/>
  </w:num>
  <w:num w:numId="24">
    <w:abstractNumId w:val="146"/>
  </w:num>
  <w:num w:numId="25">
    <w:abstractNumId w:val="221"/>
  </w:num>
  <w:num w:numId="26">
    <w:abstractNumId w:val="75"/>
  </w:num>
  <w:num w:numId="27">
    <w:abstractNumId w:val="201"/>
  </w:num>
  <w:num w:numId="28">
    <w:abstractNumId w:val="11"/>
  </w:num>
  <w:num w:numId="29">
    <w:abstractNumId w:val="126"/>
  </w:num>
  <w:num w:numId="30">
    <w:abstractNumId w:val="50"/>
  </w:num>
  <w:num w:numId="31">
    <w:abstractNumId w:val="78"/>
  </w:num>
  <w:num w:numId="32">
    <w:abstractNumId w:val="9"/>
  </w:num>
  <w:num w:numId="33">
    <w:abstractNumId w:val="3"/>
  </w:num>
  <w:num w:numId="34">
    <w:abstractNumId w:val="224"/>
  </w:num>
  <w:num w:numId="35">
    <w:abstractNumId w:val="168"/>
  </w:num>
  <w:num w:numId="36">
    <w:abstractNumId w:val="189"/>
  </w:num>
  <w:num w:numId="37">
    <w:abstractNumId w:val="186"/>
  </w:num>
  <w:num w:numId="38">
    <w:abstractNumId w:val="21"/>
  </w:num>
  <w:num w:numId="39">
    <w:abstractNumId w:val="74"/>
  </w:num>
  <w:num w:numId="40">
    <w:abstractNumId w:val="42"/>
  </w:num>
  <w:num w:numId="41">
    <w:abstractNumId w:val="112"/>
  </w:num>
  <w:num w:numId="42">
    <w:abstractNumId w:val="190"/>
  </w:num>
  <w:num w:numId="43">
    <w:abstractNumId w:val="124"/>
  </w:num>
  <w:num w:numId="44">
    <w:abstractNumId w:val="172"/>
  </w:num>
  <w:num w:numId="45">
    <w:abstractNumId w:val="215"/>
  </w:num>
  <w:num w:numId="46">
    <w:abstractNumId w:val="66"/>
  </w:num>
  <w:num w:numId="47">
    <w:abstractNumId w:val="46"/>
  </w:num>
  <w:num w:numId="48">
    <w:abstractNumId w:val="154"/>
  </w:num>
  <w:num w:numId="49">
    <w:abstractNumId w:val="19"/>
  </w:num>
  <w:num w:numId="50">
    <w:abstractNumId w:val="117"/>
  </w:num>
  <w:num w:numId="51">
    <w:abstractNumId w:val="55"/>
  </w:num>
  <w:num w:numId="52">
    <w:abstractNumId w:val="198"/>
  </w:num>
  <w:num w:numId="53">
    <w:abstractNumId w:val="138"/>
  </w:num>
  <w:num w:numId="54">
    <w:abstractNumId w:val="94"/>
  </w:num>
  <w:num w:numId="55">
    <w:abstractNumId w:val="35"/>
  </w:num>
  <w:num w:numId="56">
    <w:abstractNumId w:val="119"/>
  </w:num>
  <w:num w:numId="57">
    <w:abstractNumId w:val="91"/>
  </w:num>
  <w:num w:numId="58">
    <w:abstractNumId w:val="95"/>
  </w:num>
  <w:num w:numId="59">
    <w:abstractNumId w:val="8"/>
  </w:num>
  <w:num w:numId="60">
    <w:abstractNumId w:val="142"/>
  </w:num>
  <w:num w:numId="61">
    <w:abstractNumId w:val="136"/>
  </w:num>
  <w:num w:numId="62">
    <w:abstractNumId w:val="161"/>
  </w:num>
  <w:num w:numId="63">
    <w:abstractNumId w:val="77"/>
  </w:num>
  <w:num w:numId="64">
    <w:abstractNumId w:val="210"/>
  </w:num>
  <w:num w:numId="65">
    <w:abstractNumId w:val="109"/>
  </w:num>
  <w:num w:numId="66">
    <w:abstractNumId w:val="56"/>
  </w:num>
  <w:num w:numId="67">
    <w:abstractNumId w:val="143"/>
  </w:num>
  <w:num w:numId="68">
    <w:abstractNumId w:val="150"/>
  </w:num>
  <w:num w:numId="69">
    <w:abstractNumId w:val="216"/>
  </w:num>
  <w:num w:numId="70">
    <w:abstractNumId w:val="107"/>
  </w:num>
  <w:num w:numId="71">
    <w:abstractNumId w:val="169"/>
  </w:num>
  <w:num w:numId="72">
    <w:abstractNumId w:val="17"/>
  </w:num>
  <w:num w:numId="73">
    <w:abstractNumId w:val="36"/>
  </w:num>
  <w:num w:numId="74">
    <w:abstractNumId w:val="132"/>
  </w:num>
  <w:num w:numId="75">
    <w:abstractNumId w:val="15"/>
  </w:num>
  <w:num w:numId="76">
    <w:abstractNumId w:val="211"/>
  </w:num>
  <w:num w:numId="77">
    <w:abstractNumId w:val="244"/>
  </w:num>
  <w:num w:numId="78">
    <w:abstractNumId w:val="208"/>
  </w:num>
  <w:num w:numId="79">
    <w:abstractNumId w:val="217"/>
  </w:num>
  <w:num w:numId="80">
    <w:abstractNumId w:val="246"/>
  </w:num>
  <w:num w:numId="81">
    <w:abstractNumId w:val="97"/>
  </w:num>
  <w:num w:numId="82">
    <w:abstractNumId w:val="130"/>
  </w:num>
  <w:num w:numId="83">
    <w:abstractNumId w:val="232"/>
  </w:num>
  <w:num w:numId="84">
    <w:abstractNumId w:val="61"/>
  </w:num>
  <w:num w:numId="85">
    <w:abstractNumId w:val="251"/>
  </w:num>
  <w:num w:numId="86">
    <w:abstractNumId w:val="141"/>
  </w:num>
  <w:num w:numId="87">
    <w:abstractNumId w:val="233"/>
  </w:num>
  <w:num w:numId="88">
    <w:abstractNumId w:val="39"/>
  </w:num>
  <w:num w:numId="89">
    <w:abstractNumId w:val="166"/>
  </w:num>
  <w:num w:numId="90">
    <w:abstractNumId w:val="23"/>
  </w:num>
  <w:num w:numId="91">
    <w:abstractNumId w:val="241"/>
  </w:num>
  <w:num w:numId="92">
    <w:abstractNumId w:val="57"/>
  </w:num>
  <w:num w:numId="93">
    <w:abstractNumId w:val="28"/>
  </w:num>
  <w:num w:numId="94">
    <w:abstractNumId w:val="53"/>
  </w:num>
  <w:num w:numId="95">
    <w:abstractNumId w:val="80"/>
  </w:num>
  <w:num w:numId="96">
    <w:abstractNumId w:val="12"/>
  </w:num>
  <w:num w:numId="97">
    <w:abstractNumId w:val="41"/>
  </w:num>
  <w:num w:numId="98">
    <w:abstractNumId w:val="134"/>
  </w:num>
  <w:num w:numId="99">
    <w:abstractNumId w:val="205"/>
  </w:num>
  <w:num w:numId="100">
    <w:abstractNumId w:val="193"/>
  </w:num>
  <w:num w:numId="101">
    <w:abstractNumId w:val="65"/>
  </w:num>
  <w:num w:numId="102">
    <w:abstractNumId w:val="101"/>
  </w:num>
  <w:num w:numId="103">
    <w:abstractNumId w:val="133"/>
  </w:num>
  <w:num w:numId="104">
    <w:abstractNumId w:val="175"/>
  </w:num>
  <w:num w:numId="105">
    <w:abstractNumId w:val="116"/>
  </w:num>
  <w:num w:numId="106">
    <w:abstractNumId w:val="181"/>
  </w:num>
  <w:num w:numId="107">
    <w:abstractNumId w:val="40"/>
  </w:num>
  <w:num w:numId="108">
    <w:abstractNumId w:val="249"/>
  </w:num>
  <w:num w:numId="109">
    <w:abstractNumId w:val="81"/>
  </w:num>
  <w:num w:numId="110">
    <w:abstractNumId w:val="33"/>
  </w:num>
  <w:num w:numId="111">
    <w:abstractNumId w:val="103"/>
  </w:num>
  <w:num w:numId="112">
    <w:abstractNumId w:val="70"/>
  </w:num>
  <w:num w:numId="113">
    <w:abstractNumId w:val="160"/>
  </w:num>
  <w:num w:numId="114">
    <w:abstractNumId w:val="44"/>
  </w:num>
  <w:num w:numId="115">
    <w:abstractNumId w:val="149"/>
  </w:num>
  <w:num w:numId="116">
    <w:abstractNumId w:val="123"/>
  </w:num>
  <w:num w:numId="117">
    <w:abstractNumId w:val="139"/>
  </w:num>
  <w:num w:numId="118">
    <w:abstractNumId w:val="228"/>
  </w:num>
  <w:num w:numId="119">
    <w:abstractNumId w:val="49"/>
  </w:num>
  <w:num w:numId="120">
    <w:abstractNumId w:val="157"/>
  </w:num>
  <w:num w:numId="121">
    <w:abstractNumId w:val="127"/>
  </w:num>
  <w:num w:numId="122">
    <w:abstractNumId w:val="194"/>
  </w:num>
  <w:num w:numId="123">
    <w:abstractNumId w:val="47"/>
  </w:num>
  <w:num w:numId="124">
    <w:abstractNumId w:val="231"/>
  </w:num>
  <w:num w:numId="125">
    <w:abstractNumId w:val="92"/>
  </w:num>
  <w:num w:numId="126">
    <w:abstractNumId w:val="219"/>
  </w:num>
  <w:num w:numId="127">
    <w:abstractNumId w:val="247"/>
  </w:num>
  <w:num w:numId="128">
    <w:abstractNumId w:val="68"/>
  </w:num>
  <w:num w:numId="129">
    <w:abstractNumId w:val="197"/>
  </w:num>
  <w:num w:numId="130">
    <w:abstractNumId w:val="99"/>
  </w:num>
  <w:num w:numId="131">
    <w:abstractNumId w:val="27"/>
  </w:num>
  <w:num w:numId="132">
    <w:abstractNumId w:val="34"/>
  </w:num>
  <w:num w:numId="133">
    <w:abstractNumId w:val="188"/>
  </w:num>
  <w:num w:numId="134">
    <w:abstractNumId w:val="158"/>
  </w:num>
  <w:num w:numId="135">
    <w:abstractNumId w:val="38"/>
  </w:num>
  <w:num w:numId="136">
    <w:abstractNumId w:val="7"/>
  </w:num>
  <w:num w:numId="137">
    <w:abstractNumId w:val="129"/>
  </w:num>
  <w:num w:numId="138">
    <w:abstractNumId w:val="222"/>
  </w:num>
  <w:num w:numId="139">
    <w:abstractNumId w:val="156"/>
  </w:num>
  <w:num w:numId="140">
    <w:abstractNumId w:val="199"/>
  </w:num>
  <w:num w:numId="141">
    <w:abstractNumId w:val="73"/>
  </w:num>
  <w:num w:numId="142">
    <w:abstractNumId w:val="174"/>
  </w:num>
  <w:num w:numId="143">
    <w:abstractNumId w:val="192"/>
  </w:num>
  <w:num w:numId="144">
    <w:abstractNumId w:val="182"/>
  </w:num>
  <w:num w:numId="145">
    <w:abstractNumId w:val="176"/>
  </w:num>
  <w:num w:numId="146">
    <w:abstractNumId w:val="183"/>
  </w:num>
  <w:num w:numId="147">
    <w:abstractNumId w:val="90"/>
  </w:num>
  <w:num w:numId="148">
    <w:abstractNumId w:val="214"/>
  </w:num>
  <w:num w:numId="149">
    <w:abstractNumId w:val="48"/>
  </w:num>
  <w:num w:numId="150">
    <w:abstractNumId w:val="37"/>
  </w:num>
  <w:num w:numId="151">
    <w:abstractNumId w:val="206"/>
  </w:num>
  <w:num w:numId="152">
    <w:abstractNumId w:val="242"/>
  </w:num>
  <w:num w:numId="153">
    <w:abstractNumId w:val="59"/>
  </w:num>
  <w:num w:numId="154">
    <w:abstractNumId w:val="225"/>
  </w:num>
  <w:num w:numId="155">
    <w:abstractNumId w:val="125"/>
  </w:num>
  <w:num w:numId="156">
    <w:abstractNumId w:val="52"/>
  </w:num>
  <w:num w:numId="157">
    <w:abstractNumId w:val="113"/>
  </w:num>
  <w:num w:numId="158">
    <w:abstractNumId w:val="71"/>
  </w:num>
  <w:num w:numId="159">
    <w:abstractNumId w:val="226"/>
  </w:num>
  <w:num w:numId="160">
    <w:abstractNumId w:val="187"/>
  </w:num>
  <w:num w:numId="161">
    <w:abstractNumId w:val="144"/>
  </w:num>
  <w:num w:numId="162">
    <w:abstractNumId w:val="171"/>
  </w:num>
  <w:num w:numId="163">
    <w:abstractNumId w:val="165"/>
  </w:num>
  <w:num w:numId="164">
    <w:abstractNumId w:val="72"/>
  </w:num>
  <w:num w:numId="165">
    <w:abstractNumId w:val="20"/>
  </w:num>
  <w:num w:numId="166">
    <w:abstractNumId w:val="0"/>
  </w:num>
  <w:num w:numId="167">
    <w:abstractNumId w:val="63"/>
  </w:num>
  <w:num w:numId="168">
    <w:abstractNumId w:val="229"/>
  </w:num>
  <w:num w:numId="169">
    <w:abstractNumId w:val="167"/>
  </w:num>
  <w:num w:numId="170">
    <w:abstractNumId w:val="104"/>
  </w:num>
  <w:num w:numId="171">
    <w:abstractNumId w:val="128"/>
  </w:num>
  <w:num w:numId="172">
    <w:abstractNumId w:val="223"/>
  </w:num>
  <w:num w:numId="173">
    <w:abstractNumId w:val="14"/>
  </w:num>
  <w:num w:numId="174">
    <w:abstractNumId w:val="250"/>
  </w:num>
  <w:num w:numId="175">
    <w:abstractNumId w:val="76"/>
  </w:num>
  <w:num w:numId="176">
    <w:abstractNumId w:val="237"/>
  </w:num>
  <w:num w:numId="177">
    <w:abstractNumId w:val="58"/>
  </w:num>
  <w:num w:numId="178">
    <w:abstractNumId w:val="202"/>
  </w:num>
  <w:num w:numId="179">
    <w:abstractNumId w:val="180"/>
  </w:num>
  <w:num w:numId="180">
    <w:abstractNumId w:val="256"/>
  </w:num>
  <w:num w:numId="181">
    <w:abstractNumId w:val="115"/>
  </w:num>
  <w:num w:numId="182">
    <w:abstractNumId w:val="170"/>
  </w:num>
  <w:num w:numId="183">
    <w:abstractNumId w:val="54"/>
  </w:num>
  <w:num w:numId="184">
    <w:abstractNumId w:val="245"/>
  </w:num>
  <w:num w:numId="185">
    <w:abstractNumId w:val="29"/>
  </w:num>
  <w:num w:numId="186">
    <w:abstractNumId w:val="67"/>
  </w:num>
  <w:num w:numId="187">
    <w:abstractNumId w:val="89"/>
  </w:num>
  <w:num w:numId="188">
    <w:abstractNumId w:val="64"/>
  </w:num>
  <w:num w:numId="189">
    <w:abstractNumId w:val="22"/>
  </w:num>
  <w:num w:numId="190">
    <w:abstractNumId w:val="45"/>
  </w:num>
  <w:num w:numId="191">
    <w:abstractNumId w:val="2"/>
  </w:num>
  <w:num w:numId="192">
    <w:abstractNumId w:val="62"/>
  </w:num>
  <w:num w:numId="193">
    <w:abstractNumId w:val="85"/>
  </w:num>
  <w:num w:numId="194">
    <w:abstractNumId w:val="51"/>
  </w:num>
  <w:num w:numId="195">
    <w:abstractNumId w:val="159"/>
  </w:num>
  <w:num w:numId="196">
    <w:abstractNumId w:val="96"/>
  </w:num>
  <w:num w:numId="197">
    <w:abstractNumId w:val="110"/>
  </w:num>
  <w:num w:numId="198">
    <w:abstractNumId w:val="105"/>
  </w:num>
  <w:num w:numId="199">
    <w:abstractNumId w:val="135"/>
  </w:num>
  <w:num w:numId="200">
    <w:abstractNumId w:val="140"/>
  </w:num>
  <w:num w:numId="201">
    <w:abstractNumId w:val="258"/>
  </w:num>
  <w:num w:numId="202">
    <w:abstractNumId w:val="162"/>
  </w:num>
  <w:num w:numId="203">
    <w:abstractNumId w:val="118"/>
  </w:num>
  <w:num w:numId="204">
    <w:abstractNumId w:val="43"/>
  </w:num>
  <w:num w:numId="205">
    <w:abstractNumId w:val="32"/>
  </w:num>
  <w:num w:numId="206">
    <w:abstractNumId w:val="18"/>
  </w:num>
  <w:num w:numId="207">
    <w:abstractNumId w:val="25"/>
  </w:num>
  <w:num w:numId="208">
    <w:abstractNumId w:val="227"/>
  </w:num>
  <w:num w:numId="209">
    <w:abstractNumId w:val="31"/>
  </w:num>
  <w:num w:numId="210">
    <w:abstractNumId w:val="148"/>
  </w:num>
  <w:num w:numId="211">
    <w:abstractNumId w:val="79"/>
  </w:num>
  <w:num w:numId="212">
    <w:abstractNumId w:val="179"/>
  </w:num>
  <w:num w:numId="213">
    <w:abstractNumId w:val="13"/>
  </w:num>
  <w:num w:numId="214">
    <w:abstractNumId w:val="111"/>
  </w:num>
  <w:num w:numId="215">
    <w:abstractNumId w:val="30"/>
  </w:num>
  <w:num w:numId="216">
    <w:abstractNumId w:val="164"/>
  </w:num>
  <w:num w:numId="217">
    <w:abstractNumId w:val="257"/>
  </w:num>
  <w:num w:numId="218">
    <w:abstractNumId w:val="4"/>
  </w:num>
  <w:num w:numId="219">
    <w:abstractNumId w:val="10"/>
  </w:num>
  <w:num w:numId="220">
    <w:abstractNumId w:val="145"/>
  </w:num>
  <w:num w:numId="221">
    <w:abstractNumId w:val="137"/>
  </w:num>
  <w:num w:numId="222">
    <w:abstractNumId w:val="207"/>
  </w:num>
  <w:num w:numId="223">
    <w:abstractNumId w:val="196"/>
  </w:num>
  <w:num w:numId="224">
    <w:abstractNumId w:val="236"/>
  </w:num>
  <w:num w:numId="225">
    <w:abstractNumId w:val="100"/>
  </w:num>
  <w:num w:numId="226">
    <w:abstractNumId w:val="253"/>
  </w:num>
  <w:num w:numId="227">
    <w:abstractNumId w:val="1"/>
  </w:num>
  <w:num w:numId="228">
    <w:abstractNumId w:val="83"/>
  </w:num>
  <w:num w:numId="229">
    <w:abstractNumId w:val="26"/>
  </w:num>
  <w:num w:numId="230">
    <w:abstractNumId w:val="218"/>
  </w:num>
  <w:num w:numId="231">
    <w:abstractNumId w:val="122"/>
  </w:num>
  <w:num w:numId="232">
    <w:abstractNumId w:val="84"/>
  </w:num>
  <w:num w:numId="233">
    <w:abstractNumId w:val="239"/>
  </w:num>
  <w:num w:numId="234">
    <w:abstractNumId w:val="200"/>
  </w:num>
  <w:num w:numId="235">
    <w:abstractNumId w:val="163"/>
  </w:num>
  <w:num w:numId="236">
    <w:abstractNumId w:val="152"/>
  </w:num>
  <w:num w:numId="237">
    <w:abstractNumId w:val="238"/>
  </w:num>
  <w:num w:numId="238">
    <w:abstractNumId w:val="184"/>
  </w:num>
  <w:num w:numId="239">
    <w:abstractNumId w:val="203"/>
  </w:num>
  <w:num w:numId="240">
    <w:abstractNumId w:val="209"/>
  </w:num>
  <w:num w:numId="241">
    <w:abstractNumId w:val="230"/>
  </w:num>
  <w:num w:numId="242">
    <w:abstractNumId w:val="195"/>
  </w:num>
  <w:num w:numId="243">
    <w:abstractNumId w:val="243"/>
  </w:num>
  <w:num w:numId="244">
    <w:abstractNumId w:val="131"/>
  </w:num>
  <w:num w:numId="245">
    <w:abstractNumId w:val="173"/>
  </w:num>
  <w:num w:numId="246">
    <w:abstractNumId w:val="87"/>
  </w:num>
  <w:num w:numId="247">
    <w:abstractNumId w:val="252"/>
  </w:num>
  <w:num w:numId="248">
    <w:abstractNumId w:val="213"/>
  </w:num>
  <w:num w:numId="249">
    <w:abstractNumId w:val="191"/>
  </w:num>
  <w:num w:numId="250">
    <w:abstractNumId w:val="254"/>
  </w:num>
  <w:num w:numId="251">
    <w:abstractNumId w:val="255"/>
  </w:num>
  <w:num w:numId="252">
    <w:abstractNumId w:val="5"/>
  </w:num>
  <w:num w:numId="253">
    <w:abstractNumId w:val="24"/>
  </w:num>
  <w:num w:numId="254">
    <w:abstractNumId w:val="234"/>
  </w:num>
  <w:num w:numId="255">
    <w:abstractNumId w:val="93"/>
  </w:num>
  <w:num w:numId="256">
    <w:abstractNumId w:val="69"/>
  </w:num>
  <w:num w:numId="257">
    <w:abstractNumId w:val="108"/>
  </w:num>
  <w:num w:numId="258">
    <w:abstractNumId w:val="16"/>
  </w:num>
  <w:num w:numId="259">
    <w:abstractNumId w:val="114"/>
  </w:num>
  <w:num w:numId="260">
    <w:abstractNumId w:val="248"/>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2A"/>
    <w:rsid w:val="00001016"/>
    <w:rsid w:val="00001955"/>
    <w:rsid w:val="00001A63"/>
    <w:rsid w:val="00002148"/>
    <w:rsid w:val="000027EA"/>
    <w:rsid w:val="00002927"/>
    <w:rsid w:val="00002CE5"/>
    <w:rsid w:val="00002DCE"/>
    <w:rsid w:val="00002E50"/>
    <w:rsid w:val="000042CA"/>
    <w:rsid w:val="00004602"/>
    <w:rsid w:val="00004BC6"/>
    <w:rsid w:val="00005CB6"/>
    <w:rsid w:val="000060E8"/>
    <w:rsid w:val="00006927"/>
    <w:rsid w:val="00006B6A"/>
    <w:rsid w:val="00010259"/>
    <w:rsid w:val="00010351"/>
    <w:rsid w:val="00010434"/>
    <w:rsid w:val="0001124E"/>
    <w:rsid w:val="000117DD"/>
    <w:rsid w:val="00011E56"/>
    <w:rsid w:val="00012576"/>
    <w:rsid w:val="00012C44"/>
    <w:rsid w:val="00014979"/>
    <w:rsid w:val="000155B1"/>
    <w:rsid w:val="000155D4"/>
    <w:rsid w:val="000155EC"/>
    <w:rsid w:val="00015670"/>
    <w:rsid w:val="0001634D"/>
    <w:rsid w:val="000168B7"/>
    <w:rsid w:val="000168C9"/>
    <w:rsid w:val="000172AD"/>
    <w:rsid w:val="000173C6"/>
    <w:rsid w:val="0001753C"/>
    <w:rsid w:val="00017C53"/>
    <w:rsid w:val="00017EA8"/>
    <w:rsid w:val="00017EBF"/>
    <w:rsid w:val="00020161"/>
    <w:rsid w:val="000201A9"/>
    <w:rsid w:val="0002108A"/>
    <w:rsid w:val="000211DF"/>
    <w:rsid w:val="00021897"/>
    <w:rsid w:val="00021C8D"/>
    <w:rsid w:val="00022478"/>
    <w:rsid w:val="00022576"/>
    <w:rsid w:val="00022928"/>
    <w:rsid w:val="00023581"/>
    <w:rsid w:val="00023FE1"/>
    <w:rsid w:val="000244B1"/>
    <w:rsid w:val="000244B8"/>
    <w:rsid w:val="000246BA"/>
    <w:rsid w:val="00025713"/>
    <w:rsid w:val="00025B16"/>
    <w:rsid w:val="00025FCA"/>
    <w:rsid w:val="00025FDC"/>
    <w:rsid w:val="00026363"/>
    <w:rsid w:val="0002708E"/>
    <w:rsid w:val="0002716B"/>
    <w:rsid w:val="000272B8"/>
    <w:rsid w:val="00027B00"/>
    <w:rsid w:val="00027F8F"/>
    <w:rsid w:val="0003076D"/>
    <w:rsid w:val="00030CA8"/>
    <w:rsid w:val="00030FEA"/>
    <w:rsid w:val="00032151"/>
    <w:rsid w:val="000327B7"/>
    <w:rsid w:val="000328BF"/>
    <w:rsid w:val="000338EC"/>
    <w:rsid w:val="000344F4"/>
    <w:rsid w:val="00034982"/>
    <w:rsid w:val="000354CE"/>
    <w:rsid w:val="000356C5"/>
    <w:rsid w:val="00035905"/>
    <w:rsid w:val="000366D7"/>
    <w:rsid w:val="0003753F"/>
    <w:rsid w:val="000377B1"/>
    <w:rsid w:val="00037CF1"/>
    <w:rsid w:val="00037EDD"/>
    <w:rsid w:val="0004001C"/>
    <w:rsid w:val="00041263"/>
    <w:rsid w:val="00041D1F"/>
    <w:rsid w:val="00041DAB"/>
    <w:rsid w:val="000431BE"/>
    <w:rsid w:val="00043EFB"/>
    <w:rsid w:val="00043FBC"/>
    <w:rsid w:val="000440E8"/>
    <w:rsid w:val="0004420A"/>
    <w:rsid w:val="00044842"/>
    <w:rsid w:val="00045B57"/>
    <w:rsid w:val="00046026"/>
    <w:rsid w:val="0004757A"/>
    <w:rsid w:val="00047B3F"/>
    <w:rsid w:val="00047D16"/>
    <w:rsid w:val="000509B3"/>
    <w:rsid w:val="00050D39"/>
    <w:rsid w:val="00051382"/>
    <w:rsid w:val="000520CD"/>
    <w:rsid w:val="00053C36"/>
    <w:rsid w:val="00053E65"/>
    <w:rsid w:val="0005438E"/>
    <w:rsid w:val="00054BD4"/>
    <w:rsid w:val="000550A3"/>
    <w:rsid w:val="0005537C"/>
    <w:rsid w:val="000554C4"/>
    <w:rsid w:val="000554F8"/>
    <w:rsid w:val="00055BCC"/>
    <w:rsid w:val="0005667E"/>
    <w:rsid w:val="00056D61"/>
    <w:rsid w:val="00057647"/>
    <w:rsid w:val="0006008F"/>
    <w:rsid w:val="00060314"/>
    <w:rsid w:val="00060BDD"/>
    <w:rsid w:val="00060F32"/>
    <w:rsid w:val="00061AA9"/>
    <w:rsid w:val="00062C64"/>
    <w:rsid w:val="000639B7"/>
    <w:rsid w:val="0006470F"/>
    <w:rsid w:val="0006522C"/>
    <w:rsid w:val="0006553D"/>
    <w:rsid w:val="00065D4F"/>
    <w:rsid w:val="00065FB1"/>
    <w:rsid w:val="000666F9"/>
    <w:rsid w:val="00067689"/>
    <w:rsid w:val="00067734"/>
    <w:rsid w:val="00067820"/>
    <w:rsid w:val="0006785A"/>
    <w:rsid w:val="0007016E"/>
    <w:rsid w:val="000710CA"/>
    <w:rsid w:val="000714CD"/>
    <w:rsid w:val="00071F67"/>
    <w:rsid w:val="000727B2"/>
    <w:rsid w:val="000731CB"/>
    <w:rsid w:val="000731E9"/>
    <w:rsid w:val="00073D6A"/>
    <w:rsid w:val="000745AF"/>
    <w:rsid w:val="00074959"/>
    <w:rsid w:val="00074B91"/>
    <w:rsid w:val="0007564D"/>
    <w:rsid w:val="0007591D"/>
    <w:rsid w:val="0007645F"/>
    <w:rsid w:val="00076CF3"/>
    <w:rsid w:val="00076EBD"/>
    <w:rsid w:val="00076F02"/>
    <w:rsid w:val="0007739D"/>
    <w:rsid w:val="000776B2"/>
    <w:rsid w:val="00077C71"/>
    <w:rsid w:val="000800D8"/>
    <w:rsid w:val="000807A2"/>
    <w:rsid w:val="00082ACC"/>
    <w:rsid w:val="000835CD"/>
    <w:rsid w:val="00083637"/>
    <w:rsid w:val="00084861"/>
    <w:rsid w:val="00084B1E"/>
    <w:rsid w:val="0008513F"/>
    <w:rsid w:val="000851D1"/>
    <w:rsid w:val="00085BFA"/>
    <w:rsid w:val="00086F45"/>
    <w:rsid w:val="0008707C"/>
    <w:rsid w:val="000879B2"/>
    <w:rsid w:val="00087A6F"/>
    <w:rsid w:val="00087C2C"/>
    <w:rsid w:val="0009029C"/>
    <w:rsid w:val="00090585"/>
    <w:rsid w:val="00090F5E"/>
    <w:rsid w:val="00092379"/>
    <w:rsid w:val="00092523"/>
    <w:rsid w:val="00092A45"/>
    <w:rsid w:val="00095496"/>
    <w:rsid w:val="00095EDD"/>
    <w:rsid w:val="000963E4"/>
    <w:rsid w:val="00096CD1"/>
    <w:rsid w:val="000975F5"/>
    <w:rsid w:val="00097F5A"/>
    <w:rsid w:val="000A05BA"/>
    <w:rsid w:val="000A0866"/>
    <w:rsid w:val="000A1A56"/>
    <w:rsid w:val="000A2456"/>
    <w:rsid w:val="000A2D49"/>
    <w:rsid w:val="000A4264"/>
    <w:rsid w:val="000A47E4"/>
    <w:rsid w:val="000A5149"/>
    <w:rsid w:val="000A5CC3"/>
    <w:rsid w:val="000A5DE3"/>
    <w:rsid w:val="000A63F3"/>
    <w:rsid w:val="000A7E63"/>
    <w:rsid w:val="000B0012"/>
    <w:rsid w:val="000B00C5"/>
    <w:rsid w:val="000B03A0"/>
    <w:rsid w:val="000B048E"/>
    <w:rsid w:val="000B1417"/>
    <w:rsid w:val="000B1422"/>
    <w:rsid w:val="000B17D7"/>
    <w:rsid w:val="000B1CE8"/>
    <w:rsid w:val="000B253C"/>
    <w:rsid w:val="000B2FDB"/>
    <w:rsid w:val="000B3633"/>
    <w:rsid w:val="000B3C19"/>
    <w:rsid w:val="000B407C"/>
    <w:rsid w:val="000B42FA"/>
    <w:rsid w:val="000B45A1"/>
    <w:rsid w:val="000B4D9B"/>
    <w:rsid w:val="000B55C1"/>
    <w:rsid w:val="000B5D37"/>
    <w:rsid w:val="000B7348"/>
    <w:rsid w:val="000B7791"/>
    <w:rsid w:val="000B794F"/>
    <w:rsid w:val="000B7BD9"/>
    <w:rsid w:val="000C0364"/>
    <w:rsid w:val="000C0D3C"/>
    <w:rsid w:val="000C0F7E"/>
    <w:rsid w:val="000C2193"/>
    <w:rsid w:val="000C23EE"/>
    <w:rsid w:val="000C3ABC"/>
    <w:rsid w:val="000C3DBC"/>
    <w:rsid w:val="000C481A"/>
    <w:rsid w:val="000C4F21"/>
    <w:rsid w:val="000C6480"/>
    <w:rsid w:val="000C672A"/>
    <w:rsid w:val="000C6B7D"/>
    <w:rsid w:val="000C6D95"/>
    <w:rsid w:val="000C7723"/>
    <w:rsid w:val="000C7B7C"/>
    <w:rsid w:val="000D0259"/>
    <w:rsid w:val="000D0886"/>
    <w:rsid w:val="000D0D49"/>
    <w:rsid w:val="000D0E5E"/>
    <w:rsid w:val="000D10F6"/>
    <w:rsid w:val="000D16B5"/>
    <w:rsid w:val="000D28B6"/>
    <w:rsid w:val="000D2C93"/>
    <w:rsid w:val="000D2DE3"/>
    <w:rsid w:val="000D2FB0"/>
    <w:rsid w:val="000D3301"/>
    <w:rsid w:val="000D41E4"/>
    <w:rsid w:val="000D5002"/>
    <w:rsid w:val="000D5B2F"/>
    <w:rsid w:val="000D6041"/>
    <w:rsid w:val="000D6959"/>
    <w:rsid w:val="000D6A49"/>
    <w:rsid w:val="000D7293"/>
    <w:rsid w:val="000D7C3D"/>
    <w:rsid w:val="000D7E76"/>
    <w:rsid w:val="000E077B"/>
    <w:rsid w:val="000E0C44"/>
    <w:rsid w:val="000E1215"/>
    <w:rsid w:val="000E1642"/>
    <w:rsid w:val="000E2F36"/>
    <w:rsid w:val="000E30C1"/>
    <w:rsid w:val="000E33AF"/>
    <w:rsid w:val="000E3939"/>
    <w:rsid w:val="000E3A7C"/>
    <w:rsid w:val="000E3F7D"/>
    <w:rsid w:val="000E56B5"/>
    <w:rsid w:val="000E5B24"/>
    <w:rsid w:val="000E5C1A"/>
    <w:rsid w:val="000E6520"/>
    <w:rsid w:val="000E655D"/>
    <w:rsid w:val="000E71CF"/>
    <w:rsid w:val="000E766A"/>
    <w:rsid w:val="000E7BE7"/>
    <w:rsid w:val="000F005E"/>
    <w:rsid w:val="000F043C"/>
    <w:rsid w:val="000F0A8F"/>
    <w:rsid w:val="000F0FFC"/>
    <w:rsid w:val="000F103D"/>
    <w:rsid w:val="000F1B40"/>
    <w:rsid w:val="000F1C15"/>
    <w:rsid w:val="000F2C16"/>
    <w:rsid w:val="000F3151"/>
    <w:rsid w:val="000F34FE"/>
    <w:rsid w:val="000F36BF"/>
    <w:rsid w:val="000F3758"/>
    <w:rsid w:val="000F394E"/>
    <w:rsid w:val="000F3C87"/>
    <w:rsid w:val="000F3E81"/>
    <w:rsid w:val="000F4546"/>
    <w:rsid w:val="000F528D"/>
    <w:rsid w:val="000F5313"/>
    <w:rsid w:val="000F6A5A"/>
    <w:rsid w:val="000F7816"/>
    <w:rsid w:val="000F7C92"/>
    <w:rsid w:val="000F7F8F"/>
    <w:rsid w:val="00101187"/>
    <w:rsid w:val="001016AD"/>
    <w:rsid w:val="0010176E"/>
    <w:rsid w:val="001019AF"/>
    <w:rsid w:val="00101A10"/>
    <w:rsid w:val="00101AA4"/>
    <w:rsid w:val="00102AEB"/>
    <w:rsid w:val="001039B5"/>
    <w:rsid w:val="00103ED4"/>
    <w:rsid w:val="00105FCC"/>
    <w:rsid w:val="00106932"/>
    <w:rsid w:val="00106BF0"/>
    <w:rsid w:val="0010705C"/>
    <w:rsid w:val="00110610"/>
    <w:rsid w:val="0011064D"/>
    <w:rsid w:val="0011090B"/>
    <w:rsid w:val="0011133D"/>
    <w:rsid w:val="00111410"/>
    <w:rsid w:val="0011172D"/>
    <w:rsid w:val="00111C71"/>
    <w:rsid w:val="0011255D"/>
    <w:rsid w:val="00112C56"/>
    <w:rsid w:val="00112D5E"/>
    <w:rsid w:val="001133E1"/>
    <w:rsid w:val="001134B7"/>
    <w:rsid w:val="00113742"/>
    <w:rsid w:val="0011455E"/>
    <w:rsid w:val="00114AA6"/>
    <w:rsid w:val="00115564"/>
    <w:rsid w:val="00115A07"/>
    <w:rsid w:val="00115F88"/>
    <w:rsid w:val="00116094"/>
    <w:rsid w:val="00116418"/>
    <w:rsid w:val="001167E8"/>
    <w:rsid w:val="001174EF"/>
    <w:rsid w:val="00117546"/>
    <w:rsid w:val="0011772E"/>
    <w:rsid w:val="00120297"/>
    <w:rsid w:val="00120A2E"/>
    <w:rsid w:val="00120DA5"/>
    <w:rsid w:val="00122092"/>
    <w:rsid w:val="001227F4"/>
    <w:rsid w:val="001229A4"/>
    <w:rsid w:val="001237A3"/>
    <w:rsid w:val="00123976"/>
    <w:rsid w:val="00123D13"/>
    <w:rsid w:val="00123D3F"/>
    <w:rsid w:val="001244D0"/>
    <w:rsid w:val="001246A7"/>
    <w:rsid w:val="00124760"/>
    <w:rsid w:val="0012540F"/>
    <w:rsid w:val="001258B2"/>
    <w:rsid w:val="00125CE8"/>
    <w:rsid w:val="00126C9F"/>
    <w:rsid w:val="00126E08"/>
    <w:rsid w:val="00126F5A"/>
    <w:rsid w:val="00127041"/>
    <w:rsid w:val="001302B1"/>
    <w:rsid w:val="00130426"/>
    <w:rsid w:val="00130D74"/>
    <w:rsid w:val="00130E55"/>
    <w:rsid w:val="00131140"/>
    <w:rsid w:val="00131B90"/>
    <w:rsid w:val="00131E10"/>
    <w:rsid w:val="0013242F"/>
    <w:rsid w:val="00132EB4"/>
    <w:rsid w:val="00132EFE"/>
    <w:rsid w:val="00133477"/>
    <w:rsid w:val="00133794"/>
    <w:rsid w:val="001337B0"/>
    <w:rsid w:val="00134F94"/>
    <w:rsid w:val="001358FA"/>
    <w:rsid w:val="00136248"/>
    <w:rsid w:val="001368D2"/>
    <w:rsid w:val="00136B90"/>
    <w:rsid w:val="00136F28"/>
    <w:rsid w:val="00137170"/>
    <w:rsid w:val="001374A5"/>
    <w:rsid w:val="00137937"/>
    <w:rsid w:val="00137BFF"/>
    <w:rsid w:val="00137D23"/>
    <w:rsid w:val="00137E61"/>
    <w:rsid w:val="00137F4C"/>
    <w:rsid w:val="00140FC6"/>
    <w:rsid w:val="001415C5"/>
    <w:rsid w:val="00142052"/>
    <w:rsid w:val="00142746"/>
    <w:rsid w:val="00142F53"/>
    <w:rsid w:val="00143769"/>
    <w:rsid w:val="00143C31"/>
    <w:rsid w:val="001440AB"/>
    <w:rsid w:val="001443EF"/>
    <w:rsid w:val="0014463A"/>
    <w:rsid w:val="00144AB5"/>
    <w:rsid w:val="00144BB9"/>
    <w:rsid w:val="001453D2"/>
    <w:rsid w:val="0014576D"/>
    <w:rsid w:val="0014628D"/>
    <w:rsid w:val="00147AAF"/>
    <w:rsid w:val="001505D0"/>
    <w:rsid w:val="00150662"/>
    <w:rsid w:val="00150725"/>
    <w:rsid w:val="0015195D"/>
    <w:rsid w:val="00152ACF"/>
    <w:rsid w:val="00153218"/>
    <w:rsid w:val="00153CFB"/>
    <w:rsid w:val="00153F05"/>
    <w:rsid w:val="00154247"/>
    <w:rsid w:val="00154647"/>
    <w:rsid w:val="0015481E"/>
    <w:rsid w:val="00154F29"/>
    <w:rsid w:val="001557FA"/>
    <w:rsid w:val="00156460"/>
    <w:rsid w:val="0015697E"/>
    <w:rsid w:val="00156C31"/>
    <w:rsid w:val="00156D44"/>
    <w:rsid w:val="00157317"/>
    <w:rsid w:val="0015747F"/>
    <w:rsid w:val="001577E8"/>
    <w:rsid w:val="00157E5E"/>
    <w:rsid w:val="00160659"/>
    <w:rsid w:val="00161397"/>
    <w:rsid w:val="00161BFE"/>
    <w:rsid w:val="00161ED1"/>
    <w:rsid w:val="00162087"/>
    <w:rsid w:val="0016256A"/>
    <w:rsid w:val="00162D3B"/>
    <w:rsid w:val="0016342A"/>
    <w:rsid w:val="00163611"/>
    <w:rsid w:val="0016402A"/>
    <w:rsid w:val="00164719"/>
    <w:rsid w:val="00164EDE"/>
    <w:rsid w:val="001659BC"/>
    <w:rsid w:val="00165B3B"/>
    <w:rsid w:val="00165F80"/>
    <w:rsid w:val="00166393"/>
    <w:rsid w:val="00166CB3"/>
    <w:rsid w:val="00166CE2"/>
    <w:rsid w:val="00166E23"/>
    <w:rsid w:val="001675BD"/>
    <w:rsid w:val="00170A62"/>
    <w:rsid w:val="001710DD"/>
    <w:rsid w:val="001712B1"/>
    <w:rsid w:val="001713F7"/>
    <w:rsid w:val="00171E77"/>
    <w:rsid w:val="0017215E"/>
    <w:rsid w:val="00172B6F"/>
    <w:rsid w:val="00173054"/>
    <w:rsid w:val="0017313D"/>
    <w:rsid w:val="001735D5"/>
    <w:rsid w:val="00173C33"/>
    <w:rsid w:val="00173C8C"/>
    <w:rsid w:val="001740AB"/>
    <w:rsid w:val="0017467E"/>
    <w:rsid w:val="00174BB8"/>
    <w:rsid w:val="0017573D"/>
    <w:rsid w:val="00175F6B"/>
    <w:rsid w:val="00176C79"/>
    <w:rsid w:val="00176EFF"/>
    <w:rsid w:val="00177300"/>
    <w:rsid w:val="00177C6A"/>
    <w:rsid w:val="00180128"/>
    <w:rsid w:val="0018024A"/>
    <w:rsid w:val="001802A1"/>
    <w:rsid w:val="001803C1"/>
    <w:rsid w:val="00180B6E"/>
    <w:rsid w:val="00180EE8"/>
    <w:rsid w:val="001816C4"/>
    <w:rsid w:val="00181755"/>
    <w:rsid w:val="00181A07"/>
    <w:rsid w:val="00181B5A"/>
    <w:rsid w:val="00182DCD"/>
    <w:rsid w:val="00183599"/>
    <w:rsid w:val="001839F2"/>
    <w:rsid w:val="00184024"/>
    <w:rsid w:val="00184435"/>
    <w:rsid w:val="00184B47"/>
    <w:rsid w:val="001866D8"/>
    <w:rsid w:val="0018724A"/>
    <w:rsid w:val="00187C17"/>
    <w:rsid w:val="0019052C"/>
    <w:rsid w:val="00190AC8"/>
    <w:rsid w:val="00190CFD"/>
    <w:rsid w:val="00190DA9"/>
    <w:rsid w:val="001911E3"/>
    <w:rsid w:val="001913CD"/>
    <w:rsid w:val="00191850"/>
    <w:rsid w:val="00192E2A"/>
    <w:rsid w:val="001937FB"/>
    <w:rsid w:val="001945BA"/>
    <w:rsid w:val="00194DE8"/>
    <w:rsid w:val="0019523A"/>
    <w:rsid w:val="001958EF"/>
    <w:rsid w:val="00197307"/>
    <w:rsid w:val="0019780E"/>
    <w:rsid w:val="001978B8"/>
    <w:rsid w:val="001A09A9"/>
    <w:rsid w:val="001A11EB"/>
    <w:rsid w:val="001A19ED"/>
    <w:rsid w:val="001A1FF0"/>
    <w:rsid w:val="001A2994"/>
    <w:rsid w:val="001A2CED"/>
    <w:rsid w:val="001A3C48"/>
    <w:rsid w:val="001A50F1"/>
    <w:rsid w:val="001A5258"/>
    <w:rsid w:val="001A6053"/>
    <w:rsid w:val="001A6178"/>
    <w:rsid w:val="001A654A"/>
    <w:rsid w:val="001A7741"/>
    <w:rsid w:val="001A7C21"/>
    <w:rsid w:val="001B09FB"/>
    <w:rsid w:val="001B0EB1"/>
    <w:rsid w:val="001B0FDF"/>
    <w:rsid w:val="001B13BD"/>
    <w:rsid w:val="001B1D01"/>
    <w:rsid w:val="001B2503"/>
    <w:rsid w:val="001B2AB8"/>
    <w:rsid w:val="001B2BCC"/>
    <w:rsid w:val="001B2C8A"/>
    <w:rsid w:val="001B322A"/>
    <w:rsid w:val="001B33AA"/>
    <w:rsid w:val="001B3AFF"/>
    <w:rsid w:val="001B3B01"/>
    <w:rsid w:val="001B432C"/>
    <w:rsid w:val="001B47CA"/>
    <w:rsid w:val="001B48BF"/>
    <w:rsid w:val="001B4F21"/>
    <w:rsid w:val="001B4F3D"/>
    <w:rsid w:val="001B52B5"/>
    <w:rsid w:val="001B5A31"/>
    <w:rsid w:val="001B5D04"/>
    <w:rsid w:val="001B693A"/>
    <w:rsid w:val="001B6D06"/>
    <w:rsid w:val="001B77D6"/>
    <w:rsid w:val="001B7F90"/>
    <w:rsid w:val="001C022E"/>
    <w:rsid w:val="001C02BC"/>
    <w:rsid w:val="001C0446"/>
    <w:rsid w:val="001C0934"/>
    <w:rsid w:val="001C099E"/>
    <w:rsid w:val="001C186B"/>
    <w:rsid w:val="001C1ABD"/>
    <w:rsid w:val="001C20B0"/>
    <w:rsid w:val="001C2605"/>
    <w:rsid w:val="001C2F16"/>
    <w:rsid w:val="001C3597"/>
    <w:rsid w:val="001C3EF9"/>
    <w:rsid w:val="001C4261"/>
    <w:rsid w:val="001C493D"/>
    <w:rsid w:val="001C494D"/>
    <w:rsid w:val="001C4F46"/>
    <w:rsid w:val="001C5977"/>
    <w:rsid w:val="001C5C00"/>
    <w:rsid w:val="001C620A"/>
    <w:rsid w:val="001C6ADE"/>
    <w:rsid w:val="001C6B2B"/>
    <w:rsid w:val="001C6D31"/>
    <w:rsid w:val="001C6E6C"/>
    <w:rsid w:val="001C726A"/>
    <w:rsid w:val="001C76BE"/>
    <w:rsid w:val="001D0017"/>
    <w:rsid w:val="001D0991"/>
    <w:rsid w:val="001D0B9B"/>
    <w:rsid w:val="001D0C10"/>
    <w:rsid w:val="001D1778"/>
    <w:rsid w:val="001D2DF6"/>
    <w:rsid w:val="001D3618"/>
    <w:rsid w:val="001D383D"/>
    <w:rsid w:val="001D3BC6"/>
    <w:rsid w:val="001D479D"/>
    <w:rsid w:val="001D4B24"/>
    <w:rsid w:val="001D4C35"/>
    <w:rsid w:val="001D4E68"/>
    <w:rsid w:val="001D62F6"/>
    <w:rsid w:val="001D637E"/>
    <w:rsid w:val="001D651B"/>
    <w:rsid w:val="001D6A8B"/>
    <w:rsid w:val="001D7003"/>
    <w:rsid w:val="001D7C43"/>
    <w:rsid w:val="001E030C"/>
    <w:rsid w:val="001E11AF"/>
    <w:rsid w:val="001E1871"/>
    <w:rsid w:val="001E22C9"/>
    <w:rsid w:val="001E23D6"/>
    <w:rsid w:val="001E2684"/>
    <w:rsid w:val="001E2A7F"/>
    <w:rsid w:val="001E2E1D"/>
    <w:rsid w:val="001E2F5E"/>
    <w:rsid w:val="001E33D1"/>
    <w:rsid w:val="001E37DB"/>
    <w:rsid w:val="001E397F"/>
    <w:rsid w:val="001E4CEF"/>
    <w:rsid w:val="001E4D86"/>
    <w:rsid w:val="001E4E99"/>
    <w:rsid w:val="001E6620"/>
    <w:rsid w:val="001E6912"/>
    <w:rsid w:val="001E6FDE"/>
    <w:rsid w:val="001E7019"/>
    <w:rsid w:val="001E740B"/>
    <w:rsid w:val="001F120B"/>
    <w:rsid w:val="001F15CB"/>
    <w:rsid w:val="001F1684"/>
    <w:rsid w:val="001F16A0"/>
    <w:rsid w:val="001F2219"/>
    <w:rsid w:val="001F289B"/>
    <w:rsid w:val="001F29C7"/>
    <w:rsid w:val="001F2A62"/>
    <w:rsid w:val="001F3781"/>
    <w:rsid w:val="001F3DE5"/>
    <w:rsid w:val="001F42E3"/>
    <w:rsid w:val="001F4553"/>
    <w:rsid w:val="001F5090"/>
    <w:rsid w:val="001F5EBD"/>
    <w:rsid w:val="001F5F56"/>
    <w:rsid w:val="001F7823"/>
    <w:rsid w:val="001F795C"/>
    <w:rsid w:val="001F79DC"/>
    <w:rsid w:val="001F7BE4"/>
    <w:rsid w:val="0020056A"/>
    <w:rsid w:val="00200722"/>
    <w:rsid w:val="0020135D"/>
    <w:rsid w:val="00201597"/>
    <w:rsid w:val="002019BE"/>
    <w:rsid w:val="00201AB2"/>
    <w:rsid w:val="00202248"/>
    <w:rsid w:val="00202474"/>
    <w:rsid w:val="0020254E"/>
    <w:rsid w:val="00202C77"/>
    <w:rsid w:val="00203161"/>
    <w:rsid w:val="002032F7"/>
    <w:rsid w:val="002033C9"/>
    <w:rsid w:val="0020350F"/>
    <w:rsid w:val="00203F0E"/>
    <w:rsid w:val="00204596"/>
    <w:rsid w:val="002048E1"/>
    <w:rsid w:val="00204B2F"/>
    <w:rsid w:val="00204D6D"/>
    <w:rsid w:val="002062C6"/>
    <w:rsid w:val="00206846"/>
    <w:rsid w:val="0020690D"/>
    <w:rsid w:val="00207C04"/>
    <w:rsid w:val="00207DD7"/>
    <w:rsid w:val="00211074"/>
    <w:rsid w:val="00212508"/>
    <w:rsid w:val="002138C7"/>
    <w:rsid w:val="00213A3E"/>
    <w:rsid w:val="00214320"/>
    <w:rsid w:val="002146D2"/>
    <w:rsid w:val="00215A98"/>
    <w:rsid w:val="00215F27"/>
    <w:rsid w:val="002171CA"/>
    <w:rsid w:val="00220A57"/>
    <w:rsid w:val="00222386"/>
    <w:rsid w:val="00223843"/>
    <w:rsid w:val="002247D7"/>
    <w:rsid w:val="00224CC1"/>
    <w:rsid w:val="002251A2"/>
    <w:rsid w:val="00225986"/>
    <w:rsid w:val="00225B90"/>
    <w:rsid w:val="00225C2F"/>
    <w:rsid w:val="00227034"/>
    <w:rsid w:val="00227B61"/>
    <w:rsid w:val="00227FEB"/>
    <w:rsid w:val="00230242"/>
    <w:rsid w:val="002311B6"/>
    <w:rsid w:val="00231255"/>
    <w:rsid w:val="00232014"/>
    <w:rsid w:val="002322B2"/>
    <w:rsid w:val="002326CA"/>
    <w:rsid w:val="00232888"/>
    <w:rsid w:val="002328A5"/>
    <w:rsid w:val="00233724"/>
    <w:rsid w:val="00233D1E"/>
    <w:rsid w:val="00236B0B"/>
    <w:rsid w:val="00236EAE"/>
    <w:rsid w:val="0024041C"/>
    <w:rsid w:val="0024042D"/>
    <w:rsid w:val="00240E4F"/>
    <w:rsid w:val="00240F65"/>
    <w:rsid w:val="00241CD0"/>
    <w:rsid w:val="00242630"/>
    <w:rsid w:val="00242FE1"/>
    <w:rsid w:val="00244150"/>
    <w:rsid w:val="00244A35"/>
    <w:rsid w:val="00244A4E"/>
    <w:rsid w:val="00244A54"/>
    <w:rsid w:val="0024520E"/>
    <w:rsid w:val="002458FA"/>
    <w:rsid w:val="002462E7"/>
    <w:rsid w:val="00246B8D"/>
    <w:rsid w:val="00246C96"/>
    <w:rsid w:val="00246DB2"/>
    <w:rsid w:val="00246ED5"/>
    <w:rsid w:val="00246FCA"/>
    <w:rsid w:val="002500B7"/>
    <w:rsid w:val="00250A30"/>
    <w:rsid w:val="00250C52"/>
    <w:rsid w:val="00251803"/>
    <w:rsid w:val="00251A5A"/>
    <w:rsid w:val="00251F7B"/>
    <w:rsid w:val="002530B0"/>
    <w:rsid w:val="002539F5"/>
    <w:rsid w:val="00253E09"/>
    <w:rsid w:val="002540AB"/>
    <w:rsid w:val="002545B1"/>
    <w:rsid w:val="00254ECB"/>
    <w:rsid w:val="00254F42"/>
    <w:rsid w:val="00255393"/>
    <w:rsid w:val="002554E7"/>
    <w:rsid w:val="00255956"/>
    <w:rsid w:val="00255A90"/>
    <w:rsid w:val="00255F17"/>
    <w:rsid w:val="00255F2D"/>
    <w:rsid w:val="00256523"/>
    <w:rsid w:val="00256683"/>
    <w:rsid w:val="00256B91"/>
    <w:rsid w:val="00256D17"/>
    <w:rsid w:val="00257CDB"/>
    <w:rsid w:val="00260966"/>
    <w:rsid w:val="002618BD"/>
    <w:rsid w:val="00261F42"/>
    <w:rsid w:val="002624AF"/>
    <w:rsid w:val="00262719"/>
    <w:rsid w:val="00263050"/>
    <w:rsid w:val="002630ED"/>
    <w:rsid w:val="00263FEF"/>
    <w:rsid w:val="0026454E"/>
    <w:rsid w:val="0026464C"/>
    <w:rsid w:val="002650AA"/>
    <w:rsid w:val="00265782"/>
    <w:rsid w:val="00265E10"/>
    <w:rsid w:val="00266700"/>
    <w:rsid w:val="00266D2B"/>
    <w:rsid w:val="00267333"/>
    <w:rsid w:val="002705CE"/>
    <w:rsid w:val="00270CBB"/>
    <w:rsid w:val="00270DDA"/>
    <w:rsid w:val="0027141F"/>
    <w:rsid w:val="00271BE0"/>
    <w:rsid w:val="002723A2"/>
    <w:rsid w:val="00272A6E"/>
    <w:rsid w:val="00272F95"/>
    <w:rsid w:val="002732E8"/>
    <w:rsid w:val="00273485"/>
    <w:rsid w:val="0027369D"/>
    <w:rsid w:val="00273A76"/>
    <w:rsid w:val="00273E42"/>
    <w:rsid w:val="00274556"/>
    <w:rsid w:val="00274A35"/>
    <w:rsid w:val="002758C0"/>
    <w:rsid w:val="00276D9A"/>
    <w:rsid w:val="002775A9"/>
    <w:rsid w:val="002805CE"/>
    <w:rsid w:val="00280D12"/>
    <w:rsid w:val="00280E52"/>
    <w:rsid w:val="00280EA1"/>
    <w:rsid w:val="002814B4"/>
    <w:rsid w:val="00283C3E"/>
    <w:rsid w:val="00283D81"/>
    <w:rsid w:val="002849FA"/>
    <w:rsid w:val="00285502"/>
    <w:rsid w:val="002859F6"/>
    <w:rsid w:val="00285C75"/>
    <w:rsid w:val="00285E8F"/>
    <w:rsid w:val="00286000"/>
    <w:rsid w:val="00286550"/>
    <w:rsid w:val="0028671C"/>
    <w:rsid w:val="00286AED"/>
    <w:rsid w:val="00286E6C"/>
    <w:rsid w:val="002872DD"/>
    <w:rsid w:val="00287FE6"/>
    <w:rsid w:val="00290572"/>
    <w:rsid w:val="0029081E"/>
    <w:rsid w:val="002908C1"/>
    <w:rsid w:val="00291E90"/>
    <w:rsid w:val="002925A7"/>
    <w:rsid w:val="00292F4C"/>
    <w:rsid w:val="0029326D"/>
    <w:rsid w:val="002935D4"/>
    <w:rsid w:val="002937CF"/>
    <w:rsid w:val="00293C30"/>
    <w:rsid w:val="002945A4"/>
    <w:rsid w:val="002948D4"/>
    <w:rsid w:val="002949B4"/>
    <w:rsid w:val="00295328"/>
    <w:rsid w:val="002954B8"/>
    <w:rsid w:val="00295937"/>
    <w:rsid w:val="00295A03"/>
    <w:rsid w:val="00297941"/>
    <w:rsid w:val="00297C3B"/>
    <w:rsid w:val="002A0255"/>
    <w:rsid w:val="002A03C6"/>
    <w:rsid w:val="002A0B4F"/>
    <w:rsid w:val="002A0DEC"/>
    <w:rsid w:val="002A131B"/>
    <w:rsid w:val="002A1729"/>
    <w:rsid w:val="002A18A3"/>
    <w:rsid w:val="002A1969"/>
    <w:rsid w:val="002A203D"/>
    <w:rsid w:val="002A27BB"/>
    <w:rsid w:val="002A2E6E"/>
    <w:rsid w:val="002A354B"/>
    <w:rsid w:val="002A3689"/>
    <w:rsid w:val="002A45FA"/>
    <w:rsid w:val="002A4A11"/>
    <w:rsid w:val="002A4B45"/>
    <w:rsid w:val="002A5EB1"/>
    <w:rsid w:val="002A5F58"/>
    <w:rsid w:val="002A60A5"/>
    <w:rsid w:val="002A78C4"/>
    <w:rsid w:val="002A78FC"/>
    <w:rsid w:val="002A7A08"/>
    <w:rsid w:val="002A7DFB"/>
    <w:rsid w:val="002B02F6"/>
    <w:rsid w:val="002B0F9F"/>
    <w:rsid w:val="002B1646"/>
    <w:rsid w:val="002B197A"/>
    <w:rsid w:val="002B2582"/>
    <w:rsid w:val="002B2FD6"/>
    <w:rsid w:val="002B5B3F"/>
    <w:rsid w:val="002B65D4"/>
    <w:rsid w:val="002B6B17"/>
    <w:rsid w:val="002B6DEA"/>
    <w:rsid w:val="002B75EA"/>
    <w:rsid w:val="002B79C1"/>
    <w:rsid w:val="002B7B97"/>
    <w:rsid w:val="002C0D49"/>
    <w:rsid w:val="002C10F9"/>
    <w:rsid w:val="002C2176"/>
    <w:rsid w:val="002C2613"/>
    <w:rsid w:val="002C282D"/>
    <w:rsid w:val="002C3A2C"/>
    <w:rsid w:val="002C43A5"/>
    <w:rsid w:val="002C4E99"/>
    <w:rsid w:val="002C5527"/>
    <w:rsid w:val="002C5904"/>
    <w:rsid w:val="002C7378"/>
    <w:rsid w:val="002C7F01"/>
    <w:rsid w:val="002D1095"/>
    <w:rsid w:val="002D14B2"/>
    <w:rsid w:val="002D1CA9"/>
    <w:rsid w:val="002D1ED5"/>
    <w:rsid w:val="002D2B09"/>
    <w:rsid w:val="002D2EB7"/>
    <w:rsid w:val="002D39D3"/>
    <w:rsid w:val="002D48FE"/>
    <w:rsid w:val="002D4A42"/>
    <w:rsid w:val="002D5776"/>
    <w:rsid w:val="002D67A0"/>
    <w:rsid w:val="002D6F4C"/>
    <w:rsid w:val="002D70F3"/>
    <w:rsid w:val="002D7C4B"/>
    <w:rsid w:val="002D7D16"/>
    <w:rsid w:val="002D7DD4"/>
    <w:rsid w:val="002E08C7"/>
    <w:rsid w:val="002E0AF2"/>
    <w:rsid w:val="002E111F"/>
    <w:rsid w:val="002E1B11"/>
    <w:rsid w:val="002E22BF"/>
    <w:rsid w:val="002E239D"/>
    <w:rsid w:val="002E25E7"/>
    <w:rsid w:val="002E3740"/>
    <w:rsid w:val="002E407F"/>
    <w:rsid w:val="002E5202"/>
    <w:rsid w:val="002E5205"/>
    <w:rsid w:val="002E521F"/>
    <w:rsid w:val="002E5862"/>
    <w:rsid w:val="002E6AEF"/>
    <w:rsid w:val="002E6FE9"/>
    <w:rsid w:val="002E6FEC"/>
    <w:rsid w:val="002F03ED"/>
    <w:rsid w:val="002F0A03"/>
    <w:rsid w:val="002F0DA8"/>
    <w:rsid w:val="002F1350"/>
    <w:rsid w:val="002F153B"/>
    <w:rsid w:val="002F222A"/>
    <w:rsid w:val="002F2587"/>
    <w:rsid w:val="002F28B7"/>
    <w:rsid w:val="002F3D0D"/>
    <w:rsid w:val="002F3EC4"/>
    <w:rsid w:val="002F4011"/>
    <w:rsid w:val="002F41D8"/>
    <w:rsid w:val="002F4231"/>
    <w:rsid w:val="002F5AAE"/>
    <w:rsid w:val="002F62CD"/>
    <w:rsid w:val="002F72AA"/>
    <w:rsid w:val="002F74F4"/>
    <w:rsid w:val="002F7EC0"/>
    <w:rsid w:val="0030088F"/>
    <w:rsid w:val="00300C2C"/>
    <w:rsid w:val="0030141C"/>
    <w:rsid w:val="003017E4"/>
    <w:rsid w:val="003018AA"/>
    <w:rsid w:val="0030197C"/>
    <w:rsid w:val="003019CC"/>
    <w:rsid w:val="00301BED"/>
    <w:rsid w:val="00302338"/>
    <w:rsid w:val="00302599"/>
    <w:rsid w:val="00302784"/>
    <w:rsid w:val="00302AF5"/>
    <w:rsid w:val="003032CE"/>
    <w:rsid w:val="0030343E"/>
    <w:rsid w:val="0030380E"/>
    <w:rsid w:val="003040CD"/>
    <w:rsid w:val="003062D7"/>
    <w:rsid w:val="00306662"/>
    <w:rsid w:val="00306A28"/>
    <w:rsid w:val="00307240"/>
    <w:rsid w:val="0030747D"/>
    <w:rsid w:val="003074C2"/>
    <w:rsid w:val="00307605"/>
    <w:rsid w:val="0030772F"/>
    <w:rsid w:val="00307803"/>
    <w:rsid w:val="00307860"/>
    <w:rsid w:val="00310D4A"/>
    <w:rsid w:val="00310ECF"/>
    <w:rsid w:val="0031247C"/>
    <w:rsid w:val="003129BB"/>
    <w:rsid w:val="00312DE9"/>
    <w:rsid w:val="003138E4"/>
    <w:rsid w:val="00313DD7"/>
    <w:rsid w:val="00314134"/>
    <w:rsid w:val="00314450"/>
    <w:rsid w:val="00314942"/>
    <w:rsid w:val="0031497C"/>
    <w:rsid w:val="00314D45"/>
    <w:rsid w:val="00314F72"/>
    <w:rsid w:val="003161AF"/>
    <w:rsid w:val="0031624B"/>
    <w:rsid w:val="003165A4"/>
    <w:rsid w:val="00316A0F"/>
    <w:rsid w:val="003174F2"/>
    <w:rsid w:val="003177E9"/>
    <w:rsid w:val="00317CF5"/>
    <w:rsid w:val="00320059"/>
    <w:rsid w:val="003200BC"/>
    <w:rsid w:val="003205F6"/>
    <w:rsid w:val="00320713"/>
    <w:rsid w:val="00321403"/>
    <w:rsid w:val="00321680"/>
    <w:rsid w:val="00321B4D"/>
    <w:rsid w:val="00321D4D"/>
    <w:rsid w:val="00321EC0"/>
    <w:rsid w:val="00321FD5"/>
    <w:rsid w:val="00322965"/>
    <w:rsid w:val="00322DF5"/>
    <w:rsid w:val="003234EA"/>
    <w:rsid w:val="00323BBC"/>
    <w:rsid w:val="00324045"/>
    <w:rsid w:val="003244BC"/>
    <w:rsid w:val="0032452D"/>
    <w:rsid w:val="00324804"/>
    <w:rsid w:val="00324A97"/>
    <w:rsid w:val="00325BCC"/>
    <w:rsid w:val="00325F0F"/>
    <w:rsid w:val="00326362"/>
    <w:rsid w:val="00326822"/>
    <w:rsid w:val="00326A57"/>
    <w:rsid w:val="00326AA8"/>
    <w:rsid w:val="00326C49"/>
    <w:rsid w:val="00327044"/>
    <w:rsid w:val="003275EB"/>
    <w:rsid w:val="0033066F"/>
    <w:rsid w:val="003312CC"/>
    <w:rsid w:val="003313CB"/>
    <w:rsid w:val="003326AE"/>
    <w:rsid w:val="00333F3D"/>
    <w:rsid w:val="003347A6"/>
    <w:rsid w:val="00334AE7"/>
    <w:rsid w:val="00334E09"/>
    <w:rsid w:val="00335511"/>
    <w:rsid w:val="003373E9"/>
    <w:rsid w:val="0033764F"/>
    <w:rsid w:val="00337710"/>
    <w:rsid w:val="00337858"/>
    <w:rsid w:val="003404F7"/>
    <w:rsid w:val="0034089F"/>
    <w:rsid w:val="00340C69"/>
    <w:rsid w:val="00340FE9"/>
    <w:rsid w:val="00341864"/>
    <w:rsid w:val="00341FF1"/>
    <w:rsid w:val="003427C6"/>
    <w:rsid w:val="00342D58"/>
    <w:rsid w:val="0034352E"/>
    <w:rsid w:val="003446CB"/>
    <w:rsid w:val="00344933"/>
    <w:rsid w:val="00344C82"/>
    <w:rsid w:val="0034546D"/>
    <w:rsid w:val="0034579D"/>
    <w:rsid w:val="003467D5"/>
    <w:rsid w:val="0034690E"/>
    <w:rsid w:val="00347D44"/>
    <w:rsid w:val="00350705"/>
    <w:rsid w:val="0035085B"/>
    <w:rsid w:val="003509E0"/>
    <w:rsid w:val="00351111"/>
    <w:rsid w:val="0035145A"/>
    <w:rsid w:val="0035196C"/>
    <w:rsid w:val="00351FAA"/>
    <w:rsid w:val="0035240F"/>
    <w:rsid w:val="003528CD"/>
    <w:rsid w:val="003532FC"/>
    <w:rsid w:val="00353381"/>
    <w:rsid w:val="00353CBB"/>
    <w:rsid w:val="00353FB0"/>
    <w:rsid w:val="00354398"/>
    <w:rsid w:val="00354BCB"/>
    <w:rsid w:val="00355C4B"/>
    <w:rsid w:val="00356D2A"/>
    <w:rsid w:val="00357CC5"/>
    <w:rsid w:val="003600D5"/>
    <w:rsid w:val="00361207"/>
    <w:rsid w:val="00363406"/>
    <w:rsid w:val="00363691"/>
    <w:rsid w:val="00363928"/>
    <w:rsid w:val="003639B9"/>
    <w:rsid w:val="003640BF"/>
    <w:rsid w:val="00365398"/>
    <w:rsid w:val="00365715"/>
    <w:rsid w:val="00365724"/>
    <w:rsid w:val="00365873"/>
    <w:rsid w:val="0036755F"/>
    <w:rsid w:val="003679A3"/>
    <w:rsid w:val="0037039D"/>
    <w:rsid w:val="003703E4"/>
    <w:rsid w:val="00370D0D"/>
    <w:rsid w:val="00371443"/>
    <w:rsid w:val="00371737"/>
    <w:rsid w:val="0037181F"/>
    <w:rsid w:val="003726D2"/>
    <w:rsid w:val="0037270C"/>
    <w:rsid w:val="00372CAD"/>
    <w:rsid w:val="003735AD"/>
    <w:rsid w:val="003740C0"/>
    <w:rsid w:val="0037455C"/>
    <w:rsid w:val="00374E25"/>
    <w:rsid w:val="0037501E"/>
    <w:rsid w:val="003753F7"/>
    <w:rsid w:val="0037626B"/>
    <w:rsid w:val="003763D3"/>
    <w:rsid w:val="00377358"/>
    <w:rsid w:val="0037769F"/>
    <w:rsid w:val="003777BE"/>
    <w:rsid w:val="00380046"/>
    <w:rsid w:val="0038023B"/>
    <w:rsid w:val="00380646"/>
    <w:rsid w:val="00380840"/>
    <w:rsid w:val="0038092C"/>
    <w:rsid w:val="003812DD"/>
    <w:rsid w:val="003813B8"/>
    <w:rsid w:val="003825E5"/>
    <w:rsid w:val="00382B84"/>
    <w:rsid w:val="00382FF0"/>
    <w:rsid w:val="003833B7"/>
    <w:rsid w:val="00383F61"/>
    <w:rsid w:val="003845F5"/>
    <w:rsid w:val="0038625F"/>
    <w:rsid w:val="0038648C"/>
    <w:rsid w:val="003866A0"/>
    <w:rsid w:val="00386A15"/>
    <w:rsid w:val="00387BF0"/>
    <w:rsid w:val="00387C9D"/>
    <w:rsid w:val="00387E3B"/>
    <w:rsid w:val="0039071A"/>
    <w:rsid w:val="00390EA5"/>
    <w:rsid w:val="00391204"/>
    <w:rsid w:val="00392159"/>
    <w:rsid w:val="00392564"/>
    <w:rsid w:val="003925F8"/>
    <w:rsid w:val="00392CBE"/>
    <w:rsid w:val="00393975"/>
    <w:rsid w:val="0039397D"/>
    <w:rsid w:val="00394615"/>
    <w:rsid w:val="00394AA5"/>
    <w:rsid w:val="00395C6E"/>
    <w:rsid w:val="00395D4B"/>
    <w:rsid w:val="00396214"/>
    <w:rsid w:val="00397D7F"/>
    <w:rsid w:val="003A136C"/>
    <w:rsid w:val="003A1703"/>
    <w:rsid w:val="003A1DD8"/>
    <w:rsid w:val="003A2358"/>
    <w:rsid w:val="003A2C64"/>
    <w:rsid w:val="003A2FA8"/>
    <w:rsid w:val="003A3C0B"/>
    <w:rsid w:val="003A3DBF"/>
    <w:rsid w:val="003A3F20"/>
    <w:rsid w:val="003A4A3F"/>
    <w:rsid w:val="003A4B4F"/>
    <w:rsid w:val="003A54C6"/>
    <w:rsid w:val="003A7148"/>
    <w:rsid w:val="003A7CA1"/>
    <w:rsid w:val="003B1452"/>
    <w:rsid w:val="003B1965"/>
    <w:rsid w:val="003B1A1B"/>
    <w:rsid w:val="003B1C57"/>
    <w:rsid w:val="003B1D22"/>
    <w:rsid w:val="003B1DBC"/>
    <w:rsid w:val="003B1E98"/>
    <w:rsid w:val="003B2FCF"/>
    <w:rsid w:val="003B3312"/>
    <w:rsid w:val="003B3625"/>
    <w:rsid w:val="003B3692"/>
    <w:rsid w:val="003B472C"/>
    <w:rsid w:val="003B4AC6"/>
    <w:rsid w:val="003B4D08"/>
    <w:rsid w:val="003B4DCF"/>
    <w:rsid w:val="003B5178"/>
    <w:rsid w:val="003B541E"/>
    <w:rsid w:val="003B5EA3"/>
    <w:rsid w:val="003B6A66"/>
    <w:rsid w:val="003B6F2C"/>
    <w:rsid w:val="003B6F3B"/>
    <w:rsid w:val="003B727F"/>
    <w:rsid w:val="003B79D4"/>
    <w:rsid w:val="003B7D55"/>
    <w:rsid w:val="003C046E"/>
    <w:rsid w:val="003C0CB5"/>
    <w:rsid w:val="003C15D1"/>
    <w:rsid w:val="003C1EF0"/>
    <w:rsid w:val="003C2391"/>
    <w:rsid w:val="003C3105"/>
    <w:rsid w:val="003C431B"/>
    <w:rsid w:val="003C469C"/>
    <w:rsid w:val="003C4861"/>
    <w:rsid w:val="003C4C8D"/>
    <w:rsid w:val="003C4D14"/>
    <w:rsid w:val="003C571E"/>
    <w:rsid w:val="003C5BEE"/>
    <w:rsid w:val="003C62B6"/>
    <w:rsid w:val="003C6500"/>
    <w:rsid w:val="003C6834"/>
    <w:rsid w:val="003D020E"/>
    <w:rsid w:val="003D0470"/>
    <w:rsid w:val="003D0B70"/>
    <w:rsid w:val="003D0EB8"/>
    <w:rsid w:val="003D14E1"/>
    <w:rsid w:val="003D20E5"/>
    <w:rsid w:val="003D2153"/>
    <w:rsid w:val="003D31AD"/>
    <w:rsid w:val="003D32E1"/>
    <w:rsid w:val="003D381B"/>
    <w:rsid w:val="003D3D80"/>
    <w:rsid w:val="003D3E79"/>
    <w:rsid w:val="003D3E9C"/>
    <w:rsid w:val="003D42C3"/>
    <w:rsid w:val="003D5DAA"/>
    <w:rsid w:val="003D5FCA"/>
    <w:rsid w:val="003D6D37"/>
    <w:rsid w:val="003D7800"/>
    <w:rsid w:val="003D7F14"/>
    <w:rsid w:val="003D7F19"/>
    <w:rsid w:val="003E06CA"/>
    <w:rsid w:val="003E2092"/>
    <w:rsid w:val="003E21A1"/>
    <w:rsid w:val="003E4727"/>
    <w:rsid w:val="003E55CB"/>
    <w:rsid w:val="003E5C8A"/>
    <w:rsid w:val="003E5DD4"/>
    <w:rsid w:val="003E6F1A"/>
    <w:rsid w:val="003E77B0"/>
    <w:rsid w:val="003F10E0"/>
    <w:rsid w:val="003F115E"/>
    <w:rsid w:val="003F1A80"/>
    <w:rsid w:val="003F1D63"/>
    <w:rsid w:val="003F22B4"/>
    <w:rsid w:val="003F2483"/>
    <w:rsid w:val="003F2A0E"/>
    <w:rsid w:val="003F3630"/>
    <w:rsid w:val="003F43F7"/>
    <w:rsid w:val="003F4F3E"/>
    <w:rsid w:val="003F5053"/>
    <w:rsid w:val="003F50B9"/>
    <w:rsid w:val="003F50D3"/>
    <w:rsid w:val="003F5880"/>
    <w:rsid w:val="003F5EB3"/>
    <w:rsid w:val="003F61EF"/>
    <w:rsid w:val="003F658C"/>
    <w:rsid w:val="003F68F3"/>
    <w:rsid w:val="003F6CE3"/>
    <w:rsid w:val="004005EE"/>
    <w:rsid w:val="00402286"/>
    <w:rsid w:val="00402C43"/>
    <w:rsid w:val="00402FAE"/>
    <w:rsid w:val="00403972"/>
    <w:rsid w:val="00403DF5"/>
    <w:rsid w:val="00403E79"/>
    <w:rsid w:val="00403FDB"/>
    <w:rsid w:val="00404224"/>
    <w:rsid w:val="004059B6"/>
    <w:rsid w:val="00405FC1"/>
    <w:rsid w:val="004062D8"/>
    <w:rsid w:val="004079D8"/>
    <w:rsid w:val="00407BE6"/>
    <w:rsid w:val="00407E13"/>
    <w:rsid w:val="004106BC"/>
    <w:rsid w:val="0041120D"/>
    <w:rsid w:val="00411D88"/>
    <w:rsid w:val="00411DEA"/>
    <w:rsid w:val="00412366"/>
    <w:rsid w:val="004126CB"/>
    <w:rsid w:val="00412D27"/>
    <w:rsid w:val="00412F90"/>
    <w:rsid w:val="0041326F"/>
    <w:rsid w:val="00413725"/>
    <w:rsid w:val="00413763"/>
    <w:rsid w:val="00413E74"/>
    <w:rsid w:val="00413F07"/>
    <w:rsid w:val="00414660"/>
    <w:rsid w:val="004148A3"/>
    <w:rsid w:val="004148F4"/>
    <w:rsid w:val="004154AE"/>
    <w:rsid w:val="004157DE"/>
    <w:rsid w:val="00416062"/>
    <w:rsid w:val="004162CA"/>
    <w:rsid w:val="00416AA4"/>
    <w:rsid w:val="00416D73"/>
    <w:rsid w:val="00416ECE"/>
    <w:rsid w:val="0041725C"/>
    <w:rsid w:val="00420535"/>
    <w:rsid w:val="00420610"/>
    <w:rsid w:val="004209F5"/>
    <w:rsid w:val="00421454"/>
    <w:rsid w:val="0042177D"/>
    <w:rsid w:val="0042243B"/>
    <w:rsid w:val="0042252F"/>
    <w:rsid w:val="00422F3B"/>
    <w:rsid w:val="00423865"/>
    <w:rsid w:val="00423B42"/>
    <w:rsid w:val="00423D4A"/>
    <w:rsid w:val="00423E28"/>
    <w:rsid w:val="00423EEF"/>
    <w:rsid w:val="0042498A"/>
    <w:rsid w:val="00425CDA"/>
    <w:rsid w:val="004262AD"/>
    <w:rsid w:val="0042660E"/>
    <w:rsid w:val="00426C28"/>
    <w:rsid w:val="00426D05"/>
    <w:rsid w:val="00426E97"/>
    <w:rsid w:val="00426EBE"/>
    <w:rsid w:val="00427467"/>
    <w:rsid w:val="00430F68"/>
    <w:rsid w:val="00430F88"/>
    <w:rsid w:val="00431166"/>
    <w:rsid w:val="0043120A"/>
    <w:rsid w:val="00431880"/>
    <w:rsid w:val="00431900"/>
    <w:rsid w:val="00431E37"/>
    <w:rsid w:val="00431E75"/>
    <w:rsid w:val="00432552"/>
    <w:rsid w:val="00432933"/>
    <w:rsid w:val="00432C86"/>
    <w:rsid w:val="00432FB5"/>
    <w:rsid w:val="00433DAE"/>
    <w:rsid w:val="004340F3"/>
    <w:rsid w:val="004347AF"/>
    <w:rsid w:val="0043512D"/>
    <w:rsid w:val="00435852"/>
    <w:rsid w:val="004361B6"/>
    <w:rsid w:val="004366EF"/>
    <w:rsid w:val="00436883"/>
    <w:rsid w:val="00437F40"/>
    <w:rsid w:val="0044038E"/>
    <w:rsid w:val="004407D5"/>
    <w:rsid w:val="004409B0"/>
    <w:rsid w:val="00440B7C"/>
    <w:rsid w:val="00441A5F"/>
    <w:rsid w:val="00441AEF"/>
    <w:rsid w:val="00441D1E"/>
    <w:rsid w:val="00442064"/>
    <w:rsid w:val="00442208"/>
    <w:rsid w:val="00442610"/>
    <w:rsid w:val="00442D97"/>
    <w:rsid w:val="00442EAB"/>
    <w:rsid w:val="0044315F"/>
    <w:rsid w:val="00443226"/>
    <w:rsid w:val="0044474B"/>
    <w:rsid w:val="00444C40"/>
    <w:rsid w:val="00446C37"/>
    <w:rsid w:val="004470C1"/>
    <w:rsid w:val="00447299"/>
    <w:rsid w:val="00450153"/>
    <w:rsid w:val="0045015A"/>
    <w:rsid w:val="004505FB"/>
    <w:rsid w:val="00450BC1"/>
    <w:rsid w:val="00450F31"/>
    <w:rsid w:val="00451297"/>
    <w:rsid w:val="004517D4"/>
    <w:rsid w:val="004522F4"/>
    <w:rsid w:val="00452377"/>
    <w:rsid w:val="0045291F"/>
    <w:rsid w:val="00452DB4"/>
    <w:rsid w:val="00453848"/>
    <w:rsid w:val="00454041"/>
    <w:rsid w:val="00454835"/>
    <w:rsid w:val="0045488D"/>
    <w:rsid w:val="00455CEF"/>
    <w:rsid w:val="00455D84"/>
    <w:rsid w:val="00455EB5"/>
    <w:rsid w:val="00456219"/>
    <w:rsid w:val="004562C4"/>
    <w:rsid w:val="0045633B"/>
    <w:rsid w:val="004606A6"/>
    <w:rsid w:val="00462483"/>
    <w:rsid w:val="00462D5F"/>
    <w:rsid w:val="00464521"/>
    <w:rsid w:val="00465C51"/>
    <w:rsid w:val="00466E4A"/>
    <w:rsid w:val="00467967"/>
    <w:rsid w:val="00467D13"/>
    <w:rsid w:val="00470861"/>
    <w:rsid w:val="00471138"/>
    <w:rsid w:val="004712C1"/>
    <w:rsid w:val="00471770"/>
    <w:rsid w:val="00471921"/>
    <w:rsid w:val="00471EE8"/>
    <w:rsid w:val="0047288D"/>
    <w:rsid w:val="004736E8"/>
    <w:rsid w:val="00473A96"/>
    <w:rsid w:val="00473CEA"/>
    <w:rsid w:val="00474015"/>
    <w:rsid w:val="0047411E"/>
    <w:rsid w:val="00474836"/>
    <w:rsid w:val="0047579F"/>
    <w:rsid w:val="004764AB"/>
    <w:rsid w:val="0047719D"/>
    <w:rsid w:val="00477FC0"/>
    <w:rsid w:val="0048021E"/>
    <w:rsid w:val="00480D47"/>
    <w:rsid w:val="00481106"/>
    <w:rsid w:val="0048121C"/>
    <w:rsid w:val="00481652"/>
    <w:rsid w:val="00481ADD"/>
    <w:rsid w:val="00481D8C"/>
    <w:rsid w:val="00482B39"/>
    <w:rsid w:val="00482B95"/>
    <w:rsid w:val="00483109"/>
    <w:rsid w:val="00483519"/>
    <w:rsid w:val="0048363D"/>
    <w:rsid w:val="00483794"/>
    <w:rsid w:val="00484249"/>
    <w:rsid w:val="00484929"/>
    <w:rsid w:val="00484EBA"/>
    <w:rsid w:val="00485418"/>
    <w:rsid w:val="00485555"/>
    <w:rsid w:val="00485835"/>
    <w:rsid w:val="00485CA6"/>
    <w:rsid w:val="00486977"/>
    <w:rsid w:val="00486F14"/>
    <w:rsid w:val="004873EE"/>
    <w:rsid w:val="00487456"/>
    <w:rsid w:val="004902B3"/>
    <w:rsid w:val="00490C68"/>
    <w:rsid w:val="00490F5C"/>
    <w:rsid w:val="00491D06"/>
    <w:rsid w:val="00492542"/>
    <w:rsid w:val="00492660"/>
    <w:rsid w:val="00492BF0"/>
    <w:rsid w:val="00493E90"/>
    <w:rsid w:val="004942F1"/>
    <w:rsid w:val="00494CC6"/>
    <w:rsid w:val="00494D03"/>
    <w:rsid w:val="00494E15"/>
    <w:rsid w:val="00494FE8"/>
    <w:rsid w:val="004952DF"/>
    <w:rsid w:val="00496708"/>
    <w:rsid w:val="00496C41"/>
    <w:rsid w:val="00497241"/>
    <w:rsid w:val="004974E4"/>
    <w:rsid w:val="004A0C68"/>
    <w:rsid w:val="004A11E5"/>
    <w:rsid w:val="004A19C1"/>
    <w:rsid w:val="004A220F"/>
    <w:rsid w:val="004A2398"/>
    <w:rsid w:val="004A2E1A"/>
    <w:rsid w:val="004A43D0"/>
    <w:rsid w:val="004A53F4"/>
    <w:rsid w:val="004A568A"/>
    <w:rsid w:val="004A5868"/>
    <w:rsid w:val="004A5F61"/>
    <w:rsid w:val="004A614F"/>
    <w:rsid w:val="004A793A"/>
    <w:rsid w:val="004B010A"/>
    <w:rsid w:val="004B0F14"/>
    <w:rsid w:val="004B104B"/>
    <w:rsid w:val="004B1064"/>
    <w:rsid w:val="004B135B"/>
    <w:rsid w:val="004B1F2C"/>
    <w:rsid w:val="004B386B"/>
    <w:rsid w:val="004B4535"/>
    <w:rsid w:val="004B4C58"/>
    <w:rsid w:val="004B4D89"/>
    <w:rsid w:val="004B4DCC"/>
    <w:rsid w:val="004B508F"/>
    <w:rsid w:val="004B54B2"/>
    <w:rsid w:val="004B55A1"/>
    <w:rsid w:val="004B5F84"/>
    <w:rsid w:val="004B6A1E"/>
    <w:rsid w:val="004B6ED3"/>
    <w:rsid w:val="004B771C"/>
    <w:rsid w:val="004C2BDA"/>
    <w:rsid w:val="004C3620"/>
    <w:rsid w:val="004C395B"/>
    <w:rsid w:val="004C39A3"/>
    <w:rsid w:val="004C4596"/>
    <w:rsid w:val="004C45C1"/>
    <w:rsid w:val="004C4A0E"/>
    <w:rsid w:val="004C4B28"/>
    <w:rsid w:val="004C4EF1"/>
    <w:rsid w:val="004C5A57"/>
    <w:rsid w:val="004C6AA6"/>
    <w:rsid w:val="004C6D89"/>
    <w:rsid w:val="004C70D7"/>
    <w:rsid w:val="004C782B"/>
    <w:rsid w:val="004D095E"/>
    <w:rsid w:val="004D0FD3"/>
    <w:rsid w:val="004D1AA6"/>
    <w:rsid w:val="004D2928"/>
    <w:rsid w:val="004D2AEB"/>
    <w:rsid w:val="004D2B01"/>
    <w:rsid w:val="004D2C0C"/>
    <w:rsid w:val="004D2FE5"/>
    <w:rsid w:val="004D3B71"/>
    <w:rsid w:val="004D5CF9"/>
    <w:rsid w:val="004D65AF"/>
    <w:rsid w:val="004D6776"/>
    <w:rsid w:val="004D6992"/>
    <w:rsid w:val="004D6B77"/>
    <w:rsid w:val="004D73B1"/>
    <w:rsid w:val="004D764F"/>
    <w:rsid w:val="004E007D"/>
    <w:rsid w:val="004E0516"/>
    <w:rsid w:val="004E0B0C"/>
    <w:rsid w:val="004E0D00"/>
    <w:rsid w:val="004E16C1"/>
    <w:rsid w:val="004E19EA"/>
    <w:rsid w:val="004E213F"/>
    <w:rsid w:val="004E2500"/>
    <w:rsid w:val="004E285C"/>
    <w:rsid w:val="004E2F9E"/>
    <w:rsid w:val="004E2FD6"/>
    <w:rsid w:val="004E338F"/>
    <w:rsid w:val="004E3530"/>
    <w:rsid w:val="004E3664"/>
    <w:rsid w:val="004E429C"/>
    <w:rsid w:val="004E4B55"/>
    <w:rsid w:val="004E4FBB"/>
    <w:rsid w:val="004E5E8E"/>
    <w:rsid w:val="004E77E6"/>
    <w:rsid w:val="004E7817"/>
    <w:rsid w:val="004E7A42"/>
    <w:rsid w:val="004E7CF8"/>
    <w:rsid w:val="004F1639"/>
    <w:rsid w:val="004F1A66"/>
    <w:rsid w:val="004F1AC6"/>
    <w:rsid w:val="004F1F3B"/>
    <w:rsid w:val="004F2A6C"/>
    <w:rsid w:val="004F302E"/>
    <w:rsid w:val="004F45D6"/>
    <w:rsid w:val="004F4868"/>
    <w:rsid w:val="004F61E6"/>
    <w:rsid w:val="004F62F5"/>
    <w:rsid w:val="004F6ABA"/>
    <w:rsid w:val="004F74C4"/>
    <w:rsid w:val="004F7683"/>
    <w:rsid w:val="0050119D"/>
    <w:rsid w:val="00501B8C"/>
    <w:rsid w:val="00501E89"/>
    <w:rsid w:val="00501F58"/>
    <w:rsid w:val="0050280E"/>
    <w:rsid w:val="00502A79"/>
    <w:rsid w:val="00502AD3"/>
    <w:rsid w:val="00502CB5"/>
    <w:rsid w:val="00502CC9"/>
    <w:rsid w:val="00503256"/>
    <w:rsid w:val="00505640"/>
    <w:rsid w:val="00505EFB"/>
    <w:rsid w:val="005069B4"/>
    <w:rsid w:val="00507D47"/>
    <w:rsid w:val="0051195B"/>
    <w:rsid w:val="00511C7B"/>
    <w:rsid w:val="00511FA3"/>
    <w:rsid w:val="00512015"/>
    <w:rsid w:val="0051223C"/>
    <w:rsid w:val="005125D3"/>
    <w:rsid w:val="00512A1D"/>
    <w:rsid w:val="005134BB"/>
    <w:rsid w:val="005135AC"/>
    <w:rsid w:val="00513799"/>
    <w:rsid w:val="0051406E"/>
    <w:rsid w:val="005154A5"/>
    <w:rsid w:val="00516A37"/>
    <w:rsid w:val="0051789D"/>
    <w:rsid w:val="0051791C"/>
    <w:rsid w:val="00517CBA"/>
    <w:rsid w:val="00517F13"/>
    <w:rsid w:val="005201C0"/>
    <w:rsid w:val="00520B5E"/>
    <w:rsid w:val="00520BFE"/>
    <w:rsid w:val="00520C9A"/>
    <w:rsid w:val="00520FE1"/>
    <w:rsid w:val="0052120F"/>
    <w:rsid w:val="0052178E"/>
    <w:rsid w:val="005218E2"/>
    <w:rsid w:val="00521AE8"/>
    <w:rsid w:val="00521D6C"/>
    <w:rsid w:val="0052240E"/>
    <w:rsid w:val="005228EC"/>
    <w:rsid w:val="00524B32"/>
    <w:rsid w:val="00524BEA"/>
    <w:rsid w:val="00525030"/>
    <w:rsid w:val="00525EB0"/>
    <w:rsid w:val="005263BC"/>
    <w:rsid w:val="005266E3"/>
    <w:rsid w:val="0052678B"/>
    <w:rsid w:val="00526E42"/>
    <w:rsid w:val="00526EAD"/>
    <w:rsid w:val="005271FC"/>
    <w:rsid w:val="005272CD"/>
    <w:rsid w:val="005274D2"/>
    <w:rsid w:val="00527644"/>
    <w:rsid w:val="0052771A"/>
    <w:rsid w:val="005277D8"/>
    <w:rsid w:val="00527E3F"/>
    <w:rsid w:val="00530512"/>
    <w:rsid w:val="005305F2"/>
    <w:rsid w:val="00530860"/>
    <w:rsid w:val="00530C9F"/>
    <w:rsid w:val="005316FF"/>
    <w:rsid w:val="00531FC8"/>
    <w:rsid w:val="00533777"/>
    <w:rsid w:val="00534847"/>
    <w:rsid w:val="00535149"/>
    <w:rsid w:val="0053597B"/>
    <w:rsid w:val="00535984"/>
    <w:rsid w:val="00535E23"/>
    <w:rsid w:val="00535E86"/>
    <w:rsid w:val="00535F90"/>
    <w:rsid w:val="00536071"/>
    <w:rsid w:val="00536EB4"/>
    <w:rsid w:val="00537343"/>
    <w:rsid w:val="005374FE"/>
    <w:rsid w:val="0053776F"/>
    <w:rsid w:val="0053786E"/>
    <w:rsid w:val="00537938"/>
    <w:rsid w:val="00537C9A"/>
    <w:rsid w:val="00537F91"/>
    <w:rsid w:val="00540B9B"/>
    <w:rsid w:val="00541A81"/>
    <w:rsid w:val="00541D2E"/>
    <w:rsid w:val="00541E25"/>
    <w:rsid w:val="0054396F"/>
    <w:rsid w:val="00543DB1"/>
    <w:rsid w:val="005441D4"/>
    <w:rsid w:val="00544599"/>
    <w:rsid w:val="00544A2F"/>
    <w:rsid w:val="00544B9B"/>
    <w:rsid w:val="00545A92"/>
    <w:rsid w:val="00545B03"/>
    <w:rsid w:val="005464A9"/>
    <w:rsid w:val="00546982"/>
    <w:rsid w:val="00546F75"/>
    <w:rsid w:val="00547577"/>
    <w:rsid w:val="00547A2B"/>
    <w:rsid w:val="0055007B"/>
    <w:rsid w:val="0055014B"/>
    <w:rsid w:val="0055034A"/>
    <w:rsid w:val="0055129B"/>
    <w:rsid w:val="005512E4"/>
    <w:rsid w:val="00551317"/>
    <w:rsid w:val="005518AC"/>
    <w:rsid w:val="00552328"/>
    <w:rsid w:val="005534F4"/>
    <w:rsid w:val="005535F1"/>
    <w:rsid w:val="00554563"/>
    <w:rsid w:val="00554D3F"/>
    <w:rsid w:val="00554F21"/>
    <w:rsid w:val="00554FBD"/>
    <w:rsid w:val="0055569F"/>
    <w:rsid w:val="005559DC"/>
    <w:rsid w:val="00555F2D"/>
    <w:rsid w:val="00555F3F"/>
    <w:rsid w:val="0055720A"/>
    <w:rsid w:val="0055764C"/>
    <w:rsid w:val="005577C2"/>
    <w:rsid w:val="00557875"/>
    <w:rsid w:val="0056010A"/>
    <w:rsid w:val="005614F7"/>
    <w:rsid w:val="00561FFE"/>
    <w:rsid w:val="005621FF"/>
    <w:rsid w:val="00562813"/>
    <w:rsid w:val="00562E2F"/>
    <w:rsid w:val="0056388F"/>
    <w:rsid w:val="00563B00"/>
    <w:rsid w:val="00563B62"/>
    <w:rsid w:val="005656E0"/>
    <w:rsid w:val="00565D39"/>
    <w:rsid w:val="00566AF4"/>
    <w:rsid w:val="00567073"/>
    <w:rsid w:val="00567161"/>
    <w:rsid w:val="005678B5"/>
    <w:rsid w:val="00567A15"/>
    <w:rsid w:val="00567B93"/>
    <w:rsid w:val="005706E3"/>
    <w:rsid w:val="00570C7A"/>
    <w:rsid w:val="005711E2"/>
    <w:rsid w:val="005715FE"/>
    <w:rsid w:val="00571640"/>
    <w:rsid w:val="00572032"/>
    <w:rsid w:val="00572093"/>
    <w:rsid w:val="00572252"/>
    <w:rsid w:val="005725F3"/>
    <w:rsid w:val="0057318F"/>
    <w:rsid w:val="00573328"/>
    <w:rsid w:val="00573438"/>
    <w:rsid w:val="0057359C"/>
    <w:rsid w:val="00573610"/>
    <w:rsid w:val="005743ED"/>
    <w:rsid w:val="00574502"/>
    <w:rsid w:val="005755A4"/>
    <w:rsid w:val="005764C1"/>
    <w:rsid w:val="005769EF"/>
    <w:rsid w:val="0057776D"/>
    <w:rsid w:val="00577C92"/>
    <w:rsid w:val="00580CB2"/>
    <w:rsid w:val="00581050"/>
    <w:rsid w:val="00581580"/>
    <w:rsid w:val="00582117"/>
    <w:rsid w:val="005823C4"/>
    <w:rsid w:val="00582DA3"/>
    <w:rsid w:val="00583A1B"/>
    <w:rsid w:val="00584940"/>
    <w:rsid w:val="00584F9F"/>
    <w:rsid w:val="00586EE6"/>
    <w:rsid w:val="00586F06"/>
    <w:rsid w:val="00587C60"/>
    <w:rsid w:val="0059029C"/>
    <w:rsid w:val="0059036A"/>
    <w:rsid w:val="005907B5"/>
    <w:rsid w:val="00590AEF"/>
    <w:rsid w:val="00590DA0"/>
    <w:rsid w:val="00591CB9"/>
    <w:rsid w:val="00591E31"/>
    <w:rsid w:val="0059226F"/>
    <w:rsid w:val="0059365E"/>
    <w:rsid w:val="005936B6"/>
    <w:rsid w:val="00593857"/>
    <w:rsid w:val="00593B38"/>
    <w:rsid w:val="005941F0"/>
    <w:rsid w:val="00594830"/>
    <w:rsid w:val="00594A4F"/>
    <w:rsid w:val="00594C8A"/>
    <w:rsid w:val="005951AE"/>
    <w:rsid w:val="005964E6"/>
    <w:rsid w:val="005965E9"/>
    <w:rsid w:val="00596FEE"/>
    <w:rsid w:val="005A0CD3"/>
    <w:rsid w:val="005A0DDE"/>
    <w:rsid w:val="005A13E0"/>
    <w:rsid w:val="005A18DC"/>
    <w:rsid w:val="005A20D7"/>
    <w:rsid w:val="005A2B0E"/>
    <w:rsid w:val="005A2ED9"/>
    <w:rsid w:val="005A3192"/>
    <w:rsid w:val="005A335B"/>
    <w:rsid w:val="005A3DBB"/>
    <w:rsid w:val="005A3FB2"/>
    <w:rsid w:val="005A4FC4"/>
    <w:rsid w:val="005A50CD"/>
    <w:rsid w:val="005A5177"/>
    <w:rsid w:val="005A5A2D"/>
    <w:rsid w:val="005A6291"/>
    <w:rsid w:val="005A6299"/>
    <w:rsid w:val="005A741B"/>
    <w:rsid w:val="005A7501"/>
    <w:rsid w:val="005A7E3D"/>
    <w:rsid w:val="005B06E3"/>
    <w:rsid w:val="005B0D9C"/>
    <w:rsid w:val="005B0F54"/>
    <w:rsid w:val="005B1036"/>
    <w:rsid w:val="005B11FB"/>
    <w:rsid w:val="005B13A3"/>
    <w:rsid w:val="005B175D"/>
    <w:rsid w:val="005B1CE7"/>
    <w:rsid w:val="005B2024"/>
    <w:rsid w:val="005B23DA"/>
    <w:rsid w:val="005B2861"/>
    <w:rsid w:val="005B3680"/>
    <w:rsid w:val="005B3F87"/>
    <w:rsid w:val="005B48D2"/>
    <w:rsid w:val="005B5186"/>
    <w:rsid w:val="005B5728"/>
    <w:rsid w:val="005B6048"/>
    <w:rsid w:val="005B63E4"/>
    <w:rsid w:val="005B78AB"/>
    <w:rsid w:val="005B78C7"/>
    <w:rsid w:val="005C0586"/>
    <w:rsid w:val="005C1340"/>
    <w:rsid w:val="005C200D"/>
    <w:rsid w:val="005C2253"/>
    <w:rsid w:val="005C2288"/>
    <w:rsid w:val="005C246C"/>
    <w:rsid w:val="005C251C"/>
    <w:rsid w:val="005C3608"/>
    <w:rsid w:val="005C45DF"/>
    <w:rsid w:val="005C4B5F"/>
    <w:rsid w:val="005C4BBD"/>
    <w:rsid w:val="005C4FB9"/>
    <w:rsid w:val="005C5295"/>
    <w:rsid w:val="005C591C"/>
    <w:rsid w:val="005C5CE4"/>
    <w:rsid w:val="005C5FB3"/>
    <w:rsid w:val="005C674E"/>
    <w:rsid w:val="005C6BDD"/>
    <w:rsid w:val="005C6BEF"/>
    <w:rsid w:val="005C7612"/>
    <w:rsid w:val="005C77DB"/>
    <w:rsid w:val="005C7C6A"/>
    <w:rsid w:val="005C7C80"/>
    <w:rsid w:val="005C7D11"/>
    <w:rsid w:val="005D002C"/>
    <w:rsid w:val="005D02BB"/>
    <w:rsid w:val="005D0EFC"/>
    <w:rsid w:val="005D1434"/>
    <w:rsid w:val="005D29B1"/>
    <w:rsid w:val="005D2E7F"/>
    <w:rsid w:val="005D30DA"/>
    <w:rsid w:val="005D4337"/>
    <w:rsid w:val="005D4DBC"/>
    <w:rsid w:val="005D5308"/>
    <w:rsid w:val="005D5552"/>
    <w:rsid w:val="005D5553"/>
    <w:rsid w:val="005D5613"/>
    <w:rsid w:val="005D6034"/>
    <w:rsid w:val="005D6815"/>
    <w:rsid w:val="005D6C44"/>
    <w:rsid w:val="005D6D49"/>
    <w:rsid w:val="005D6EEB"/>
    <w:rsid w:val="005D719C"/>
    <w:rsid w:val="005D7B36"/>
    <w:rsid w:val="005E0EC1"/>
    <w:rsid w:val="005E21E6"/>
    <w:rsid w:val="005E26D4"/>
    <w:rsid w:val="005E2A2D"/>
    <w:rsid w:val="005E2C8C"/>
    <w:rsid w:val="005E38F5"/>
    <w:rsid w:val="005E48D9"/>
    <w:rsid w:val="005E5686"/>
    <w:rsid w:val="005E6186"/>
    <w:rsid w:val="005E6285"/>
    <w:rsid w:val="005E6A63"/>
    <w:rsid w:val="005E6F0A"/>
    <w:rsid w:val="005E7087"/>
    <w:rsid w:val="005E7574"/>
    <w:rsid w:val="005F0075"/>
    <w:rsid w:val="005F058B"/>
    <w:rsid w:val="005F07DB"/>
    <w:rsid w:val="005F097F"/>
    <w:rsid w:val="005F0DBE"/>
    <w:rsid w:val="005F0E59"/>
    <w:rsid w:val="005F2FE6"/>
    <w:rsid w:val="005F377F"/>
    <w:rsid w:val="005F3A32"/>
    <w:rsid w:val="005F3CB5"/>
    <w:rsid w:val="005F46ED"/>
    <w:rsid w:val="005F5236"/>
    <w:rsid w:val="005F5989"/>
    <w:rsid w:val="005F6B7E"/>
    <w:rsid w:val="005F7A5E"/>
    <w:rsid w:val="0060087A"/>
    <w:rsid w:val="00601169"/>
    <w:rsid w:val="006019D8"/>
    <w:rsid w:val="00601B0B"/>
    <w:rsid w:val="00603060"/>
    <w:rsid w:val="006043EA"/>
    <w:rsid w:val="0060444E"/>
    <w:rsid w:val="00604777"/>
    <w:rsid w:val="006047BC"/>
    <w:rsid w:val="00605F83"/>
    <w:rsid w:val="0060688C"/>
    <w:rsid w:val="00606C4C"/>
    <w:rsid w:val="00606F60"/>
    <w:rsid w:val="0060709A"/>
    <w:rsid w:val="00607158"/>
    <w:rsid w:val="0060783D"/>
    <w:rsid w:val="00607FA7"/>
    <w:rsid w:val="00610077"/>
    <w:rsid w:val="006102D1"/>
    <w:rsid w:val="00610343"/>
    <w:rsid w:val="0061051A"/>
    <w:rsid w:val="006107E0"/>
    <w:rsid w:val="00611AF1"/>
    <w:rsid w:val="00611C85"/>
    <w:rsid w:val="00611CDB"/>
    <w:rsid w:val="00611FBC"/>
    <w:rsid w:val="00612266"/>
    <w:rsid w:val="00612637"/>
    <w:rsid w:val="00613D05"/>
    <w:rsid w:val="00613F9C"/>
    <w:rsid w:val="00614633"/>
    <w:rsid w:val="00614A94"/>
    <w:rsid w:val="00614E40"/>
    <w:rsid w:val="00615CA3"/>
    <w:rsid w:val="00615F59"/>
    <w:rsid w:val="00616E02"/>
    <w:rsid w:val="00617352"/>
    <w:rsid w:val="0062075C"/>
    <w:rsid w:val="00621E14"/>
    <w:rsid w:val="00622481"/>
    <w:rsid w:val="00622860"/>
    <w:rsid w:val="006238FB"/>
    <w:rsid w:val="00623FED"/>
    <w:rsid w:val="0062423D"/>
    <w:rsid w:val="00624401"/>
    <w:rsid w:val="00624782"/>
    <w:rsid w:val="00624BF4"/>
    <w:rsid w:val="00624FAA"/>
    <w:rsid w:val="00625A63"/>
    <w:rsid w:val="00625B71"/>
    <w:rsid w:val="0062603F"/>
    <w:rsid w:val="00627382"/>
    <w:rsid w:val="006279FC"/>
    <w:rsid w:val="00627D1C"/>
    <w:rsid w:val="00627EFF"/>
    <w:rsid w:val="00630035"/>
    <w:rsid w:val="006302F6"/>
    <w:rsid w:val="00631764"/>
    <w:rsid w:val="00632004"/>
    <w:rsid w:val="0063257B"/>
    <w:rsid w:val="006334A4"/>
    <w:rsid w:val="006338E2"/>
    <w:rsid w:val="006343B4"/>
    <w:rsid w:val="006343D2"/>
    <w:rsid w:val="0063500B"/>
    <w:rsid w:val="00635291"/>
    <w:rsid w:val="00635552"/>
    <w:rsid w:val="00635C9F"/>
    <w:rsid w:val="006368C8"/>
    <w:rsid w:val="00636F34"/>
    <w:rsid w:val="00636F70"/>
    <w:rsid w:val="006374ED"/>
    <w:rsid w:val="00637699"/>
    <w:rsid w:val="00637E71"/>
    <w:rsid w:val="00637ED8"/>
    <w:rsid w:val="0064001E"/>
    <w:rsid w:val="006401BA"/>
    <w:rsid w:val="006403CB"/>
    <w:rsid w:val="006405A6"/>
    <w:rsid w:val="006405A8"/>
    <w:rsid w:val="00640948"/>
    <w:rsid w:val="00640DEF"/>
    <w:rsid w:val="00641433"/>
    <w:rsid w:val="00641463"/>
    <w:rsid w:val="0064177F"/>
    <w:rsid w:val="0064192D"/>
    <w:rsid w:val="00641ADB"/>
    <w:rsid w:val="006425EF"/>
    <w:rsid w:val="006438A8"/>
    <w:rsid w:val="00643B3E"/>
    <w:rsid w:val="00643C32"/>
    <w:rsid w:val="00643F8C"/>
    <w:rsid w:val="00644C29"/>
    <w:rsid w:val="00645A52"/>
    <w:rsid w:val="00645D59"/>
    <w:rsid w:val="0064695B"/>
    <w:rsid w:val="0064753A"/>
    <w:rsid w:val="0064768D"/>
    <w:rsid w:val="00647ADE"/>
    <w:rsid w:val="00647BCE"/>
    <w:rsid w:val="00647FA0"/>
    <w:rsid w:val="0065035D"/>
    <w:rsid w:val="006504B5"/>
    <w:rsid w:val="00650B77"/>
    <w:rsid w:val="00652C65"/>
    <w:rsid w:val="006534FB"/>
    <w:rsid w:val="00654201"/>
    <w:rsid w:val="00654BB7"/>
    <w:rsid w:val="00654F70"/>
    <w:rsid w:val="00656027"/>
    <w:rsid w:val="00657A64"/>
    <w:rsid w:val="00657D24"/>
    <w:rsid w:val="00657EDF"/>
    <w:rsid w:val="00660740"/>
    <w:rsid w:val="00661AD0"/>
    <w:rsid w:val="00662035"/>
    <w:rsid w:val="006629CF"/>
    <w:rsid w:val="00662C4B"/>
    <w:rsid w:val="00662D60"/>
    <w:rsid w:val="00662F2C"/>
    <w:rsid w:val="006631B9"/>
    <w:rsid w:val="006634AF"/>
    <w:rsid w:val="00664357"/>
    <w:rsid w:val="00664F3A"/>
    <w:rsid w:val="0066577D"/>
    <w:rsid w:val="00665AFC"/>
    <w:rsid w:val="00665E25"/>
    <w:rsid w:val="006667D1"/>
    <w:rsid w:val="00666BB6"/>
    <w:rsid w:val="00667083"/>
    <w:rsid w:val="006671B4"/>
    <w:rsid w:val="00667559"/>
    <w:rsid w:val="00667770"/>
    <w:rsid w:val="006677BB"/>
    <w:rsid w:val="00667814"/>
    <w:rsid w:val="00667921"/>
    <w:rsid w:val="00670062"/>
    <w:rsid w:val="006700B8"/>
    <w:rsid w:val="00670E84"/>
    <w:rsid w:val="00670EEF"/>
    <w:rsid w:val="00671856"/>
    <w:rsid w:val="00671E64"/>
    <w:rsid w:val="00671FAC"/>
    <w:rsid w:val="0067232A"/>
    <w:rsid w:val="00672764"/>
    <w:rsid w:val="00672C4D"/>
    <w:rsid w:val="00673AC0"/>
    <w:rsid w:val="006746BA"/>
    <w:rsid w:val="0067525C"/>
    <w:rsid w:val="00675538"/>
    <w:rsid w:val="006757BF"/>
    <w:rsid w:val="006770AC"/>
    <w:rsid w:val="006772BF"/>
    <w:rsid w:val="00680DD3"/>
    <w:rsid w:val="00680DDD"/>
    <w:rsid w:val="00680FB1"/>
    <w:rsid w:val="00681D01"/>
    <w:rsid w:val="00682105"/>
    <w:rsid w:val="00682EFF"/>
    <w:rsid w:val="0068304B"/>
    <w:rsid w:val="006831D3"/>
    <w:rsid w:val="00683733"/>
    <w:rsid w:val="00683941"/>
    <w:rsid w:val="0068398B"/>
    <w:rsid w:val="00684198"/>
    <w:rsid w:val="006842C8"/>
    <w:rsid w:val="00685331"/>
    <w:rsid w:val="006853B2"/>
    <w:rsid w:val="00685450"/>
    <w:rsid w:val="0068633C"/>
    <w:rsid w:val="00686B57"/>
    <w:rsid w:val="00686CD0"/>
    <w:rsid w:val="00686CD6"/>
    <w:rsid w:val="00686CE5"/>
    <w:rsid w:val="00687C6A"/>
    <w:rsid w:val="00687D00"/>
    <w:rsid w:val="00690A8E"/>
    <w:rsid w:val="00690AA8"/>
    <w:rsid w:val="00690E80"/>
    <w:rsid w:val="006911EB"/>
    <w:rsid w:val="006915E4"/>
    <w:rsid w:val="0069252B"/>
    <w:rsid w:val="006927BE"/>
    <w:rsid w:val="0069318F"/>
    <w:rsid w:val="0069364E"/>
    <w:rsid w:val="00693EAF"/>
    <w:rsid w:val="00694381"/>
    <w:rsid w:val="00694A56"/>
    <w:rsid w:val="00694D81"/>
    <w:rsid w:val="00694EDC"/>
    <w:rsid w:val="0069505C"/>
    <w:rsid w:val="00695091"/>
    <w:rsid w:val="00695AA7"/>
    <w:rsid w:val="00695D35"/>
    <w:rsid w:val="006968AD"/>
    <w:rsid w:val="00696DD7"/>
    <w:rsid w:val="0069775A"/>
    <w:rsid w:val="0069796C"/>
    <w:rsid w:val="006A06A8"/>
    <w:rsid w:val="006A0BAE"/>
    <w:rsid w:val="006A1170"/>
    <w:rsid w:val="006A19D3"/>
    <w:rsid w:val="006A1E50"/>
    <w:rsid w:val="006A2580"/>
    <w:rsid w:val="006A2925"/>
    <w:rsid w:val="006A3125"/>
    <w:rsid w:val="006A4744"/>
    <w:rsid w:val="006A5223"/>
    <w:rsid w:val="006A756B"/>
    <w:rsid w:val="006A7B30"/>
    <w:rsid w:val="006A7E62"/>
    <w:rsid w:val="006A7EB1"/>
    <w:rsid w:val="006B0607"/>
    <w:rsid w:val="006B06E6"/>
    <w:rsid w:val="006B0F76"/>
    <w:rsid w:val="006B0FBA"/>
    <w:rsid w:val="006B1A0E"/>
    <w:rsid w:val="006B1A56"/>
    <w:rsid w:val="006B1CD7"/>
    <w:rsid w:val="006B1DF6"/>
    <w:rsid w:val="006B2F00"/>
    <w:rsid w:val="006B3867"/>
    <w:rsid w:val="006B3ACE"/>
    <w:rsid w:val="006B3BE8"/>
    <w:rsid w:val="006B55F5"/>
    <w:rsid w:val="006B6698"/>
    <w:rsid w:val="006B68F5"/>
    <w:rsid w:val="006B7AA1"/>
    <w:rsid w:val="006B7E03"/>
    <w:rsid w:val="006B7FDC"/>
    <w:rsid w:val="006C069B"/>
    <w:rsid w:val="006C0D85"/>
    <w:rsid w:val="006C105F"/>
    <w:rsid w:val="006C111D"/>
    <w:rsid w:val="006C1572"/>
    <w:rsid w:val="006C1745"/>
    <w:rsid w:val="006C1987"/>
    <w:rsid w:val="006C1CAF"/>
    <w:rsid w:val="006C1F7E"/>
    <w:rsid w:val="006C22AA"/>
    <w:rsid w:val="006C33A4"/>
    <w:rsid w:val="006C394D"/>
    <w:rsid w:val="006C504F"/>
    <w:rsid w:val="006C50A4"/>
    <w:rsid w:val="006C53D7"/>
    <w:rsid w:val="006C6034"/>
    <w:rsid w:val="006C76FA"/>
    <w:rsid w:val="006C77C2"/>
    <w:rsid w:val="006C7C4D"/>
    <w:rsid w:val="006D03B0"/>
    <w:rsid w:val="006D0756"/>
    <w:rsid w:val="006D0A92"/>
    <w:rsid w:val="006D1FCD"/>
    <w:rsid w:val="006D397F"/>
    <w:rsid w:val="006D455A"/>
    <w:rsid w:val="006D49A4"/>
    <w:rsid w:val="006D4DFD"/>
    <w:rsid w:val="006D5389"/>
    <w:rsid w:val="006D58A5"/>
    <w:rsid w:val="006D6121"/>
    <w:rsid w:val="006D6680"/>
    <w:rsid w:val="006D6A54"/>
    <w:rsid w:val="006D736C"/>
    <w:rsid w:val="006D7A8C"/>
    <w:rsid w:val="006E0947"/>
    <w:rsid w:val="006E0CEF"/>
    <w:rsid w:val="006E1561"/>
    <w:rsid w:val="006E2169"/>
    <w:rsid w:val="006E281E"/>
    <w:rsid w:val="006E2E44"/>
    <w:rsid w:val="006E3CE6"/>
    <w:rsid w:val="006E40F5"/>
    <w:rsid w:val="006E416C"/>
    <w:rsid w:val="006E444D"/>
    <w:rsid w:val="006E464E"/>
    <w:rsid w:val="006E4E34"/>
    <w:rsid w:val="006E4ECE"/>
    <w:rsid w:val="006E5465"/>
    <w:rsid w:val="006E5944"/>
    <w:rsid w:val="006E5DFA"/>
    <w:rsid w:val="006E606A"/>
    <w:rsid w:val="006E693B"/>
    <w:rsid w:val="006E695F"/>
    <w:rsid w:val="006E69E2"/>
    <w:rsid w:val="006E6AF3"/>
    <w:rsid w:val="006E7611"/>
    <w:rsid w:val="006E7CF9"/>
    <w:rsid w:val="006E7E2B"/>
    <w:rsid w:val="006F020F"/>
    <w:rsid w:val="006F0744"/>
    <w:rsid w:val="006F0A32"/>
    <w:rsid w:val="006F0A68"/>
    <w:rsid w:val="006F12E3"/>
    <w:rsid w:val="006F2DCE"/>
    <w:rsid w:val="006F2FA8"/>
    <w:rsid w:val="006F39B3"/>
    <w:rsid w:val="006F61F0"/>
    <w:rsid w:val="006F62C8"/>
    <w:rsid w:val="006F66D5"/>
    <w:rsid w:val="006F691F"/>
    <w:rsid w:val="006F6E57"/>
    <w:rsid w:val="006F70A3"/>
    <w:rsid w:val="006F7A07"/>
    <w:rsid w:val="006F7AD8"/>
    <w:rsid w:val="0070050A"/>
    <w:rsid w:val="00700A22"/>
    <w:rsid w:val="00700BE4"/>
    <w:rsid w:val="00700CCD"/>
    <w:rsid w:val="00701A24"/>
    <w:rsid w:val="00701D93"/>
    <w:rsid w:val="00702B15"/>
    <w:rsid w:val="007031C7"/>
    <w:rsid w:val="007031F9"/>
    <w:rsid w:val="007032E5"/>
    <w:rsid w:val="0070375D"/>
    <w:rsid w:val="00703C9F"/>
    <w:rsid w:val="007045C1"/>
    <w:rsid w:val="00705091"/>
    <w:rsid w:val="00706212"/>
    <w:rsid w:val="0070630A"/>
    <w:rsid w:val="007066FA"/>
    <w:rsid w:val="00706ABF"/>
    <w:rsid w:val="00706F59"/>
    <w:rsid w:val="0070736D"/>
    <w:rsid w:val="007073DB"/>
    <w:rsid w:val="00707435"/>
    <w:rsid w:val="00707769"/>
    <w:rsid w:val="00707911"/>
    <w:rsid w:val="00707BFB"/>
    <w:rsid w:val="00710569"/>
    <w:rsid w:val="00710602"/>
    <w:rsid w:val="0071132D"/>
    <w:rsid w:val="00711F75"/>
    <w:rsid w:val="007139A3"/>
    <w:rsid w:val="00713B70"/>
    <w:rsid w:val="0071481D"/>
    <w:rsid w:val="00714DD0"/>
    <w:rsid w:val="00715070"/>
    <w:rsid w:val="00715180"/>
    <w:rsid w:val="00715370"/>
    <w:rsid w:val="007154B4"/>
    <w:rsid w:val="00715D2E"/>
    <w:rsid w:val="00715D5B"/>
    <w:rsid w:val="00716461"/>
    <w:rsid w:val="0071679D"/>
    <w:rsid w:val="00717370"/>
    <w:rsid w:val="00717CC5"/>
    <w:rsid w:val="00717FA3"/>
    <w:rsid w:val="00721ECD"/>
    <w:rsid w:val="007220B1"/>
    <w:rsid w:val="007222C6"/>
    <w:rsid w:val="0072247C"/>
    <w:rsid w:val="00722FED"/>
    <w:rsid w:val="007233F9"/>
    <w:rsid w:val="00723558"/>
    <w:rsid w:val="00723852"/>
    <w:rsid w:val="00723E1C"/>
    <w:rsid w:val="007246EE"/>
    <w:rsid w:val="00724CC5"/>
    <w:rsid w:val="007256F4"/>
    <w:rsid w:val="007265A6"/>
    <w:rsid w:val="00730B0A"/>
    <w:rsid w:val="007313DA"/>
    <w:rsid w:val="00731803"/>
    <w:rsid w:val="00732ACC"/>
    <w:rsid w:val="00733AC5"/>
    <w:rsid w:val="0073462F"/>
    <w:rsid w:val="00734ED5"/>
    <w:rsid w:val="00735638"/>
    <w:rsid w:val="00735A11"/>
    <w:rsid w:val="00736050"/>
    <w:rsid w:val="007362C9"/>
    <w:rsid w:val="00736456"/>
    <w:rsid w:val="00736AEE"/>
    <w:rsid w:val="00736E41"/>
    <w:rsid w:val="00736ED3"/>
    <w:rsid w:val="00736F7D"/>
    <w:rsid w:val="00737DA0"/>
    <w:rsid w:val="00737F55"/>
    <w:rsid w:val="007408D6"/>
    <w:rsid w:val="00740B54"/>
    <w:rsid w:val="00740B9A"/>
    <w:rsid w:val="00740FAF"/>
    <w:rsid w:val="007414E1"/>
    <w:rsid w:val="00741A8F"/>
    <w:rsid w:val="0074238B"/>
    <w:rsid w:val="00742723"/>
    <w:rsid w:val="00742883"/>
    <w:rsid w:val="007428E3"/>
    <w:rsid w:val="00742B49"/>
    <w:rsid w:val="00742FD6"/>
    <w:rsid w:val="00743250"/>
    <w:rsid w:val="0074362A"/>
    <w:rsid w:val="00743A54"/>
    <w:rsid w:val="00744945"/>
    <w:rsid w:val="007450D3"/>
    <w:rsid w:val="0074521F"/>
    <w:rsid w:val="00745D0F"/>
    <w:rsid w:val="00745E16"/>
    <w:rsid w:val="0074646F"/>
    <w:rsid w:val="007464BC"/>
    <w:rsid w:val="00747240"/>
    <w:rsid w:val="0074739E"/>
    <w:rsid w:val="007474B3"/>
    <w:rsid w:val="0075044F"/>
    <w:rsid w:val="007509C8"/>
    <w:rsid w:val="007517F0"/>
    <w:rsid w:val="0075197E"/>
    <w:rsid w:val="00752339"/>
    <w:rsid w:val="007523CB"/>
    <w:rsid w:val="00753194"/>
    <w:rsid w:val="00753CEA"/>
    <w:rsid w:val="00754181"/>
    <w:rsid w:val="007543FE"/>
    <w:rsid w:val="00754D91"/>
    <w:rsid w:val="0075580D"/>
    <w:rsid w:val="00756771"/>
    <w:rsid w:val="0075681E"/>
    <w:rsid w:val="00756EDD"/>
    <w:rsid w:val="007608A6"/>
    <w:rsid w:val="00761871"/>
    <w:rsid w:val="00761AF5"/>
    <w:rsid w:val="00761F49"/>
    <w:rsid w:val="007639E9"/>
    <w:rsid w:val="00763FBA"/>
    <w:rsid w:val="00764781"/>
    <w:rsid w:val="007650BD"/>
    <w:rsid w:val="007656AE"/>
    <w:rsid w:val="0076599E"/>
    <w:rsid w:val="00766C8A"/>
    <w:rsid w:val="00766CE6"/>
    <w:rsid w:val="00766F9B"/>
    <w:rsid w:val="00766FAA"/>
    <w:rsid w:val="007674A9"/>
    <w:rsid w:val="00770149"/>
    <w:rsid w:val="00770F97"/>
    <w:rsid w:val="00771E77"/>
    <w:rsid w:val="00772287"/>
    <w:rsid w:val="0077234C"/>
    <w:rsid w:val="007729CD"/>
    <w:rsid w:val="00772B5F"/>
    <w:rsid w:val="00772F45"/>
    <w:rsid w:val="0077307D"/>
    <w:rsid w:val="00773766"/>
    <w:rsid w:val="00773769"/>
    <w:rsid w:val="007737D0"/>
    <w:rsid w:val="00773A01"/>
    <w:rsid w:val="00773C08"/>
    <w:rsid w:val="00773CA9"/>
    <w:rsid w:val="00774222"/>
    <w:rsid w:val="00774367"/>
    <w:rsid w:val="007758C5"/>
    <w:rsid w:val="00776036"/>
    <w:rsid w:val="00776B2C"/>
    <w:rsid w:val="00776D5B"/>
    <w:rsid w:val="00776F55"/>
    <w:rsid w:val="007775F5"/>
    <w:rsid w:val="0077761F"/>
    <w:rsid w:val="00777884"/>
    <w:rsid w:val="00777C03"/>
    <w:rsid w:val="00777D98"/>
    <w:rsid w:val="00780C1D"/>
    <w:rsid w:val="00781CBC"/>
    <w:rsid w:val="0078238D"/>
    <w:rsid w:val="00782F03"/>
    <w:rsid w:val="00783489"/>
    <w:rsid w:val="00783BF3"/>
    <w:rsid w:val="00784BC7"/>
    <w:rsid w:val="007852D8"/>
    <w:rsid w:val="00785D83"/>
    <w:rsid w:val="00785E43"/>
    <w:rsid w:val="007867F1"/>
    <w:rsid w:val="00786E4C"/>
    <w:rsid w:val="00786FE1"/>
    <w:rsid w:val="00787B47"/>
    <w:rsid w:val="00790453"/>
    <w:rsid w:val="0079052A"/>
    <w:rsid w:val="007908A0"/>
    <w:rsid w:val="00790A22"/>
    <w:rsid w:val="00790D14"/>
    <w:rsid w:val="00791A07"/>
    <w:rsid w:val="00791E70"/>
    <w:rsid w:val="00792506"/>
    <w:rsid w:val="00792803"/>
    <w:rsid w:val="007929BD"/>
    <w:rsid w:val="0079385F"/>
    <w:rsid w:val="00793AE6"/>
    <w:rsid w:val="00793CE8"/>
    <w:rsid w:val="007941A2"/>
    <w:rsid w:val="00794BD1"/>
    <w:rsid w:val="007951AC"/>
    <w:rsid w:val="00795E40"/>
    <w:rsid w:val="00796021"/>
    <w:rsid w:val="00796BFA"/>
    <w:rsid w:val="00797489"/>
    <w:rsid w:val="00797657"/>
    <w:rsid w:val="00797742"/>
    <w:rsid w:val="00797A17"/>
    <w:rsid w:val="007A1E82"/>
    <w:rsid w:val="007A1FFC"/>
    <w:rsid w:val="007A2905"/>
    <w:rsid w:val="007A418D"/>
    <w:rsid w:val="007A433E"/>
    <w:rsid w:val="007A46AE"/>
    <w:rsid w:val="007A4BFF"/>
    <w:rsid w:val="007A4E4F"/>
    <w:rsid w:val="007A4FE7"/>
    <w:rsid w:val="007A50CA"/>
    <w:rsid w:val="007A59D7"/>
    <w:rsid w:val="007A5F95"/>
    <w:rsid w:val="007A617B"/>
    <w:rsid w:val="007A6226"/>
    <w:rsid w:val="007A632C"/>
    <w:rsid w:val="007A642E"/>
    <w:rsid w:val="007A6590"/>
    <w:rsid w:val="007A6809"/>
    <w:rsid w:val="007A692D"/>
    <w:rsid w:val="007A6E32"/>
    <w:rsid w:val="007A6F00"/>
    <w:rsid w:val="007A7142"/>
    <w:rsid w:val="007A7732"/>
    <w:rsid w:val="007B08B7"/>
    <w:rsid w:val="007B1030"/>
    <w:rsid w:val="007B1977"/>
    <w:rsid w:val="007B1978"/>
    <w:rsid w:val="007B2490"/>
    <w:rsid w:val="007B2F40"/>
    <w:rsid w:val="007B447D"/>
    <w:rsid w:val="007B4A62"/>
    <w:rsid w:val="007B57EA"/>
    <w:rsid w:val="007B60DD"/>
    <w:rsid w:val="007B68DE"/>
    <w:rsid w:val="007B6A30"/>
    <w:rsid w:val="007B7494"/>
    <w:rsid w:val="007B74DF"/>
    <w:rsid w:val="007B7972"/>
    <w:rsid w:val="007C0F6F"/>
    <w:rsid w:val="007C1268"/>
    <w:rsid w:val="007C165F"/>
    <w:rsid w:val="007C17B4"/>
    <w:rsid w:val="007C1FF9"/>
    <w:rsid w:val="007C2A47"/>
    <w:rsid w:val="007C2D5C"/>
    <w:rsid w:val="007C2EA2"/>
    <w:rsid w:val="007C3B68"/>
    <w:rsid w:val="007C3C41"/>
    <w:rsid w:val="007C4CCE"/>
    <w:rsid w:val="007C54CC"/>
    <w:rsid w:val="007C6689"/>
    <w:rsid w:val="007C684B"/>
    <w:rsid w:val="007C6C45"/>
    <w:rsid w:val="007C715D"/>
    <w:rsid w:val="007C75C3"/>
    <w:rsid w:val="007C7A15"/>
    <w:rsid w:val="007D05BE"/>
    <w:rsid w:val="007D133E"/>
    <w:rsid w:val="007D1489"/>
    <w:rsid w:val="007D2863"/>
    <w:rsid w:val="007D3694"/>
    <w:rsid w:val="007D43FA"/>
    <w:rsid w:val="007D4C06"/>
    <w:rsid w:val="007D4D76"/>
    <w:rsid w:val="007D4DCB"/>
    <w:rsid w:val="007D51C7"/>
    <w:rsid w:val="007D568A"/>
    <w:rsid w:val="007D57A0"/>
    <w:rsid w:val="007D5911"/>
    <w:rsid w:val="007D6530"/>
    <w:rsid w:val="007D6B5D"/>
    <w:rsid w:val="007D6BEA"/>
    <w:rsid w:val="007D6FB1"/>
    <w:rsid w:val="007E04D5"/>
    <w:rsid w:val="007E08D0"/>
    <w:rsid w:val="007E0E5C"/>
    <w:rsid w:val="007E0F29"/>
    <w:rsid w:val="007E110B"/>
    <w:rsid w:val="007E1640"/>
    <w:rsid w:val="007E1D78"/>
    <w:rsid w:val="007E1E54"/>
    <w:rsid w:val="007E1F47"/>
    <w:rsid w:val="007E1F7D"/>
    <w:rsid w:val="007E2D47"/>
    <w:rsid w:val="007E316D"/>
    <w:rsid w:val="007E34FC"/>
    <w:rsid w:val="007E35AA"/>
    <w:rsid w:val="007E4618"/>
    <w:rsid w:val="007E4EBA"/>
    <w:rsid w:val="007E579E"/>
    <w:rsid w:val="007E58F9"/>
    <w:rsid w:val="007E5C4F"/>
    <w:rsid w:val="007E631A"/>
    <w:rsid w:val="007E63B3"/>
    <w:rsid w:val="007E64C7"/>
    <w:rsid w:val="007E6505"/>
    <w:rsid w:val="007E7A6A"/>
    <w:rsid w:val="007E7D16"/>
    <w:rsid w:val="007F0710"/>
    <w:rsid w:val="007F0AB8"/>
    <w:rsid w:val="007F0AEF"/>
    <w:rsid w:val="007F116C"/>
    <w:rsid w:val="007F17BE"/>
    <w:rsid w:val="007F1AA1"/>
    <w:rsid w:val="007F2013"/>
    <w:rsid w:val="007F3C57"/>
    <w:rsid w:val="007F40CC"/>
    <w:rsid w:val="007F43BD"/>
    <w:rsid w:val="007F4806"/>
    <w:rsid w:val="007F4810"/>
    <w:rsid w:val="007F5B45"/>
    <w:rsid w:val="007F63DE"/>
    <w:rsid w:val="007F693E"/>
    <w:rsid w:val="007F7092"/>
    <w:rsid w:val="007F727F"/>
    <w:rsid w:val="007F75C5"/>
    <w:rsid w:val="007F7731"/>
    <w:rsid w:val="007F7D6E"/>
    <w:rsid w:val="007F7E42"/>
    <w:rsid w:val="0080023B"/>
    <w:rsid w:val="00800C74"/>
    <w:rsid w:val="00800CA0"/>
    <w:rsid w:val="00800DFD"/>
    <w:rsid w:val="00801484"/>
    <w:rsid w:val="00801D7D"/>
    <w:rsid w:val="00802542"/>
    <w:rsid w:val="00802783"/>
    <w:rsid w:val="0080282F"/>
    <w:rsid w:val="00803AD7"/>
    <w:rsid w:val="00803B00"/>
    <w:rsid w:val="00803B59"/>
    <w:rsid w:val="00803C56"/>
    <w:rsid w:val="008040BD"/>
    <w:rsid w:val="00804806"/>
    <w:rsid w:val="0080494D"/>
    <w:rsid w:val="00804A13"/>
    <w:rsid w:val="00804CA8"/>
    <w:rsid w:val="00804E8C"/>
    <w:rsid w:val="0080504F"/>
    <w:rsid w:val="008052BD"/>
    <w:rsid w:val="008057A0"/>
    <w:rsid w:val="008059D6"/>
    <w:rsid w:val="0080679C"/>
    <w:rsid w:val="00806B8F"/>
    <w:rsid w:val="00806E2D"/>
    <w:rsid w:val="008070B0"/>
    <w:rsid w:val="00807C98"/>
    <w:rsid w:val="00807DDE"/>
    <w:rsid w:val="0081068E"/>
    <w:rsid w:val="00810AFF"/>
    <w:rsid w:val="00811161"/>
    <w:rsid w:val="00811239"/>
    <w:rsid w:val="008129A6"/>
    <w:rsid w:val="00812E1C"/>
    <w:rsid w:val="00813018"/>
    <w:rsid w:val="00813072"/>
    <w:rsid w:val="00813B96"/>
    <w:rsid w:val="00813FE2"/>
    <w:rsid w:val="00814687"/>
    <w:rsid w:val="00814E5D"/>
    <w:rsid w:val="00816634"/>
    <w:rsid w:val="00816AF3"/>
    <w:rsid w:val="00817332"/>
    <w:rsid w:val="00817D8B"/>
    <w:rsid w:val="00823AAA"/>
    <w:rsid w:val="00824599"/>
    <w:rsid w:val="0082476D"/>
    <w:rsid w:val="00824BFB"/>
    <w:rsid w:val="00824F7F"/>
    <w:rsid w:val="008253D9"/>
    <w:rsid w:val="00826693"/>
    <w:rsid w:val="00826756"/>
    <w:rsid w:val="0082751E"/>
    <w:rsid w:val="0083028B"/>
    <w:rsid w:val="00830974"/>
    <w:rsid w:val="00830FF6"/>
    <w:rsid w:val="0083186B"/>
    <w:rsid w:val="00831B9D"/>
    <w:rsid w:val="00831F7D"/>
    <w:rsid w:val="0083226C"/>
    <w:rsid w:val="008326DA"/>
    <w:rsid w:val="00832718"/>
    <w:rsid w:val="00832930"/>
    <w:rsid w:val="00832DF9"/>
    <w:rsid w:val="008337EC"/>
    <w:rsid w:val="0083416D"/>
    <w:rsid w:val="00834768"/>
    <w:rsid w:val="00834CE7"/>
    <w:rsid w:val="0083531E"/>
    <w:rsid w:val="008356F7"/>
    <w:rsid w:val="00835798"/>
    <w:rsid w:val="0083690D"/>
    <w:rsid w:val="00836DF9"/>
    <w:rsid w:val="00837BD0"/>
    <w:rsid w:val="0084071A"/>
    <w:rsid w:val="0084083C"/>
    <w:rsid w:val="008413A0"/>
    <w:rsid w:val="008413A4"/>
    <w:rsid w:val="00841CED"/>
    <w:rsid w:val="008430E2"/>
    <w:rsid w:val="0084350E"/>
    <w:rsid w:val="00843771"/>
    <w:rsid w:val="00843A0E"/>
    <w:rsid w:val="008441AE"/>
    <w:rsid w:val="008449E4"/>
    <w:rsid w:val="00845425"/>
    <w:rsid w:val="00845830"/>
    <w:rsid w:val="0084596B"/>
    <w:rsid w:val="00845B83"/>
    <w:rsid w:val="00845CAF"/>
    <w:rsid w:val="008460E2"/>
    <w:rsid w:val="0084642A"/>
    <w:rsid w:val="0084697F"/>
    <w:rsid w:val="0084709D"/>
    <w:rsid w:val="008470A9"/>
    <w:rsid w:val="008470B6"/>
    <w:rsid w:val="00847252"/>
    <w:rsid w:val="008474CA"/>
    <w:rsid w:val="008479B4"/>
    <w:rsid w:val="00847E72"/>
    <w:rsid w:val="00850E6B"/>
    <w:rsid w:val="008515FF"/>
    <w:rsid w:val="00851842"/>
    <w:rsid w:val="00852853"/>
    <w:rsid w:val="00852BC5"/>
    <w:rsid w:val="00852CC4"/>
    <w:rsid w:val="0085371C"/>
    <w:rsid w:val="00853750"/>
    <w:rsid w:val="00853FB2"/>
    <w:rsid w:val="00854038"/>
    <w:rsid w:val="00854AB7"/>
    <w:rsid w:val="00855F7A"/>
    <w:rsid w:val="008560A7"/>
    <w:rsid w:val="00856144"/>
    <w:rsid w:val="008565B2"/>
    <w:rsid w:val="00856651"/>
    <w:rsid w:val="00856ACD"/>
    <w:rsid w:val="00856C57"/>
    <w:rsid w:val="00857792"/>
    <w:rsid w:val="00857F6A"/>
    <w:rsid w:val="008606BA"/>
    <w:rsid w:val="00860A1C"/>
    <w:rsid w:val="0086126B"/>
    <w:rsid w:val="00861A30"/>
    <w:rsid w:val="008620B6"/>
    <w:rsid w:val="00862127"/>
    <w:rsid w:val="008621DE"/>
    <w:rsid w:val="008622CF"/>
    <w:rsid w:val="0086270C"/>
    <w:rsid w:val="008627DF"/>
    <w:rsid w:val="00862F16"/>
    <w:rsid w:val="00863463"/>
    <w:rsid w:val="0086361C"/>
    <w:rsid w:val="00863808"/>
    <w:rsid w:val="008639CE"/>
    <w:rsid w:val="00863CAA"/>
    <w:rsid w:val="0086526B"/>
    <w:rsid w:val="0086534D"/>
    <w:rsid w:val="0086537F"/>
    <w:rsid w:val="008656B0"/>
    <w:rsid w:val="00865843"/>
    <w:rsid w:val="008667F7"/>
    <w:rsid w:val="008676D5"/>
    <w:rsid w:val="00867CAB"/>
    <w:rsid w:val="00867EA1"/>
    <w:rsid w:val="0087036C"/>
    <w:rsid w:val="008716F2"/>
    <w:rsid w:val="0087187C"/>
    <w:rsid w:val="00873424"/>
    <w:rsid w:val="008738EF"/>
    <w:rsid w:val="00874771"/>
    <w:rsid w:val="00874D3A"/>
    <w:rsid w:val="00875748"/>
    <w:rsid w:val="00875859"/>
    <w:rsid w:val="00876095"/>
    <w:rsid w:val="0087677D"/>
    <w:rsid w:val="00876B99"/>
    <w:rsid w:val="00876F27"/>
    <w:rsid w:val="00876F73"/>
    <w:rsid w:val="0087713A"/>
    <w:rsid w:val="008772A7"/>
    <w:rsid w:val="00877F2B"/>
    <w:rsid w:val="00880104"/>
    <w:rsid w:val="00880250"/>
    <w:rsid w:val="008803DE"/>
    <w:rsid w:val="008828CE"/>
    <w:rsid w:val="008834FA"/>
    <w:rsid w:val="00883659"/>
    <w:rsid w:val="0088389F"/>
    <w:rsid w:val="00883C9A"/>
    <w:rsid w:val="00884A25"/>
    <w:rsid w:val="00884B58"/>
    <w:rsid w:val="00884B6F"/>
    <w:rsid w:val="00884F72"/>
    <w:rsid w:val="008850FD"/>
    <w:rsid w:val="0088529D"/>
    <w:rsid w:val="00885626"/>
    <w:rsid w:val="00885688"/>
    <w:rsid w:val="00886125"/>
    <w:rsid w:val="008867C4"/>
    <w:rsid w:val="0088718C"/>
    <w:rsid w:val="00887BB8"/>
    <w:rsid w:val="00887F2E"/>
    <w:rsid w:val="008904C2"/>
    <w:rsid w:val="0089052F"/>
    <w:rsid w:val="00890579"/>
    <w:rsid w:val="00890BBF"/>
    <w:rsid w:val="00891432"/>
    <w:rsid w:val="0089217B"/>
    <w:rsid w:val="00892A47"/>
    <w:rsid w:val="00892C4E"/>
    <w:rsid w:val="00892C88"/>
    <w:rsid w:val="00893874"/>
    <w:rsid w:val="008952D6"/>
    <w:rsid w:val="00896607"/>
    <w:rsid w:val="0089689A"/>
    <w:rsid w:val="00896998"/>
    <w:rsid w:val="00897660"/>
    <w:rsid w:val="008A058C"/>
    <w:rsid w:val="008A0642"/>
    <w:rsid w:val="008A07E8"/>
    <w:rsid w:val="008A0D1F"/>
    <w:rsid w:val="008A15DA"/>
    <w:rsid w:val="008A26F1"/>
    <w:rsid w:val="008A3022"/>
    <w:rsid w:val="008A337C"/>
    <w:rsid w:val="008A3408"/>
    <w:rsid w:val="008A3EC8"/>
    <w:rsid w:val="008A4F6B"/>
    <w:rsid w:val="008A5E00"/>
    <w:rsid w:val="008A5E6A"/>
    <w:rsid w:val="008A5F14"/>
    <w:rsid w:val="008A6069"/>
    <w:rsid w:val="008A685E"/>
    <w:rsid w:val="008A7559"/>
    <w:rsid w:val="008A7640"/>
    <w:rsid w:val="008B051B"/>
    <w:rsid w:val="008B05D4"/>
    <w:rsid w:val="008B0DAA"/>
    <w:rsid w:val="008B0DF0"/>
    <w:rsid w:val="008B14AD"/>
    <w:rsid w:val="008B1537"/>
    <w:rsid w:val="008B282D"/>
    <w:rsid w:val="008B2BF3"/>
    <w:rsid w:val="008B312F"/>
    <w:rsid w:val="008B322B"/>
    <w:rsid w:val="008B3908"/>
    <w:rsid w:val="008B4F12"/>
    <w:rsid w:val="008B5056"/>
    <w:rsid w:val="008B5CD5"/>
    <w:rsid w:val="008B5F39"/>
    <w:rsid w:val="008B777A"/>
    <w:rsid w:val="008B79F5"/>
    <w:rsid w:val="008C0886"/>
    <w:rsid w:val="008C0A2D"/>
    <w:rsid w:val="008C0D0F"/>
    <w:rsid w:val="008C104F"/>
    <w:rsid w:val="008C1AF4"/>
    <w:rsid w:val="008C1ED1"/>
    <w:rsid w:val="008C2524"/>
    <w:rsid w:val="008C297D"/>
    <w:rsid w:val="008C2E23"/>
    <w:rsid w:val="008C2FA2"/>
    <w:rsid w:val="008C3486"/>
    <w:rsid w:val="008C3FD7"/>
    <w:rsid w:val="008C4097"/>
    <w:rsid w:val="008C45D0"/>
    <w:rsid w:val="008C4E99"/>
    <w:rsid w:val="008C5033"/>
    <w:rsid w:val="008C503A"/>
    <w:rsid w:val="008C53CE"/>
    <w:rsid w:val="008C5C30"/>
    <w:rsid w:val="008C5F2D"/>
    <w:rsid w:val="008C5FAF"/>
    <w:rsid w:val="008C5FBE"/>
    <w:rsid w:val="008C6999"/>
    <w:rsid w:val="008C6D94"/>
    <w:rsid w:val="008C6DAE"/>
    <w:rsid w:val="008C6EC8"/>
    <w:rsid w:val="008C6F52"/>
    <w:rsid w:val="008C71C6"/>
    <w:rsid w:val="008C781A"/>
    <w:rsid w:val="008C7BAF"/>
    <w:rsid w:val="008D1B03"/>
    <w:rsid w:val="008D1D3C"/>
    <w:rsid w:val="008D21F1"/>
    <w:rsid w:val="008D2329"/>
    <w:rsid w:val="008D24A5"/>
    <w:rsid w:val="008D29BC"/>
    <w:rsid w:val="008D2A13"/>
    <w:rsid w:val="008D2F06"/>
    <w:rsid w:val="008D31B1"/>
    <w:rsid w:val="008D3659"/>
    <w:rsid w:val="008D39BD"/>
    <w:rsid w:val="008D3ABC"/>
    <w:rsid w:val="008D3AD5"/>
    <w:rsid w:val="008D4105"/>
    <w:rsid w:val="008D44A4"/>
    <w:rsid w:val="008D515E"/>
    <w:rsid w:val="008D563C"/>
    <w:rsid w:val="008D5D8C"/>
    <w:rsid w:val="008D61C3"/>
    <w:rsid w:val="008D64AE"/>
    <w:rsid w:val="008D64D4"/>
    <w:rsid w:val="008D6D48"/>
    <w:rsid w:val="008D6F7A"/>
    <w:rsid w:val="008D7572"/>
    <w:rsid w:val="008D789B"/>
    <w:rsid w:val="008D78AD"/>
    <w:rsid w:val="008D7C2E"/>
    <w:rsid w:val="008E0887"/>
    <w:rsid w:val="008E16EE"/>
    <w:rsid w:val="008E1791"/>
    <w:rsid w:val="008E286E"/>
    <w:rsid w:val="008E4320"/>
    <w:rsid w:val="008E4C7D"/>
    <w:rsid w:val="008E4C8D"/>
    <w:rsid w:val="008E5038"/>
    <w:rsid w:val="008E564B"/>
    <w:rsid w:val="008E57E3"/>
    <w:rsid w:val="008E6812"/>
    <w:rsid w:val="008E7953"/>
    <w:rsid w:val="008E7F8B"/>
    <w:rsid w:val="008F00B3"/>
    <w:rsid w:val="008F07AE"/>
    <w:rsid w:val="008F0958"/>
    <w:rsid w:val="008F113A"/>
    <w:rsid w:val="008F154F"/>
    <w:rsid w:val="008F2260"/>
    <w:rsid w:val="008F4200"/>
    <w:rsid w:val="008F5CE8"/>
    <w:rsid w:val="008F641B"/>
    <w:rsid w:val="008F6C47"/>
    <w:rsid w:val="008F727B"/>
    <w:rsid w:val="008F74C7"/>
    <w:rsid w:val="008F7B01"/>
    <w:rsid w:val="00900C84"/>
    <w:rsid w:val="0090276A"/>
    <w:rsid w:val="009029D3"/>
    <w:rsid w:val="00902D6D"/>
    <w:rsid w:val="009033D3"/>
    <w:rsid w:val="00904FDB"/>
    <w:rsid w:val="00905856"/>
    <w:rsid w:val="009058D7"/>
    <w:rsid w:val="00905E31"/>
    <w:rsid w:val="00906958"/>
    <w:rsid w:val="00906F27"/>
    <w:rsid w:val="00907689"/>
    <w:rsid w:val="009079EA"/>
    <w:rsid w:val="0091066A"/>
    <w:rsid w:val="00911008"/>
    <w:rsid w:val="00911178"/>
    <w:rsid w:val="00911259"/>
    <w:rsid w:val="00911960"/>
    <w:rsid w:val="00912A13"/>
    <w:rsid w:val="0091377D"/>
    <w:rsid w:val="009137CF"/>
    <w:rsid w:val="00914FA9"/>
    <w:rsid w:val="009153DF"/>
    <w:rsid w:val="0091541A"/>
    <w:rsid w:val="009159B7"/>
    <w:rsid w:val="00915F2B"/>
    <w:rsid w:val="009162A5"/>
    <w:rsid w:val="009165C1"/>
    <w:rsid w:val="00916789"/>
    <w:rsid w:val="00916F25"/>
    <w:rsid w:val="00920604"/>
    <w:rsid w:val="0092074B"/>
    <w:rsid w:val="009217DD"/>
    <w:rsid w:val="0092300A"/>
    <w:rsid w:val="0092456B"/>
    <w:rsid w:val="00925F8D"/>
    <w:rsid w:val="00926030"/>
    <w:rsid w:val="00927912"/>
    <w:rsid w:val="00927BB5"/>
    <w:rsid w:val="0093093A"/>
    <w:rsid w:val="00930A72"/>
    <w:rsid w:val="00930CC0"/>
    <w:rsid w:val="00931684"/>
    <w:rsid w:val="00931D92"/>
    <w:rsid w:val="00934615"/>
    <w:rsid w:val="0093466B"/>
    <w:rsid w:val="00935061"/>
    <w:rsid w:val="009354AD"/>
    <w:rsid w:val="009357BA"/>
    <w:rsid w:val="00935D2E"/>
    <w:rsid w:val="009361CB"/>
    <w:rsid w:val="009361E7"/>
    <w:rsid w:val="00936D47"/>
    <w:rsid w:val="00937176"/>
    <w:rsid w:val="00937259"/>
    <w:rsid w:val="009379A1"/>
    <w:rsid w:val="0094257D"/>
    <w:rsid w:val="00942E0D"/>
    <w:rsid w:val="00942E63"/>
    <w:rsid w:val="0094310C"/>
    <w:rsid w:val="00943C56"/>
    <w:rsid w:val="00944039"/>
    <w:rsid w:val="00947A76"/>
    <w:rsid w:val="009515B2"/>
    <w:rsid w:val="009516D8"/>
    <w:rsid w:val="0095180F"/>
    <w:rsid w:val="00951DAD"/>
    <w:rsid w:val="00951DCA"/>
    <w:rsid w:val="00952B65"/>
    <w:rsid w:val="00952D0D"/>
    <w:rsid w:val="00953930"/>
    <w:rsid w:val="00953A5A"/>
    <w:rsid w:val="00954BEF"/>
    <w:rsid w:val="00954DA4"/>
    <w:rsid w:val="00955CFB"/>
    <w:rsid w:val="00956573"/>
    <w:rsid w:val="00956628"/>
    <w:rsid w:val="009566E5"/>
    <w:rsid w:val="0095670B"/>
    <w:rsid w:val="00956731"/>
    <w:rsid w:val="009567DB"/>
    <w:rsid w:val="00957CEC"/>
    <w:rsid w:val="00957F3C"/>
    <w:rsid w:val="00960995"/>
    <w:rsid w:val="00960C9B"/>
    <w:rsid w:val="00960EE9"/>
    <w:rsid w:val="0096139A"/>
    <w:rsid w:val="00961731"/>
    <w:rsid w:val="009622E3"/>
    <w:rsid w:val="009623B0"/>
    <w:rsid w:val="00963785"/>
    <w:rsid w:val="00963D6C"/>
    <w:rsid w:val="00963F29"/>
    <w:rsid w:val="00964839"/>
    <w:rsid w:val="00966343"/>
    <w:rsid w:val="0096670E"/>
    <w:rsid w:val="00967558"/>
    <w:rsid w:val="009702D4"/>
    <w:rsid w:val="009703F0"/>
    <w:rsid w:val="009706D4"/>
    <w:rsid w:val="00970F34"/>
    <w:rsid w:val="009711AC"/>
    <w:rsid w:val="0097121C"/>
    <w:rsid w:val="009717C5"/>
    <w:rsid w:val="00971AF1"/>
    <w:rsid w:val="00971F50"/>
    <w:rsid w:val="0097251E"/>
    <w:rsid w:val="009726B5"/>
    <w:rsid w:val="00972A4A"/>
    <w:rsid w:val="00972F51"/>
    <w:rsid w:val="00974065"/>
    <w:rsid w:val="0097415A"/>
    <w:rsid w:val="009743A4"/>
    <w:rsid w:val="00974836"/>
    <w:rsid w:val="00974C7A"/>
    <w:rsid w:val="00974D2E"/>
    <w:rsid w:val="00975E7F"/>
    <w:rsid w:val="00976951"/>
    <w:rsid w:val="00976C65"/>
    <w:rsid w:val="00977C67"/>
    <w:rsid w:val="00981403"/>
    <w:rsid w:val="00981EC2"/>
    <w:rsid w:val="009827CF"/>
    <w:rsid w:val="00982FAC"/>
    <w:rsid w:val="0098366D"/>
    <w:rsid w:val="00983929"/>
    <w:rsid w:val="00985264"/>
    <w:rsid w:val="009853FC"/>
    <w:rsid w:val="00985765"/>
    <w:rsid w:val="00985B26"/>
    <w:rsid w:val="00986052"/>
    <w:rsid w:val="0098680D"/>
    <w:rsid w:val="009869D3"/>
    <w:rsid w:val="00986E71"/>
    <w:rsid w:val="0098782F"/>
    <w:rsid w:val="0099002A"/>
    <w:rsid w:val="00990541"/>
    <w:rsid w:val="00990B33"/>
    <w:rsid w:val="009917BA"/>
    <w:rsid w:val="009925C3"/>
    <w:rsid w:val="00993E52"/>
    <w:rsid w:val="00994D25"/>
    <w:rsid w:val="00994F91"/>
    <w:rsid w:val="00995100"/>
    <w:rsid w:val="00995129"/>
    <w:rsid w:val="0099583E"/>
    <w:rsid w:val="0099594F"/>
    <w:rsid w:val="00995B68"/>
    <w:rsid w:val="009963A0"/>
    <w:rsid w:val="0099672F"/>
    <w:rsid w:val="0099749F"/>
    <w:rsid w:val="009977F8"/>
    <w:rsid w:val="00997D1B"/>
    <w:rsid w:val="009A040C"/>
    <w:rsid w:val="009A06D1"/>
    <w:rsid w:val="009A0BC2"/>
    <w:rsid w:val="009A1110"/>
    <w:rsid w:val="009A12CA"/>
    <w:rsid w:val="009A12E4"/>
    <w:rsid w:val="009A17DA"/>
    <w:rsid w:val="009A1A52"/>
    <w:rsid w:val="009A2C94"/>
    <w:rsid w:val="009A2D6C"/>
    <w:rsid w:val="009A370F"/>
    <w:rsid w:val="009A3F3B"/>
    <w:rsid w:val="009A43D2"/>
    <w:rsid w:val="009A50A7"/>
    <w:rsid w:val="009A57B1"/>
    <w:rsid w:val="009A5CA9"/>
    <w:rsid w:val="009A6B2E"/>
    <w:rsid w:val="009A6D05"/>
    <w:rsid w:val="009A7449"/>
    <w:rsid w:val="009A759D"/>
    <w:rsid w:val="009A7D4F"/>
    <w:rsid w:val="009A7F02"/>
    <w:rsid w:val="009B0629"/>
    <w:rsid w:val="009B0723"/>
    <w:rsid w:val="009B0ED6"/>
    <w:rsid w:val="009B0FB8"/>
    <w:rsid w:val="009B1812"/>
    <w:rsid w:val="009B2131"/>
    <w:rsid w:val="009B26E1"/>
    <w:rsid w:val="009B2DF7"/>
    <w:rsid w:val="009B3349"/>
    <w:rsid w:val="009B6081"/>
    <w:rsid w:val="009B682A"/>
    <w:rsid w:val="009B6922"/>
    <w:rsid w:val="009B6DAF"/>
    <w:rsid w:val="009C02B0"/>
    <w:rsid w:val="009C0C5D"/>
    <w:rsid w:val="009C1343"/>
    <w:rsid w:val="009C1B45"/>
    <w:rsid w:val="009C1D42"/>
    <w:rsid w:val="009C2260"/>
    <w:rsid w:val="009C22AD"/>
    <w:rsid w:val="009C2ADC"/>
    <w:rsid w:val="009C2E44"/>
    <w:rsid w:val="009C2E7E"/>
    <w:rsid w:val="009C3363"/>
    <w:rsid w:val="009C3598"/>
    <w:rsid w:val="009C40C6"/>
    <w:rsid w:val="009C46E7"/>
    <w:rsid w:val="009C5494"/>
    <w:rsid w:val="009C6346"/>
    <w:rsid w:val="009C6C1C"/>
    <w:rsid w:val="009C789A"/>
    <w:rsid w:val="009C7EA1"/>
    <w:rsid w:val="009D033D"/>
    <w:rsid w:val="009D0633"/>
    <w:rsid w:val="009D0FC3"/>
    <w:rsid w:val="009D27EC"/>
    <w:rsid w:val="009D27F4"/>
    <w:rsid w:val="009D3154"/>
    <w:rsid w:val="009D3232"/>
    <w:rsid w:val="009D32E1"/>
    <w:rsid w:val="009D341A"/>
    <w:rsid w:val="009D3E98"/>
    <w:rsid w:val="009D41DF"/>
    <w:rsid w:val="009D494D"/>
    <w:rsid w:val="009D61AC"/>
    <w:rsid w:val="009D6B97"/>
    <w:rsid w:val="009D730F"/>
    <w:rsid w:val="009D76F8"/>
    <w:rsid w:val="009E020A"/>
    <w:rsid w:val="009E0BA8"/>
    <w:rsid w:val="009E0FDF"/>
    <w:rsid w:val="009E1A62"/>
    <w:rsid w:val="009E2260"/>
    <w:rsid w:val="009E3339"/>
    <w:rsid w:val="009E3684"/>
    <w:rsid w:val="009E3A42"/>
    <w:rsid w:val="009E47BF"/>
    <w:rsid w:val="009E4AF1"/>
    <w:rsid w:val="009E4CD7"/>
    <w:rsid w:val="009E5CCC"/>
    <w:rsid w:val="009E6403"/>
    <w:rsid w:val="009E676A"/>
    <w:rsid w:val="009F01FF"/>
    <w:rsid w:val="009F0800"/>
    <w:rsid w:val="009F0F15"/>
    <w:rsid w:val="009F1BEF"/>
    <w:rsid w:val="009F23D8"/>
    <w:rsid w:val="009F3034"/>
    <w:rsid w:val="009F361C"/>
    <w:rsid w:val="009F3A8A"/>
    <w:rsid w:val="009F46AB"/>
    <w:rsid w:val="009F5165"/>
    <w:rsid w:val="009F5FC9"/>
    <w:rsid w:val="009F6761"/>
    <w:rsid w:val="009F6EA2"/>
    <w:rsid w:val="009F708C"/>
    <w:rsid w:val="00A0088E"/>
    <w:rsid w:val="00A02D17"/>
    <w:rsid w:val="00A02D50"/>
    <w:rsid w:val="00A02DF0"/>
    <w:rsid w:val="00A03810"/>
    <w:rsid w:val="00A03DEA"/>
    <w:rsid w:val="00A03E21"/>
    <w:rsid w:val="00A0402A"/>
    <w:rsid w:val="00A044DB"/>
    <w:rsid w:val="00A04CEF"/>
    <w:rsid w:val="00A05D6A"/>
    <w:rsid w:val="00A05D6B"/>
    <w:rsid w:val="00A06178"/>
    <w:rsid w:val="00A0677D"/>
    <w:rsid w:val="00A068C7"/>
    <w:rsid w:val="00A10B8B"/>
    <w:rsid w:val="00A114E9"/>
    <w:rsid w:val="00A117A5"/>
    <w:rsid w:val="00A117CF"/>
    <w:rsid w:val="00A118EE"/>
    <w:rsid w:val="00A11A24"/>
    <w:rsid w:val="00A11E6F"/>
    <w:rsid w:val="00A11F60"/>
    <w:rsid w:val="00A13786"/>
    <w:rsid w:val="00A1470F"/>
    <w:rsid w:val="00A1511E"/>
    <w:rsid w:val="00A15171"/>
    <w:rsid w:val="00A1652C"/>
    <w:rsid w:val="00A16807"/>
    <w:rsid w:val="00A16BD8"/>
    <w:rsid w:val="00A16D49"/>
    <w:rsid w:val="00A17534"/>
    <w:rsid w:val="00A178F8"/>
    <w:rsid w:val="00A2072D"/>
    <w:rsid w:val="00A20833"/>
    <w:rsid w:val="00A21D2A"/>
    <w:rsid w:val="00A22279"/>
    <w:rsid w:val="00A243E0"/>
    <w:rsid w:val="00A24717"/>
    <w:rsid w:val="00A24BD1"/>
    <w:rsid w:val="00A24C3C"/>
    <w:rsid w:val="00A2517C"/>
    <w:rsid w:val="00A25910"/>
    <w:rsid w:val="00A2789D"/>
    <w:rsid w:val="00A30A31"/>
    <w:rsid w:val="00A31367"/>
    <w:rsid w:val="00A32485"/>
    <w:rsid w:val="00A32CE4"/>
    <w:rsid w:val="00A33D0C"/>
    <w:rsid w:val="00A34F9A"/>
    <w:rsid w:val="00A350FE"/>
    <w:rsid w:val="00A35427"/>
    <w:rsid w:val="00A37C0D"/>
    <w:rsid w:val="00A37D0D"/>
    <w:rsid w:val="00A40988"/>
    <w:rsid w:val="00A40B44"/>
    <w:rsid w:val="00A410A3"/>
    <w:rsid w:val="00A411E7"/>
    <w:rsid w:val="00A412AC"/>
    <w:rsid w:val="00A4151F"/>
    <w:rsid w:val="00A41FC3"/>
    <w:rsid w:val="00A43B95"/>
    <w:rsid w:val="00A44333"/>
    <w:rsid w:val="00A4466A"/>
    <w:rsid w:val="00A446B6"/>
    <w:rsid w:val="00A44B48"/>
    <w:rsid w:val="00A44E1E"/>
    <w:rsid w:val="00A45000"/>
    <w:rsid w:val="00A45B45"/>
    <w:rsid w:val="00A45EFE"/>
    <w:rsid w:val="00A469EA"/>
    <w:rsid w:val="00A46ED1"/>
    <w:rsid w:val="00A46F84"/>
    <w:rsid w:val="00A470C2"/>
    <w:rsid w:val="00A4723B"/>
    <w:rsid w:val="00A479C0"/>
    <w:rsid w:val="00A5005D"/>
    <w:rsid w:val="00A50BC2"/>
    <w:rsid w:val="00A50D9E"/>
    <w:rsid w:val="00A513C9"/>
    <w:rsid w:val="00A5140C"/>
    <w:rsid w:val="00A52026"/>
    <w:rsid w:val="00A520DF"/>
    <w:rsid w:val="00A523E9"/>
    <w:rsid w:val="00A531EE"/>
    <w:rsid w:val="00A53783"/>
    <w:rsid w:val="00A54158"/>
    <w:rsid w:val="00A5427C"/>
    <w:rsid w:val="00A542EF"/>
    <w:rsid w:val="00A553AD"/>
    <w:rsid w:val="00A553C9"/>
    <w:rsid w:val="00A55A84"/>
    <w:rsid w:val="00A55FAF"/>
    <w:rsid w:val="00A565D0"/>
    <w:rsid w:val="00A56B68"/>
    <w:rsid w:val="00A56C0F"/>
    <w:rsid w:val="00A579B9"/>
    <w:rsid w:val="00A579C8"/>
    <w:rsid w:val="00A57CB9"/>
    <w:rsid w:val="00A57D9C"/>
    <w:rsid w:val="00A60158"/>
    <w:rsid w:val="00A60171"/>
    <w:rsid w:val="00A60253"/>
    <w:rsid w:val="00A60847"/>
    <w:rsid w:val="00A60940"/>
    <w:rsid w:val="00A61FA3"/>
    <w:rsid w:val="00A622C8"/>
    <w:rsid w:val="00A62333"/>
    <w:rsid w:val="00A62C93"/>
    <w:rsid w:val="00A62DC1"/>
    <w:rsid w:val="00A6371C"/>
    <w:rsid w:val="00A639BC"/>
    <w:rsid w:val="00A64EE8"/>
    <w:rsid w:val="00A657AA"/>
    <w:rsid w:val="00A66BF7"/>
    <w:rsid w:val="00A66E58"/>
    <w:rsid w:val="00A66EF9"/>
    <w:rsid w:val="00A6775D"/>
    <w:rsid w:val="00A67B2A"/>
    <w:rsid w:val="00A67CBF"/>
    <w:rsid w:val="00A67D00"/>
    <w:rsid w:val="00A67DED"/>
    <w:rsid w:val="00A703BA"/>
    <w:rsid w:val="00A706F3"/>
    <w:rsid w:val="00A709B8"/>
    <w:rsid w:val="00A70D02"/>
    <w:rsid w:val="00A713A0"/>
    <w:rsid w:val="00A713D9"/>
    <w:rsid w:val="00A718DC"/>
    <w:rsid w:val="00A71A8B"/>
    <w:rsid w:val="00A71A95"/>
    <w:rsid w:val="00A71E94"/>
    <w:rsid w:val="00A72331"/>
    <w:rsid w:val="00A7269D"/>
    <w:rsid w:val="00A72B75"/>
    <w:rsid w:val="00A73A9A"/>
    <w:rsid w:val="00A741F3"/>
    <w:rsid w:val="00A74350"/>
    <w:rsid w:val="00A74670"/>
    <w:rsid w:val="00A7473A"/>
    <w:rsid w:val="00A74908"/>
    <w:rsid w:val="00A74C8D"/>
    <w:rsid w:val="00A75AF6"/>
    <w:rsid w:val="00A75D1B"/>
    <w:rsid w:val="00A75FAF"/>
    <w:rsid w:val="00A7642C"/>
    <w:rsid w:val="00A778BF"/>
    <w:rsid w:val="00A77E35"/>
    <w:rsid w:val="00A80436"/>
    <w:rsid w:val="00A806D1"/>
    <w:rsid w:val="00A810D5"/>
    <w:rsid w:val="00A81C90"/>
    <w:rsid w:val="00A8230A"/>
    <w:rsid w:val="00A824BF"/>
    <w:rsid w:val="00A82CB8"/>
    <w:rsid w:val="00A82FFC"/>
    <w:rsid w:val="00A83578"/>
    <w:rsid w:val="00A83A4D"/>
    <w:rsid w:val="00A8483B"/>
    <w:rsid w:val="00A85511"/>
    <w:rsid w:val="00A8583C"/>
    <w:rsid w:val="00A87939"/>
    <w:rsid w:val="00A87A5F"/>
    <w:rsid w:val="00A903C6"/>
    <w:rsid w:val="00A90702"/>
    <w:rsid w:val="00A90718"/>
    <w:rsid w:val="00A91D8A"/>
    <w:rsid w:val="00A9213A"/>
    <w:rsid w:val="00A923B2"/>
    <w:rsid w:val="00A924BC"/>
    <w:rsid w:val="00A926A0"/>
    <w:rsid w:val="00A944E2"/>
    <w:rsid w:val="00A94769"/>
    <w:rsid w:val="00A94ED3"/>
    <w:rsid w:val="00A94F4C"/>
    <w:rsid w:val="00A956C8"/>
    <w:rsid w:val="00A95752"/>
    <w:rsid w:val="00A96729"/>
    <w:rsid w:val="00A9692A"/>
    <w:rsid w:val="00A96B1C"/>
    <w:rsid w:val="00A96DDC"/>
    <w:rsid w:val="00A97310"/>
    <w:rsid w:val="00A97359"/>
    <w:rsid w:val="00A9785E"/>
    <w:rsid w:val="00AA0399"/>
    <w:rsid w:val="00AA0CA4"/>
    <w:rsid w:val="00AA0CE6"/>
    <w:rsid w:val="00AA0DEB"/>
    <w:rsid w:val="00AA11CD"/>
    <w:rsid w:val="00AA2B20"/>
    <w:rsid w:val="00AA35A6"/>
    <w:rsid w:val="00AA3E2D"/>
    <w:rsid w:val="00AA45F0"/>
    <w:rsid w:val="00AA513A"/>
    <w:rsid w:val="00AA566B"/>
    <w:rsid w:val="00AA5959"/>
    <w:rsid w:val="00AA6409"/>
    <w:rsid w:val="00AA65E7"/>
    <w:rsid w:val="00AA6600"/>
    <w:rsid w:val="00AA76C3"/>
    <w:rsid w:val="00AA76CD"/>
    <w:rsid w:val="00AB015A"/>
    <w:rsid w:val="00AB12C4"/>
    <w:rsid w:val="00AB1BF9"/>
    <w:rsid w:val="00AB25A0"/>
    <w:rsid w:val="00AB2775"/>
    <w:rsid w:val="00AB303A"/>
    <w:rsid w:val="00AB35DA"/>
    <w:rsid w:val="00AB456B"/>
    <w:rsid w:val="00AB4B7F"/>
    <w:rsid w:val="00AB5162"/>
    <w:rsid w:val="00AB56E0"/>
    <w:rsid w:val="00AB762E"/>
    <w:rsid w:val="00AB7A51"/>
    <w:rsid w:val="00AC013A"/>
    <w:rsid w:val="00AC0175"/>
    <w:rsid w:val="00AC01D9"/>
    <w:rsid w:val="00AC0690"/>
    <w:rsid w:val="00AC0DC2"/>
    <w:rsid w:val="00AC1878"/>
    <w:rsid w:val="00AC23E9"/>
    <w:rsid w:val="00AC2D27"/>
    <w:rsid w:val="00AC2F4A"/>
    <w:rsid w:val="00AC359F"/>
    <w:rsid w:val="00AC43C2"/>
    <w:rsid w:val="00AC481F"/>
    <w:rsid w:val="00AC5FF2"/>
    <w:rsid w:val="00AC60BE"/>
    <w:rsid w:val="00AC7D98"/>
    <w:rsid w:val="00AD0050"/>
    <w:rsid w:val="00AD0A24"/>
    <w:rsid w:val="00AD0E06"/>
    <w:rsid w:val="00AD1659"/>
    <w:rsid w:val="00AD1E97"/>
    <w:rsid w:val="00AD304D"/>
    <w:rsid w:val="00AD340F"/>
    <w:rsid w:val="00AD3EE5"/>
    <w:rsid w:val="00AD532C"/>
    <w:rsid w:val="00AD54AD"/>
    <w:rsid w:val="00AD5F7D"/>
    <w:rsid w:val="00AD688C"/>
    <w:rsid w:val="00AD74B6"/>
    <w:rsid w:val="00AD7995"/>
    <w:rsid w:val="00AD7D12"/>
    <w:rsid w:val="00AE02FE"/>
    <w:rsid w:val="00AE0A09"/>
    <w:rsid w:val="00AE0AA5"/>
    <w:rsid w:val="00AE141F"/>
    <w:rsid w:val="00AE2BA2"/>
    <w:rsid w:val="00AE2D65"/>
    <w:rsid w:val="00AE368A"/>
    <w:rsid w:val="00AE44F8"/>
    <w:rsid w:val="00AE4875"/>
    <w:rsid w:val="00AE4BDC"/>
    <w:rsid w:val="00AE4E35"/>
    <w:rsid w:val="00AE54B2"/>
    <w:rsid w:val="00AE5A32"/>
    <w:rsid w:val="00AE5E52"/>
    <w:rsid w:val="00AE6F1A"/>
    <w:rsid w:val="00AE701E"/>
    <w:rsid w:val="00AE72A5"/>
    <w:rsid w:val="00AF0200"/>
    <w:rsid w:val="00AF05F4"/>
    <w:rsid w:val="00AF0A71"/>
    <w:rsid w:val="00AF11FC"/>
    <w:rsid w:val="00AF1A1F"/>
    <w:rsid w:val="00AF27DF"/>
    <w:rsid w:val="00AF2E04"/>
    <w:rsid w:val="00AF3235"/>
    <w:rsid w:val="00AF3283"/>
    <w:rsid w:val="00AF3F17"/>
    <w:rsid w:val="00AF4A18"/>
    <w:rsid w:val="00AF5580"/>
    <w:rsid w:val="00AF55E7"/>
    <w:rsid w:val="00AF5CEC"/>
    <w:rsid w:val="00AF6352"/>
    <w:rsid w:val="00AF6FFB"/>
    <w:rsid w:val="00AF780E"/>
    <w:rsid w:val="00B000ED"/>
    <w:rsid w:val="00B00419"/>
    <w:rsid w:val="00B00619"/>
    <w:rsid w:val="00B00A34"/>
    <w:rsid w:val="00B00CA1"/>
    <w:rsid w:val="00B00D48"/>
    <w:rsid w:val="00B00E1D"/>
    <w:rsid w:val="00B012B8"/>
    <w:rsid w:val="00B0164D"/>
    <w:rsid w:val="00B016EB"/>
    <w:rsid w:val="00B017B4"/>
    <w:rsid w:val="00B02EDC"/>
    <w:rsid w:val="00B03B2D"/>
    <w:rsid w:val="00B0415B"/>
    <w:rsid w:val="00B0421B"/>
    <w:rsid w:val="00B04565"/>
    <w:rsid w:val="00B05072"/>
    <w:rsid w:val="00B05570"/>
    <w:rsid w:val="00B05806"/>
    <w:rsid w:val="00B05CE8"/>
    <w:rsid w:val="00B068A7"/>
    <w:rsid w:val="00B06A94"/>
    <w:rsid w:val="00B100D3"/>
    <w:rsid w:val="00B101F3"/>
    <w:rsid w:val="00B10AA4"/>
    <w:rsid w:val="00B11503"/>
    <w:rsid w:val="00B11691"/>
    <w:rsid w:val="00B1174E"/>
    <w:rsid w:val="00B11AD6"/>
    <w:rsid w:val="00B1289E"/>
    <w:rsid w:val="00B1296E"/>
    <w:rsid w:val="00B12BF2"/>
    <w:rsid w:val="00B12EA6"/>
    <w:rsid w:val="00B132EF"/>
    <w:rsid w:val="00B13706"/>
    <w:rsid w:val="00B15AC6"/>
    <w:rsid w:val="00B15E6A"/>
    <w:rsid w:val="00B1766B"/>
    <w:rsid w:val="00B17DA7"/>
    <w:rsid w:val="00B17DF0"/>
    <w:rsid w:val="00B20398"/>
    <w:rsid w:val="00B207A1"/>
    <w:rsid w:val="00B20D07"/>
    <w:rsid w:val="00B21761"/>
    <w:rsid w:val="00B220CF"/>
    <w:rsid w:val="00B22ABB"/>
    <w:rsid w:val="00B23211"/>
    <w:rsid w:val="00B23A3E"/>
    <w:rsid w:val="00B23CCE"/>
    <w:rsid w:val="00B24EE1"/>
    <w:rsid w:val="00B24FB3"/>
    <w:rsid w:val="00B25081"/>
    <w:rsid w:val="00B25179"/>
    <w:rsid w:val="00B2562F"/>
    <w:rsid w:val="00B256F2"/>
    <w:rsid w:val="00B25D0D"/>
    <w:rsid w:val="00B262A3"/>
    <w:rsid w:val="00B26878"/>
    <w:rsid w:val="00B26E47"/>
    <w:rsid w:val="00B2712D"/>
    <w:rsid w:val="00B27F6A"/>
    <w:rsid w:val="00B30456"/>
    <w:rsid w:val="00B3046F"/>
    <w:rsid w:val="00B31960"/>
    <w:rsid w:val="00B31C37"/>
    <w:rsid w:val="00B31DB2"/>
    <w:rsid w:val="00B31F4E"/>
    <w:rsid w:val="00B32273"/>
    <w:rsid w:val="00B322A0"/>
    <w:rsid w:val="00B32861"/>
    <w:rsid w:val="00B32D3F"/>
    <w:rsid w:val="00B33D5C"/>
    <w:rsid w:val="00B3519A"/>
    <w:rsid w:val="00B3587E"/>
    <w:rsid w:val="00B3622B"/>
    <w:rsid w:val="00B36479"/>
    <w:rsid w:val="00B36E04"/>
    <w:rsid w:val="00B375BF"/>
    <w:rsid w:val="00B37E81"/>
    <w:rsid w:val="00B40746"/>
    <w:rsid w:val="00B40868"/>
    <w:rsid w:val="00B414D4"/>
    <w:rsid w:val="00B41B1F"/>
    <w:rsid w:val="00B4247C"/>
    <w:rsid w:val="00B42801"/>
    <w:rsid w:val="00B42B37"/>
    <w:rsid w:val="00B4314C"/>
    <w:rsid w:val="00B43901"/>
    <w:rsid w:val="00B43BCA"/>
    <w:rsid w:val="00B44253"/>
    <w:rsid w:val="00B443C1"/>
    <w:rsid w:val="00B4472F"/>
    <w:rsid w:val="00B45354"/>
    <w:rsid w:val="00B4581A"/>
    <w:rsid w:val="00B4597F"/>
    <w:rsid w:val="00B4793B"/>
    <w:rsid w:val="00B50064"/>
    <w:rsid w:val="00B50181"/>
    <w:rsid w:val="00B50E23"/>
    <w:rsid w:val="00B5179B"/>
    <w:rsid w:val="00B51F33"/>
    <w:rsid w:val="00B52CD6"/>
    <w:rsid w:val="00B538DB"/>
    <w:rsid w:val="00B5403A"/>
    <w:rsid w:val="00B54735"/>
    <w:rsid w:val="00B54AAF"/>
    <w:rsid w:val="00B5580E"/>
    <w:rsid w:val="00B56351"/>
    <w:rsid w:val="00B57CE8"/>
    <w:rsid w:val="00B60588"/>
    <w:rsid w:val="00B60690"/>
    <w:rsid w:val="00B60A5E"/>
    <w:rsid w:val="00B61537"/>
    <w:rsid w:val="00B62753"/>
    <w:rsid w:val="00B62F53"/>
    <w:rsid w:val="00B63041"/>
    <w:rsid w:val="00B630B7"/>
    <w:rsid w:val="00B63A34"/>
    <w:rsid w:val="00B63FDD"/>
    <w:rsid w:val="00B6489E"/>
    <w:rsid w:val="00B64C59"/>
    <w:rsid w:val="00B65CBC"/>
    <w:rsid w:val="00B66768"/>
    <w:rsid w:val="00B66F9B"/>
    <w:rsid w:val="00B67C7C"/>
    <w:rsid w:val="00B709D2"/>
    <w:rsid w:val="00B70B4B"/>
    <w:rsid w:val="00B70CF5"/>
    <w:rsid w:val="00B70D3F"/>
    <w:rsid w:val="00B712D2"/>
    <w:rsid w:val="00B71FFE"/>
    <w:rsid w:val="00B72A18"/>
    <w:rsid w:val="00B72D9D"/>
    <w:rsid w:val="00B72DCD"/>
    <w:rsid w:val="00B73116"/>
    <w:rsid w:val="00B73699"/>
    <w:rsid w:val="00B73A81"/>
    <w:rsid w:val="00B73F02"/>
    <w:rsid w:val="00B74B3B"/>
    <w:rsid w:val="00B75063"/>
    <w:rsid w:val="00B752A4"/>
    <w:rsid w:val="00B76222"/>
    <w:rsid w:val="00B762EF"/>
    <w:rsid w:val="00B763DC"/>
    <w:rsid w:val="00B767EC"/>
    <w:rsid w:val="00B76FE4"/>
    <w:rsid w:val="00B77705"/>
    <w:rsid w:val="00B777A8"/>
    <w:rsid w:val="00B778F3"/>
    <w:rsid w:val="00B8045E"/>
    <w:rsid w:val="00B807EE"/>
    <w:rsid w:val="00B8133A"/>
    <w:rsid w:val="00B8147C"/>
    <w:rsid w:val="00B82114"/>
    <w:rsid w:val="00B82720"/>
    <w:rsid w:val="00B83725"/>
    <w:rsid w:val="00B83C6B"/>
    <w:rsid w:val="00B845F2"/>
    <w:rsid w:val="00B84B11"/>
    <w:rsid w:val="00B84CF5"/>
    <w:rsid w:val="00B84E2E"/>
    <w:rsid w:val="00B84ED9"/>
    <w:rsid w:val="00B85009"/>
    <w:rsid w:val="00B8570D"/>
    <w:rsid w:val="00B86A9F"/>
    <w:rsid w:val="00B873F2"/>
    <w:rsid w:val="00B87CEF"/>
    <w:rsid w:val="00B908EA"/>
    <w:rsid w:val="00B909CD"/>
    <w:rsid w:val="00B90A42"/>
    <w:rsid w:val="00B90ADB"/>
    <w:rsid w:val="00B90E40"/>
    <w:rsid w:val="00B91D86"/>
    <w:rsid w:val="00B91DFF"/>
    <w:rsid w:val="00B928BA"/>
    <w:rsid w:val="00B92CEE"/>
    <w:rsid w:val="00B96466"/>
    <w:rsid w:val="00B96C4E"/>
    <w:rsid w:val="00B97EB6"/>
    <w:rsid w:val="00BA0C3C"/>
    <w:rsid w:val="00BA17B8"/>
    <w:rsid w:val="00BA1AE4"/>
    <w:rsid w:val="00BA2609"/>
    <w:rsid w:val="00BA3B37"/>
    <w:rsid w:val="00BA4826"/>
    <w:rsid w:val="00BA52A4"/>
    <w:rsid w:val="00BA5330"/>
    <w:rsid w:val="00BA56CC"/>
    <w:rsid w:val="00BA5AF5"/>
    <w:rsid w:val="00BA5AF9"/>
    <w:rsid w:val="00BA5E99"/>
    <w:rsid w:val="00BA6666"/>
    <w:rsid w:val="00BA6F5F"/>
    <w:rsid w:val="00BA757A"/>
    <w:rsid w:val="00BB0D2A"/>
    <w:rsid w:val="00BB109C"/>
    <w:rsid w:val="00BB176C"/>
    <w:rsid w:val="00BB1806"/>
    <w:rsid w:val="00BB183B"/>
    <w:rsid w:val="00BB194C"/>
    <w:rsid w:val="00BB1D3D"/>
    <w:rsid w:val="00BB2DD3"/>
    <w:rsid w:val="00BB32D5"/>
    <w:rsid w:val="00BB39D5"/>
    <w:rsid w:val="00BB3F94"/>
    <w:rsid w:val="00BB445D"/>
    <w:rsid w:val="00BB46E8"/>
    <w:rsid w:val="00BB4B50"/>
    <w:rsid w:val="00BB5234"/>
    <w:rsid w:val="00BB5554"/>
    <w:rsid w:val="00BB60EB"/>
    <w:rsid w:val="00BB670B"/>
    <w:rsid w:val="00BB6DDB"/>
    <w:rsid w:val="00BC0DBE"/>
    <w:rsid w:val="00BC2325"/>
    <w:rsid w:val="00BC25C6"/>
    <w:rsid w:val="00BC2933"/>
    <w:rsid w:val="00BC2C5F"/>
    <w:rsid w:val="00BC2F8D"/>
    <w:rsid w:val="00BC320C"/>
    <w:rsid w:val="00BC3246"/>
    <w:rsid w:val="00BC3C0B"/>
    <w:rsid w:val="00BC3F7B"/>
    <w:rsid w:val="00BC4006"/>
    <w:rsid w:val="00BC4CE5"/>
    <w:rsid w:val="00BC5382"/>
    <w:rsid w:val="00BC5451"/>
    <w:rsid w:val="00BC5E1B"/>
    <w:rsid w:val="00BC6CA2"/>
    <w:rsid w:val="00BD03E4"/>
    <w:rsid w:val="00BD08F9"/>
    <w:rsid w:val="00BD149C"/>
    <w:rsid w:val="00BD17E6"/>
    <w:rsid w:val="00BD1830"/>
    <w:rsid w:val="00BD1921"/>
    <w:rsid w:val="00BD23E8"/>
    <w:rsid w:val="00BD2DF6"/>
    <w:rsid w:val="00BD35B4"/>
    <w:rsid w:val="00BD401B"/>
    <w:rsid w:val="00BD4D75"/>
    <w:rsid w:val="00BD5675"/>
    <w:rsid w:val="00BD57B6"/>
    <w:rsid w:val="00BD5A1E"/>
    <w:rsid w:val="00BD5DF9"/>
    <w:rsid w:val="00BD6A3B"/>
    <w:rsid w:val="00BD6D9F"/>
    <w:rsid w:val="00BD74B6"/>
    <w:rsid w:val="00BD7FFE"/>
    <w:rsid w:val="00BE0404"/>
    <w:rsid w:val="00BE0F26"/>
    <w:rsid w:val="00BE18FF"/>
    <w:rsid w:val="00BE27C4"/>
    <w:rsid w:val="00BE2C64"/>
    <w:rsid w:val="00BE3414"/>
    <w:rsid w:val="00BE3458"/>
    <w:rsid w:val="00BE37C4"/>
    <w:rsid w:val="00BE38D6"/>
    <w:rsid w:val="00BE3929"/>
    <w:rsid w:val="00BE419E"/>
    <w:rsid w:val="00BE42D6"/>
    <w:rsid w:val="00BE497F"/>
    <w:rsid w:val="00BE6135"/>
    <w:rsid w:val="00BE6CEE"/>
    <w:rsid w:val="00BE6D76"/>
    <w:rsid w:val="00BE6EFF"/>
    <w:rsid w:val="00BF0287"/>
    <w:rsid w:val="00BF02E0"/>
    <w:rsid w:val="00BF04DF"/>
    <w:rsid w:val="00BF0B48"/>
    <w:rsid w:val="00BF0C51"/>
    <w:rsid w:val="00BF18C9"/>
    <w:rsid w:val="00BF1B86"/>
    <w:rsid w:val="00BF2054"/>
    <w:rsid w:val="00BF2276"/>
    <w:rsid w:val="00BF25E7"/>
    <w:rsid w:val="00BF2ED4"/>
    <w:rsid w:val="00BF32A6"/>
    <w:rsid w:val="00BF3435"/>
    <w:rsid w:val="00BF484D"/>
    <w:rsid w:val="00BF4DFA"/>
    <w:rsid w:val="00BF55DF"/>
    <w:rsid w:val="00BF616B"/>
    <w:rsid w:val="00BF667C"/>
    <w:rsid w:val="00BF66D7"/>
    <w:rsid w:val="00BF6C82"/>
    <w:rsid w:val="00BF75BA"/>
    <w:rsid w:val="00BF770A"/>
    <w:rsid w:val="00BF78C2"/>
    <w:rsid w:val="00C00AB7"/>
    <w:rsid w:val="00C01068"/>
    <w:rsid w:val="00C011D9"/>
    <w:rsid w:val="00C0132E"/>
    <w:rsid w:val="00C01452"/>
    <w:rsid w:val="00C0162F"/>
    <w:rsid w:val="00C01B1D"/>
    <w:rsid w:val="00C02B6A"/>
    <w:rsid w:val="00C02DC9"/>
    <w:rsid w:val="00C0556A"/>
    <w:rsid w:val="00C0583E"/>
    <w:rsid w:val="00C0590F"/>
    <w:rsid w:val="00C0656E"/>
    <w:rsid w:val="00C06619"/>
    <w:rsid w:val="00C06D4D"/>
    <w:rsid w:val="00C06D5F"/>
    <w:rsid w:val="00C07361"/>
    <w:rsid w:val="00C076F9"/>
    <w:rsid w:val="00C07764"/>
    <w:rsid w:val="00C07B99"/>
    <w:rsid w:val="00C07F3A"/>
    <w:rsid w:val="00C10B51"/>
    <w:rsid w:val="00C12130"/>
    <w:rsid w:val="00C12CEA"/>
    <w:rsid w:val="00C13819"/>
    <w:rsid w:val="00C141DF"/>
    <w:rsid w:val="00C149A9"/>
    <w:rsid w:val="00C15546"/>
    <w:rsid w:val="00C15721"/>
    <w:rsid w:val="00C15A5B"/>
    <w:rsid w:val="00C16A7A"/>
    <w:rsid w:val="00C16F2B"/>
    <w:rsid w:val="00C17079"/>
    <w:rsid w:val="00C17813"/>
    <w:rsid w:val="00C17D95"/>
    <w:rsid w:val="00C17DF4"/>
    <w:rsid w:val="00C200B4"/>
    <w:rsid w:val="00C2042F"/>
    <w:rsid w:val="00C2096A"/>
    <w:rsid w:val="00C20AEF"/>
    <w:rsid w:val="00C20D4A"/>
    <w:rsid w:val="00C21170"/>
    <w:rsid w:val="00C211C2"/>
    <w:rsid w:val="00C2182D"/>
    <w:rsid w:val="00C2217B"/>
    <w:rsid w:val="00C22278"/>
    <w:rsid w:val="00C22A13"/>
    <w:rsid w:val="00C22E56"/>
    <w:rsid w:val="00C23857"/>
    <w:rsid w:val="00C247DF"/>
    <w:rsid w:val="00C2506E"/>
    <w:rsid w:val="00C25ABB"/>
    <w:rsid w:val="00C27B28"/>
    <w:rsid w:val="00C27D5E"/>
    <w:rsid w:val="00C30143"/>
    <w:rsid w:val="00C316AE"/>
    <w:rsid w:val="00C319C4"/>
    <w:rsid w:val="00C3298D"/>
    <w:rsid w:val="00C33032"/>
    <w:rsid w:val="00C33210"/>
    <w:rsid w:val="00C3323D"/>
    <w:rsid w:val="00C3473C"/>
    <w:rsid w:val="00C34C22"/>
    <w:rsid w:val="00C35A30"/>
    <w:rsid w:val="00C35ED9"/>
    <w:rsid w:val="00C36C77"/>
    <w:rsid w:val="00C36DC6"/>
    <w:rsid w:val="00C3719E"/>
    <w:rsid w:val="00C37B6C"/>
    <w:rsid w:val="00C4014A"/>
    <w:rsid w:val="00C403A5"/>
    <w:rsid w:val="00C40425"/>
    <w:rsid w:val="00C40C8C"/>
    <w:rsid w:val="00C41AD3"/>
    <w:rsid w:val="00C4232A"/>
    <w:rsid w:val="00C4261B"/>
    <w:rsid w:val="00C4270D"/>
    <w:rsid w:val="00C4342E"/>
    <w:rsid w:val="00C4351A"/>
    <w:rsid w:val="00C43584"/>
    <w:rsid w:val="00C43C7B"/>
    <w:rsid w:val="00C43F8E"/>
    <w:rsid w:val="00C440C4"/>
    <w:rsid w:val="00C4415E"/>
    <w:rsid w:val="00C4544F"/>
    <w:rsid w:val="00C45C8A"/>
    <w:rsid w:val="00C45DB4"/>
    <w:rsid w:val="00C462F3"/>
    <w:rsid w:val="00C46629"/>
    <w:rsid w:val="00C47197"/>
    <w:rsid w:val="00C50B78"/>
    <w:rsid w:val="00C50E6A"/>
    <w:rsid w:val="00C50F8E"/>
    <w:rsid w:val="00C51A5A"/>
    <w:rsid w:val="00C51CAB"/>
    <w:rsid w:val="00C5348C"/>
    <w:rsid w:val="00C53611"/>
    <w:rsid w:val="00C5363F"/>
    <w:rsid w:val="00C53EA1"/>
    <w:rsid w:val="00C540AD"/>
    <w:rsid w:val="00C545D2"/>
    <w:rsid w:val="00C5466D"/>
    <w:rsid w:val="00C5538E"/>
    <w:rsid w:val="00C56270"/>
    <w:rsid w:val="00C562AA"/>
    <w:rsid w:val="00C56F8A"/>
    <w:rsid w:val="00C57B74"/>
    <w:rsid w:val="00C57E1B"/>
    <w:rsid w:val="00C57FB7"/>
    <w:rsid w:val="00C62357"/>
    <w:rsid w:val="00C6283A"/>
    <w:rsid w:val="00C62A77"/>
    <w:rsid w:val="00C62C3C"/>
    <w:rsid w:val="00C62EDC"/>
    <w:rsid w:val="00C62F4F"/>
    <w:rsid w:val="00C633A6"/>
    <w:rsid w:val="00C6374D"/>
    <w:rsid w:val="00C641C8"/>
    <w:rsid w:val="00C6483F"/>
    <w:rsid w:val="00C64B3D"/>
    <w:rsid w:val="00C64BA9"/>
    <w:rsid w:val="00C64C46"/>
    <w:rsid w:val="00C66960"/>
    <w:rsid w:val="00C66CB8"/>
    <w:rsid w:val="00C66F7F"/>
    <w:rsid w:val="00C66FCB"/>
    <w:rsid w:val="00C67438"/>
    <w:rsid w:val="00C706CA"/>
    <w:rsid w:val="00C70B41"/>
    <w:rsid w:val="00C70D90"/>
    <w:rsid w:val="00C7238A"/>
    <w:rsid w:val="00C728EB"/>
    <w:rsid w:val="00C738B9"/>
    <w:rsid w:val="00C74174"/>
    <w:rsid w:val="00C74EE7"/>
    <w:rsid w:val="00C7510D"/>
    <w:rsid w:val="00C7569E"/>
    <w:rsid w:val="00C8008C"/>
    <w:rsid w:val="00C80E08"/>
    <w:rsid w:val="00C80F90"/>
    <w:rsid w:val="00C819BE"/>
    <w:rsid w:val="00C82864"/>
    <w:rsid w:val="00C82940"/>
    <w:rsid w:val="00C83AF4"/>
    <w:rsid w:val="00C85633"/>
    <w:rsid w:val="00C85AA9"/>
    <w:rsid w:val="00C86139"/>
    <w:rsid w:val="00C86934"/>
    <w:rsid w:val="00C87D28"/>
    <w:rsid w:val="00C87EF2"/>
    <w:rsid w:val="00C9135B"/>
    <w:rsid w:val="00C919FB"/>
    <w:rsid w:val="00C92950"/>
    <w:rsid w:val="00C93029"/>
    <w:rsid w:val="00C93210"/>
    <w:rsid w:val="00C933D5"/>
    <w:rsid w:val="00C933E3"/>
    <w:rsid w:val="00C93423"/>
    <w:rsid w:val="00C9447A"/>
    <w:rsid w:val="00C94DC1"/>
    <w:rsid w:val="00C9512E"/>
    <w:rsid w:val="00C951E7"/>
    <w:rsid w:val="00C951FA"/>
    <w:rsid w:val="00C956E4"/>
    <w:rsid w:val="00C9647F"/>
    <w:rsid w:val="00C96A8D"/>
    <w:rsid w:val="00C96B5A"/>
    <w:rsid w:val="00C971F2"/>
    <w:rsid w:val="00CA1DDF"/>
    <w:rsid w:val="00CA27C7"/>
    <w:rsid w:val="00CA28B5"/>
    <w:rsid w:val="00CA373B"/>
    <w:rsid w:val="00CA385E"/>
    <w:rsid w:val="00CA3953"/>
    <w:rsid w:val="00CA4AEF"/>
    <w:rsid w:val="00CA4F44"/>
    <w:rsid w:val="00CA4F45"/>
    <w:rsid w:val="00CA5381"/>
    <w:rsid w:val="00CA5839"/>
    <w:rsid w:val="00CA6E51"/>
    <w:rsid w:val="00CA7097"/>
    <w:rsid w:val="00CA784C"/>
    <w:rsid w:val="00CA7BD8"/>
    <w:rsid w:val="00CB06B8"/>
    <w:rsid w:val="00CB097A"/>
    <w:rsid w:val="00CB0B7A"/>
    <w:rsid w:val="00CB0C1F"/>
    <w:rsid w:val="00CB21F1"/>
    <w:rsid w:val="00CB2222"/>
    <w:rsid w:val="00CB34AC"/>
    <w:rsid w:val="00CB3DF3"/>
    <w:rsid w:val="00CB43C3"/>
    <w:rsid w:val="00CB46A5"/>
    <w:rsid w:val="00CB532B"/>
    <w:rsid w:val="00CB53EC"/>
    <w:rsid w:val="00CB57FB"/>
    <w:rsid w:val="00CB5834"/>
    <w:rsid w:val="00CB5DD7"/>
    <w:rsid w:val="00CB5ED6"/>
    <w:rsid w:val="00CB6537"/>
    <w:rsid w:val="00CB6B84"/>
    <w:rsid w:val="00CC06F3"/>
    <w:rsid w:val="00CC0768"/>
    <w:rsid w:val="00CC07A8"/>
    <w:rsid w:val="00CC14D6"/>
    <w:rsid w:val="00CC14EA"/>
    <w:rsid w:val="00CC1B24"/>
    <w:rsid w:val="00CC1BD9"/>
    <w:rsid w:val="00CC1EB5"/>
    <w:rsid w:val="00CC2B8C"/>
    <w:rsid w:val="00CC2F5B"/>
    <w:rsid w:val="00CC39C6"/>
    <w:rsid w:val="00CC42F8"/>
    <w:rsid w:val="00CC4D96"/>
    <w:rsid w:val="00CC4E64"/>
    <w:rsid w:val="00CC5480"/>
    <w:rsid w:val="00CC620E"/>
    <w:rsid w:val="00CC623C"/>
    <w:rsid w:val="00CC6660"/>
    <w:rsid w:val="00CC6728"/>
    <w:rsid w:val="00CC7923"/>
    <w:rsid w:val="00CD1106"/>
    <w:rsid w:val="00CD1F7C"/>
    <w:rsid w:val="00CD220D"/>
    <w:rsid w:val="00CD282E"/>
    <w:rsid w:val="00CD2895"/>
    <w:rsid w:val="00CD4284"/>
    <w:rsid w:val="00CD42B4"/>
    <w:rsid w:val="00CD6065"/>
    <w:rsid w:val="00CD6654"/>
    <w:rsid w:val="00CD6AE2"/>
    <w:rsid w:val="00CD6B96"/>
    <w:rsid w:val="00CD78CE"/>
    <w:rsid w:val="00CD7988"/>
    <w:rsid w:val="00CD7E0B"/>
    <w:rsid w:val="00CE078A"/>
    <w:rsid w:val="00CE0BF8"/>
    <w:rsid w:val="00CE0DF3"/>
    <w:rsid w:val="00CE0E35"/>
    <w:rsid w:val="00CE0FE6"/>
    <w:rsid w:val="00CE146D"/>
    <w:rsid w:val="00CE19F4"/>
    <w:rsid w:val="00CE1A37"/>
    <w:rsid w:val="00CE2238"/>
    <w:rsid w:val="00CE262A"/>
    <w:rsid w:val="00CE2FB0"/>
    <w:rsid w:val="00CE3809"/>
    <w:rsid w:val="00CE3C21"/>
    <w:rsid w:val="00CE3C78"/>
    <w:rsid w:val="00CE4585"/>
    <w:rsid w:val="00CE4BD4"/>
    <w:rsid w:val="00CE56D5"/>
    <w:rsid w:val="00CE5778"/>
    <w:rsid w:val="00CE59CB"/>
    <w:rsid w:val="00CE5D67"/>
    <w:rsid w:val="00CE6097"/>
    <w:rsid w:val="00CE625E"/>
    <w:rsid w:val="00CE65AA"/>
    <w:rsid w:val="00CE6756"/>
    <w:rsid w:val="00CE67F6"/>
    <w:rsid w:val="00CE683A"/>
    <w:rsid w:val="00CE6A4C"/>
    <w:rsid w:val="00CE6B58"/>
    <w:rsid w:val="00CE6D07"/>
    <w:rsid w:val="00CE73B7"/>
    <w:rsid w:val="00CE7E14"/>
    <w:rsid w:val="00CF02D3"/>
    <w:rsid w:val="00CF0CBD"/>
    <w:rsid w:val="00CF0D3E"/>
    <w:rsid w:val="00CF10C8"/>
    <w:rsid w:val="00CF1CA8"/>
    <w:rsid w:val="00CF2371"/>
    <w:rsid w:val="00CF2518"/>
    <w:rsid w:val="00CF2B95"/>
    <w:rsid w:val="00CF2CC1"/>
    <w:rsid w:val="00CF3AEC"/>
    <w:rsid w:val="00CF54FC"/>
    <w:rsid w:val="00CF584C"/>
    <w:rsid w:val="00D0087A"/>
    <w:rsid w:val="00D00DF8"/>
    <w:rsid w:val="00D01092"/>
    <w:rsid w:val="00D010CD"/>
    <w:rsid w:val="00D015DB"/>
    <w:rsid w:val="00D016F4"/>
    <w:rsid w:val="00D01C7B"/>
    <w:rsid w:val="00D01DBB"/>
    <w:rsid w:val="00D0210C"/>
    <w:rsid w:val="00D040A5"/>
    <w:rsid w:val="00D0470C"/>
    <w:rsid w:val="00D04A50"/>
    <w:rsid w:val="00D056B7"/>
    <w:rsid w:val="00D058C4"/>
    <w:rsid w:val="00D06BA2"/>
    <w:rsid w:val="00D07C6D"/>
    <w:rsid w:val="00D07E0A"/>
    <w:rsid w:val="00D1050B"/>
    <w:rsid w:val="00D10A39"/>
    <w:rsid w:val="00D10B88"/>
    <w:rsid w:val="00D1141A"/>
    <w:rsid w:val="00D116B7"/>
    <w:rsid w:val="00D120A8"/>
    <w:rsid w:val="00D12911"/>
    <w:rsid w:val="00D129ED"/>
    <w:rsid w:val="00D12D81"/>
    <w:rsid w:val="00D14E28"/>
    <w:rsid w:val="00D1524C"/>
    <w:rsid w:val="00D1557C"/>
    <w:rsid w:val="00D157FD"/>
    <w:rsid w:val="00D15E27"/>
    <w:rsid w:val="00D16599"/>
    <w:rsid w:val="00D165D9"/>
    <w:rsid w:val="00D16FF5"/>
    <w:rsid w:val="00D17A1F"/>
    <w:rsid w:val="00D17E31"/>
    <w:rsid w:val="00D17EAD"/>
    <w:rsid w:val="00D21E43"/>
    <w:rsid w:val="00D22245"/>
    <w:rsid w:val="00D22FCF"/>
    <w:rsid w:val="00D23275"/>
    <w:rsid w:val="00D23755"/>
    <w:rsid w:val="00D23835"/>
    <w:rsid w:val="00D243A1"/>
    <w:rsid w:val="00D24935"/>
    <w:rsid w:val="00D2556B"/>
    <w:rsid w:val="00D2636D"/>
    <w:rsid w:val="00D2641A"/>
    <w:rsid w:val="00D2682C"/>
    <w:rsid w:val="00D26AFA"/>
    <w:rsid w:val="00D2743D"/>
    <w:rsid w:val="00D27F43"/>
    <w:rsid w:val="00D3080E"/>
    <w:rsid w:val="00D3085E"/>
    <w:rsid w:val="00D3116C"/>
    <w:rsid w:val="00D31489"/>
    <w:rsid w:val="00D32473"/>
    <w:rsid w:val="00D3269C"/>
    <w:rsid w:val="00D32B8E"/>
    <w:rsid w:val="00D330DF"/>
    <w:rsid w:val="00D342F2"/>
    <w:rsid w:val="00D35506"/>
    <w:rsid w:val="00D3665A"/>
    <w:rsid w:val="00D36C8D"/>
    <w:rsid w:val="00D36D24"/>
    <w:rsid w:val="00D373AC"/>
    <w:rsid w:val="00D379B5"/>
    <w:rsid w:val="00D37BF1"/>
    <w:rsid w:val="00D37E6B"/>
    <w:rsid w:val="00D37FE0"/>
    <w:rsid w:val="00D401AF"/>
    <w:rsid w:val="00D402CB"/>
    <w:rsid w:val="00D406CF"/>
    <w:rsid w:val="00D415A3"/>
    <w:rsid w:val="00D41A72"/>
    <w:rsid w:val="00D4237C"/>
    <w:rsid w:val="00D42D09"/>
    <w:rsid w:val="00D4446E"/>
    <w:rsid w:val="00D449E6"/>
    <w:rsid w:val="00D44D49"/>
    <w:rsid w:val="00D457CC"/>
    <w:rsid w:val="00D46536"/>
    <w:rsid w:val="00D469C9"/>
    <w:rsid w:val="00D46EB8"/>
    <w:rsid w:val="00D47530"/>
    <w:rsid w:val="00D47761"/>
    <w:rsid w:val="00D4783B"/>
    <w:rsid w:val="00D47846"/>
    <w:rsid w:val="00D51B47"/>
    <w:rsid w:val="00D51CA1"/>
    <w:rsid w:val="00D51E25"/>
    <w:rsid w:val="00D51F66"/>
    <w:rsid w:val="00D52590"/>
    <w:rsid w:val="00D5288F"/>
    <w:rsid w:val="00D52AA6"/>
    <w:rsid w:val="00D53042"/>
    <w:rsid w:val="00D5409B"/>
    <w:rsid w:val="00D550C6"/>
    <w:rsid w:val="00D55A08"/>
    <w:rsid w:val="00D55E8C"/>
    <w:rsid w:val="00D56EE5"/>
    <w:rsid w:val="00D57964"/>
    <w:rsid w:val="00D605DD"/>
    <w:rsid w:val="00D60AF1"/>
    <w:rsid w:val="00D60FB1"/>
    <w:rsid w:val="00D614AB"/>
    <w:rsid w:val="00D61642"/>
    <w:rsid w:val="00D61649"/>
    <w:rsid w:val="00D61E75"/>
    <w:rsid w:val="00D6221D"/>
    <w:rsid w:val="00D62536"/>
    <w:rsid w:val="00D62580"/>
    <w:rsid w:val="00D62EDF"/>
    <w:rsid w:val="00D632A1"/>
    <w:rsid w:val="00D63D15"/>
    <w:rsid w:val="00D643D9"/>
    <w:rsid w:val="00D64DA6"/>
    <w:rsid w:val="00D667E5"/>
    <w:rsid w:val="00D66E5F"/>
    <w:rsid w:val="00D6723A"/>
    <w:rsid w:val="00D67CD2"/>
    <w:rsid w:val="00D702AC"/>
    <w:rsid w:val="00D70308"/>
    <w:rsid w:val="00D70463"/>
    <w:rsid w:val="00D70728"/>
    <w:rsid w:val="00D70739"/>
    <w:rsid w:val="00D70B10"/>
    <w:rsid w:val="00D71DB7"/>
    <w:rsid w:val="00D72012"/>
    <w:rsid w:val="00D73A68"/>
    <w:rsid w:val="00D746B7"/>
    <w:rsid w:val="00D7473C"/>
    <w:rsid w:val="00D74E71"/>
    <w:rsid w:val="00D7516F"/>
    <w:rsid w:val="00D75895"/>
    <w:rsid w:val="00D763DA"/>
    <w:rsid w:val="00D767E5"/>
    <w:rsid w:val="00D76837"/>
    <w:rsid w:val="00D76AAB"/>
    <w:rsid w:val="00D7730F"/>
    <w:rsid w:val="00D77327"/>
    <w:rsid w:val="00D77545"/>
    <w:rsid w:val="00D7788C"/>
    <w:rsid w:val="00D77C11"/>
    <w:rsid w:val="00D80205"/>
    <w:rsid w:val="00D802BE"/>
    <w:rsid w:val="00D80401"/>
    <w:rsid w:val="00D80AD9"/>
    <w:rsid w:val="00D80DDE"/>
    <w:rsid w:val="00D81448"/>
    <w:rsid w:val="00D81D20"/>
    <w:rsid w:val="00D8257F"/>
    <w:rsid w:val="00D825FA"/>
    <w:rsid w:val="00D827F7"/>
    <w:rsid w:val="00D82B68"/>
    <w:rsid w:val="00D82BBE"/>
    <w:rsid w:val="00D843AE"/>
    <w:rsid w:val="00D8493A"/>
    <w:rsid w:val="00D84B68"/>
    <w:rsid w:val="00D84D36"/>
    <w:rsid w:val="00D85FE5"/>
    <w:rsid w:val="00D87385"/>
    <w:rsid w:val="00D874C3"/>
    <w:rsid w:val="00D87FA9"/>
    <w:rsid w:val="00D9036F"/>
    <w:rsid w:val="00D90B14"/>
    <w:rsid w:val="00D90F04"/>
    <w:rsid w:val="00D90F8B"/>
    <w:rsid w:val="00D91945"/>
    <w:rsid w:val="00D9197B"/>
    <w:rsid w:val="00D9267C"/>
    <w:rsid w:val="00D93197"/>
    <w:rsid w:val="00D939C4"/>
    <w:rsid w:val="00D95145"/>
    <w:rsid w:val="00D95497"/>
    <w:rsid w:val="00D97504"/>
    <w:rsid w:val="00DA09B4"/>
    <w:rsid w:val="00DA09CC"/>
    <w:rsid w:val="00DA0F12"/>
    <w:rsid w:val="00DA1090"/>
    <w:rsid w:val="00DA1175"/>
    <w:rsid w:val="00DA1197"/>
    <w:rsid w:val="00DA12FC"/>
    <w:rsid w:val="00DA1552"/>
    <w:rsid w:val="00DA1789"/>
    <w:rsid w:val="00DA2599"/>
    <w:rsid w:val="00DA2CCF"/>
    <w:rsid w:val="00DA3208"/>
    <w:rsid w:val="00DA38C0"/>
    <w:rsid w:val="00DA3CEF"/>
    <w:rsid w:val="00DA4E2B"/>
    <w:rsid w:val="00DA4F32"/>
    <w:rsid w:val="00DA5A2A"/>
    <w:rsid w:val="00DA5AB0"/>
    <w:rsid w:val="00DA5CC7"/>
    <w:rsid w:val="00DA6214"/>
    <w:rsid w:val="00DA6B8E"/>
    <w:rsid w:val="00DA6ED1"/>
    <w:rsid w:val="00DA7017"/>
    <w:rsid w:val="00DA70DE"/>
    <w:rsid w:val="00DA713B"/>
    <w:rsid w:val="00DA7645"/>
    <w:rsid w:val="00DA7881"/>
    <w:rsid w:val="00DA7CC5"/>
    <w:rsid w:val="00DB0E58"/>
    <w:rsid w:val="00DB124F"/>
    <w:rsid w:val="00DB190B"/>
    <w:rsid w:val="00DB1B0B"/>
    <w:rsid w:val="00DB208B"/>
    <w:rsid w:val="00DB2AE7"/>
    <w:rsid w:val="00DB4CC3"/>
    <w:rsid w:val="00DB5DCB"/>
    <w:rsid w:val="00DB65B3"/>
    <w:rsid w:val="00DB7131"/>
    <w:rsid w:val="00DC1536"/>
    <w:rsid w:val="00DC1B48"/>
    <w:rsid w:val="00DC2ACE"/>
    <w:rsid w:val="00DC2EDF"/>
    <w:rsid w:val="00DC2F3F"/>
    <w:rsid w:val="00DC35D0"/>
    <w:rsid w:val="00DC3D12"/>
    <w:rsid w:val="00DC3EDC"/>
    <w:rsid w:val="00DC44B6"/>
    <w:rsid w:val="00DC5D60"/>
    <w:rsid w:val="00DC5D84"/>
    <w:rsid w:val="00DC6BA6"/>
    <w:rsid w:val="00DC777B"/>
    <w:rsid w:val="00DC7C04"/>
    <w:rsid w:val="00DD03FB"/>
    <w:rsid w:val="00DD0965"/>
    <w:rsid w:val="00DD1162"/>
    <w:rsid w:val="00DD1943"/>
    <w:rsid w:val="00DD34CE"/>
    <w:rsid w:val="00DD39AF"/>
    <w:rsid w:val="00DD3B1C"/>
    <w:rsid w:val="00DD41D7"/>
    <w:rsid w:val="00DD501B"/>
    <w:rsid w:val="00DD521F"/>
    <w:rsid w:val="00DD5390"/>
    <w:rsid w:val="00DD6710"/>
    <w:rsid w:val="00DD6B66"/>
    <w:rsid w:val="00DD7A10"/>
    <w:rsid w:val="00DE074C"/>
    <w:rsid w:val="00DE08C5"/>
    <w:rsid w:val="00DE091B"/>
    <w:rsid w:val="00DE1322"/>
    <w:rsid w:val="00DE21FF"/>
    <w:rsid w:val="00DE379F"/>
    <w:rsid w:val="00DE479F"/>
    <w:rsid w:val="00DE5186"/>
    <w:rsid w:val="00DE526F"/>
    <w:rsid w:val="00DE5A0B"/>
    <w:rsid w:val="00DE71A9"/>
    <w:rsid w:val="00DE75B6"/>
    <w:rsid w:val="00DE775A"/>
    <w:rsid w:val="00DE7835"/>
    <w:rsid w:val="00DF00C6"/>
    <w:rsid w:val="00DF01DC"/>
    <w:rsid w:val="00DF06CE"/>
    <w:rsid w:val="00DF0819"/>
    <w:rsid w:val="00DF08A2"/>
    <w:rsid w:val="00DF0AD1"/>
    <w:rsid w:val="00DF0B0E"/>
    <w:rsid w:val="00DF11B6"/>
    <w:rsid w:val="00DF18A0"/>
    <w:rsid w:val="00DF25E1"/>
    <w:rsid w:val="00DF3A86"/>
    <w:rsid w:val="00DF46A6"/>
    <w:rsid w:val="00DF4774"/>
    <w:rsid w:val="00DF4A59"/>
    <w:rsid w:val="00DF4C08"/>
    <w:rsid w:val="00DF5FC5"/>
    <w:rsid w:val="00DF6430"/>
    <w:rsid w:val="00DF6467"/>
    <w:rsid w:val="00DF71AB"/>
    <w:rsid w:val="00DF7288"/>
    <w:rsid w:val="00DF76FE"/>
    <w:rsid w:val="00DF7BB1"/>
    <w:rsid w:val="00DF7E43"/>
    <w:rsid w:val="00E00C4D"/>
    <w:rsid w:val="00E01024"/>
    <w:rsid w:val="00E01718"/>
    <w:rsid w:val="00E023D6"/>
    <w:rsid w:val="00E02479"/>
    <w:rsid w:val="00E0282B"/>
    <w:rsid w:val="00E0331D"/>
    <w:rsid w:val="00E0366B"/>
    <w:rsid w:val="00E04A20"/>
    <w:rsid w:val="00E04A72"/>
    <w:rsid w:val="00E055D3"/>
    <w:rsid w:val="00E06787"/>
    <w:rsid w:val="00E06E97"/>
    <w:rsid w:val="00E07189"/>
    <w:rsid w:val="00E071E0"/>
    <w:rsid w:val="00E0760E"/>
    <w:rsid w:val="00E0785D"/>
    <w:rsid w:val="00E10A93"/>
    <w:rsid w:val="00E10D35"/>
    <w:rsid w:val="00E1192F"/>
    <w:rsid w:val="00E1196B"/>
    <w:rsid w:val="00E13023"/>
    <w:rsid w:val="00E13A92"/>
    <w:rsid w:val="00E14095"/>
    <w:rsid w:val="00E14A0F"/>
    <w:rsid w:val="00E14F7D"/>
    <w:rsid w:val="00E15793"/>
    <w:rsid w:val="00E15A61"/>
    <w:rsid w:val="00E1708B"/>
    <w:rsid w:val="00E17CEA"/>
    <w:rsid w:val="00E20331"/>
    <w:rsid w:val="00E207FD"/>
    <w:rsid w:val="00E2085E"/>
    <w:rsid w:val="00E221C8"/>
    <w:rsid w:val="00E223AF"/>
    <w:rsid w:val="00E224BF"/>
    <w:rsid w:val="00E2259F"/>
    <w:rsid w:val="00E22B96"/>
    <w:rsid w:val="00E24A60"/>
    <w:rsid w:val="00E253EE"/>
    <w:rsid w:val="00E25CA5"/>
    <w:rsid w:val="00E25D65"/>
    <w:rsid w:val="00E25EF8"/>
    <w:rsid w:val="00E2674C"/>
    <w:rsid w:val="00E268E7"/>
    <w:rsid w:val="00E27258"/>
    <w:rsid w:val="00E3133E"/>
    <w:rsid w:val="00E313E5"/>
    <w:rsid w:val="00E31982"/>
    <w:rsid w:val="00E319F2"/>
    <w:rsid w:val="00E327FF"/>
    <w:rsid w:val="00E32BC3"/>
    <w:rsid w:val="00E32E85"/>
    <w:rsid w:val="00E336B2"/>
    <w:rsid w:val="00E33E32"/>
    <w:rsid w:val="00E340B9"/>
    <w:rsid w:val="00E34C07"/>
    <w:rsid w:val="00E3514E"/>
    <w:rsid w:val="00E35671"/>
    <w:rsid w:val="00E365A7"/>
    <w:rsid w:val="00E36A77"/>
    <w:rsid w:val="00E374C6"/>
    <w:rsid w:val="00E375E6"/>
    <w:rsid w:val="00E40BF9"/>
    <w:rsid w:val="00E41109"/>
    <w:rsid w:val="00E41935"/>
    <w:rsid w:val="00E41BFF"/>
    <w:rsid w:val="00E426CD"/>
    <w:rsid w:val="00E4290A"/>
    <w:rsid w:val="00E4292B"/>
    <w:rsid w:val="00E4298E"/>
    <w:rsid w:val="00E42EBB"/>
    <w:rsid w:val="00E438DF"/>
    <w:rsid w:val="00E438F4"/>
    <w:rsid w:val="00E43BF5"/>
    <w:rsid w:val="00E43D13"/>
    <w:rsid w:val="00E456EF"/>
    <w:rsid w:val="00E45721"/>
    <w:rsid w:val="00E45CA9"/>
    <w:rsid w:val="00E45D45"/>
    <w:rsid w:val="00E45E13"/>
    <w:rsid w:val="00E45FAF"/>
    <w:rsid w:val="00E4633F"/>
    <w:rsid w:val="00E47DD4"/>
    <w:rsid w:val="00E507C7"/>
    <w:rsid w:val="00E50A32"/>
    <w:rsid w:val="00E50D92"/>
    <w:rsid w:val="00E51D40"/>
    <w:rsid w:val="00E51E81"/>
    <w:rsid w:val="00E51EC9"/>
    <w:rsid w:val="00E521FF"/>
    <w:rsid w:val="00E527F0"/>
    <w:rsid w:val="00E530BA"/>
    <w:rsid w:val="00E5334A"/>
    <w:rsid w:val="00E54131"/>
    <w:rsid w:val="00E548AC"/>
    <w:rsid w:val="00E548C8"/>
    <w:rsid w:val="00E55611"/>
    <w:rsid w:val="00E55F06"/>
    <w:rsid w:val="00E55F6C"/>
    <w:rsid w:val="00E56D88"/>
    <w:rsid w:val="00E56EC7"/>
    <w:rsid w:val="00E57848"/>
    <w:rsid w:val="00E5797F"/>
    <w:rsid w:val="00E57A8B"/>
    <w:rsid w:val="00E57B24"/>
    <w:rsid w:val="00E6214A"/>
    <w:rsid w:val="00E62AEF"/>
    <w:rsid w:val="00E6385C"/>
    <w:rsid w:val="00E6386A"/>
    <w:rsid w:val="00E63FEA"/>
    <w:rsid w:val="00E640DE"/>
    <w:rsid w:val="00E652EB"/>
    <w:rsid w:val="00E664EF"/>
    <w:rsid w:val="00E66733"/>
    <w:rsid w:val="00E66E3A"/>
    <w:rsid w:val="00E6726C"/>
    <w:rsid w:val="00E67521"/>
    <w:rsid w:val="00E679A1"/>
    <w:rsid w:val="00E67FBD"/>
    <w:rsid w:val="00E7008D"/>
    <w:rsid w:val="00E70B84"/>
    <w:rsid w:val="00E71BA2"/>
    <w:rsid w:val="00E7208B"/>
    <w:rsid w:val="00E7233D"/>
    <w:rsid w:val="00E7287D"/>
    <w:rsid w:val="00E734C2"/>
    <w:rsid w:val="00E73EB4"/>
    <w:rsid w:val="00E74022"/>
    <w:rsid w:val="00E765A4"/>
    <w:rsid w:val="00E7706D"/>
    <w:rsid w:val="00E80480"/>
    <w:rsid w:val="00E816B4"/>
    <w:rsid w:val="00E8181E"/>
    <w:rsid w:val="00E81F58"/>
    <w:rsid w:val="00E8210F"/>
    <w:rsid w:val="00E82E2F"/>
    <w:rsid w:val="00E8363A"/>
    <w:rsid w:val="00E839A9"/>
    <w:rsid w:val="00E839EA"/>
    <w:rsid w:val="00E84A71"/>
    <w:rsid w:val="00E8540B"/>
    <w:rsid w:val="00E8607C"/>
    <w:rsid w:val="00E86A3F"/>
    <w:rsid w:val="00E86C57"/>
    <w:rsid w:val="00E86EA1"/>
    <w:rsid w:val="00E90664"/>
    <w:rsid w:val="00E90765"/>
    <w:rsid w:val="00E909AE"/>
    <w:rsid w:val="00E90BFD"/>
    <w:rsid w:val="00E93564"/>
    <w:rsid w:val="00E93886"/>
    <w:rsid w:val="00E93ECD"/>
    <w:rsid w:val="00E94588"/>
    <w:rsid w:val="00E94A05"/>
    <w:rsid w:val="00E94F14"/>
    <w:rsid w:val="00E95690"/>
    <w:rsid w:val="00E95882"/>
    <w:rsid w:val="00E959A8"/>
    <w:rsid w:val="00E95BA1"/>
    <w:rsid w:val="00E97C17"/>
    <w:rsid w:val="00E97C2D"/>
    <w:rsid w:val="00E97D37"/>
    <w:rsid w:val="00E97DC3"/>
    <w:rsid w:val="00EA0822"/>
    <w:rsid w:val="00EA0DB6"/>
    <w:rsid w:val="00EA1777"/>
    <w:rsid w:val="00EA17CB"/>
    <w:rsid w:val="00EA18B3"/>
    <w:rsid w:val="00EA1C1D"/>
    <w:rsid w:val="00EA2A1B"/>
    <w:rsid w:val="00EA2B5E"/>
    <w:rsid w:val="00EA303A"/>
    <w:rsid w:val="00EA30C9"/>
    <w:rsid w:val="00EA422B"/>
    <w:rsid w:val="00EA49FA"/>
    <w:rsid w:val="00EA4C4A"/>
    <w:rsid w:val="00EA4E8D"/>
    <w:rsid w:val="00EA56E6"/>
    <w:rsid w:val="00EA5FA1"/>
    <w:rsid w:val="00EA5FE7"/>
    <w:rsid w:val="00EA65FA"/>
    <w:rsid w:val="00EA7288"/>
    <w:rsid w:val="00EB045A"/>
    <w:rsid w:val="00EB049C"/>
    <w:rsid w:val="00EB0686"/>
    <w:rsid w:val="00EB0AA0"/>
    <w:rsid w:val="00EB0DC4"/>
    <w:rsid w:val="00EB0FCC"/>
    <w:rsid w:val="00EB1469"/>
    <w:rsid w:val="00EB1B1D"/>
    <w:rsid w:val="00EB2097"/>
    <w:rsid w:val="00EB2484"/>
    <w:rsid w:val="00EB2D9A"/>
    <w:rsid w:val="00EB44C6"/>
    <w:rsid w:val="00EB4B86"/>
    <w:rsid w:val="00EB57DA"/>
    <w:rsid w:val="00EB59AC"/>
    <w:rsid w:val="00EB62C6"/>
    <w:rsid w:val="00EB642E"/>
    <w:rsid w:val="00EB785C"/>
    <w:rsid w:val="00EB7CA1"/>
    <w:rsid w:val="00EB7D16"/>
    <w:rsid w:val="00EC03FF"/>
    <w:rsid w:val="00EC0C81"/>
    <w:rsid w:val="00EC1E30"/>
    <w:rsid w:val="00EC2322"/>
    <w:rsid w:val="00EC2EA1"/>
    <w:rsid w:val="00EC2EC9"/>
    <w:rsid w:val="00EC3CC4"/>
    <w:rsid w:val="00EC3DE6"/>
    <w:rsid w:val="00EC420D"/>
    <w:rsid w:val="00EC4637"/>
    <w:rsid w:val="00EC5847"/>
    <w:rsid w:val="00EC5C51"/>
    <w:rsid w:val="00EC5D6B"/>
    <w:rsid w:val="00EC6424"/>
    <w:rsid w:val="00EC6E3A"/>
    <w:rsid w:val="00EC6EE4"/>
    <w:rsid w:val="00EC7398"/>
    <w:rsid w:val="00EC748E"/>
    <w:rsid w:val="00EC7678"/>
    <w:rsid w:val="00EC7806"/>
    <w:rsid w:val="00EC7D7B"/>
    <w:rsid w:val="00ED08B3"/>
    <w:rsid w:val="00ED0CD1"/>
    <w:rsid w:val="00ED1133"/>
    <w:rsid w:val="00ED13D6"/>
    <w:rsid w:val="00ED2255"/>
    <w:rsid w:val="00ED245A"/>
    <w:rsid w:val="00ED2679"/>
    <w:rsid w:val="00ED3671"/>
    <w:rsid w:val="00ED3888"/>
    <w:rsid w:val="00ED4AF9"/>
    <w:rsid w:val="00ED4BD5"/>
    <w:rsid w:val="00ED5296"/>
    <w:rsid w:val="00ED56C9"/>
    <w:rsid w:val="00ED614C"/>
    <w:rsid w:val="00ED672C"/>
    <w:rsid w:val="00ED683A"/>
    <w:rsid w:val="00ED69A3"/>
    <w:rsid w:val="00ED6CAF"/>
    <w:rsid w:val="00ED7373"/>
    <w:rsid w:val="00ED740F"/>
    <w:rsid w:val="00ED7582"/>
    <w:rsid w:val="00ED7BEE"/>
    <w:rsid w:val="00EE008E"/>
    <w:rsid w:val="00EE0A3A"/>
    <w:rsid w:val="00EE10E0"/>
    <w:rsid w:val="00EE2D39"/>
    <w:rsid w:val="00EE2E76"/>
    <w:rsid w:val="00EE313A"/>
    <w:rsid w:val="00EE31BA"/>
    <w:rsid w:val="00EE31E9"/>
    <w:rsid w:val="00EE33AF"/>
    <w:rsid w:val="00EE364A"/>
    <w:rsid w:val="00EE375F"/>
    <w:rsid w:val="00EE3868"/>
    <w:rsid w:val="00EE41C9"/>
    <w:rsid w:val="00EE456B"/>
    <w:rsid w:val="00EE4898"/>
    <w:rsid w:val="00EE4B14"/>
    <w:rsid w:val="00EE50F2"/>
    <w:rsid w:val="00EE5450"/>
    <w:rsid w:val="00EE5C01"/>
    <w:rsid w:val="00EE5F3B"/>
    <w:rsid w:val="00EE6085"/>
    <w:rsid w:val="00EE60D2"/>
    <w:rsid w:val="00EE6324"/>
    <w:rsid w:val="00EE73C0"/>
    <w:rsid w:val="00EE75DA"/>
    <w:rsid w:val="00EE7C78"/>
    <w:rsid w:val="00EE7CA2"/>
    <w:rsid w:val="00EF0310"/>
    <w:rsid w:val="00EF082F"/>
    <w:rsid w:val="00EF0B39"/>
    <w:rsid w:val="00EF0FE7"/>
    <w:rsid w:val="00EF10AB"/>
    <w:rsid w:val="00EF1687"/>
    <w:rsid w:val="00EF1696"/>
    <w:rsid w:val="00EF19BE"/>
    <w:rsid w:val="00EF1D55"/>
    <w:rsid w:val="00EF2EF8"/>
    <w:rsid w:val="00EF3273"/>
    <w:rsid w:val="00EF34FC"/>
    <w:rsid w:val="00EF3E2D"/>
    <w:rsid w:val="00EF4674"/>
    <w:rsid w:val="00EF56DC"/>
    <w:rsid w:val="00EF6816"/>
    <w:rsid w:val="00EF68A9"/>
    <w:rsid w:val="00EF6E9B"/>
    <w:rsid w:val="00EF753D"/>
    <w:rsid w:val="00EF78C6"/>
    <w:rsid w:val="00EF7DE8"/>
    <w:rsid w:val="00F00063"/>
    <w:rsid w:val="00F00E9B"/>
    <w:rsid w:val="00F017FE"/>
    <w:rsid w:val="00F022C2"/>
    <w:rsid w:val="00F024FD"/>
    <w:rsid w:val="00F02AF5"/>
    <w:rsid w:val="00F03650"/>
    <w:rsid w:val="00F04650"/>
    <w:rsid w:val="00F0498B"/>
    <w:rsid w:val="00F04DC6"/>
    <w:rsid w:val="00F05FA8"/>
    <w:rsid w:val="00F065D0"/>
    <w:rsid w:val="00F069A0"/>
    <w:rsid w:val="00F06B57"/>
    <w:rsid w:val="00F0726D"/>
    <w:rsid w:val="00F11144"/>
    <w:rsid w:val="00F1140A"/>
    <w:rsid w:val="00F1175D"/>
    <w:rsid w:val="00F12905"/>
    <w:rsid w:val="00F12DBC"/>
    <w:rsid w:val="00F130D1"/>
    <w:rsid w:val="00F13D72"/>
    <w:rsid w:val="00F13FFB"/>
    <w:rsid w:val="00F14057"/>
    <w:rsid w:val="00F14100"/>
    <w:rsid w:val="00F142BA"/>
    <w:rsid w:val="00F1455B"/>
    <w:rsid w:val="00F14AEB"/>
    <w:rsid w:val="00F14C90"/>
    <w:rsid w:val="00F14CF4"/>
    <w:rsid w:val="00F1568D"/>
    <w:rsid w:val="00F16021"/>
    <w:rsid w:val="00F16CE5"/>
    <w:rsid w:val="00F16F46"/>
    <w:rsid w:val="00F17AE8"/>
    <w:rsid w:val="00F204F8"/>
    <w:rsid w:val="00F20A9F"/>
    <w:rsid w:val="00F24290"/>
    <w:rsid w:val="00F248C5"/>
    <w:rsid w:val="00F24D2F"/>
    <w:rsid w:val="00F252EA"/>
    <w:rsid w:val="00F25963"/>
    <w:rsid w:val="00F25C1A"/>
    <w:rsid w:val="00F263B5"/>
    <w:rsid w:val="00F26A3E"/>
    <w:rsid w:val="00F26A51"/>
    <w:rsid w:val="00F2708B"/>
    <w:rsid w:val="00F270FB"/>
    <w:rsid w:val="00F2743C"/>
    <w:rsid w:val="00F2777D"/>
    <w:rsid w:val="00F2795E"/>
    <w:rsid w:val="00F2798D"/>
    <w:rsid w:val="00F305F6"/>
    <w:rsid w:val="00F30778"/>
    <w:rsid w:val="00F30973"/>
    <w:rsid w:val="00F31335"/>
    <w:rsid w:val="00F32A2D"/>
    <w:rsid w:val="00F32B3C"/>
    <w:rsid w:val="00F32B71"/>
    <w:rsid w:val="00F32BBF"/>
    <w:rsid w:val="00F32FEF"/>
    <w:rsid w:val="00F3344E"/>
    <w:rsid w:val="00F3358C"/>
    <w:rsid w:val="00F336D8"/>
    <w:rsid w:val="00F33C6D"/>
    <w:rsid w:val="00F33E58"/>
    <w:rsid w:val="00F34268"/>
    <w:rsid w:val="00F343C8"/>
    <w:rsid w:val="00F34905"/>
    <w:rsid w:val="00F34A42"/>
    <w:rsid w:val="00F35CA4"/>
    <w:rsid w:val="00F37583"/>
    <w:rsid w:val="00F40350"/>
    <w:rsid w:val="00F405ED"/>
    <w:rsid w:val="00F406C7"/>
    <w:rsid w:val="00F408D3"/>
    <w:rsid w:val="00F40A3B"/>
    <w:rsid w:val="00F40B84"/>
    <w:rsid w:val="00F4140C"/>
    <w:rsid w:val="00F41C8F"/>
    <w:rsid w:val="00F4293D"/>
    <w:rsid w:val="00F43B65"/>
    <w:rsid w:val="00F44697"/>
    <w:rsid w:val="00F44B89"/>
    <w:rsid w:val="00F44E93"/>
    <w:rsid w:val="00F459F5"/>
    <w:rsid w:val="00F45D39"/>
    <w:rsid w:val="00F471FB"/>
    <w:rsid w:val="00F472DB"/>
    <w:rsid w:val="00F47442"/>
    <w:rsid w:val="00F477CA"/>
    <w:rsid w:val="00F47B87"/>
    <w:rsid w:val="00F504BC"/>
    <w:rsid w:val="00F51090"/>
    <w:rsid w:val="00F510F6"/>
    <w:rsid w:val="00F511BE"/>
    <w:rsid w:val="00F511F8"/>
    <w:rsid w:val="00F52509"/>
    <w:rsid w:val="00F5275C"/>
    <w:rsid w:val="00F5280E"/>
    <w:rsid w:val="00F53443"/>
    <w:rsid w:val="00F53A04"/>
    <w:rsid w:val="00F53F66"/>
    <w:rsid w:val="00F53F96"/>
    <w:rsid w:val="00F549C6"/>
    <w:rsid w:val="00F559FD"/>
    <w:rsid w:val="00F55B55"/>
    <w:rsid w:val="00F56346"/>
    <w:rsid w:val="00F56761"/>
    <w:rsid w:val="00F567DD"/>
    <w:rsid w:val="00F5693E"/>
    <w:rsid w:val="00F56D52"/>
    <w:rsid w:val="00F56EB5"/>
    <w:rsid w:val="00F5732E"/>
    <w:rsid w:val="00F5756D"/>
    <w:rsid w:val="00F60D40"/>
    <w:rsid w:val="00F61032"/>
    <w:rsid w:val="00F617E3"/>
    <w:rsid w:val="00F6228A"/>
    <w:rsid w:val="00F62699"/>
    <w:rsid w:val="00F6269E"/>
    <w:rsid w:val="00F637A4"/>
    <w:rsid w:val="00F63AEF"/>
    <w:rsid w:val="00F64528"/>
    <w:rsid w:val="00F6475B"/>
    <w:rsid w:val="00F64894"/>
    <w:rsid w:val="00F64CD8"/>
    <w:rsid w:val="00F652AC"/>
    <w:rsid w:val="00F652E9"/>
    <w:rsid w:val="00F6581D"/>
    <w:rsid w:val="00F658DF"/>
    <w:rsid w:val="00F66A79"/>
    <w:rsid w:val="00F6723E"/>
    <w:rsid w:val="00F67571"/>
    <w:rsid w:val="00F67680"/>
    <w:rsid w:val="00F705EA"/>
    <w:rsid w:val="00F70E3A"/>
    <w:rsid w:val="00F7156E"/>
    <w:rsid w:val="00F71939"/>
    <w:rsid w:val="00F71956"/>
    <w:rsid w:val="00F71B4B"/>
    <w:rsid w:val="00F71F5D"/>
    <w:rsid w:val="00F72E35"/>
    <w:rsid w:val="00F7351D"/>
    <w:rsid w:val="00F74068"/>
    <w:rsid w:val="00F74A3D"/>
    <w:rsid w:val="00F75151"/>
    <w:rsid w:val="00F7527F"/>
    <w:rsid w:val="00F756CF"/>
    <w:rsid w:val="00F75A5F"/>
    <w:rsid w:val="00F76D90"/>
    <w:rsid w:val="00F77AF4"/>
    <w:rsid w:val="00F80F94"/>
    <w:rsid w:val="00F8236C"/>
    <w:rsid w:val="00F823F5"/>
    <w:rsid w:val="00F8243D"/>
    <w:rsid w:val="00F83312"/>
    <w:rsid w:val="00F83BE9"/>
    <w:rsid w:val="00F83C4C"/>
    <w:rsid w:val="00F83EC0"/>
    <w:rsid w:val="00F8429F"/>
    <w:rsid w:val="00F8567C"/>
    <w:rsid w:val="00F85694"/>
    <w:rsid w:val="00F8586E"/>
    <w:rsid w:val="00F872FE"/>
    <w:rsid w:val="00F87955"/>
    <w:rsid w:val="00F90A31"/>
    <w:rsid w:val="00F9119E"/>
    <w:rsid w:val="00F913C5"/>
    <w:rsid w:val="00F91DD9"/>
    <w:rsid w:val="00F91F0A"/>
    <w:rsid w:val="00F91F73"/>
    <w:rsid w:val="00F92BD9"/>
    <w:rsid w:val="00F92C7E"/>
    <w:rsid w:val="00F93DE3"/>
    <w:rsid w:val="00F962A6"/>
    <w:rsid w:val="00F967E7"/>
    <w:rsid w:val="00F972D0"/>
    <w:rsid w:val="00F9732B"/>
    <w:rsid w:val="00F977AF"/>
    <w:rsid w:val="00F977D7"/>
    <w:rsid w:val="00F97A7D"/>
    <w:rsid w:val="00F97EE1"/>
    <w:rsid w:val="00FA15A3"/>
    <w:rsid w:val="00FA1752"/>
    <w:rsid w:val="00FA2127"/>
    <w:rsid w:val="00FA224A"/>
    <w:rsid w:val="00FA22BC"/>
    <w:rsid w:val="00FA2A16"/>
    <w:rsid w:val="00FA2D07"/>
    <w:rsid w:val="00FA2FC2"/>
    <w:rsid w:val="00FA328D"/>
    <w:rsid w:val="00FA44CC"/>
    <w:rsid w:val="00FA4A41"/>
    <w:rsid w:val="00FA4D85"/>
    <w:rsid w:val="00FA4F77"/>
    <w:rsid w:val="00FA5FB5"/>
    <w:rsid w:val="00FA63C7"/>
    <w:rsid w:val="00FA6F57"/>
    <w:rsid w:val="00FA72F5"/>
    <w:rsid w:val="00FA7883"/>
    <w:rsid w:val="00FB00B8"/>
    <w:rsid w:val="00FB0673"/>
    <w:rsid w:val="00FB1364"/>
    <w:rsid w:val="00FB154C"/>
    <w:rsid w:val="00FB2082"/>
    <w:rsid w:val="00FB23AB"/>
    <w:rsid w:val="00FB2BA1"/>
    <w:rsid w:val="00FB2F33"/>
    <w:rsid w:val="00FB3291"/>
    <w:rsid w:val="00FB36DF"/>
    <w:rsid w:val="00FB3B25"/>
    <w:rsid w:val="00FB3C13"/>
    <w:rsid w:val="00FB4F1A"/>
    <w:rsid w:val="00FB5008"/>
    <w:rsid w:val="00FB61D2"/>
    <w:rsid w:val="00FB73E2"/>
    <w:rsid w:val="00FB74A8"/>
    <w:rsid w:val="00FC0EE4"/>
    <w:rsid w:val="00FC0F10"/>
    <w:rsid w:val="00FC1461"/>
    <w:rsid w:val="00FC187C"/>
    <w:rsid w:val="00FC204D"/>
    <w:rsid w:val="00FC236C"/>
    <w:rsid w:val="00FC2715"/>
    <w:rsid w:val="00FC3033"/>
    <w:rsid w:val="00FC307A"/>
    <w:rsid w:val="00FC336C"/>
    <w:rsid w:val="00FC33AB"/>
    <w:rsid w:val="00FC3A16"/>
    <w:rsid w:val="00FC3ABE"/>
    <w:rsid w:val="00FC4217"/>
    <w:rsid w:val="00FC42D3"/>
    <w:rsid w:val="00FC4544"/>
    <w:rsid w:val="00FC4D6C"/>
    <w:rsid w:val="00FC5932"/>
    <w:rsid w:val="00FC6EC0"/>
    <w:rsid w:val="00FC7491"/>
    <w:rsid w:val="00FC74AA"/>
    <w:rsid w:val="00FD01A2"/>
    <w:rsid w:val="00FD10A4"/>
    <w:rsid w:val="00FD1A08"/>
    <w:rsid w:val="00FD1ED5"/>
    <w:rsid w:val="00FD20D0"/>
    <w:rsid w:val="00FD2708"/>
    <w:rsid w:val="00FD2AF1"/>
    <w:rsid w:val="00FD3583"/>
    <w:rsid w:val="00FD3F16"/>
    <w:rsid w:val="00FD41FF"/>
    <w:rsid w:val="00FD42F5"/>
    <w:rsid w:val="00FD43CC"/>
    <w:rsid w:val="00FD443A"/>
    <w:rsid w:val="00FD4D08"/>
    <w:rsid w:val="00FD4D15"/>
    <w:rsid w:val="00FD5EAD"/>
    <w:rsid w:val="00FD6981"/>
    <w:rsid w:val="00FD71E1"/>
    <w:rsid w:val="00FD740D"/>
    <w:rsid w:val="00FD770D"/>
    <w:rsid w:val="00FD7713"/>
    <w:rsid w:val="00FD78DE"/>
    <w:rsid w:val="00FD7C7A"/>
    <w:rsid w:val="00FD7DF8"/>
    <w:rsid w:val="00FD7E9D"/>
    <w:rsid w:val="00FE01DD"/>
    <w:rsid w:val="00FE062E"/>
    <w:rsid w:val="00FE08E6"/>
    <w:rsid w:val="00FE0991"/>
    <w:rsid w:val="00FE1079"/>
    <w:rsid w:val="00FE190B"/>
    <w:rsid w:val="00FE1BB3"/>
    <w:rsid w:val="00FE244B"/>
    <w:rsid w:val="00FE28A0"/>
    <w:rsid w:val="00FE2CA1"/>
    <w:rsid w:val="00FE2D13"/>
    <w:rsid w:val="00FE2F68"/>
    <w:rsid w:val="00FE4515"/>
    <w:rsid w:val="00FE482E"/>
    <w:rsid w:val="00FE4D0C"/>
    <w:rsid w:val="00FE4E9C"/>
    <w:rsid w:val="00FE514A"/>
    <w:rsid w:val="00FE5217"/>
    <w:rsid w:val="00FE5B35"/>
    <w:rsid w:val="00FE5C91"/>
    <w:rsid w:val="00FE5F7D"/>
    <w:rsid w:val="00FE6600"/>
    <w:rsid w:val="00FE6E41"/>
    <w:rsid w:val="00FE7482"/>
    <w:rsid w:val="00FE75B3"/>
    <w:rsid w:val="00FF02BA"/>
    <w:rsid w:val="00FF0FFB"/>
    <w:rsid w:val="00FF136C"/>
    <w:rsid w:val="00FF15D0"/>
    <w:rsid w:val="00FF1A5C"/>
    <w:rsid w:val="00FF1D19"/>
    <w:rsid w:val="00FF1F56"/>
    <w:rsid w:val="00FF2FCE"/>
    <w:rsid w:val="00FF3335"/>
    <w:rsid w:val="00FF3592"/>
    <w:rsid w:val="00FF44B7"/>
    <w:rsid w:val="00FF484F"/>
    <w:rsid w:val="00FF5698"/>
    <w:rsid w:val="00FF6AF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0CC9A"/>
  <w15:docId w15:val="{DC225959-AE20-4C25-AC32-7D414CCA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599"/>
    <w:pPr>
      <w:spacing w:before="0" w:after="0" w:line="240" w:lineRule="auto"/>
    </w:pPr>
    <w:rPr>
      <w:rFonts w:ascii="Calibri Light" w:hAnsi="Calibri Light" w:cs="Times New Roman"/>
      <w:sz w:val="19"/>
      <w:szCs w:val="24"/>
    </w:rPr>
  </w:style>
  <w:style w:type="paragraph" w:styleId="Heading1">
    <w:name w:val="heading 1"/>
    <w:basedOn w:val="Title"/>
    <w:next w:val="NoSpacing"/>
    <w:link w:val="Heading1Char"/>
    <w:autoRedefine/>
    <w:uiPriority w:val="9"/>
    <w:qFormat/>
    <w:rsid w:val="004D764F"/>
    <w:pPr>
      <w:pBdr>
        <w:top w:val="single" w:sz="4" w:space="1" w:color="auto"/>
        <w:left w:val="single" w:sz="4" w:space="4" w:color="auto"/>
        <w:bottom w:val="single" w:sz="4" w:space="1" w:color="auto"/>
        <w:right w:val="single" w:sz="4" w:space="4" w:color="auto"/>
      </w:pBdr>
      <w:jc w:val="center"/>
      <w:outlineLvl w:val="0"/>
    </w:pPr>
    <w:rPr>
      <w:color w:val="FF0066"/>
      <w:sz w:val="28"/>
      <w:szCs w:val="32"/>
    </w:rPr>
  </w:style>
  <w:style w:type="paragraph" w:styleId="Heading2">
    <w:name w:val="heading 2"/>
    <w:basedOn w:val="Normal"/>
    <w:next w:val="NoSpacing"/>
    <w:link w:val="Heading2Char"/>
    <w:unhideWhenUsed/>
    <w:rsid w:val="00A9692A"/>
    <w:pPr>
      <w:pBdr>
        <w:top w:val="single" w:sz="24" w:space="0" w:color="E2D7E5" w:themeColor="accent1" w:themeTint="33"/>
        <w:left w:val="single" w:sz="24" w:space="0" w:color="E2D7E5" w:themeColor="accent1" w:themeTint="33"/>
        <w:bottom w:val="single" w:sz="24" w:space="0" w:color="E2D7E5" w:themeColor="accent1" w:themeTint="33"/>
        <w:right w:val="single" w:sz="24" w:space="0" w:color="E2D7E5" w:themeColor="accent1" w:themeTint="33"/>
      </w:pBdr>
      <w:shd w:val="clear" w:color="auto" w:fill="E2D7E5" w:themeFill="accent1" w:themeFillTint="33"/>
      <w:spacing w:before="200" w:line="276" w:lineRule="auto"/>
      <w:outlineLvl w:val="1"/>
    </w:pPr>
    <w:rPr>
      <w:rFonts w:cstheme="minorBidi"/>
      <w:caps/>
      <w:spacing w:val="15"/>
      <w:sz w:val="22"/>
      <w:szCs w:val="22"/>
    </w:rPr>
  </w:style>
  <w:style w:type="paragraph" w:styleId="Heading3">
    <w:name w:val="heading 3"/>
    <w:basedOn w:val="NoSpacing"/>
    <w:next w:val="NoSpacing"/>
    <w:link w:val="Heading3Char"/>
    <w:autoRedefine/>
    <w:unhideWhenUsed/>
    <w:qFormat/>
    <w:rsid w:val="003205F6"/>
    <w:pPr>
      <w:spacing w:before="300"/>
      <w:outlineLvl w:val="2"/>
    </w:pPr>
    <w:rPr>
      <w:rFonts w:cs="Calibri Light"/>
      <w:b/>
      <w:caps/>
      <w:spacing w:val="15"/>
      <w:sz w:val="20"/>
      <w:szCs w:val="22"/>
      <w:u w:val="single"/>
      <w:lang w:val="en-US"/>
    </w:rPr>
  </w:style>
  <w:style w:type="paragraph" w:styleId="Heading4">
    <w:name w:val="heading 4"/>
    <w:basedOn w:val="NoSpacing"/>
    <w:next w:val="Normal"/>
    <w:link w:val="Heading4Char"/>
    <w:autoRedefine/>
    <w:unhideWhenUsed/>
    <w:qFormat/>
    <w:rsid w:val="00474015"/>
    <w:pPr>
      <w:outlineLvl w:val="3"/>
    </w:pPr>
    <w:rPr>
      <w:rFonts w:cs="Calibri Light"/>
      <w:b/>
      <w:sz w:val="22"/>
      <w:szCs w:val="22"/>
      <w:u w:val="single"/>
      <w:lang w:val="en-US"/>
    </w:rPr>
  </w:style>
  <w:style w:type="paragraph" w:styleId="Heading5">
    <w:name w:val="heading 5"/>
    <w:basedOn w:val="Normal"/>
    <w:next w:val="Normal"/>
    <w:link w:val="Heading5Char"/>
    <w:unhideWhenUsed/>
    <w:qFormat/>
    <w:rsid w:val="00A9692A"/>
    <w:pPr>
      <w:pBdr>
        <w:bottom w:val="single" w:sz="6" w:space="1" w:color="69496F" w:themeColor="accent1"/>
      </w:pBdr>
      <w:spacing w:before="300" w:line="276" w:lineRule="auto"/>
      <w:outlineLvl w:val="4"/>
    </w:pPr>
    <w:rPr>
      <w:rFonts w:cstheme="minorBidi"/>
      <w:caps/>
      <w:color w:val="4E3653" w:themeColor="accent1" w:themeShade="BF"/>
      <w:spacing w:val="10"/>
      <w:sz w:val="22"/>
      <w:szCs w:val="22"/>
    </w:rPr>
  </w:style>
  <w:style w:type="paragraph" w:styleId="Heading6">
    <w:name w:val="heading 6"/>
    <w:basedOn w:val="Normal"/>
    <w:next w:val="Normal"/>
    <w:link w:val="Heading6Char"/>
    <w:uiPriority w:val="9"/>
    <w:semiHidden/>
    <w:unhideWhenUsed/>
    <w:qFormat/>
    <w:rsid w:val="00A9692A"/>
    <w:pPr>
      <w:pBdr>
        <w:bottom w:val="dotted" w:sz="6" w:space="1" w:color="69496F" w:themeColor="accent1"/>
      </w:pBdr>
      <w:spacing w:before="300" w:line="276" w:lineRule="auto"/>
      <w:outlineLvl w:val="5"/>
    </w:pPr>
    <w:rPr>
      <w:rFonts w:cstheme="minorBidi"/>
      <w:caps/>
      <w:color w:val="4E3653" w:themeColor="accent1" w:themeShade="BF"/>
      <w:spacing w:val="10"/>
      <w:sz w:val="22"/>
      <w:szCs w:val="22"/>
    </w:rPr>
  </w:style>
  <w:style w:type="paragraph" w:styleId="Heading7">
    <w:name w:val="heading 7"/>
    <w:basedOn w:val="Normal"/>
    <w:next w:val="Normal"/>
    <w:link w:val="Heading7Char"/>
    <w:uiPriority w:val="9"/>
    <w:semiHidden/>
    <w:unhideWhenUsed/>
    <w:qFormat/>
    <w:rsid w:val="00A9692A"/>
    <w:pPr>
      <w:spacing w:before="300"/>
      <w:outlineLvl w:val="6"/>
    </w:pPr>
    <w:rPr>
      <w:caps/>
      <w:color w:val="4E3653" w:themeColor="accent1" w:themeShade="BF"/>
      <w:spacing w:val="10"/>
      <w:sz w:val="22"/>
      <w:szCs w:val="22"/>
    </w:rPr>
  </w:style>
  <w:style w:type="paragraph" w:styleId="Heading8">
    <w:name w:val="heading 8"/>
    <w:basedOn w:val="Normal"/>
    <w:next w:val="Normal"/>
    <w:link w:val="Heading8Char"/>
    <w:uiPriority w:val="9"/>
    <w:semiHidden/>
    <w:unhideWhenUsed/>
    <w:qFormat/>
    <w:rsid w:val="00A9692A"/>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A9692A"/>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 3 (1)"/>
    <w:basedOn w:val="Normal"/>
    <w:link w:val="NoSpacingChar"/>
    <w:uiPriority w:val="1"/>
    <w:qFormat/>
    <w:rsid w:val="00AF11FC"/>
    <w:rPr>
      <w:rFonts w:cstheme="minorBidi"/>
      <w:szCs w:val="20"/>
    </w:rPr>
  </w:style>
  <w:style w:type="character" w:customStyle="1" w:styleId="NoSpacingChar">
    <w:name w:val="No Spacing Char"/>
    <w:aliases w:val="Heading 3 (1) Char"/>
    <w:basedOn w:val="DefaultParagraphFont"/>
    <w:link w:val="NoSpacing"/>
    <w:uiPriority w:val="1"/>
    <w:rsid w:val="00AF11FC"/>
    <w:rPr>
      <w:rFonts w:ascii="Calibri Light" w:hAnsi="Calibri Light"/>
      <w:sz w:val="20"/>
      <w:szCs w:val="20"/>
    </w:rPr>
  </w:style>
  <w:style w:type="character" w:customStyle="1" w:styleId="Heading1Char">
    <w:name w:val="Heading 1 Char"/>
    <w:basedOn w:val="DefaultParagraphFont"/>
    <w:link w:val="Heading1"/>
    <w:uiPriority w:val="9"/>
    <w:rsid w:val="004D764F"/>
    <w:rPr>
      <w:rFonts w:ascii="Calibri Light" w:hAnsi="Calibri Light"/>
      <w:b/>
      <w:caps/>
      <w:color w:val="FF0066"/>
      <w:spacing w:val="10"/>
      <w:kern w:val="28"/>
      <w:sz w:val="28"/>
      <w:szCs w:val="32"/>
    </w:rPr>
  </w:style>
  <w:style w:type="character" w:customStyle="1" w:styleId="Heading2Char">
    <w:name w:val="Heading 2 Char"/>
    <w:basedOn w:val="DefaultParagraphFont"/>
    <w:link w:val="Heading2"/>
    <w:uiPriority w:val="9"/>
    <w:rsid w:val="00A9692A"/>
    <w:rPr>
      <w:caps/>
      <w:spacing w:val="15"/>
      <w:shd w:val="clear" w:color="auto" w:fill="E2D7E5" w:themeFill="accent1" w:themeFillTint="33"/>
    </w:rPr>
  </w:style>
  <w:style w:type="character" w:customStyle="1" w:styleId="Heading3Char">
    <w:name w:val="Heading 3 Char"/>
    <w:basedOn w:val="DefaultParagraphFont"/>
    <w:link w:val="Heading3"/>
    <w:rsid w:val="003205F6"/>
    <w:rPr>
      <w:rFonts w:ascii="Calibri Light" w:hAnsi="Calibri Light" w:cs="Calibri Light"/>
      <w:b/>
      <w:caps/>
      <w:spacing w:val="15"/>
      <w:sz w:val="20"/>
      <w:u w:val="single"/>
      <w:lang w:val="en-US"/>
    </w:rPr>
  </w:style>
  <w:style w:type="character" w:customStyle="1" w:styleId="Heading4Char">
    <w:name w:val="Heading 4 Char"/>
    <w:basedOn w:val="DefaultParagraphFont"/>
    <w:link w:val="Heading4"/>
    <w:rsid w:val="00474015"/>
    <w:rPr>
      <w:rFonts w:ascii="Calibri Light" w:hAnsi="Calibri Light" w:cs="Calibri Light"/>
      <w:b/>
      <w:u w:val="single"/>
      <w:lang w:val="en-US"/>
    </w:rPr>
  </w:style>
  <w:style w:type="character" w:customStyle="1" w:styleId="Heading5Char">
    <w:name w:val="Heading 5 Char"/>
    <w:basedOn w:val="DefaultParagraphFont"/>
    <w:link w:val="Heading5"/>
    <w:uiPriority w:val="9"/>
    <w:rsid w:val="00A9692A"/>
    <w:rPr>
      <w:caps/>
      <w:color w:val="4E3653" w:themeColor="accent1" w:themeShade="BF"/>
      <w:spacing w:val="10"/>
    </w:rPr>
  </w:style>
  <w:style w:type="character" w:customStyle="1" w:styleId="Heading6Char">
    <w:name w:val="Heading 6 Char"/>
    <w:basedOn w:val="DefaultParagraphFont"/>
    <w:link w:val="Heading6"/>
    <w:uiPriority w:val="9"/>
    <w:semiHidden/>
    <w:rsid w:val="00A9692A"/>
    <w:rPr>
      <w:caps/>
      <w:color w:val="4E3653" w:themeColor="accent1" w:themeShade="BF"/>
      <w:spacing w:val="10"/>
    </w:rPr>
  </w:style>
  <w:style w:type="character" w:customStyle="1" w:styleId="Heading7Char">
    <w:name w:val="Heading 7 Char"/>
    <w:basedOn w:val="DefaultParagraphFont"/>
    <w:link w:val="Heading7"/>
    <w:uiPriority w:val="9"/>
    <w:semiHidden/>
    <w:rsid w:val="00A9692A"/>
    <w:rPr>
      <w:caps/>
      <w:color w:val="4E3653" w:themeColor="accent1" w:themeShade="BF"/>
      <w:spacing w:val="10"/>
    </w:rPr>
  </w:style>
  <w:style w:type="character" w:customStyle="1" w:styleId="Heading8Char">
    <w:name w:val="Heading 8 Char"/>
    <w:basedOn w:val="DefaultParagraphFont"/>
    <w:link w:val="Heading8"/>
    <w:uiPriority w:val="9"/>
    <w:semiHidden/>
    <w:rsid w:val="00A9692A"/>
    <w:rPr>
      <w:caps/>
      <w:spacing w:val="10"/>
      <w:sz w:val="18"/>
      <w:szCs w:val="18"/>
    </w:rPr>
  </w:style>
  <w:style w:type="character" w:customStyle="1" w:styleId="Heading9Char">
    <w:name w:val="Heading 9 Char"/>
    <w:basedOn w:val="DefaultParagraphFont"/>
    <w:link w:val="Heading9"/>
    <w:uiPriority w:val="9"/>
    <w:semiHidden/>
    <w:rsid w:val="00A9692A"/>
    <w:rPr>
      <w:i/>
      <w:caps/>
      <w:spacing w:val="10"/>
      <w:sz w:val="18"/>
      <w:szCs w:val="18"/>
    </w:rPr>
  </w:style>
  <w:style w:type="paragraph" w:styleId="TOC1">
    <w:name w:val="toc 1"/>
    <w:basedOn w:val="Normal"/>
    <w:next w:val="Normal"/>
    <w:autoRedefine/>
    <w:uiPriority w:val="39"/>
    <w:unhideWhenUsed/>
    <w:rsid w:val="00B33D5C"/>
    <w:pPr>
      <w:tabs>
        <w:tab w:val="right" w:leader="dot" w:pos="10790"/>
      </w:tabs>
      <w:spacing w:before="120" w:after="120"/>
      <w:jc w:val="center"/>
    </w:pPr>
    <w:rPr>
      <w:rFonts w:asciiTheme="minorHAnsi" w:hAnsiTheme="minorHAnsi" w:cstheme="minorHAnsi"/>
      <w:b/>
      <w:bCs/>
      <w:caps/>
      <w:sz w:val="20"/>
      <w:szCs w:val="20"/>
    </w:rPr>
  </w:style>
  <w:style w:type="paragraph" w:styleId="Title">
    <w:name w:val="Title"/>
    <w:basedOn w:val="Normal"/>
    <w:next w:val="Normal"/>
    <w:link w:val="TitleChar"/>
    <w:uiPriority w:val="10"/>
    <w:qFormat/>
    <w:rsid w:val="000509B3"/>
    <w:pPr>
      <w:spacing w:before="720" w:after="200" w:line="276" w:lineRule="auto"/>
    </w:pPr>
    <w:rPr>
      <w:rFonts w:cstheme="minorBidi"/>
      <w:b/>
      <w:caps/>
      <w:color w:val="69496F" w:themeColor="accent1"/>
      <w:spacing w:val="10"/>
      <w:kern w:val="28"/>
      <w:sz w:val="40"/>
      <w:szCs w:val="52"/>
    </w:rPr>
  </w:style>
  <w:style w:type="character" w:customStyle="1" w:styleId="TitleChar">
    <w:name w:val="Title Char"/>
    <w:basedOn w:val="DefaultParagraphFont"/>
    <w:link w:val="Title"/>
    <w:uiPriority w:val="10"/>
    <w:rsid w:val="000509B3"/>
    <w:rPr>
      <w:rFonts w:ascii="Calibri Light" w:hAnsi="Calibri Light"/>
      <w:b/>
      <w:caps/>
      <w:color w:val="69496F" w:themeColor="accent1"/>
      <w:spacing w:val="10"/>
      <w:kern w:val="28"/>
      <w:sz w:val="40"/>
      <w:szCs w:val="52"/>
    </w:rPr>
  </w:style>
  <w:style w:type="paragraph" w:styleId="Subtitle">
    <w:name w:val="Subtitle"/>
    <w:basedOn w:val="Normal"/>
    <w:next w:val="Normal"/>
    <w:link w:val="SubtitleChar"/>
    <w:uiPriority w:val="11"/>
    <w:qFormat/>
    <w:rsid w:val="00A9692A"/>
    <w:pPr>
      <w:spacing w:before="200" w:after="1000"/>
    </w:pPr>
    <w:rPr>
      <w:rFonts w:cstheme="minorBidi"/>
      <w:caps/>
      <w:color w:val="595959" w:themeColor="text1" w:themeTint="A6"/>
      <w:spacing w:val="10"/>
    </w:rPr>
  </w:style>
  <w:style w:type="character" w:customStyle="1" w:styleId="SubtitleChar">
    <w:name w:val="Subtitle Char"/>
    <w:basedOn w:val="DefaultParagraphFont"/>
    <w:link w:val="Subtitle"/>
    <w:uiPriority w:val="11"/>
    <w:rsid w:val="00A9692A"/>
    <w:rPr>
      <w:caps/>
      <w:color w:val="595959" w:themeColor="text1" w:themeTint="A6"/>
      <w:spacing w:val="10"/>
      <w:sz w:val="24"/>
      <w:szCs w:val="24"/>
    </w:rPr>
  </w:style>
  <w:style w:type="paragraph" w:styleId="BalloonText">
    <w:name w:val="Balloon Text"/>
    <w:basedOn w:val="Normal"/>
    <w:link w:val="BalloonTextChar"/>
    <w:uiPriority w:val="99"/>
    <w:semiHidden/>
    <w:unhideWhenUsed/>
    <w:rsid w:val="00A9692A"/>
    <w:rPr>
      <w:rFonts w:ascii="Tahoma" w:hAnsi="Tahoma" w:cs="Tahoma"/>
      <w:sz w:val="16"/>
      <w:szCs w:val="16"/>
    </w:rPr>
  </w:style>
  <w:style w:type="character" w:customStyle="1" w:styleId="BalloonTextChar">
    <w:name w:val="Balloon Text Char"/>
    <w:basedOn w:val="DefaultParagraphFont"/>
    <w:link w:val="BalloonText"/>
    <w:uiPriority w:val="99"/>
    <w:semiHidden/>
    <w:rsid w:val="00A9692A"/>
    <w:rPr>
      <w:rFonts w:ascii="Tahoma" w:eastAsiaTheme="minorEastAsia" w:hAnsi="Tahoma" w:cs="Tahoma"/>
      <w:sz w:val="16"/>
      <w:szCs w:val="16"/>
    </w:rPr>
  </w:style>
  <w:style w:type="paragraph" w:styleId="Caption">
    <w:name w:val="caption"/>
    <w:basedOn w:val="Normal"/>
    <w:next w:val="Normal"/>
    <w:uiPriority w:val="35"/>
    <w:semiHidden/>
    <w:unhideWhenUsed/>
    <w:qFormat/>
    <w:rsid w:val="00A9692A"/>
    <w:rPr>
      <w:b/>
      <w:bCs/>
      <w:color w:val="4E3653" w:themeColor="accent1" w:themeShade="BF"/>
      <w:sz w:val="16"/>
      <w:szCs w:val="16"/>
    </w:rPr>
  </w:style>
  <w:style w:type="character" w:styleId="Strong">
    <w:name w:val="Strong"/>
    <w:uiPriority w:val="22"/>
    <w:qFormat/>
    <w:rsid w:val="00A9692A"/>
    <w:rPr>
      <w:b/>
      <w:bCs/>
    </w:rPr>
  </w:style>
  <w:style w:type="character" w:styleId="Emphasis">
    <w:name w:val="Emphasis"/>
    <w:uiPriority w:val="20"/>
    <w:qFormat/>
    <w:rsid w:val="00A9692A"/>
    <w:rPr>
      <w:caps/>
      <w:color w:val="332437" w:themeColor="accent1" w:themeShade="7F"/>
      <w:spacing w:val="5"/>
    </w:rPr>
  </w:style>
  <w:style w:type="paragraph" w:styleId="ListParagraph">
    <w:name w:val="List Paragraph"/>
    <w:basedOn w:val="Normal"/>
    <w:uiPriority w:val="34"/>
    <w:qFormat/>
    <w:rsid w:val="00A9692A"/>
    <w:pPr>
      <w:spacing w:before="200" w:after="200" w:line="276" w:lineRule="auto"/>
      <w:ind w:left="720"/>
      <w:contextualSpacing/>
    </w:pPr>
    <w:rPr>
      <w:rFonts w:cstheme="minorBidi"/>
      <w:szCs w:val="20"/>
    </w:rPr>
  </w:style>
  <w:style w:type="paragraph" w:styleId="Quote">
    <w:name w:val="Quote"/>
    <w:basedOn w:val="Normal"/>
    <w:next w:val="Normal"/>
    <w:link w:val="QuoteChar"/>
    <w:uiPriority w:val="29"/>
    <w:qFormat/>
    <w:rsid w:val="00A9692A"/>
    <w:pPr>
      <w:spacing w:before="200" w:after="200" w:line="276" w:lineRule="auto"/>
    </w:pPr>
    <w:rPr>
      <w:rFonts w:cstheme="minorBidi"/>
      <w:i/>
      <w:iCs/>
      <w:szCs w:val="20"/>
    </w:rPr>
  </w:style>
  <w:style w:type="character" w:customStyle="1" w:styleId="QuoteChar">
    <w:name w:val="Quote Char"/>
    <w:basedOn w:val="DefaultParagraphFont"/>
    <w:link w:val="Quote"/>
    <w:uiPriority w:val="29"/>
    <w:rsid w:val="00A9692A"/>
    <w:rPr>
      <w:i/>
      <w:iCs/>
      <w:sz w:val="20"/>
      <w:szCs w:val="20"/>
    </w:rPr>
  </w:style>
  <w:style w:type="paragraph" w:styleId="IntenseQuote">
    <w:name w:val="Intense Quote"/>
    <w:basedOn w:val="Normal"/>
    <w:next w:val="Normal"/>
    <w:link w:val="IntenseQuoteChar"/>
    <w:uiPriority w:val="30"/>
    <w:qFormat/>
    <w:rsid w:val="00A9692A"/>
    <w:pPr>
      <w:pBdr>
        <w:top w:val="single" w:sz="4" w:space="10" w:color="69496F" w:themeColor="accent1"/>
        <w:left w:val="single" w:sz="4" w:space="10" w:color="69496F" w:themeColor="accent1"/>
      </w:pBdr>
      <w:spacing w:before="200" w:line="276" w:lineRule="auto"/>
      <w:ind w:left="1296" w:right="1152"/>
      <w:jc w:val="both"/>
    </w:pPr>
    <w:rPr>
      <w:rFonts w:cstheme="minorBidi"/>
      <w:i/>
      <w:iCs/>
      <w:color w:val="69496F" w:themeColor="accent1"/>
      <w:szCs w:val="20"/>
    </w:rPr>
  </w:style>
  <w:style w:type="character" w:customStyle="1" w:styleId="IntenseQuoteChar">
    <w:name w:val="Intense Quote Char"/>
    <w:basedOn w:val="DefaultParagraphFont"/>
    <w:link w:val="IntenseQuote"/>
    <w:uiPriority w:val="30"/>
    <w:rsid w:val="00A9692A"/>
    <w:rPr>
      <w:i/>
      <w:iCs/>
      <w:color w:val="69496F" w:themeColor="accent1"/>
      <w:sz w:val="20"/>
      <w:szCs w:val="20"/>
    </w:rPr>
  </w:style>
  <w:style w:type="character" w:styleId="SubtleEmphasis">
    <w:name w:val="Subtle Emphasis"/>
    <w:uiPriority w:val="19"/>
    <w:qFormat/>
    <w:rsid w:val="00A9692A"/>
    <w:rPr>
      <w:i/>
      <w:iCs/>
      <w:color w:val="332437" w:themeColor="accent1" w:themeShade="7F"/>
    </w:rPr>
  </w:style>
  <w:style w:type="character" w:styleId="IntenseEmphasis">
    <w:name w:val="Intense Emphasis"/>
    <w:uiPriority w:val="21"/>
    <w:qFormat/>
    <w:rsid w:val="00A9692A"/>
    <w:rPr>
      <w:b/>
      <w:bCs/>
      <w:caps/>
      <w:color w:val="332437" w:themeColor="accent1" w:themeShade="7F"/>
      <w:spacing w:val="10"/>
    </w:rPr>
  </w:style>
  <w:style w:type="character" w:styleId="SubtleReference">
    <w:name w:val="Subtle Reference"/>
    <w:uiPriority w:val="31"/>
    <w:qFormat/>
    <w:rsid w:val="00A9692A"/>
    <w:rPr>
      <w:b/>
      <w:bCs/>
      <w:color w:val="69496F" w:themeColor="accent1"/>
    </w:rPr>
  </w:style>
  <w:style w:type="character" w:styleId="IntenseReference">
    <w:name w:val="Intense Reference"/>
    <w:uiPriority w:val="32"/>
    <w:qFormat/>
    <w:rsid w:val="00A9692A"/>
    <w:rPr>
      <w:b/>
      <w:bCs/>
      <w:i/>
      <w:iCs/>
      <w:caps/>
      <w:color w:val="69496F" w:themeColor="accent1"/>
    </w:rPr>
  </w:style>
  <w:style w:type="character" w:styleId="BookTitle">
    <w:name w:val="Book Title"/>
    <w:uiPriority w:val="33"/>
    <w:qFormat/>
    <w:rsid w:val="00A9692A"/>
    <w:rPr>
      <w:b/>
      <w:bCs/>
      <w:i/>
      <w:iCs/>
      <w:spacing w:val="9"/>
    </w:rPr>
  </w:style>
  <w:style w:type="paragraph" w:styleId="TOCHeading">
    <w:name w:val="TOC Heading"/>
    <w:basedOn w:val="Heading1"/>
    <w:next w:val="Normal"/>
    <w:uiPriority w:val="39"/>
    <w:unhideWhenUsed/>
    <w:qFormat/>
    <w:rsid w:val="00A9692A"/>
    <w:pPr>
      <w:outlineLvl w:val="9"/>
    </w:pPr>
    <w:rPr>
      <w:lang w:bidi="en-US"/>
    </w:rPr>
  </w:style>
  <w:style w:type="paragraph" w:styleId="Header">
    <w:name w:val="header"/>
    <w:basedOn w:val="Normal"/>
    <w:link w:val="HeaderChar"/>
    <w:uiPriority w:val="99"/>
    <w:unhideWhenUsed/>
    <w:rsid w:val="00A9692A"/>
    <w:pPr>
      <w:tabs>
        <w:tab w:val="center" w:pos="4680"/>
        <w:tab w:val="right" w:pos="9360"/>
      </w:tabs>
    </w:pPr>
    <w:rPr>
      <w:rFonts w:cstheme="minorBidi"/>
      <w:szCs w:val="20"/>
    </w:rPr>
  </w:style>
  <w:style w:type="character" w:customStyle="1" w:styleId="HeaderChar">
    <w:name w:val="Header Char"/>
    <w:basedOn w:val="DefaultParagraphFont"/>
    <w:link w:val="Header"/>
    <w:uiPriority w:val="99"/>
    <w:rsid w:val="00A9692A"/>
    <w:rPr>
      <w:sz w:val="20"/>
      <w:szCs w:val="20"/>
    </w:rPr>
  </w:style>
  <w:style w:type="paragraph" w:styleId="Footer">
    <w:name w:val="footer"/>
    <w:basedOn w:val="Normal"/>
    <w:link w:val="FooterChar"/>
    <w:uiPriority w:val="99"/>
    <w:unhideWhenUsed/>
    <w:rsid w:val="00A9692A"/>
    <w:pPr>
      <w:tabs>
        <w:tab w:val="center" w:pos="4680"/>
        <w:tab w:val="right" w:pos="9360"/>
      </w:tabs>
    </w:pPr>
    <w:rPr>
      <w:rFonts w:cstheme="minorBidi"/>
      <w:szCs w:val="20"/>
    </w:rPr>
  </w:style>
  <w:style w:type="character" w:customStyle="1" w:styleId="FooterChar">
    <w:name w:val="Footer Char"/>
    <w:basedOn w:val="DefaultParagraphFont"/>
    <w:link w:val="Footer"/>
    <w:uiPriority w:val="99"/>
    <w:rsid w:val="00A9692A"/>
    <w:rPr>
      <w:sz w:val="20"/>
      <w:szCs w:val="20"/>
    </w:rPr>
  </w:style>
  <w:style w:type="paragraph" w:customStyle="1" w:styleId="Head2">
    <w:name w:val="Head 2"/>
    <w:basedOn w:val="Heading2"/>
    <w:next w:val="NoSpacing"/>
    <w:qFormat/>
    <w:rsid w:val="00925F8D"/>
    <w:pPr>
      <w:pBdr>
        <w:top w:val="none" w:sz="0" w:space="0" w:color="auto"/>
        <w:left w:val="none" w:sz="0" w:space="0" w:color="auto"/>
        <w:bottom w:val="single" w:sz="4" w:space="1" w:color="auto"/>
        <w:right w:val="none" w:sz="0" w:space="0" w:color="auto"/>
      </w:pBdr>
      <w:shd w:val="clear" w:color="auto" w:fill="auto"/>
      <w:spacing w:line="240" w:lineRule="auto"/>
    </w:pPr>
    <w:rPr>
      <w:b/>
      <w:sz w:val="24"/>
    </w:rPr>
  </w:style>
  <w:style w:type="paragraph" w:customStyle="1" w:styleId="Heading10">
    <w:name w:val="Heading1"/>
    <w:basedOn w:val="Heading1"/>
    <w:link w:val="Heading1Char0"/>
    <w:rsid w:val="001913CD"/>
    <w:pPr>
      <w:spacing w:before="0" w:line="240" w:lineRule="auto"/>
      <w:jc w:val="both"/>
    </w:pPr>
    <w:rPr>
      <w:rFonts w:asciiTheme="majorHAnsi" w:eastAsiaTheme="minorHAnsi" w:hAnsiTheme="majorHAnsi" w:cstheme="majorBidi"/>
      <w:lang w:bidi="en-US"/>
    </w:rPr>
  </w:style>
  <w:style w:type="character" w:customStyle="1" w:styleId="Heading1Char0">
    <w:name w:val="Heading1 Char"/>
    <w:basedOn w:val="Heading1Char"/>
    <w:link w:val="Heading10"/>
    <w:rsid w:val="001913CD"/>
    <w:rPr>
      <w:rFonts w:asciiTheme="majorHAnsi" w:eastAsiaTheme="minorHAnsi" w:hAnsiTheme="majorHAnsi" w:cstheme="majorBidi"/>
      <w:b/>
      <w:bCs w:val="0"/>
      <w:caps/>
      <w:color w:val="FFFFFF" w:themeColor="background1"/>
      <w:spacing w:val="15"/>
      <w:kern w:val="28"/>
      <w:sz w:val="24"/>
      <w:szCs w:val="32"/>
      <w:shd w:val="clear" w:color="auto" w:fill="69496F" w:themeFill="accent1"/>
      <w:lang w:bidi="en-US"/>
    </w:rPr>
  </w:style>
  <w:style w:type="paragraph" w:customStyle="1" w:styleId="Heading20">
    <w:name w:val="Heading2"/>
    <w:basedOn w:val="Head2"/>
    <w:next w:val="NoSpacing"/>
    <w:link w:val="Heading2Char0"/>
    <w:autoRedefine/>
    <w:qFormat/>
    <w:rsid w:val="004D764F"/>
    <w:rPr>
      <w:color w:val="FF33CC"/>
      <w14:textFill>
        <w14:solidFill>
          <w14:srgbClr w14:val="FF33CC">
            <w14:lumMod w14:val="50000"/>
            <w14:lumOff w14:val="50000"/>
          </w14:srgbClr>
        </w14:solidFill>
      </w14:textFill>
    </w:rPr>
  </w:style>
  <w:style w:type="character" w:customStyle="1" w:styleId="Heading2Char0">
    <w:name w:val="Heading2 Char"/>
    <w:basedOn w:val="Heading2Char"/>
    <w:link w:val="Heading20"/>
    <w:rsid w:val="004D764F"/>
    <w:rPr>
      <w:rFonts w:ascii="Calibri Light" w:hAnsi="Calibri Light"/>
      <w:b/>
      <w:caps/>
      <w:color w:val="FF33CC"/>
      <w:spacing w:val="15"/>
      <w:sz w:val="24"/>
      <w:shd w:val="clear" w:color="auto" w:fill="E2D7E5" w:themeFill="accent1" w:themeFillTint="33"/>
      <w14:textFill>
        <w14:solidFill>
          <w14:srgbClr w14:val="FF33CC">
            <w14:lumMod w14:val="50000"/>
            <w14:lumOff w14:val="50000"/>
          </w14:srgbClr>
        </w14:solidFill>
      </w14:textFill>
    </w:rPr>
  </w:style>
  <w:style w:type="paragraph" w:customStyle="1" w:styleId="AB">
    <w:name w:val="AB"/>
    <w:basedOn w:val="Heading2"/>
    <w:rsid w:val="00085BFA"/>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eastAsiaTheme="majorEastAsia" w:cstheme="majorBidi"/>
      <w:b/>
      <w:bCs/>
      <w:caps w:val="0"/>
      <w:color w:val="69496F" w:themeColor="accent1"/>
      <w:spacing w:val="0"/>
      <w:szCs w:val="26"/>
      <w:lang w:eastAsia="en-CA"/>
    </w:rPr>
  </w:style>
  <w:style w:type="paragraph" w:customStyle="1" w:styleId="Style1">
    <w:name w:val="Style1"/>
    <w:basedOn w:val="AB"/>
    <w:next w:val="NoSpacing"/>
    <w:qFormat/>
    <w:rsid w:val="007F0AEF"/>
    <w:rPr>
      <w:color w:val="9C74A4"/>
      <w:sz w:val="24"/>
      <w:u w:val="single"/>
    </w:rPr>
  </w:style>
  <w:style w:type="paragraph" w:customStyle="1" w:styleId="Style2">
    <w:name w:val="Style2"/>
    <w:basedOn w:val="NoSpacing"/>
    <w:next w:val="NoSpacing"/>
    <w:link w:val="Style2Char"/>
    <w:qFormat/>
    <w:rsid w:val="00085BFA"/>
    <w:pPr>
      <w:pBdr>
        <w:bottom w:val="single" w:sz="4" w:space="4" w:color="6F4D76"/>
      </w:pBdr>
      <w:spacing w:after="280"/>
      <w:ind w:left="936" w:right="936"/>
    </w:pPr>
    <w:rPr>
      <w:rFonts w:eastAsia="MS Mincho" w:cs="Times New Roman"/>
      <w:b/>
      <w:bCs/>
      <w:iCs/>
      <w:color w:val="6F4D76"/>
      <w:sz w:val="22"/>
      <w:szCs w:val="24"/>
      <w:lang w:val="en-US"/>
    </w:rPr>
  </w:style>
  <w:style w:type="character" w:customStyle="1" w:styleId="Style2Char">
    <w:name w:val="Style2 Char"/>
    <w:basedOn w:val="NoSpacingChar"/>
    <w:link w:val="Style2"/>
    <w:rsid w:val="00085BFA"/>
    <w:rPr>
      <w:rFonts w:ascii="Calibri Light" w:eastAsia="MS Mincho" w:hAnsi="Calibri Light" w:cs="Times New Roman"/>
      <w:b/>
      <w:bCs/>
      <w:iCs/>
      <w:color w:val="6F4D76"/>
      <w:sz w:val="21"/>
      <w:szCs w:val="24"/>
      <w:lang w:val="en-US"/>
    </w:rPr>
  </w:style>
  <w:style w:type="paragraph" w:styleId="TOC2">
    <w:name w:val="toc 2"/>
    <w:basedOn w:val="Normal"/>
    <w:next w:val="Normal"/>
    <w:autoRedefine/>
    <w:uiPriority w:val="39"/>
    <w:unhideWhenUsed/>
    <w:rsid w:val="00085BFA"/>
    <w:pPr>
      <w:ind w:left="190"/>
    </w:pPr>
    <w:rPr>
      <w:rFonts w:asciiTheme="minorHAnsi" w:hAnsiTheme="minorHAnsi" w:cstheme="minorHAnsi"/>
      <w:smallCaps/>
      <w:sz w:val="20"/>
      <w:szCs w:val="20"/>
    </w:rPr>
  </w:style>
  <w:style w:type="paragraph" w:styleId="TOC3">
    <w:name w:val="toc 3"/>
    <w:basedOn w:val="Normal"/>
    <w:next w:val="Normal"/>
    <w:autoRedefine/>
    <w:uiPriority w:val="39"/>
    <w:unhideWhenUsed/>
    <w:rsid w:val="00085BFA"/>
    <w:pPr>
      <w:ind w:left="380"/>
    </w:pPr>
    <w:rPr>
      <w:rFonts w:asciiTheme="minorHAnsi" w:hAnsiTheme="minorHAnsi" w:cstheme="minorHAnsi"/>
      <w:i/>
      <w:iCs/>
      <w:sz w:val="20"/>
      <w:szCs w:val="20"/>
    </w:rPr>
  </w:style>
  <w:style w:type="character" w:styleId="Hyperlink">
    <w:name w:val="Hyperlink"/>
    <w:basedOn w:val="DefaultParagraphFont"/>
    <w:uiPriority w:val="99"/>
    <w:unhideWhenUsed/>
    <w:rsid w:val="00085BFA"/>
    <w:rPr>
      <w:color w:val="410082" w:themeColor="hyperlink"/>
      <w:u w:val="single"/>
    </w:rPr>
  </w:style>
  <w:style w:type="paragraph" w:customStyle="1" w:styleId="CaseHeading">
    <w:name w:val="CaseHeading"/>
    <w:basedOn w:val="Heading2"/>
    <w:link w:val="CaseHeadingChar"/>
    <w:autoRedefine/>
    <w:rsid w:val="007E04D5"/>
    <w:pPr>
      <w:pBdr>
        <w:top w:val="single" w:sz="24" w:space="1" w:color="D9CADC" w:themeColor="accent2" w:themeTint="66"/>
        <w:left w:val="single" w:sz="24" w:space="4" w:color="D9CADC" w:themeColor="accent2" w:themeTint="66"/>
        <w:bottom w:val="single" w:sz="24" w:space="1" w:color="D9CADC" w:themeColor="accent2" w:themeTint="66"/>
        <w:right w:val="single" w:sz="24" w:space="4" w:color="D9CADC" w:themeColor="accent2" w:themeTint="66"/>
      </w:pBdr>
      <w:shd w:val="clear" w:color="auto" w:fill="FF99CC"/>
      <w:spacing w:before="0" w:line="240" w:lineRule="auto"/>
    </w:pPr>
    <w:rPr>
      <w:rFonts w:asciiTheme="majorHAnsi" w:eastAsiaTheme="majorEastAsia" w:hAnsiTheme="majorHAnsi" w:cstheme="majorBidi"/>
      <w:b/>
      <w:bCs/>
      <w:color w:val="FFFFFF" w:themeColor="background1"/>
      <w:lang w:eastAsia="ko-KR" w:bidi="en-US"/>
    </w:rPr>
  </w:style>
  <w:style w:type="character" w:customStyle="1" w:styleId="CaseHeadingChar">
    <w:name w:val="CaseHeading Char"/>
    <w:basedOn w:val="Heading2Char"/>
    <w:link w:val="CaseHeading"/>
    <w:rsid w:val="007E04D5"/>
    <w:rPr>
      <w:rFonts w:asciiTheme="majorHAnsi" w:eastAsiaTheme="majorEastAsia" w:hAnsiTheme="majorHAnsi" w:cstheme="majorBidi"/>
      <w:b/>
      <w:bCs/>
      <w:caps/>
      <w:color w:val="FFFFFF" w:themeColor="background1"/>
      <w:spacing w:val="15"/>
      <w:shd w:val="clear" w:color="auto" w:fill="FF99CC"/>
      <w:lang w:eastAsia="ko-KR" w:bidi="en-US"/>
    </w:rPr>
  </w:style>
  <w:style w:type="paragraph" w:customStyle="1" w:styleId="Cases">
    <w:name w:val="Cases"/>
    <w:basedOn w:val="Normal"/>
    <w:rsid w:val="00A15171"/>
    <w:rPr>
      <w:rFonts w:eastAsia="Times New Roman"/>
      <w:lang w:eastAsia="en-CA"/>
    </w:rPr>
  </w:style>
  <w:style w:type="table" w:styleId="TableGrid">
    <w:name w:val="Table Grid"/>
    <w:basedOn w:val="TableNormal"/>
    <w:uiPriority w:val="59"/>
    <w:rsid w:val="00BE6EF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note-e">
    <w:name w:val="headnote-e"/>
    <w:basedOn w:val="Normal"/>
    <w:rsid w:val="005A2B0E"/>
    <w:pPr>
      <w:keepNext/>
      <w:keepLines/>
      <w:tabs>
        <w:tab w:val="left" w:pos="0"/>
      </w:tabs>
      <w:suppressAutoHyphens/>
      <w:spacing w:before="120" w:after="20" w:line="190" w:lineRule="exact"/>
    </w:pPr>
    <w:rPr>
      <w:rFonts w:eastAsia="Times New Roman"/>
      <w:b/>
      <w:snapToGrid w:val="0"/>
      <w:sz w:val="16"/>
      <w:szCs w:val="20"/>
      <w:lang w:val="en-GB"/>
    </w:rPr>
  </w:style>
  <w:style w:type="paragraph" w:customStyle="1" w:styleId="clause-e">
    <w:name w:val="clause-e"/>
    <w:rsid w:val="005A2B0E"/>
    <w:pPr>
      <w:tabs>
        <w:tab w:val="right" w:pos="418"/>
        <w:tab w:val="left" w:pos="538"/>
      </w:tabs>
      <w:spacing w:before="111" w:after="0" w:line="209" w:lineRule="exact"/>
      <w:ind w:left="533" w:hanging="533"/>
      <w:jc w:val="both"/>
    </w:pPr>
    <w:rPr>
      <w:rFonts w:ascii="Times New Roman" w:eastAsia="Times New Roman" w:hAnsi="Times New Roman" w:cs="Times New Roman"/>
      <w:snapToGrid w:val="0"/>
      <w:sz w:val="20"/>
      <w:szCs w:val="20"/>
      <w:lang w:val="en-GB"/>
    </w:rPr>
  </w:style>
  <w:style w:type="character" w:customStyle="1" w:styleId="apple-converted-space">
    <w:name w:val="apple-converted-space"/>
    <w:basedOn w:val="DefaultParagraphFont"/>
    <w:rsid w:val="005A2B0E"/>
  </w:style>
  <w:style w:type="paragraph" w:styleId="NormalWeb">
    <w:name w:val="Normal (Web)"/>
    <w:basedOn w:val="Normal"/>
    <w:uiPriority w:val="99"/>
    <w:semiHidden/>
    <w:unhideWhenUsed/>
    <w:rsid w:val="00667083"/>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4126CB"/>
    <w:rPr>
      <w:color w:val="932968" w:themeColor="followedHyperlink"/>
      <w:u w:val="single"/>
    </w:rPr>
  </w:style>
  <w:style w:type="paragraph" w:customStyle="1" w:styleId="paranondepar-altn">
    <w:name w:val="paranondepar-altn"/>
    <w:basedOn w:val="Normal"/>
    <w:rsid w:val="006757BF"/>
    <w:pPr>
      <w:spacing w:before="100" w:beforeAutospacing="1" w:after="100" w:afterAutospacing="1"/>
    </w:pPr>
    <w:rPr>
      <w:rFonts w:eastAsia="Times New Roman"/>
    </w:rPr>
  </w:style>
  <w:style w:type="paragraph" w:customStyle="1" w:styleId="citation-altc">
    <w:name w:val="citation-altc"/>
    <w:basedOn w:val="Normal"/>
    <w:rsid w:val="006757BF"/>
    <w:pPr>
      <w:spacing w:before="100" w:beforeAutospacing="1" w:after="100" w:afterAutospacing="1"/>
    </w:pPr>
    <w:rPr>
      <w:rFonts w:eastAsia="Times New Roman"/>
    </w:rPr>
  </w:style>
  <w:style w:type="paragraph" w:styleId="TOC4">
    <w:name w:val="toc 4"/>
    <w:basedOn w:val="Normal"/>
    <w:next w:val="Normal"/>
    <w:autoRedefine/>
    <w:uiPriority w:val="39"/>
    <w:unhideWhenUsed/>
    <w:rsid w:val="000509B3"/>
    <w:pPr>
      <w:ind w:left="570"/>
    </w:pPr>
    <w:rPr>
      <w:rFonts w:asciiTheme="minorHAnsi" w:hAnsiTheme="minorHAnsi" w:cstheme="minorHAnsi"/>
      <w:sz w:val="18"/>
      <w:szCs w:val="18"/>
    </w:rPr>
  </w:style>
  <w:style w:type="paragraph" w:styleId="TOC5">
    <w:name w:val="toc 5"/>
    <w:basedOn w:val="Normal"/>
    <w:next w:val="Normal"/>
    <w:autoRedefine/>
    <w:uiPriority w:val="39"/>
    <w:unhideWhenUsed/>
    <w:rsid w:val="000509B3"/>
    <w:pPr>
      <w:ind w:left="760"/>
    </w:pPr>
    <w:rPr>
      <w:rFonts w:asciiTheme="minorHAnsi" w:hAnsiTheme="minorHAnsi" w:cstheme="minorHAnsi"/>
      <w:sz w:val="18"/>
      <w:szCs w:val="18"/>
    </w:rPr>
  </w:style>
  <w:style w:type="paragraph" w:styleId="TOC6">
    <w:name w:val="toc 6"/>
    <w:basedOn w:val="Normal"/>
    <w:next w:val="Normal"/>
    <w:autoRedefine/>
    <w:uiPriority w:val="39"/>
    <w:unhideWhenUsed/>
    <w:rsid w:val="000509B3"/>
    <w:pPr>
      <w:ind w:left="950"/>
    </w:pPr>
    <w:rPr>
      <w:rFonts w:asciiTheme="minorHAnsi" w:hAnsiTheme="minorHAnsi" w:cstheme="minorHAnsi"/>
      <w:sz w:val="18"/>
      <w:szCs w:val="18"/>
    </w:rPr>
  </w:style>
  <w:style w:type="paragraph" w:styleId="TOC7">
    <w:name w:val="toc 7"/>
    <w:basedOn w:val="Normal"/>
    <w:next w:val="Normal"/>
    <w:autoRedefine/>
    <w:uiPriority w:val="39"/>
    <w:unhideWhenUsed/>
    <w:rsid w:val="000509B3"/>
    <w:pPr>
      <w:ind w:left="1140"/>
    </w:pPr>
    <w:rPr>
      <w:rFonts w:asciiTheme="minorHAnsi" w:hAnsiTheme="minorHAnsi" w:cstheme="minorHAnsi"/>
      <w:sz w:val="18"/>
      <w:szCs w:val="18"/>
    </w:rPr>
  </w:style>
  <w:style w:type="paragraph" w:styleId="TOC8">
    <w:name w:val="toc 8"/>
    <w:basedOn w:val="Normal"/>
    <w:next w:val="Normal"/>
    <w:autoRedefine/>
    <w:uiPriority w:val="39"/>
    <w:unhideWhenUsed/>
    <w:rsid w:val="000509B3"/>
    <w:pPr>
      <w:ind w:left="1330"/>
    </w:pPr>
    <w:rPr>
      <w:rFonts w:asciiTheme="minorHAnsi" w:hAnsiTheme="minorHAnsi" w:cstheme="minorHAnsi"/>
      <w:sz w:val="18"/>
      <w:szCs w:val="18"/>
    </w:rPr>
  </w:style>
  <w:style w:type="paragraph" w:styleId="TOC9">
    <w:name w:val="toc 9"/>
    <w:basedOn w:val="Normal"/>
    <w:next w:val="Normal"/>
    <w:autoRedefine/>
    <w:uiPriority w:val="39"/>
    <w:unhideWhenUsed/>
    <w:rsid w:val="000509B3"/>
    <w:pPr>
      <w:ind w:left="1520"/>
    </w:pPr>
    <w:rPr>
      <w:rFonts w:asciiTheme="minorHAnsi" w:hAnsiTheme="minorHAnsi" w:cstheme="minorHAnsi"/>
      <w:sz w:val="18"/>
      <w:szCs w:val="18"/>
    </w:rPr>
  </w:style>
  <w:style w:type="paragraph" w:customStyle="1" w:styleId="rulei-e">
    <w:name w:val="rulei-e"/>
    <w:basedOn w:val="Normal"/>
    <w:rsid w:val="00DC5D60"/>
    <w:pPr>
      <w:spacing w:before="100" w:beforeAutospacing="1" w:after="100" w:afterAutospacing="1"/>
    </w:pPr>
    <w:rPr>
      <w:rFonts w:eastAsia="Times New Roman"/>
      <w:lang w:eastAsia="en-CA"/>
    </w:rPr>
  </w:style>
  <w:style w:type="paragraph" w:customStyle="1" w:styleId="NoSpacing1">
    <w:name w:val="No Spacing1"/>
    <w:uiPriority w:val="1"/>
    <w:rsid w:val="00DC5D60"/>
    <w:pPr>
      <w:spacing w:before="0" w:after="0" w:line="240" w:lineRule="auto"/>
    </w:pPr>
    <w:rPr>
      <w:rFonts w:ascii="Times New Roman" w:eastAsia="Calibri" w:hAnsi="Times New Roman" w:cs="Times New Roman"/>
      <w:sz w:val="24"/>
    </w:rPr>
  </w:style>
  <w:style w:type="numbering" w:customStyle="1" w:styleId="MASTERQS">
    <w:name w:val="MASTERQS"/>
    <w:uiPriority w:val="99"/>
    <w:rsid w:val="00DC5D60"/>
    <w:pPr>
      <w:numPr>
        <w:numId w:val="20"/>
      </w:numPr>
    </w:pPr>
  </w:style>
  <w:style w:type="character" w:styleId="PageNumber">
    <w:name w:val="page number"/>
    <w:basedOn w:val="DefaultParagraphFont"/>
    <w:uiPriority w:val="99"/>
    <w:rsid w:val="00DC5D60"/>
  </w:style>
  <w:style w:type="paragraph" w:styleId="BodyTextIndent">
    <w:name w:val="Body Text Indent"/>
    <w:basedOn w:val="Normal"/>
    <w:link w:val="BodyTextIndentChar"/>
    <w:rsid w:val="00DC5D60"/>
    <w:pPr>
      <w:ind w:left="720"/>
    </w:pPr>
    <w:rPr>
      <w:rFonts w:eastAsia="Times New Roman"/>
      <w:i/>
      <w:szCs w:val="20"/>
    </w:rPr>
  </w:style>
  <w:style w:type="character" w:customStyle="1" w:styleId="BodyTextIndentChar">
    <w:name w:val="Body Text Indent Char"/>
    <w:basedOn w:val="DefaultParagraphFont"/>
    <w:link w:val="BodyTextIndent"/>
    <w:rsid w:val="00DC5D60"/>
    <w:rPr>
      <w:rFonts w:ascii="Times New Roman" w:eastAsia="Times New Roman" w:hAnsi="Times New Roman" w:cs="Times New Roman"/>
      <w:i/>
      <w:sz w:val="24"/>
      <w:szCs w:val="20"/>
      <w:lang w:val="en-US"/>
    </w:rPr>
  </w:style>
  <w:style w:type="paragraph" w:customStyle="1" w:styleId="subsection-e">
    <w:name w:val="subsection-e"/>
    <w:basedOn w:val="Normal"/>
    <w:rsid w:val="00DC5D60"/>
    <w:pPr>
      <w:spacing w:before="100" w:beforeAutospacing="1" w:after="100" w:afterAutospacing="1"/>
    </w:pPr>
    <w:rPr>
      <w:rFonts w:eastAsia="Times New Roman"/>
    </w:rPr>
  </w:style>
  <w:style w:type="paragraph" w:styleId="BodyTextIndent3">
    <w:name w:val="Body Text Indent 3"/>
    <w:basedOn w:val="Normal"/>
    <w:link w:val="BodyTextIndent3Char"/>
    <w:rsid w:val="00DC5D60"/>
    <w:pPr>
      <w:ind w:left="2160"/>
    </w:pPr>
    <w:rPr>
      <w:rFonts w:eastAsia="Times New Roman"/>
      <w:szCs w:val="20"/>
    </w:rPr>
  </w:style>
  <w:style w:type="character" w:customStyle="1" w:styleId="BodyTextIndent3Char">
    <w:name w:val="Body Text Indent 3 Char"/>
    <w:basedOn w:val="DefaultParagraphFont"/>
    <w:link w:val="BodyTextIndent3"/>
    <w:rsid w:val="00DC5D60"/>
    <w:rPr>
      <w:rFonts w:ascii="Times New Roman" w:eastAsia="Times New Roman" w:hAnsi="Times New Roman" w:cs="Times New Roman"/>
      <w:sz w:val="24"/>
      <w:szCs w:val="20"/>
      <w:lang w:val="en-US"/>
    </w:rPr>
  </w:style>
  <w:style w:type="character" w:customStyle="1" w:styleId="normaltextfont">
    <w:name w:val="normaltextfont"/>
    <w:basedOn w:val="DefaultParagraphFont"/>
    <w:rsid w:val="00DC5D60"/>
  </w:style>
  <w:style w:type="paragraph" w:customStyle="1" w:styleId="section-e">
    <w:name w:val="section-e"/>
    <w:basedOn w:val="Normal"/>
    <w:rsid w:val="00DC5D60"/>
    <w:pPr>
      <w:spacing w:before="100" w:beforeAutospacing="1" w:after="100" w:afterAutospacing="1"/>
    </w:pPr>
    <w:rPr>
      <w:rFonts w:eastAsia="Times New Roman"/>
    </w:rPr>
  </w:style>
  <w:style w:type="paragraph" w:styleId="BodyTextIndent2">
    <w:name w:val="Body Text Indent 2"/>
    <w:basedOn w:val="Normal"/>
    <w:link w:val="BodyTextIndent2Char"/>
    <w:rsid w:val="00DC5D60"/>
    <w:pPr>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DC5D60"/>
    <w:rPr>
      <w:rFonts w:ascii="Times New Roman" w:eastAsia="Times New Roman" w:hAnsi="Times New Roman" w:cs="Times New Roman"/>
      <w:sz w:val="24"/>
      <w:szCs w:val="24"/>
      <w:lang w:val="en-US"/>
    </w:rPr>
  </w:style>
  <w:style w:type="character" w:customStyle="1" w:styleId="st1">
    <w:name w:val="st1"/>
    <w:rsid w:val="00DC5D60"/>
    <w:rPr>
      <w:shd w:val="clear" w:color="auto" w:fill="FFFF00"/>
    </w:rPr>
  </w:style>
  <w:style w:type="paragraph" w:customStyle="1" w:styleId="subclause-e">
    <w:name w:val="subclause-e"/>
    <w:basedOn w:val="Normal"/>
    <w:rsid w:val="00DC5D60"/>
    <w:pPr>
      <w:spacing w:before="100" w:beforeAutospacing="1" w:after="100" w:afterAutospacing="1"/>
    </w:pPr>
    <w:rPr>
      <w:rFonts w:eastAsia="Times New Roman"/>
    </w:rPr>
  </w:style>
  <w:style w:type="paragraph" w:customStyle="1" w:styleId="Case">
    <w:name w:val="Case"/>
    <w:basedOn w:val="Normal"/>
    <w:next w:val="Normal"/>
    <w:rsid w:val="00DC5D60"/>
    <w:rPr>
      <w:rFonts w:eastAsia="Times New Roman"/>
      <w:i/>
      <w:szCs w:val="20"/>
      <w:u w:val="single"/>
    </w:rPr>
  </w:style>
  <w:style w:type="paragraph" w:customStyle="1" w:styleId="Legislation">
    <w:name w:val="Legislation"/>
    <w:basedOn w:val="Normal"/>
    <w:next w:val="Normal"/>
    <w:autoRedefine/>
    <w:rsid w:val="00DC5D60"/>
    <w:pPr>
      <w:tabs>
        <w:tab w:val="left" w:pos="360"/>
      </w:tabs>
    </w:pPr>
    <w:rPr>
      <w:rFonts w:ascii="Arial" w:eastAsia="Times New Roman" w:hAnsi="Arial" w:cs="Arial"/>
      <w:b/>
      <w:iCs/>
      <w:color w:val="0000FF"/>
    </w:rPr>
  </w:style>
  <w:style w:type="paragraph" w:customStyle="1" w:styleId="Statute">
    <w:name w:val="Statute"/>
    <w:basedOn w:val="Normal"/>
    <w:autoRedefine/>
    <w:rsid w:val="00DC5D60"/>
    <w:rPr>
      <w:rFonts w:ascii="Arial" w:eastAsia="Times New Roman" w:hAnsi="Arial" w:cs="Arial"/>
    </w:rPr>
  </w:style>
  <w:style w:type="paragraph" w:customStyle="1" w:styleId="paragraph-e">
    <w:name w:val="paragraph-e"/>
    <w:basedOn w:val="Normal"/>
    <w:rsid w:val="00DC5D60"/>
    <w:pPr>
      <w:spacing w:before="100" w:beforeAutospacing="1" w:after="100" w:afterAutospacing="1"/>
    </w:pPr>
    <w:rPr>
      <w:rFonts w:eastAsia="Times New Roman"/>
      <w:lang w:eastAsia="en-CA"/>
    </w:rPr>
  </w:style>
  <w:style w:type="paragraph" w:customStyle="1" w:styleId="rulel-e">
    <w:name w:val="rulel-e"/>
    <w:basedOn w:val="Normal"/>
    <w:rsid w:val="00DC5D60"/>
    <w:pPr>
      <w:spacing w:before="100" w:beforeAutospacing="1" w:after="100" w:afterAutospacing="1"/>
    </w:pPr>
    <w:rPr>
      <w:rFonts w:eastAsia="Times New Roman"/>
      <w:lang w:eastAsia="en-CA"/>
    </w:rPr>
  </w:style>
  <w:style w:type="paragraph" w:customStyle="1" w:styleId="TOCHeading1">
    <w:name w:val="TOC Heading1"/>
    <w:basedOn w:val="Heading1"/>
    <w:next w:val="Normal"/>
    <w:uiPriority w:val="39"/>
    <w:unhideWhenUsed/>
    <w:qFormat/>
    <w:rsid w:val="00DC5D60"/>
    <w:pPr>
      <w:keepNext/>
      <w:keepLines/>
      <w:pBdr>
        <w:top w:val="none" w:sz="0" w:space="0" w:color="auto"/>
        <w:left w:val="none" w:sz="0" w:space="0" w:color="auto"/>
        <w:bottom w:val="none" w:sz="0" w:space="0" w:color="auto"/>
        <w:right w:val="none" w:sz="0" w:space="0" w:color="auto"/>
      </w:pBdr>
      <w:spacing w:before="480"/>
      <w:outlineLvl w:val="9"/>
    </w:pPr>
    <w:rPr>
      <w:rFonts w:ascii="Calibri" w:eastAsia="MS Gothic" w:hAnsi="Calibri" w:cs="Times New Roman"/>
      <w:caps w:val="0"/>
      <w:color w:val="365F91"/>
      <w:spacing w:val="0"/>
      <w:szCs w:val="28"/>
      <w:lang w:val="en-US"/>
    </w:rPr>
  </w:style>
  <w:style w:type="character" w:styleId="CommentReference">
    <w:name w:val="annotation reference"/>
    <w:basedOn w:val="DefaultParagraphFont"/>
    <w:uiPriority w:val="99"/>
    <w:semiHidden/>
    <w:unhideWhenUsed/>
    <w:rsid w:val="005907B5"/>
    <w:rPr>
      <w:sz w:val="16"/>
      <w:szCs w:val="16"/>
    </w:rPr>
  </w:style>
  <w:style w:type="paragraph" w:styleId="CommentText">
    <w:name w:val="annotation text"/>
    <w:basedOn w:val="Normal"/>
    <w:link w:val="CommentTextChar"/>
    <w:uiPriority w:val="99"/>
    <w:semiHidden/>
    <w:unhideWhenUsed/>
    <w:rsid w:val="005907B5"/>
    <w:pPr>
      <w:spacing w:before="200" w:after="200"/>
    </w:pPr>
    <w:rPr>
      <w:rFonts w:cstheme="minorBidi"/>
      <w:szCs w:val="20"/>
    </w:rPr>
  </w:style>
  <w:style w:type="character" w:customStyle="1" w:styleId="CommentTextChar">
    <w:name w:val="Comment Text Char"/>
    <w:basedOn w:val="DefaultParagraphFont"/>
    <w:link w:val="CommentText"/>
    <w:uiPriority w:val="99"/>
    <w:semiHidden/>
    <w:rsid w:val="005907B5"/>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5907B5"/>
    <w:rPr>
      <w:b/>
      <w:bCs/>
    </w:rPr>
  </w:style>
  <w:style w:type="character" w:customStyle="1" w:styleId="CommentSubjectChar">
    <w:name w:val="Comment Subject Char"/>
    <w:basedOn w:val="CommentTextChar"/>
    <w:link w:val="CommentSubject"/>
    <w:uiPriority w:val="99"/>
    <w:semiHidden/>
    <w:rsid w:val="005907B5"/>
    <w:rPr>
      <w:rFonts w:ascii="Calibri Light" w:hAnsi="Calibri Light"/>
      <w:b/>
      <w:bCs/>
      <w:sz w:val="20"/>
      <w:szCs w:val="20"/>
    </w:rPr>
  </w:style>
  <w:style w:type="paragraph" w:styleId="Revision">
    <w:name w:val="Revision"/>
    <w:hidden/>
    <w:uiPriority w:val="99"/>
    <w:semiHidden/>
    <w:rsid w:val="004E2FD6"/>
    <w:pPr>
      <w:spacing w:before="0" w:after="0" w:line="240" w:lineRule="auto"/>
    </w:pPr>
    <w:rPr>
      <w:rFonts w:ascii="Calibri Light" w:hAnsi="Calibri Light"/>
      <w:sz w:val="20"/>
      <w:szCs w:val="20"/>
    </w:rPr>
  </w:style>
  <w:style w:type="character" w:customStyle="1" w:styleId="canliisubsection">
    <w:name w:val="canlii_subsection"/>
    <w:basedOn w:val="DefaultParagraphFont"/>
    <w:rsid w:val="00527644"/>
  </w:style>
  <w:style w:type="character" w:customStyle="1" w:styleId="ilfuvd">
    <w:name w:val="ilfuvd"/>
    <w:basedOn w:val="DefaultParagraphFont"/>
    <w:rsid w:val="001E6FDE"/>
  </w:style>
  <w:style w:type="paragraph" w:styleId="Date">
    <w:name w:val="Date"/>
    <w:basedOn w:val="Normal"/>
    <w:next w:val="Normal"/>
    <w:link w:val="DateChar"/>
    <w:uiPriority w:val="99"/>
    <w:semiHidden/>
    <w:unhideWhenUsed/>
    <w:rsid w:val="00177C6A"/>
  </w:style>
  <w:style w:type="character" w:customStyle="1" w:styleId="DateChar">
    <w:name w:val="Date Char"/>
    <w:basedOn w:val="DefaultParagraphFont"/>
    <w:link w:val="Date"/>
    <w:uiPriority w:val="99"/>
    <w:semiHidden/>
    <w:rsid w:val="00177C6A"/>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52590"/>
    <w:pPr>
      <w:contextualSpacing/>
    </w:pPr>
    <w:rPr>
      <w:rFonts w:ascii="Times" w:hAnsi="Times" w:cstheme="minorBidi"/>
      <w:szCs w:val="20"/>
      <w:lang w:val="en-US"/>
    </w:rPr>
  </w:style>
  <w:style w:type="character" w:customStyle="1" w:styleId="FootnoteTextChar">
    <w:name w:val="Footnote Text Char"/>
    <w:basedOn w:val="DefaultParagraphFont"/>
    <w:link w:val="FootnoteText"/>
    <w:uiPriority w:val="99"/>
    <w:semiHidden/>
    <w:rsid w:val="00D52590"/>
    <w:rPr>
      <w:rFonts w:ascii="Times" w:hAnsi="Times"/>
      <w:sz w:val="20"/>
      <w:szCs w:val="20"/>
      <w:lang w:val="en-US"/>
    </w:rPr>
  </w:style>
  <w:style w:type="character" w:styleId="FootnoteReference">
    <w:name w:val="footnote reference"/>
    <w:basedOn w:val="DefaultParagraphFont"/>
    <w:uiPriority w:val="99"/>
    <w:semiHidden/>
    <w:unhideWhenUsed/>
    <w:rsid w:val="00D379B5"/>
    <w:rPr>
      <w:vertAlign w:val="superscript"/>
    </w:rPr>
  </w:style>
  <w:style w:type="paragraph" w:customStyle="1" w:styleId="BodyA">
    <w:name w:val="Body A"/>
    <w:rsid w:val="003E6F1A"/>
    <w:pPr>
      <w:pBdr>
        <w:top w:val="nil"/>
        <w:left w:val="nil"/>
        <w:bottom w:val="nil"/>
        <w:right w:val="nil"/>
        <w:between w:val="nil"/>
        <w:bar w:val="nil"/>
      </w:pBdr>
      <w:spacing w:before="0" w:after="0" w:line="240" w:lineRule="auto"/>
    </w:pPr>
    <w:rPr>
      <w:rFonts w:ascii="Times New Roman" w:eastAsia="Times New Roman" w:hAnsi="Times New Roman" w:cs="Times New Roman"/>
      <w:color w:val="000000"/>
      <w:sz w:val="14"/>
      <w:szCs w:val="14"/>
      <w:u w:color="000000"/>
      <w:bdr w:val="nil"/>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5">
      <w:bodyDiv w:val="1"/>
      <w:marLeft w:val="0"/>
      <w:marRight w:val="0"/>
      <w:marTop w:val="0"/>
      <w:marBottom w:val="0"/>
      <w:divBdr>
        <w:top w:val="none" w:sz="0" w:space="0" w:color="auto"/>
        <w:left w:val="none" w:sz="0" w:space="0" w:color="auto"/>
        <w:bottom w:val="none" w:sz="0" w:space="0" w:color="auto"/>
        <w:right w:val="none" w:sz="0" w:space="0" w:color="auto"/>
      </w:divBdr>
    </w:div>
    <w:div w:id="2781050">
      <w:bodyDiv w:val="1"/>
      <w:marLeft w:val="0"/>
      <w:marRight w:val="0"/>
      <w:marTop w:val="0"/>
      <w:marBottom w:val="0"/>
      <w:divBdr>
        <w:top w:val="none" w:sz="0" w:space="0" w:color="auto"/>
        <w:left w:val="none" w:sz="0" w:space="0" w:color="auto"/>
        <w:bottom w:val="none" w:sz="0" w:space="0" w:color="auto"/>
        <w:right w:val="none" w:sz="0" w:space="0" w:color="auto"/>
      </w:divBdr>
    </w:div>
    <w:div w:id="6098619">
      <w:bodyDiv w:val="1"/>
      <w:marLeft w:val="0"/>
      <w:marRight w:val="0"/>
      <w:marTop w:val="0"/>
      <w:marBottom w:val="0"/>
      <w:divBdr>
        <w:top w:val="none" w:sz="0" w:space="0" w:color="auto"/>
        <w:left w:val="none" w:sz="0" w:space="0" w:color="auto"/>
        <w:bottom w:val="none" w:sz="0" w:space="0" w:color="auto"/>
        <w:right w:val="none" w:sz="0" w:space="0" w:color="auto"/>
      </w:divBdr>
    </w:div>
    <w:div w:id="10420248">
      <w:bodyDiv w:val="1"/>
      <w:marLeft w:val="0"/>
      <w:marRight w:val="0"/>
      <w:marTop w:val="0"/>
      <w:marBottom w:val="0"/>
      <w:divBdr>
        <w:top w:val="none" w:sz="0" w:space="0" w:color="auto"/>
        <w:left w:val="none" w:sz="0" w:space="0" w:color="auto"/>
        <w:bottom w:val="none" w:sz="0" w:space="0" w:color="auto"/>
        <w:right w:val="none" w:sz="0" w:space="0" w:color="auto"/>
      </w:divBdr>
    </w:div>
    <w:div w:id="10494503">
      <w:bodyDiv w:val="1"/>
      <w:marLeft w:val="0"/>
      <w:marRight w:val="0"/>
      <w:marTop w:val="0"/>
      <w:marBottom w:val="0"/>
      <w:divBdr>
        <w:top w:val="none" w:sz="0" w:space="0" w:color="auto"/>
        <w:left w:val="none" w:sz="0" w:space="0" w:color="auto"/>
        <w:bottom w:val="none" w:sz="0" w:space="0" w:color="auto"/>
        <w:right w:val="none" w:sz="0" w:space="0" w:color="auto"/>
      </w:divBdr>
    </w:div>
    <w:div w:id="10649514">
      <w:bodyDiv w:val="1"/>
      <w:marLeft w:val="0"/>
      <w:marRight w:val="0"/>
      <w:marTop w:val="0"/>
      <w:marBottom w:val="0"/>
      <w:divBdr>
        <w:top w:val="none" w:sz="0" w:space="0" w:color="auto"/>
        <w:left w:val="none" w:sz="0" w:space="0" w:color="auto"/>
        <w:bottom w:val="none" w:sz="0" w:space="0" w:color="auto"/>
        <w:right w:val="none" w:sz="0" w:space="0" w:color="auto"/>
      </w:divBdr>
      <w:divsChild>
        <w:div w:id="121192747">
          <w:marLeft w:val="979"/>
          <w:marRight w:val="0"/>
          <w:marTop w:val="65"/>
          <w:marBottom w:val="0"/>
          <w:divBdr>
            <w:top w:val="none" w:sz="0" w:space="0" w:color="auto"/>
            <w:left w:val="none" w:sz="0" w:space="0" w:color="auto"/>
            <w:bottom w:val="none" w:sz="0" w:space="0" w:color="auto"/>
            <w:right w:val="none" w:sz="0" w:space="0" w:color="auto"/>
          </w:divBdr>
        </w:div>
        <w:div w:id="1060131851">
          <w:marLeft w:val="979"/>
          <w:marRight w:val="0"/>
          <w:marTop w:val="65"/>
          <w:marBottom w:val="0"/>
          <w:divBdr>
            <w:top w:val="none" w:sz="0" w:space="0" w:color="auto"/>
            <w:left w:val="none" w:sz="0" w:space="0" w:color="auto"/>
            <w:bottom w:val="none" w:sz="0" w:space="0" w:color="auto"/>
            <w:right w:val="none" w:sz="0" w:space="0" w:color="auto"/>
          </w:divBdr>
        </w:div>
        <w:div w:id="1751271743">
          <w:marLeft w:val="576"/>
          <w:marRight w:val="0"/>
          <w:marTop w:val="80"/>
          <w:marBottom w:val="0"/>
          <w:divBdr>
            <w:top w:val="none" w:sz="0" w:space="0" w:color="auto"/>
            <w:left w:val="none" w:sz="0" w:space="0" w:color="auto"/>
            <w:bottom w:val="none" w:sz="0" w:space="0" w:color="auto"/>
            <w:right w:val="none" w:sz="0" w:space="0" w:color="auto"/>
          </w:divBdr>
        </w:div>
        <w:div w:id="1816801770">
          <w:marLeft w:val="979"/>
          <w:marRight w:val="0"/>
          <w:marTop w:val="65"/>
          <w:marBottom w:val="0"/>
          <w:divBdr>
            <w:top w:val="none" w:sz="0" w:space="0" w:color="auto"/>
            <w:left w:val="none" w:sz="0" w:space="0" w:color="auto"/>
            <w:bottom w:val="none" w:sz="0" w:space="0" w:color="auto"/>
            <w:right w:val="none" w:sz="0" w:space="0" w:color="auto"/>
          </w:divBdr>
        </w:div>
        <w:div w:id="1885410066">
          <w:marLeft w:val="979"/>
          <w:marRight w:val="0"/>
          <w:marTop w:val="65"/>
          <w:marBottom w:val="0"/>
          <w:divBdr>
            <w:top w:val="none" w:sz="0" w:space="0" w:color="auto"/>
            <w:left w:val="none" w:sz="0" w:space="0" w:color="auto"/>
            <w:bottom w:val="none" w:sz="0" w:space="0" w:color="auto"/>
            <w:right w:val="none" w:sz="0" w:space="0" w:color="auto"/>
          </w:divBdr>
        </w:div>
        <w:div w:id="2089421569">
          <w:marLeft w:val="979"/>
          <w:marRight w:val="0"/>
          <w:marTop w:val="65"/>
          <w:marBottom w:val="0"/>
          <w:divBdr>
            <w:top w:val="none" w:sz="0" w:space="0" w:color="auto"/>
            <w:left w:val="none" w:sz="0" w:space="0" w:color="auto"/>
            <w:bottom w:val="none" w:sz="0" w:space="0" w:color="auto"/>
            <w:right w:val="none" w:sz="0" w:space="0" w:color="auto"/>
          </w:divBdr>
        </w:div>
      </w:divsChild>
    </w:div>
    <w:div w:id="12149494">
      <w:bodyDiv w:val="1"/>
      <w:marLeft w:val="0"/>
      <w:marRight w:val="0"/>
      <w:marTop w:val="0"/>
      <w:marBottom w:val="0"/>
      <w:divBdr>
        <w:top w:val="none" w:sz="0" w:space="0" w:color="auto"/>
        <w:left w:val="none" w:sz="0" w:space="0" w:color="auto"/>
        <w:bottom w:val="none" w:sz="0" w:space="0" w:color="auto"/>
        <w:right w:val="none" w:sz="0" w:space="0" w:color="auto"/>
      </w:divBdr>
      <w:divsChild>
        <w:div w:id="429396953">
          <w:marLeft w:val="1555"/>
          <w:marRight w:val="0"/>
          <w:marTop w:val="134"/>
          <w:marBottom w:val="0"/>
          <w:divBdr>
            <w:top w:val="none" w:sz="0" w:space="0" w:color="auto"/>
            <w:left w:val="none" w:sz="0" w:space="0" w:color="auto"/>
            <w:bottom w:val="none" w:sz="0" w:space="0" w:color="auto"/>
            <w:right w:val="none" w:sz="0" w:space="0" w:color="auto"/>
          </w:divBdr>
        </w:div>
        <w:div w:id="455873350">
          <w:marLeft w:val="1555"/>
          <w:marRight w:val="0"/>
          <w:marTop w:val="134"/>
          <w:marBottom w:val="0"/>
          <w:divBdr>
            <w:top w:val="none" w:sz="0" w:space="0" w:color="auto"/>
            <w:left w:val="none" w:sz="0" w:space="0" w:color="auto"/>
            <w:bottom w:val="none" w:sz="0" w:space="0" w:color="auto"/>
            <w:right w:val="none" w:sz="0" w:space="0" w:color="auto"/>
          </w:divBdr>
        </w:div>
        <w:div w:id="1464735358">
          <w:marLeft w:val="1555"/>
          <w:marRight w:val="0"/>
          <w:marTop w:val="134"/>
          <w:marBottom w:val="0"/>
          <w:divBdr>
            <w:top w:val="none" w:sz="0" w:space="0" w:color="auto"/>
            <w:left w:val="none" w:sz="0" w:space="0" w:color="auto"/>
            <w:bottom w:val="none" w:sz="0" w:space="0" w:color="auto"/>
            <w:right w:val="none" w:sz="0" w:space="0" w:color="auto"/>
          </w:divBdr>
        </w:div>
        <w:div w:id="1532457946">
          <w:marLeft w:val="1555"/>
          <w:marRight w:val="0"/>
          <w:marTop w:val="134"/>
          <w:marBottom w:val="0"/>
          <w:divBdr>
            <w:top w:val="none" w:sz="0" w:space="0" w:color="auto"/>
            <w:left w:val="none" w:sz="0" w:space="0" w:color="auto"/>
            <w:bottom w:val="none" w:sz="0" w:space="0" w:color="auto"/>
            <w:right w:val="none" w:sz="0" w:space="0" w:color="auto"/>
          </w:divBdr>
        </w:div>
        <w:div w:id="1532914644">
          <w:marLeft w:val="1555"/>
          <w:marRight w:val="0"/>
          <w:marTop w:val="134"/>
          <w:marBottom w:val="0"/>
          <w:divBdr>
            <w:top w:val="none" w:sz="0" w:space="0" w:color="auto"/>
            <w:left w:val="none" w:sz="0" w:space="0" w:color="auto"/>
            <w:bottom w:val="none" w:sz="0" w:space="0" w:color="auto"/>
            <w:right w:val="none" w:sz="0" w:space="0" w:color="auto"/>
          </w:divBdr>
        </w:div>
        <w:div w:id="1744328345">
          <w:marLeft w:val="1555"/>
          <w:marRight w:val="0"/>
          <w:marTop w:val="134"/>
          <w:marBottom w:val="0"/>
          <w:divBdr>
            <w:top w:val="none" w:sz="0" w:space="0" w:color="auto"/>
            <w:left w:val="none" w:sz="0" w:space="0" w:color="auto"/>
            <w:bottom w:val="none" w:sz="0" w:space="0" w:color="auto"/>
            <w:right w:val="none" w:sz="0" w:space="0" w:color="auto"/>
          </w:divBdr>
        </w:div>
        <w:div w:id="2022775894">
          <w:marLeft w:val="1555"/>
          <w:marRight w:val="0"/>
          <w:marTop w:val="134"/>
          <w:marBottom w:val="0"/>
          <w:divBdr>
            <w:top w:val="none" w:sz="0" w:space="0" w:color="auto"/>
            <w:left w:val="none" w:sz="0" w:space="0" w:color="auto"/>
            <w:bottom w:val="none" w:sz="0" w:space="0" w:color="auto"/>
            <w:right w:val="none" w:sz="0" w:space="0" w:color="auto"/>
          </w:divBdr>
        </w:div>
      </w:divsChild>
    </w:div>
    <w:div w:id="14424646">
      <w:bodyDiv w:val="1"/>
      <w:marLeft w:val="0"/>
      <w:marRight w:val="0"/>
      <w:marTop w:val="0"/>
      <w:marBottom w:val="0"/>
      <w:divBdr>
        <w:top w:val="none" w:sz="0" w:space="0" w:color="auto"/>
        <w:left w:val="none" w:sz="0" w:space="0" w:color="auto"/>
        <w:bottom w:val="none" w:sz="0" w:space="0" w:color="auto"/>
        <w:right w:val="none" w:sz="0" w:space="0" w:color="auto"/>
      </w:divBdr>
    </w:div>
    <w:div w:id="16009301">
      <w:bodyDiv w:val="1"/>
      <w:marLeft w:val="0"/>
      <w:marRight w:val="0"/>
      <w:marTop w:val="0"/>
      <w:marBottom w:val="0"/>
      <w:divBdr>
        <w:top w:val="none" w:sz="0" w:space="0" w:color="auto"/>
        <w:left w:val="none" w:sz="0" w:space="0" w:color="auto"/>
        <w:bottom w:val="none" w:sz="0" w:space="0" w:color="auto"/>
        <w:right w:val="none" w:sz="0" w:space="0" w:color="auto"/>
      </w:divBdr>
    </w:div>
    <w:div w:id="16784211">
      <w:bodyDiv w:val="1"/>
      <w:marLeft w:val="0"/>
      <w:marRight w:val="0"/>
      <w:marTop w:val="0"/>
      <w:marBottom w:val="0"/>
      <w:divBdr>
        <w:top w:val="none" w:sz="0" w:space="0" w:color="auto"/>
        <w:left w:val="none" w:sz="0" w:space="0" w:color="auto"/>
        <w:bottom w:val="none" w:sz="0" w:space="0" w:color="auto"/>
        <w:right w:val="none" w:sz="0" w:space="0" w:color="auto"/>
      </w:divBdr>
    </w:div>
    <w:div w:id="17899181">
      <w:bodyDiv w:val="1"/>
      <w:marLeft w:val="0"/>
      <w:marRight w:val="0"/>
      <w:marTop w:val="0"/>
      <w:marBottom w:val="0"/>
      <w:divBdr>
        <w:top w:val="none" w:sz="0" w:space="0" w:color="auto"/>
        <w:left w:val="none" w:sz="0" w:space="0" w:color="auto"/>
        <w:bottom w:val="none" w:sz="0" w:space="0" w:color="auto"/>
        <w:right w:val="none" w:sz="0" w:space="0" w:color="auto"/>
      </w:divBdr>
    </w:div>
    <w:div w:id="20516441">
      <w:bodyDiv w:val="1"/>
      <w:marLeft w:val="0"/>
      <w:marRight w:val="0"/>
      <w:marTop w:val="0"/>
      <w:marBottom w:val="0"/>
      <w:divBdr>
        <w:top w:val="none" w:sz="0" w:space="0" w:color="auto"/>
        <w:left w:val="none" w:sz="0" w:space="0" w:color="auto"/>
        <w:bottom w:val="none" w:sz="0" w:space="0" w:color="auto"/>
        <w:right w:val="none" w:sz="0" w:space="0" w:color="auto"/>
      </w:divBdr>
      <w:divsChild>
        <w:div w:id="47920319">
          <w:marLeft w:val="576"/>
          <w:marRight w:val="0"/>
          <w:marTop w:val="80"/>
          <w:marBottom w:val="0"/>
          <w:divBdr>
            <w:top w:val="none" w:sz="0" w:space="0" w:color="auto"/>
            <w:left w:val="none" w:sz="0" w:space="0" w:color="auto"/>
            <w:bottom w:val="none" w:sz="0" w:space="0" w:color="auto"/>
            <w:right w:val="none" w:sz="0" w:space="0" w:color="auto"/>
          </w:divBdr>
        </w:div>
        <w:div w:id="1525167815">
          <w:marLeft w:val="576"/>
          <w:marRight w:val="0"/>
          <w:marTop w:val="80"/>
          <w:marBottom w:val="0"/>
          <w:divBdr>
            <w:top w:val="none" w:sz="0" w:space="0" w:color="auto"/>
            <w:left w:val="none" w:sz="0" w:space="0" w:color="auto"/>
            <w:bottom w:val="none" w:sz="0" w:space="0" w:color="auto"/>
            <w:right w:val="none" w:sz="0" w:space="0" w:color="auto"/>
          </w:divBdr>
        </w:div>
      </w:divsChild>
    </w:div>
    <w:div w:id="27679565">
      <w:bodyDiv w:val="1"/>
      <w:marLeft w:val="0"/>
      <w:marRight w:val="0"/>
      <w:marTop w:val="0"/>
      <w:marBottom w:val="0"/>
      <w:divBdr>
        <w:top w:val="none" w:sz="0" w:space="0" w:color="auto"/>
        <w:left w:val="none" w:sz="0" w:space="0" w:color="auto"/>
        <w:bottom w:val="none" w:sz="0" w:space="0" w:color="auto"/>
        <w:right w:val="none" w:sz="0" w:space="0" w:color="auto"/>
      </w:divBdr>
    </w:div>
    <w:div w:id="30418386">
      <w:bodyDiv w:val="1"/>
      <w:marLeft w:val="0"/>
      <w:marRight w:val="0"/>
      <w:marTop w:val="0"/>
      <w:marBottom w:val="0"/>
      <w:divBdr>
        <w:top w:val="none" w:sz="0" w:space="0" w:color="auto"/>
        <w:left w:val="none" w:sz="0" w:space="0" w:color="auto"/>
        <w:bottom w:val="none" w:sz="0" w:space="0" w:color="auto"/>
        <w:right w:val="none" w:sz="0" w:space="0" w:color="auto"/>
      </w:divBdr>
      <w:divsChild>
        <w:div w:id="740828066">
          <w:marLeft w:val="0"/>
          <w:marRight w:val="0"/>
          <w:marTop w:val="0"/>
          <w:marBottom w:val="240"/>
          <w:divBdr>
            <w:top w:val="none" w:sz="0" w:space="0" w:color="auto"/>
            <w:left w:val="none" w:sz="0" w:space="0" w:color="auto"/>
            <w:bottom w:val="none" w:sz="0" w:space="0" w:color="auto"/>
            <w:right w:val="none" w:sz="0" w:space="0" w:color="auto"/>
          </w:divBdr>
        </w:div>
        <w:div w:id="1342319680">
          <w:marLeft w:val="0"/>
          <w:marRight w:val="0"/>
          <w:marTop w:val="0"/>
          <w:marBottom w:val="240"/>
          <w:divBdr>
            <w:top w:val="none" w:sz="0" w:space="0" w:color="auto"/>
            <w:left w:val="none" w:sz="0" w:space="0" w:color="auto"/>
            <w:bottom w:val="none" w:sz="0" w:space="0" w:color="auto"/>
            <w:right w:val="none" w:sz="0" w:space="0" w:color="auto"/>
          </w:divBdr>
        </w:div>
        <w:div w:id="1191794070">
          <w:marLeft w:val="0"/>
          <w:marRight w:val="0"/>
          <w:marTop w:val="0"/>
          <w:marBottom w:val="240"/>
          <w:divBdr>
            <w:top w:val="none" w:sz="0" w:space="0" w:color="auto"/>
            <w:left w:val="none" w:sz="0" w:space="0" w:color="auto"/>
            <w:bottom w:val="none" w:sz="0" w:space="0" w:color="auto"/>
            <w:right w:val="none" w:sz="0" w:space="0" w:color="auto"/>
          </w:divBdr>
        </w:div>
      </w:divsChild>
    </w:div>
    <w:div w:id="36248615">
      <w:bodyDiv w:val="1"/>
      <w:marLeft w:val="0"/>
      <w:marRight w:val="0"/>
      <w:marTop w:val="0"/>
      <w:marBottom w:val="0"/>
      <w:divBdr>
        <w:top w:val="none" w:sz="0" w:space="0" w:color="auto"/>
        <w:left w:val="none" w:sz="0" w:space="0" w:color="auto"/>
        <w:bottom w:val="none" w:sz="0" w:space="0" w:color="auto"/>
        <w:right w:val="none" w:sz="0" w:space="0" w:color="auto"/>
      </w:divBdr>
      <w:divsChild>
        <w:div w:id="1781483966">
          <w:marLeft w:val="576"/>
          <w:marRight w:val="0"/>
          <w:marTop w:val="80"/>
          <w:marBottom w:val="0"/>
          <w:divBdr>
            <w:top w:val="none" w:sz="0" w:space="0" w:color="auto"/>
            <w:left w:val="none" w:sz="0" w:space="0" w:color="auto"/>
            <w:bottom w:val="none" w:sz="0" w:space="0" w:color="auto"/>
            <w:right w:val="none" w:sz="0" w:space="0" w:color="auto"/>
          </w:divBdr>
        </w:div>
        <w:div w:id="1194198183">
          <w:marLeft w:val="979"/>
          <w:marRight w:val="0"/>
          <w:marTop w:val="65"/>
          <w:marBottom w:val="0"/>
          <w:divBdr>
            <w:top w:val="none" w:sz="0" w:space="0" w:color="auto"/>
            <w:left w:val="none" w:sz="0" w:space="0" w:color="auto"/>
            <w:bottom w:val="none" w:sz="0" w:space="0" w:color="auto"/>
            <w:right w:val="none" w:sz="0" w:space="0" w:color="auto"/>
          </w:divBdr>
        </w:div>
        <w:div w:id="214389005">
          <w:marLeft w:val="979"/>
          <w:marRight w:val="0"/>
          <w:marTop w:val="65"/>
          <w:marBottom w:val="0"/>
          <w:divBdr>
            <w:top w:val="none" w:sz="0" w:space="0" w:color="auto"/>
            <w:left w:val="none" w:sz="0" w:space="0" w:color="auto"/>
            <w:bottom w:val="none" w:sz="0" w:space="0" w:color="auto"/>
            <w:right w:val="none" w:sz="0" w:space="0" w:color="auto"/>
          </w:divBdr>
        </w:div>
      </w:divsChild>
    </w:div>
    <w:div w:id="37360278">
      <w:bodyDiv w:val="1"/>
      <w:marLeft w:val="0"/>
      <w:marRight w:val="0"/>
      <w:marTop w:val="0"/>
      <w:marBottom w:val="0"/>
      <w:divBdr>
        <w:top w:val="none" w:sz="0" w:space="0" w:color="auto"/>
        <w:left w:val="none" w:sz="0" w:space="0" w:color="auto"/>
        <w:bottom w:val="none" w:sz="0" w:space="0" w:color="auto"/>
        <w:right w:val="none" w:sz="0" w:space="0" w:color="auto"/>
      </w:divBdr>
      <w:divsChild>
        <w:div w:id="98113549">
          <w:marLeft w:val="576"/>
          <w:marRight w:val="0"/>
          <w:marTop w:val="80"/>
          <w:marBottom w:val="0"/>
          <w:divBdr>
            <w:top w:val="none" w:sz="0" w:space="0" w:color="auto"/>
            <w:left w:val="none" w:sz="0" w:space="0" w:color="auto"/>
            <w:bottom w:val="none" w:sz="0" w:space="0" w:color="auto"/>
            <w:right w:val="none" w:sz="0" w:space="0" w:color="auto"/>
          </w:divBdr>
        </w:div>
        <w:div w:id="1935435810">
          <w:marLeft w:val="576"/>
          <w:marRight w:val="0"/>
          <w:marTop w:val="80"/>
          <w:marBottom w:val="0"/>
          <w:divBdr>
            <w:top w:val="none" w:sz="0" w:space="0" w:color="auto"/>
            <w:left w:val="none" w:sz="0" w:space="0" w:color="auto"/>
            <w:bottom w:val="none" w:sz="0" w:space="0" w:color="auto"/>
            <w:right w:val="none" w:sz="0" w:space="0" w:color="auto"/>
          </w:divBdr>
        </w:div>
      </w:divsChild>
    </w:div>
    <w:div w:id="39523252">
      <w:bodyDiv w:val="1"/>
      <w:marLeft w:val="0"/>
      <w:marRight w:val="0"/>
      <w:marTop w:val="0"/>
      <w:marBottom w:val="0"/>
      <w:divBdr>
        <w:top w:val="none" w:sz="0" w:space="0" w:color="auto"/>
        <w:left w:val="none" w:sz="0" w:space="0" w:color="auto"/>
        <w:bottom w:val="none" w:sz="0" w:space="0" w:color="auto"/>
        <w:right w:val="none" w:sz="0" w:space="0" w:color="auto"/>
      </w:divBdr>
    </w:div>
    <w:div w:id="43068653">
      <w:bodyDiv w:val="1"/>
      <w:marLeft w:val="0"/>
      <w:marRight w:val="0"/>
      <w:marTop w:val="0"/>
      <w:marBottom w:val="0"/>
      <w:divBdr>
        <w:top w:val="none" w:sz="0" w:space="0" w:color="auto"/>
        <w:left w:val="none" w:sz="0" w:space="0" w:color="auto"/>
        <w:bottom w:val="none" w:sz="0" w:space="0" w:color="auto"/>
        <w:right w:val="none" w:sz="0" w:space="0" w:color="auto"/>
      </w:divBdr>
    </w:div>
    <w:div w:id="43990463">
      <w:bodyDiv w:val="1"/>
      <w:marLeft w:val="0"/>
      <w:marRight w:val="0"/>
      <w:marTop w:val="0"/>
      <w:marBottom w:val="0"/>
      <w:divBdr>
        <w:top w:val="none" w:sz="0" w:space="0" w:color="auto"/>
        <w:left w:val="none" w:sz="0" w:space="0" w:color="auto"/>
        <w:bottom w:val="none" w:sz="0" w:space="0" w:color="auto"/>
        <w:right w:val="none" w:sz="0" w:space="0" w:color="auto"/>
      </w:divBdr>
      <w:divsChild>
        <w:div w:id="1957829676">
          <w:marLeft w:val="576"/>
          <w:marRight w:val="0"/>
          <w:marTop w:val="80"/>
          <w:marBottom w:val="0"/>
          <w:divBdr>
            <w:top w:val="none" w:sz="0" w:space="0" w:color="auto"/>
            <w:left w:val="none" w:sz="0" w:space="0" w:color="auto"/>
            <w:bottom w:val="none" w:sz="0" w:space="0" w:color="auto"/>
            <w:right w:val="none" w:sz="0" w:space="0" w:color="auto"/>
          </w:divBdr>
        </w:div>
        <w:div w:id="1100028559">
          <w:marLeft w:val="576"/>
          <w:marRight w:val="0"/>
          <w:marTop w:val="80"/>
          <w:marBottom w:val="0"/>
          <w:divBdr>
            <w:top w:val="none" w:sz="0" w:space="0" w:color="auto"/>
            <w:left w:val="none" w:sz="0" w:space="0" w:color="auto"/>
            <w:bottom w:val="none" w:sz="0" w:space="0" w:color="auto"/>
            <w:right w:val="none" w:sz="0" w:space="0" w:color="auto"/>
          </w:divBdr>
        </w:div>
      </w:divsChild>
    </w:div>
    <w:div w:id="46030350">
      <w:bodyDiv w:val="1"/>
      <w:marLeft w:val="0"/>
      <w:marRight w:val="0"/>
      <w:marTop w:val="0"/>
      <w:marBottom w:val="0"/>
      <w:divBdr>
        <w:top w:val="none" w:sz="0" w:space="0" w:color="auto"/>
        <w:left w:val="none" w:sz="0" w:space="0" w:color="auto"/>
        <w:bottom w:val="none" w:sz="0" w:space="0" w:color="auto"/>
        <w:right w:val="none" w:sz="0" w:space="0" w:color="auto"/>
      </w:divBdr>
      <w:divsChild>
        <w:div w:id="266892968">
          <w:marLeft w:val="576"/>
          <w:marRight w:val="0"/>
          <w:marTop w:val="80"/>
          <w:marBottom w:val="0"/>
          <w:divBdr>
            <w:top w:val="none" w:sz="0" w:space="0" w:color="auto"/>
            <w:left w:val="none" w:sz="0" w:space="0" w:color="auto"/>
            <w:bottom w:val="none" w:sz="0" w:space="0" w:color="auto"/>
            <w:right w:val="none" w:sz="0" w:space="0" w:color="auto"/>
          </w:divBdr>
        </w:div>
        <w:div w:id="540095718">
          <w:marLeft w:val="576"/>
          <w:marRight w:val="0"/>
          <w:marTop w:val="80"/>
          <w:marBottom w:val="0"/>
          <w:divBdr>
            <w:top w:val="none" w:sz="0" w:space="0" w:color="auto"/>
            <w:left w:val="none" w:sz="0" w:space="0" w:color="auto"/>
            <w:bottom w:val="none" w:sz="0" w:space="0" w:color="auto"/>
            <w:right w:val="none" w:sz="0" w:space="0" w:color="auto"/>
          </w:divBdr>
        </w:div>
        <w:div w:id="1017847260">
          <w:marLeft w:val="576"/>
          <w:marRight w:val="0"/>
          <w:marTop w:val="80"/>
          <w:marBottom w:val="0"/>
          <w:divBdr>
            <w:top w:val="none" w:sz="0" w:space="0" w:color="auto"/>
            <w:left w:val="none" w:sz="0" w:space="0" w:color="auto"/>
            <w:bottom w:val="none" w:sz="0" w:space="0" w:color="auto"/>
            <w:right w:val="none" w:sz="0" w:space="0" w:color="auto"/>
          </w:divBdr>
        </w:div>
        <w:div w:id="1220943844">
          <w:marLeft w:val="576"/>
          <w:marRight w:val="0"/>
          <w:marTop w:val="80"/>
          <w:marBottom w:val="0"/>
          <w:divBdr>
            <w:top w:val="none" w:sz="0" w:space="0" w:color="auto"/>
            <w:left w:val="none" w:sz="0" w:space="0" w:color="auto"/>
            <w:bottom w:val="none" w:sz="0" w:space="0" w:color="auto"/>
            <w:right w:val="none" w:sz="0" w:space="0" w:color="auto"/>
          </w:divBdr>
        </w:div>
        <w:div w:id="1523933227">
          <w:marLeft w:val="576"/>
          <w:marRight w:val="0"/>
          <w:marTop w:val="80"/>
          <w:marBottom w:val="0"/>
          <w:divBdr>
            <w:top w:val="none" w:sz="0" w:space="0" w:color="auto"/>
            <w:left w:val="none" w:sz="0" w:space="0" w:color="auto"/>
            <w:bottom w:val="none" w:sz="0" w:space="0" w:color="auto"/>
            <w:right w:val="none" w:sz="0" w:space="0" w:color="auto"/>
          </w:divBdr>
        </w:div>
        <w:div w:id="1539200495">
          <w:marLeft w:val="576"/>
          <w:marRight w:val="0"/>
          <w:marTop w:val="80"/>
          <w:marBottom w:val="0"/>
          <w:divBdr>
            <w:top w:val="none" w:sz="0" w:space="0" w:color="auto"/>
            <w:left w:val="none" w:sz="0" w:space="0" w:color="auto"/>
            <w:bottom w:val="none" w:sz="0" w:space="0" w:color="auto"/>
            <w:right w:val="none" w:sz="0" w:space="0" w:color="auto"/>
          </w:divBdr>
        </w:div>
        <w:div w:id="2078818597">
          <w:marLeft w:val="576"/>
          <w:marRight w:val="0"/>
          <w:marTop w:val="80"/>
          <w:marBottom w:val="0"/>
          <w:divBdr>
            <w:top w:val="none" w:sz="0" w:space="0" w:color="auto"/>
            <w:left w:val="none" w:sz="0" w:space="0" w:color="auto"/>
            <w:bottom w:val="none" w:sz="0" w:space="0" w:color="auto"/>
            <w:right w:val="none" w:sz="0" w:space="0" w:color="auto"/>
          </w:divBdr>
        </w:div>
      </w:divsChild>
    </w:div>
    <w:div w:id="46148896">
      <w:bodyDiv w:val="1"/>
      <w:marLeft w:val="0"/>
      <w:marRight w:val="0"/>
      <w:marTop w:val="0"/>
      <w:marBottom w:val="0"/>
      <w:divBdr>
        <w:top w:val="none" w:sz="0" w:space="0" w:color="auto"/>
        <w:left w:val="none" w:sz="0" w:space="0" w:color="auto"/>
        <w:bottom w:val="none" w:sz="0" w:space="0" w:color="auto"/>
        <w:right w:val="none" w:sz="0" w:space="0" w:color="auto"/>
      </w:divBdr>
    </w:div>
    <w:div w:id="48578756">
      <w:bodyDiv w:val="1"/>
      <w:marLeft w:val="0"/>
      <w:marRight w:val="0"/>
      <w:marTop w:val="0"/>
      <w:marBottom w:val="0"/>
      <w:divBdr>
        <w:top w:val="none" w:sz="0" w:space="0" w:color="auto"/>
        <w:left w:val="none" w:sz="0" w:space="0" w:color="auto"/>
        <w:bottom w:val="none" w:sz="0" w:space="0" w:color="auto"/>
        <w:right w:val="none" w:sz="0" w:space="0" w:color="auto"/>
      </w:divBdr>
    </w:div>
    <w:div w:id="48723318">
      <w:bodyDiv w:val="1"/>
      <w:marLeft w:val="0"/>
      <w:marRight w:val="0"/>
      <w:marTop w:val="0"/>
      <w:marBottom w:val="0"/>
      <w:divBdr>
        <w:top w:val="none" w:sz="0" w:space="0" w:color="auto"/>
        <w:left w:val="none" w:sz="0" w:space="0" w:color="auto"/>
        <w:bottom w:val="none" w:sz="0" w:space="0" w:color="auto"/>
        <w:right w:val="none" w:sz="0" w:space="0" w:color="auto"/>
      </w:divBdr>
      <w:divsChild>
        <w:div w:id="129985746">
          <w:marLeft w:val="576"/>
          <w:marRight w:val="0"/>
          <w:marTop w:val="80"/>
          <w:marBottom w:val="0"/>
          <w:divBdr>
            <w:top w:val="none" w:sz="0" w:space="0" w:color="auto"/>
            <w:left w:val="none" w:sz="0" w:space="0" w:color="auto"/>
            <w:bottom w:val="none" w:sz="0" w:space="0" w:color="auto"/>
            <w:right w:val="none" w:sz="0" w:space="0" w:color="auto"/>
          </w:divBdr>
        </w:div>
        <w:div w:id="1037854057">
          <w:marLeft w:val="979"/>
          <w:marRight w:val="0"/>
          <w:marTop w:val="65"/>
          <w:marBottom w:val="0"/>
          <w:divBdr>
            <w:top w:val="none" w:sz="0" w:space="0" w:color="auto"/>
            <w:left w:val="none" w:sz="0" w:space="0" w:color="auto"/>
            <w:bottom w:val="none" w:sz="0" w:space="0" w:color="auto"/>
            <w:right w:val="none" w:sz="0" w:space="0" w:color="auto"/>
          </w:divBdr>
        </w:div>
        <w:div w:id="1139032616">
          <w:marLeft w:val="576"/>
          <w:marRight w:val="0"/>
          <w:marTop w:val="80"/>
          <w:marBottom w:val="0"/>
          <w:divBdr>
            <w:top w:val="none" w:sz="0" w:space="0" w:color="auto"/>
            <w:left w:val="none" w:sz="0" w:space="0" w:color="auto"/>
            <w:bottom w:val="none" w:sz="0" w:space="0" w:color="auto"/>
            <w:right w:val="none" w:sz="0" w:space="0" w:color="auto"/>
          </w:divBdr>
        </w:div>
        <w:div w:id="1650746445">
          <w:marLeft w:val="979"/>
          <w:marRight w:val="0"/>
          <w:marTop w:val="65"/>
          <w:marBottom w:val="0"/>
          <w:divBdr>
            <w:top w:val="none" w:sz="0" w:space="0" w:color="auto"/>
            <w:left w:val="none" w:sz="0" w:space="0" w:color="auto"/>
            <w:bottom w:val="none" w:sz="0" w:space="0" w:color="auto"/>
            <w:right w:val="none" w:sz="0" w:space="0" w:color="auto"/>
          </w:divBdr>
        </w:div>
      </w:divsChild>
    </w:div>
    <w:div w:id="51195881">
      <w:bodyDiv w:val="1"/>
      <w:marLeft w:val="0"/>
      <w:marRight w:val="0"/>
      <w:marTop w:val="0"/>
      <w:marBottom w:val="0"/>
      <w:divBdr>
        <w:top w:val="none" w:sz="0" w:space="0" w:color="auto"/>
        <w:left w:val="none" w:sz="0" w:space="0" w:color="auto"/>
        <w:bottom w:val="none" w:sz="0" w:space="0" w:color="auto"/>
        <w:right w:val="none" w:sz="0" w:space="0" w:color="auto"/>
      </w:divBdr>
      <w:divsChild>
        <w:div w:id="1160805922">
          <w:marLeft w:val="576"/>
          <w:marRight w:val="0"/>
          <w:marTop w:val="80"/>
          <w:marBottom w:val="0"/>
          <w:divBdr>
            <w:top w:val="none" w:sz="0" w:space="0" w:color="auto"/>
            <w:left w:val="none" w:sz="0" w:space="0" w:color="auto"/>
            <w:bottom w:val="none" w:sz="0" w:space="0" w:color="auto"/>
            <w:right w:val="none" w:sz="0" w:space="0" w:color="auto"/>
          </w:divBdr>
        </w:div>
        <w:div w:id="1946688870">
          <w:marLeft w:val="576"/>
          <w:marRight w:val="0"/>
          <w:marTop w:val="80"/>
          <w:marBottom w:val="0"/>
          <w:divBdr>
            <w:top w:val="none" w:sz="0" w:space="0" w:color="auto"/>
            <w:left w:val="none" w:sz="0" w:space="0" w:color="auto"/>
            <w:bottom w:val="none" w:sz="0" w:space="0" w:color="auto"/>
            <w:right w:val="none" w:sz="0" w:space="0" w:color="auto"/>
          </w:divBdr>
        </w:div>
        <w:div w:id="1334214213">
          <w:marLeft w:val="1354"/>
          <w:marRight w:val="0"/>
          <w:marTop w:val="70"/>
          <w:marBottom w:val="0"/>
          <w:divBdr>
            <w:top w:val="none" w:sz="0" w:space="0" w:color="auto"/>
            <w:left w:val="none" w:sz="0" w:space="0" w:color="auto"/>
            <w:bottom w:val="none" w:sz="0" w:space="0" w:color="auto"/>
            <w:right w:val="none" w:sz="0" w:space="0" w:color="auto"/>
          </w:divBdr>
        </w:div>
        <w:div w:id="2007051523">
          <w:marLeft w:val="1354"/>
          <w:marRight w:val="0"/>
          <w:marTop w:val="70"/>
          <w:marBottom w:val="0"/>
          <w:divBdr>
            <w:top w:val="none" w:sz="0" w:space="0" w:color="auto"/>
            <w:left w:val="none" w:sz="0" w:space="0" w:color="auto"/>
            <w:bottom w:val="none" w:sz="0" w:space="0" w:color="auto"/>
            <w:right w:val="none" w:sz="0" w:space="0" w:color="auto"/>
          </w:divBdr>
        </w:div>
        <w:div w:id="886913138">
          <w:marLeft w:val="1354"/>
          <w:marRight w:val="0"/>
          <w:marTop w:val="70"/>
          <w:marBottom w:val="0"/>
          <w:divBdr>
            <w:top w:val="none" w:sz="0" w:space="0" w:color="auto"/>
            <w:left w:val="none" w:sz="0" w:space="0" w:color="auto"/>
            <w:bottom w:val="none" w:sz="0" w:space="0" w:color="auto"/>
            <w:right w:val="none" w:sz="0" w:space="0" w:color="auto"/>
          </w:divBdr>
        </w:div>
        <w:div w:id="893856432">
          <w:marLeft w:val="1354"/>
          <w:marRight w:val="0"/>
          <w:marTop w:val="70"/>
          <w:marBottom w:val="0"/>
          <w:divBdr>
            <w:top w:val="none" w:sz="0" w:space="0" w:color="auto"/>
            <w:left w:val="none" w:sz="0" w:space="0" w:color="auto"/>
            <w:bottom w:val="none" w:sz="0" w:space="0" w:color="auto"/>
            <w:right w:val="none" w:sz="0" w:space="0" w:color="auto"/>
          </w:divBdr>
        </w:div>
        <w:div w:id="1682273376">
          <w:marLeft w:val="1354"/>
          <w:marRight w:val="0"/>
          <w:marTop w:val="70"/>
          <w:marBottom w:val="0"/>
          <w:divBdr>
            <w:top w:val="none" w:sz="0" w:space="0" w:color="auto"/>
            <w:left w:val="none" w:sz="0" w:space="0" w:color="auto"/>
            <w:bottom w:val="none" w:sz="0" w:space="0" w:color="auto"/>
            <w:right w:val="none" w:sz="0" w:space="0" w:color="auto"/>
          </w:divBdr>
        </w:div>
        <w:div w:id="1763188004">
          <w:marLeft w:val="1354"/>
          <w:marRight w:val="0"/>
          <w:marTop w:val="70"/>
          <w:marBottom w:val="0"/>
          <w:divBdr>
            <w:top w:val="none" w:sz="0" w:space="0" w:color="auto"/>
            <w:left w:val="none" w:sz="0" w:space="0" w:color="auto"/>
            <w:bottom w:val="none" w:sz="0" w:space="0" w:color="auto"/>
            <w:right w:val="none" w:sz="0" w:space="0" w:color="auto"/>
          </w:divBdr>
        </w:div>
      </w:divsChild>
    </w:div>
    <w:div w:id="52508063">
      <w:bodyDiv w:val="1"/>
      <w:marLeft w:val="0"/>
      <w:marRight w:val="0"/>
      <w:marTop w:val="0"/>
      <w:marBottom w:val="0"/>
      <w:divBdr>
        <w:top w:val="none" w:sz="0" w:space="0" w:color="auto"/>
        <w:left w:val="none" w:sz="0" w:space="0" w:color="auto"/>
        <w:bottom w:val="none" w:sz="0" w:space="0" w:color="auto"/>
        <w:right w:val="none" w:sz="0" w:space="0" w:color="auto"/>
      </w:divBdr>
      <w:divsChild>
        <w:div w:id="986516960">
          <w:marLeft w:val="979"/>
          <w:marRight w:val="0"/>
          <w:marTop w:val="65"/>
          <w:marBottom w:val="0"/>
          <w:divBdr>
            <w:top w:val="none" w:sz="0" w:space="0" w:color="auto"/>
            <w:left w:val="none" w:sz="0" w:space="0" w:color="auto"/>
            <w:bottom w:val="none" w:sz="0" w:space="0" w:color="auto"/>
            <w:right w:val="none" w:sz="0" w:space="0" w:color="auto"/>
          </w:divBdr>
        </w:div>
        <w:div w:id="1046107158">
          <w:marLeft w:val="979"/>
          <w:marRight w:val="0"/>
          <w:marTop w:val="65"/>
          <w:marBottom w:val="0"/>
          <w:divBdr>
            <w:top w:val="none" w:sz="0" w:space="0" w:color="auto"/>
            <w:left w:val="none" w:sz="0" w:space="0" w:color="auto"/>
            <w:bottom w:val="none" w:sz="0" w:space="0" w:color="auto"/>
            <w:right w:val="none" w:sz="0" w:space="0" w:color="auto"/>
          </w:divBdr>
        </w:div>
        <w:div w:id="1439370298">
          <w:marLeft w:val="979"/>
          <w:marRight w:val="0"/>
          <w:marTop w:val="65"/>
          <w:marBottom w:val="0"/>
          <w:divBdr>
            <w:top w:val="none" w:sz="0" w:space="0" w:color="auto"/>
            <w:left w:val="none" w:sz="0" w:space="0" w:color="auto"/>
            <w:bottom w:val="none" w:sz="0" w:space="0" w:color="auto"/>
            <w:right w:val="none" w:sz="0" w:space="0" w:color="auto"/>
          </w:divBdr>
        </w:div>
      </w:divsChild>
    </w:div>
    <w:div w:id="56903145">
      <w:bodyDiv w:val="1"/>
      <w:marLeft w:val="0"/>
      <w:marRight w:val="0"/>
      <w:marTop w:val="0"/>
      <w:marBottom w:val="0"/>
      <w:divBdr>
        <w:top w:val="none" w:sz="0" w:space="0" w:color="auto"/>
        <w:left w:val="none" w:sz="0" w:space="0" w:color="auto"/>
        <w:bottom w:val="none" w:sz="0" w:space="0" w:color="auto"/>
        <w:right w:val="none" w:sz="0" w:space="0" w:color="auto"/>
      </w:divBdr>
      <w:divsChild>
        <w:div w:id="1232230373">
          <w:marLeft w:val="576"/>
          <w:marRight w:val="0"/>
          <w:marTop w:val="80"/>
          <w:marBottom w:val="0"/>
          <w:divBdr>
            <w:top w:val="none" w:sz="0" w:space="0" w:color="auto"/>
            <w:left w:val="none" w:sz="0" w:space="0" w:color="auto"/>
            <w:bottom w:val="none" w:sz="0" w:space="0" w:color="auto"/>
            <w:right w:val="none" w:sz="0" w:space="0" w:color="auto"/>
          </w:divBdr>
        </w:div>
        <w:div w:id="1438134590">
          <w:marLeft w:val="576"/>
          <w:marRight w:val="0"/>
          <w:marTop w:val="80"/>
          <w:marBottom w:val="0"/>
          <w:divBdr>
            <w:top w:val="none" w:sz="0" w:space="0" w:color="auto"/>
            <w:left w:val="none" w:sz="0" w:space="0" w:color="auto"/>
            <w:bottom w:val="none" w:sz="0" w:space="0" w:color="auto"/>
            <w:right w:val="none" w:sz="0" w:space="0" w:color="auto"/>
          </w:divBdr>
        </w:div>
      </w:divsChild>
    </w:div>
    <w:div w:id="57438890">
      <w:bodyDiv w:val="1"/>
      <w:marLeft w:val="0"/>
      <w:marRight w:val="0"/>
      <w:marTop w:val="0"/>
      <w:marBottom w:val="0"/>
      <w:divBdr>
        <w:top w:val="none" w:sz="0" w:space="0" w:color="auto"/>
        <w:left w:val="none" w:sz="0" w:space="0" w:color="auto"/>
        <w:bottom w:val="none" w:sz="0" w:space="0" w:color="auto"/>
        <w:right w:val="none" w:sz="0" w:space="0" w:color="auto"/>
      </w:divBdr>
    </w:div>
    <w:div w:id="65416449">
      <w:bodyDiv w:val="1"/>
      <w:marLeft w:val="0"/>
      <w:marRight w:val="0"/>
      <w:marTop w:val="0"/>
      <w:marBottom w:val="0"/>
      <w:divBdr>
        <w:top w:val="none" w:sz="0" w:space="0" w:color="auto"/>
        <w:left w:val="none" w:sz="0" w:space="0" w:color="auto"/>
        <w:bottom w:val="none" w:sz="0" w:space="0" w:color="auto"/>
        <w:right w:val="none" w:sz="0" w:space="0" w:color="auto"/>
      </w:divBdr>
      <w:divsChild>
        <w:div w:id="163788065">
          <w:marLeft w:val="979"/>
          <w:marRight w:val="0"/>
          <w:marTop w:val="65"/>
          <w:marBottom w:val="0"/>
          <w:divBdr>
            <w:top w:val="none" w:sz="0" w:space="0" w:color="auto"/>
            <w:left w:val="none" w:sz="0" w:space="0" w:color="auto"/>
            <w:bottom w:val="none" w:sz="0" w:space="0" w:color="auto"/>
            <w:right w:val="none" w:sz="0" w:space="0" w:color="auto"/>
          </w:divBdr>
        </w:div>
        <w:div w:id="219439853">
          <w:marLeft w:val="979"/>
          <w:marRight w:val="0"/>
          <w:marTop w:val="65"/>
          <w:marBottom w:val="0"/>
          <w:divBdr>
            <w:top w:val="none" w:sz="0" w:space="0" w:color="auto"/>
            <w:left w:val="none" w:sz="0" w:space="0" w:color="auto"/>
            <w:bottom w:val="none" w:sz="0" w:space="0" w:color="auto"/>
            <w:right w:val="none" w:sz="0" w:space="0" w:color="auto"/>
          </w:divBdr>
        </w:div>
        <w:div w:id="222377124">
          <w:marLeft w:val="576"/>
          <w:marRight w:val="0"/>
          <w:marTop w:val="80"/>
          <w:marBottom w:val="0"/>
          <w:divBdr>
            <w:top w:val="none" w:sz="0" w:space="0" w:color="auto"/>
            <w:left w:val="none" w:sz="0" w:space="0" w:color="auto"/>
            <w:bottom w:val="none" w:sz="0" w:space="0" w:color="auto"/>
            <w:right w:val="none" w:sz="0" w:space="0" w:color="auto"/>
          </w:divBdr>
        </w:div>
        <w:div w:id="863784319">
          <w:marLeft w:val="576"/>
          <w:marRight w:val="0"/>
          <w:marTop w:val="80"/>
          <w:marBottom w:val="0"/>
          <w:divBdr>
            <w:top w:val="none" w:sz="0" w:space="0" w:color="auto"/>
            <w:left w:val="none" w:sz="0" w:space="0" w:color="auto"/>
            <w:bottom w:val="none" w:sz="0" w:space="0" w:color="auto"/>
            <w:right w:val="none" w:sz="0" w:space="0" w:color="auto"/>
          </w:divBdr>
        </w:div>
        <w:div w:id="974721604">
          <w:marLeft w:val="576"/>
          <w:marRight w:val="0"/>
          <w:marTop w:val="80"/>
          <w:marBottom w:val="0"/>
          <w:divBdr>
            <w:top w:val="none" w:sz="0" w:space="0" w:color="auto"/>
            <w:left w:val="none" w:sz="0" w:space="0" w:color="auto"/>
            <w:bottom w:val="none" w:sz="0" w:space="0" w:color="auto"/>
            <w:right w:val="none" w:sz="0" w:space="0" w:color="auto"/>
          </w:divBdr>
        </w:div>
        <w:div w:id="1104037138">
          <w:marLeft w:val="979"/>
          <w:marRight w:val="0"/>
          <w:marTop w:val="65"/>
          <w:marBottom w:val="0"/>
          <w:divBdr>
            <w:top w:val="none" w:sz="0" w:space="0" w:color="auto"/>
            <w:left w:val="none" w:sz="0" w:space="0" w:color="auto"/>
            <w:bottom w:val="none" w:sz="0" w:space="0" w:color="auto"/>
            <w:right w:val="none" w:sz="0" w:space="0" w:color="auto"/>
          </w:divBdr>
        </w:div>
        <w:div w:id="1564488429">
          <w:marLeft w:val="576"/>
          <w:marRight w:val="0"/>
          <w:marTop w:val="80"/>
          <w:marBottom w:val="0"/>
          <w:divBdr>
            <w:top w:val="none" w:sz="0" w:space="0" w:color="auto"/>
            <w:left w:val="none" w:sz="0" w:space="0" w:color="auto"/>
            <w:bottom w:val="none" w:sz="0" w:space="0" w:color="auto"/>
            <w:right w:val="none" w:sz="0" w:space="0" w:color="auto"/>
          </w:divBdr>
        </w:div>
        <w:div w:id="1625498191">
          <w:marLeft w:val="576"/>
          <w:marRight w:val="0"/>
          <w:marTop w:val="80"/>
          <w:marBottom w:val="0"/>
          <w:divBdr>
            <w:top w:val="none" w:sz="0" w:space="0" w:color="auto"/>
            <w:left w:val="none" w:sz="0" w:space="0" w:color="auto"/>
            <w:bottom w:val="none" w:sz="0" w:space="0" w:color="auto"/>
            <w:right w:val="none" w:sz="0" w:space="0" w:color="auto"/>
          </w:divBdr>
        </w:div>
        <w:div w:id="1738822855">
          <w:marLeft w:val="576"/>
          <w:marRight w:val="0"/>
          <w:marTop w:val="80"/>
          <w:marBottom w:val="0"/>
          <w:divBdr>
            <w:top w:val="none" w:sz="0" w:space="0" w:color="auto"/>
            <w:left w:val="none" w:sz="0" w:space="0" w:color="auto"/>
            <w:bottom w:val="none" w:sz="0" w:space="0" w:color="auto"/>
            <w:right w:val="none" w:sz="0" w:space="0" w:color="auto"/>
          </w:divBdr>
        </w:div>
        <w:div w:id="2136637298">
          <w:marLeft w:val="979"/>
          <w:marRight w:val="0"/>
          <w:marTop w:val="65"/>
          <w:marBottom w:val="0"/>
          <w:divBdr>
            <w:top w:val="none" w:sz="0" w:space="0" w:color="auto"/>
            <w:left w:val="none" w:sz="0" w:space="0" w:color="auto"/>
            <w:bottom w:val="none" w:sz="0" w:space="0" w:color="auto"/>
            <w:right w:val="none" w:sz="0" w:space="0" w:color="auto"/>
          </w:divBdr>
        </w:div>
      </w:divsChild>
    </w:div>
    <w:div w:id="65567717">
      <w:bodyDiv w:val="1"/>
      <w:marLeft w:val="0"/>
      <w:marRight w:val="0"/>
      <w:marTop w:val="0"/>
      <w:marBottom w:val="0"/>
      <w:divBdr>
        <w:top w:val="none" w:sz="0" w:space="0" w:color="auto"/>
        <w:left w:val="none" w:sz="0" w:space="0" w:color="auto"/>
        <w:bottom w:val="none" w:sz="0" w:space="0" w:color="auto"/>
        <w:right w:val="none" w:sz="0" w:space="0" w:color="auto"/>
      </w:divBdr>
    </w:div>
    <w:div w:id="65686743">
      <w:bodyDiv w:val="1"/>
      <w:marLeft w:val="0"/>
      <w:marRight w:val="0"/>
      <w:marTop w:val="0"/>
      <w:marBottom w:val="0"/>
      <w:divBdr>
        <w:top w:val="none" w:sz="0" w:space="0" w:color="auto"/>
        <w:left w:val="none" w:sz="0" w:space="0" w:color="auto"/>
        <w:bottom w:val="none" w:sz="0" w:space="0" w:color="auto"/>
        <w:right w:val="none" w:sz="0" w:space="0" w:color="auto"/>
      </w:divBdr>
      <w:divsChild>
        <w:div w:id="850803788">
          <w:marLeft w:val="576"/>
          <w:marRight w:val="0"/>
          <w:marTop w:val="80"/>
          <w:marBottom w:val="0"/>
          <w:divBdr>
            <w:top w:val="none" w:sz="0" w:space="0" w:color="auto"/>
            <w:left w:val="none" w:sz="0" w:space="0" w:color="auto"/>
            <w:bottom w:val="none" w:sz="0" w:space="0" w:color="auto"/>
            <w:right w:val="none" w:sz="0" w:space="0" w:color="auto"/>
          </w:divBdr>
        </w:div>
        <w:div w:id="1017855194">
          <w:marLeft w:val="576"/>
          <w:marRight w:val="0"/>
          <w:marTop w:val="80"/>
          <w:marBottom w:val="0"/>
          <w:divBdr>
            <w:top w:val="none" w:sz="0" w:space="0" w:color="auto"/>
            <w:left w:val="none" w:sz="0" w:space="0" w:color="auto"/>
            <w:bottom w:val="none" w:sz="0" w:space="0" w:color="auto"/>
            <w:right w:val="none" w:sz="0" w:space="0" w:color="auto"/>
          </w:divBdr>
        </w:div>
        <w:div w:id="1441605041">
          <w:marLeft w:val="576"/>
          <w:marRight w:val="0"/>
          <w:marTop w:val="80"/>
          <w:marBottom w:val="0"/>
          <w:divBdr>
            <w:top w:val="none" w:sz="0" w:space="0" w:color="auto"/>
            <w:left w:val="none" w:sz="0" w:space="0" w:color="auto"/>
            <w:bottom w:val="none" w:sz="0" w:space="0" w:color="auto"/>
            <w:right w:val="none" w:sz="0" w:space="0" w:color="auto"/>
          </w:divBdr>
        </w:div>
      </w:divsChild>
    </w:div>
    <w:div w:id="76951324">
      <w:bodyDiv w:val="1"/>
      <w:marLeft w:val="0"/>
      <w:marRight w:val="0"/>
      <w:marTop w:val="0"/>
      <w:marBottom w:val="0"/>
      <w:divBdr>
        <w:top w:val="none" w:sz="0" w:space="0" w:color="auto"/>
        <w:left w:val="none" w:sz="0" w:space="0" w:color="auto"/>
        <w:bottom w:val="none" w:sz="0" w:space="0" w:color="auto"/>
        <w:right w:val="none" w:sz="0" w:space="0" w:color="auto"/>
      </w:divBdr>
    </w:div>
    <w:div w:id="82646894">
      <w:bodyDiv w:val="1"/>
      <w:marLeft w:val="0"/>
      <w:marRight w:val="0"/>
      <w:marTop w:val="0"/>
      <w:marBottom w:val="0"/>
      <w:divBdr>
        <w:top w:val="none" w:sz="0" w:space="0" w:color="auto"/>
        <w:left w:val="none" w:sz="0" w:space="0" w:color="auto"/>
        <w:bottom w:val="none" w:sz="0" w:space="0" w:color="auto"/>
        <w:right w:val="none" w:sz="0" w:space="0" w:color="auto"/>
      </w:divBdr>
      <w:divsChild>
        <w:div w:id="832988959">
          <w:marLeft w:val="576"/>
          <w:marRight w:val="0"/>
          <w:marTop w:val="80"/>
          <w:marBottom w:val="0"/>
          <w:divBdr>
            <w:top w:val="none" w:sz="0" w:space="0" w:color="auto"/>
            <w:left w:val="none" w:sz="0" w:space="0" w:color="auto"/>
            <w:bottom w:val="none" w:sz="0" w:space="0" w:color="auto"/>
            <w:right w:val="none" w:sz="0" w:space="0" w:color="auto"/>
          </w:divBdr>
        </w:div>
        <w:div w:id="1001854545">
          <w:marLeft w:val="576"/>
          <w:marRight w:val="0"/>
          <w:marTop w:val="80"/>
          <w:marBottom w:val="0"/>
          <w:divBdr>
            <w:top w:val="none" w:sz="0" w:space="0" w:color="auto"/>
            <w:left w:val="none" w:sz="0" w:space="0" w:color="auto"/>
            <w:bottom w:val="none" w:sz="0" w:space="0" w:color="auto"/>
            <w:right w:val="none" w:sz="0" w:space="0" w:color="auto"/>
          </w:divBdr>
        </w:div>
        <w:div w:id="1201623016">
          <w:marLeft w:val="576"/>
          <w:marRight w:val="0"/>
          <w:marTop w:val="80"/>
          <w:marBottom w:val="0"/>
          <w:divBdr>
            <w:top w:val="none" w:sz="0" w:space="0" w:color="auto"/>
            <w:left w:val="none" w:sz="0" w:space="0" w:color="auto"/>
            <w:bottom w:val="none" w:sz="0" w:space="0" w:color="auto"/>
            <w:right w:val="none" w:sz="0" w:space="0" w:color="auto"/>
          </w:divBdr>
        </w:div>
        <w:div w:id="1899239037">
          <w:marLeft w:val="576"/>
          <w:marRight w:val="0"/>
          <w:marTop w:val="80"/>
          <w:marBottom w:val="0"/>
          <w:divBdr>
            <w:top w:val="none" w:sz="0" w:space="0" w:color="auto"/>
            <w:left w:val="none" w:sz="0" w:space="0" w:color="auto"/>
            <w:bottom w:val="none" w:sz="0" w:space="0" w:color="auto"/>
            <w:right w:val="none" w:sz="0" w:space="0" w:color="auto"/>
          </w:divBdr>
        </w:div>
      </w:divsChild>
    </w:div>
    <w:div w:id="82722590">
      <w:bodyDiv w:val="1"/>
      <w:marLeft w:val="0"/>
      <w:marRight w:val="0"/>
      <w:marTop w:val="0"/>
      <w:marBottom w:val="0"/>
      <w:divBdr>
        <w:top w:val="none" w:sz="0" w:space="0" w:color="auto"/>
        <w:left w:val="none" w:sz="0" w:space="0" w:color="auto"/>
        <w:bottom w:val="none" w:sz="0" w:space="0" w:color="auto"/>
        <w:right w:val="none" w:sz="0" w:space="0" w:color="auto"/>
      </w:divBdr>
    </w:div>
    <w:div w:id="83191711">
      <w:bodyDiv w:val="1"/>
      <w:marLeft w:val="0"/>
      <w:marRight w:val="0"/>
      <w:marTop w:val="0"/>
      <w:marBottom w:val="0"/>
      <w:divBdr>
        <w:top w:val="none" w:sz="0" w:space="0" w:color="auto"/>
        <w:left w:val="none" w:sz="0" w:space="0" w:color="auto"/>
        <w:bottom w:val="none" w:sz="0" w:space="0" w:color="auto"/>
        <w:right w:val="none" w:sz="0" w:space="0" w:color="auto"/>
      </w:divBdr>
    </w:div>
    <w:div w:id="86193856">
      <w:bodyDiv w:val="1"/>
      <w:marLeft w:val="0"/>
      <w:marRight w:val="0"/>
      <w:marTop w:val="0"/>
      <w:marBottom w:val="0"/>
      <w:divBdr>
        <w:top w:val="none" w:sz="0" w:space="0" w:color="auto"/>
        <w:left w:val="none" w:sz="0" w:space="0" w:color="auto"/>
        <w:bottom w:val="none" w:sz="0" w:space="0" w:color="auto"/>
        <w:right w:val="none" w:sz="0" w:space="0" w:color="auto"/>
      </w:divBdr>
      <w:divsChild>
        <w:div w:id="1817455719">
          <w:marLeft w:val="979"/>
          <w:marRight w:val="0"/>
          <w:marTop w:val="80"/>
          <w:marBottom w:val="0"/>
          <w:divBdr>
            <w:top w:val="none" w:sz="0" w:space="0" w:color="auto"/>
            <w:left w:val="none" w:sz="0" w:space="0" w:color="auto"/>
            <w:bottom w:val="none" w:sz="0" w:space="0" w:color="auto"/>
            <w:right w:val="none" w:sz="0" w:space="0" w:color="auto"/>
          </w:divBdr>
        </w:div>
      </w:divsChild>
    </w:div>
    <w:div w:id="86729262">
      <w:bodyDiv w:val="1"/>
      <w:marLeft w:val="0"/>
      <w:marRight w:val="0"/>
      <w:marTop w:val="0"/>
      <w:marBottom w:val="0"/>
      <w:divBdr>
        <w:top w:val="none" w:sz="0" w:space="0" w:color="auto"/>
        <w:left w:val="none" w:sz="0" w:space="0" w:color="auto"/>
        <w:bottom w:val="none" w:sz="0" w:space="0" w:color="auto"/>
        <w:right w:val="none" w:sz="0" w:space="0" w:color="auto"/>
      </w:divBdr>
      <w:divsChild>
        <w:div w:id="301034811">
          <w:marLeft w:val="576"/>
          <w:marRight w:val="0"/>
          <w:marTop w:val="80"/>
          <w:marBottom w:val="0"/>
          <w:divBdr>
            <w:top w:val="none" w:sz="0" w:space="0" w:color="auto"/>
            <w:left w:val="none" w:sz="0" w:space="0" w:color="auto"/>
            <w:bottom w:val="none" w:sz="0" w:space="0" w:color="auto"/>
            <w:right w:val="none" w:sz="0" w:space="0" w:color="auto"/>
          </w:divBdr>
        </w:div>
        <w:div w:id="391925332">
          <w:marLeft w:val="576"/>
          <w:marRight w:val="0"/>
          <w:marTop w:val="80"/>
          <w:marBottom w:val="0"/>
          <w:divBdr>
            <w:top w:val="none" w:sz="0" w:space="0" w:color="auto"/>
            <w:left w:val="none" w:sz="0" w:space="0" w:color="auto"/>
            <w:bottom w:val="none" w:sz="0" w:space="0" w:color="auto"/>
            <w:right w:val="none" w:sz="0" w:space="0" w:color="auto"/>
          </w:divBdr>
        </w:div>
        <w:div w:id="631406348">
          <w:marLeft w:val="576"/>
          <w:marRight w:val="0"/>
          <w:marTop w:val="80"/>
          <w:marBottom w:val="0"/>
          <w:divBdr>
            <w:top w:val="none" w:sz="0" w:space="0" w:color="auto"/>
            <w:left w:val="none" w:sz="0" w:space="0" w:color="auto"/>
            <w:bottom w:val="none" w:sz="0" w:space="0" w:color="auto"/>
            <w:right w:val="none" w:sz="0" w:space="0" w:color="auto"/>
          </w:divBdr>
        </w:div>
        <w:div w:id="1031153708">
          <w:marLeft w:val="979"/>
          <w:marRight w:val="0"/>
          <w:marTop w:val="65"/>
          <w:marBottom w:val="0"/>
          <w:divBdr>
            <w:top w:val="none" w:sz="0" w:space="0" w:color="auto"/>
            <w:left w:val="none" w:sz="0" w:space="0" w:color="auto"/>
            <w:bottom w:val="none" w:sz="0" w:space="0" w:color="auto"/>
            <w:right w:val="none" w:sz="0" w:space="0" w:color="auto"/>
          </w:divBdr>
        </w:div>
        <w:div w:id="1500390312">
          <w:marLeft w:val="576"/>
          <w:marRight w:val="0"/>
          <w:marTop w:val="80"/>
          <w:marBottom w:val="0"/>
          <w:divBdr>
            <w:top w:val="none" w:sz="0" w:space="0" w:color="auto"/>
            <w:left w:val="none" w:sz="0" w:space="0" w:color="auto"/>
            <w:bottom w:val="none" w:sz="0" w:space="0" w:color="auto"/>
            <w:right w:val="none" w:sz="0" w:space="0" w:color="auto"/>
          </w:divBdr>
        </w:div>
        <w:div w:id="1753550035">
          <w:marLeft w:val="576"/>
          <w:marRight w:val="0"/>
          <w:marTop w:val="80"/>
          <w:marBottom w:val="0"/>
          <w:divBdr>
            <w:top w:val="none" w:sz="0" w:space="0" w:color="auto"/>
            <w:left w:val="none" w:sz="0" w:space="0" w:color="auto"/>
            <w:bottom w:val="none" w:sz="0" w:space="0" w:color="auto"/>
            <w:right w:val="none" w:sz="0" w:space="0" w:color="auto"/>
          </w:divBdr>
        </w:div>
        <w:div w:id="1787264819">
          <w:marLeft w:val="979"/>
          <w:marRight w:val="0"/>
          <w:marTop w:val="65"/>
          <w:marBottom w:val="0"/>
          <w:divBdr>
            <w:top w:val="none" w:sz="0" w:space="0" w:color="auto"/>
            <w:left w:val="none" w:sz="0" w:space="0" w:color="auto"/>
            <w:bottom w:val="none" w:sz="0" w:space="0" w:color="auto"/>
            <w:right w:val="none" w:sz="0" w:space="0" w:color="auto"/>
          </w:divBdr>
        </w:div>
      </w:divsChild>
    </w:div>
    <w:div w:id="88426575">
      <w:bodyDiv w:val="1"/>
      <w:marLeft w:val="0"/>
      <w:marRight w:val="0"/>
      <w:marTop w:val="0"/>
      <w:marBottom w:val="0"/>
      <w:divBdr>
        <w:top w:val="none" w:sz="0" w:space="0" w:color="auto"/>
        <w:left w:val="none" w:sz="0" w:space="0" w:color="auto"/>
        <w:bottom w:val="none" w:sz="0" w:space="0" w:color="auto"/>
        <w:right w:val="none" w:sz="0" w:space="0" w:color="auto"/>
      </w:divBdr>
    </w:div>
    <w:div w:id="90244288">
      <w:bodyDiv w:val="1"/>
      <w:marLeft w:val="0"/>
      <w:marRight w:val="0"/>
      <w:marTop w:val="0"/>
      <w:marBottom w:val="0"/>
      <w:divBdr>
        <w:top w:val="none" w:sz="0" w:space="0" w:color="auto"/>
        <w:left w:val="none" w:sz="0" w:space="0" w:color="auto"/>
        <w:bottom w:val="none" w:sz="0" w:space="0" w:color="auto"/>
        <w:right w:val="none" w:sz="0" w:space="0" w:color="auto"/>
      </w:divBdr>
    </w:div>
    <w:div w:id="90325664">
      <w:bodyDiv w:val="1"/>
      <w:marLeft w:val="0"/>
      <w:marRight w:val="0"/>
      <w:marTop w:val="0"/>
      <w:marBottom w:val="0"/>
      <w:divBdr>
        <w:top w:val="none" w:sz="0" w:space="0" w:color="auto"/>
        <w:left w:val="none" w:sz="0" w:space="0" w:color="auto"/>
        <w:bottom w:val="none" w:sz="0" w:space="0" w:color="auto"/>
        <w:right w:val="none" w:sz="0" w:space="0" w:color="auto"/>
      </w:divBdr>
      <w:divsChild>
        <w:div w:id="258295659">
          <w:marLeft w:val="576"/>
          <w:marRight w:val="0"/>
          <w:marTop w:val="80"/>
          <w:marBottom w:val="0"/>
          <w:divBdr>
            <w:top w:val="none" w:sz="0" w:space="0" w:color="auto"/>
            <w:left w:val="none" w:sz="0" w:space="0" w:color="auto"/>
            <w:bottom w:val="none" w:sz="0" w:space="0" w:color="auto"/>
            <w:right w:val="none" w:sz="0" w:space="0" w:color="auto"/>
          </w:divBdr>
        </w:div>
        <w:div w:id="473832565">
          <w:marLeft w:val="576"/>
          <w:marRight w:val="0"/>
          <w:marTop w:val="80"/>
          <w:marBottom w:val="0"/>
          <w:divBdr>
            <w:top w:val="none" w:sz="0" w:space="0" w:color="auto"/>
            <w:left w:val="none" w:sz="0" w:space="0" w:color="auto"/>
            <w:bottom w:val="none" w:sz="0" w:space="0" w:color="auto"/>
            <w:right w:val="none" w:sz="0" w:space="0" w:color="auto"/>
          </w:divBdr>
        </w:div>
        <w:div w:id="552695234">
          <w:marLeft w:val="576"/>
          <w:marRight w:val="0"/>
          <w:marTop w:val="80"/>
          <w:marBottom w:val="0"/>
          <w:divBdr>
            <w:top w:val="none" w:sz="0" w:space="0" w:color="auto"/>
            <w:left w:val="none" w:sz="0" w:space="0" w:color="auto"/>
            <w:bottom w:val="none" w:sz="0" w:space="0" w:color="auto"/>
            <w:right w:val="none" w:sz="0" w:space="0" w:color="auto"/>
          </w:divBdr>
        </w:div>
        <w:div w:id="857432728">
          <w:marLeft w:val="576"/>
          <w:marRight w:val="0"/>
          <w:marTop w:val="80"/>
          <w:marBottom w:val="0"/>
          <w:divBdr>
            <w:top w:val="none" w:sz="0" w:space="0" w:color="auto"/>
            <w:left w:val="none" w:sz="0" w:space="0" w:color="auto"/>
            <w:bottom w:val="none" w:sz="0" w:space="0" w:color="auto"/>
            <w:right w:val="none" w:sz="0" w:space="0" w:color="auto"/>
          </w:divBdr>
        </w:div>
      </w:divsChild>
    </w:div>
    <w:div w:id="94059987">
      <w:bodyDiv w:val="1"/>
      <w:marLeft w:val="0"/>
      <w:marRight w:val="0"/>
      <w:marTop w:val="0"/>
      <w:marBottom w:val="0"/>
      <w:divBdr>
        <w:top w:val="none" w:sz="0" w:space="0" w:color="auto"/>
        <w:left w:val="none" w:sz="0" w:space="0" w:color="auto"/>
        <w:bottom w:val="none" w:sz="0" w:space="0" w:color="auto"/>
        <w:right w:val="none" w:sz="0" w:space="0" w:color="auto"/>
      </w:divBdr>
      <w:divsChild>
        <w:div w:id="1012881225">
          <w:marLeft w:val="576"/>
          <w:marRight w:val="0"/>
          <w:marTop w:val="80"/>
          <w:marBottom w:val="0"/>
          <w:divBdr>
            <w:top w:val="none" w:sz="0" w:space="0" w:color="auto"/>
            <w:left w:val="none" w:sz="0" w:space="0" w:color="auto"/>
            <w:bottom w:val="none" w:sz="0" w:space="0" w:color="auto"/>
            <w:right w:val="none" w:sz="0" w:space="0" w:color="auto"/>
          </w:divBdr>
        </w:div>
        <w:div w:id="715470856">
          <w:marLeft w:val="576"/>
          <w:marRight w:val="0"/>
          <w:marTop w:val="80"/>
          <w:marBottom w:val="0"/>
          <w:divBdr>
            <w:top w:val="none" w:sz="0" w:space="0" w:color="auto"/>
            <w:left w:val="none" w:sz="0" w:space="0" w:color="auto"/>
            <w:bottom w:val="none" w:sz="0" w:space="0" w:color="auto"/>
            <w:right w:val="none" w:sz="0" w:space="0" w:color="auto"/>
          </w:divBdr>
        </w:div>
        <w:div w:id="76442602">
          <w:marLeft w:val="576"/>
          <w:marRight w:val="0"/>
          <w:marTop w:val="80"/>
          <w:marBottom w:val="0"/>
          <w:divBdr>
            <w:top w:val="none" w:sz="0" w:space="0" w:color="auto"/>
            <w:left w:val="none" w:sz="0" w:space="0" w:color="auto"/>
            <w:bottom w:val="none" w:sz="0" w:space="0" w:color="auto"/>
            <w:right w:val="none" w:sz="0" w:space="0" w:color="auto"/>
          </w:divBdr>
        </w:div>
      </w:divsChild>
    </w:div>
    <w:div w:id="94132028">
      <w:bodyDiv w:val="1"/>
      <w:marLeft w:val="0"/>
      <w:marRight w:val="0"/>
      <w:marTop w:val="0"/>
      <w:marBottom w:val="0"/>
      <w:divBdr>
        <w:top w:val="none" w:sz="0" w:space="0" w:color="auto"/>
        <w:left w:val="none" w:sz="0" w:space="0" w:color="auto"/>
        <w:bottom w:val="none" w:sz="0" w:space="0" w:color="auto"/>
        <w:right w:val="none" w:sz="0" w:space="0" w:color="auto"/>
      </w:divBdr>
      <w:divsChild>
        <w:div w:id="263274138">
          <w:marLeft w:val="979"/>
          <w:marRight w:val="0"/>
          <w:marTop w:val="65"/>
          <w:marBottom w:val="0"/>
          <w:divBdr>
            <w:top w:val="none" w:sz="0" w:space="0" w:color="auto"/>
            <w:left w:val="none" w:sz="0" w:space="0" w:color="auto"/>
            <w:bottom w:val="none" w:sz="0" w:space="0" w:color="auto"/>
            <w:right w:val="none" w:sz="0" w:space="0" w:color="auto"/>
          </w:divBdr>
        </w:div>
        <w:div w:id="816923627">
          <w:marLeft w:val="576"/>
          <w:marRight w:val="0"/>
          <w:marTop w:val="80"/>
          <w:marBottom w:val="0"/>
          <w:divBdr>
            <w:top w:val="none" w:sz="0" w:space="0" w:color="auto"/>
            <w:left w:val="none" w:sz="0" w:space="0" w:color="auto"/>
            <w:bottom w:val="none" w:sz="0" w:space="0" w:color="auto"/>
            <w:right w:val="none" w:sz="0" w:space="0" w:color="auto"/>
          </w:divBdr>
        </w:div>
        <w:div w:id="917399139">
          <w:marLeft w:val="576"/>
          <w:marRight w:val="0"/>
          <w:marTop w:val="80"/>
          <w:marBottom w:val="0"/>
          <w:divBdr>
            <w:top w:val="none" w:sz="0" w:space="0" w:color="auto"/>
            <w:left w:val="none" w:sz="0" w:space="0" w:color="auto"/>
            <w:bottom w:val="none" w:sz="0" w:space="0" w:color="auto"/>
            <w:right w:val="none" w:sz="0" w:space="0" w:color="auto"/>
          </w:divBdr>
        </w:div>
        <w:div w:id="1116950268">
          <w:marLeft w:val="979"/>
          <w:marRight w:val="0"/>
          <w:marTop w:val="65"/>
          <w:marBottom w:val="0"/>
          <w:divBdr>
            <w:top w:val="none" w:sz="0" w:space="0" w:color="auto"/>
            <w:left w:val="none" w:sz="0" w:space="0" w:color="auto"/>
            <w:bottom w:val="none" w:sz="0" w:space="0" w:color="auto"/>
            <w:right w:val="none" w:sz="0" w:space="0" w:color="auto"/>
          </w:divBdr>
        </w:div>
        <w:div w:id="1330407174">
          <w:marLeft w:val="576"/>
          <w:marRight w:val="0"/>
          <w:marTop w:val="80"/>
          <w:marBottom w:val="0"/>
          <w:divBdr>
            <w:top w:val="none" w:sz="0" w:space="0" w:color="auto"/>
            <w:left w:val="none" w:sz="0" w:space="0" w:color="auto"/>
            <w:bottom w:val="none" w:sz="0" w:space="0" w:color="auto"/>
            <w:right w:val="none" w:sz="0" w:space="0" w:color="auto"/>
          </w:divBdr>
        </w:div>
      </w:divsChild>
    </w:div>
    <w:div w:id="95372424">
      <w:bodyDiv w:val="1"/>
      <w:marLeft w:val="0"/>
      <w:marRight w:val="0"/>
      <w:marTop w:val="0"/>
      <w:marBottom w:val="0"/>
      <w:divBdr>
        <w:top w:val="none" w:sz="0" w:space="0" w:color="auto"/>
        <w:left w:val="none" w:sz="0" w:space="0" w:color="auto"/>
        <w:bottom w:val="none" w:sz="0" w:space="0" w:color="auto"/>
        <w:right w:val="none" w:sz="0" w:space="0" w:color="auto"/>
      </w:divBdr>
      <w:divsChild>
        <w:div w:id="1202278576">
          <w:marLeft w:val="446"/>
          <w:marRight w:val="0"/>
          <w:marTop w:val="106"/>
          <w:marBottom w:val="120"/>
          <w:divBdr>
            <w:top w:val="none" w:sz="0" w:space="0" w:color="auto"/>
            <w:left w:val="none" w:sz="0" w:space="0" w:color="auto"/>
            <w:bottom w:val="none" w:sz="0" w:space="0" w:color="auto"/>
            <w:right w:val="none" w:sz="0" w:space="0" w:color="auto"/>
          </w:divBdr>
        </w:div>
        <w:div w:id="759566110">
          <w:marLeft w:val="446"/>
          <w:marRight w:val="0"/>
          <w:marTop w:val="106"/>
          <w:marBottom w:val="120"/>
          <w:divBdr>
            <w:top w:val="none" w:sz="0" w:space="0" w:color="auto"/>
            <w:left w:val="none" w:sz="0" w:space="0" w:color="auto"/>
            <w:bottom w:val="none" w:sz="0" w:space="0" w:color="auto"/>
            <w:right w:val="none" w:sz="0" w:space="0" w:color="auto"/>
          </w:divBdr>
        </w:div>
        <w:div w:id="222066723">
          <w:marLeft w:val="446"/>
          <w:marRight w:val="0"/>
          <w:marTop w:val="106"/>
          <w:marBottom w:val="120"/>
          <w:divBdr>
            <w:top w:val="none" w:sz="0" w:space="0" w:color="auto"/>
            <w:left w:val="none" w:sz="0" w:space="0" w:color="auto"/>
            <w:bottom w:val="none" w:sz="0" w:space="0" w:color="auto"/>
            <w:right w:val="none" w:sz="0" w:space="0" w:color="auto"/>
          </w:divBdr>
        </w:div>
        <w:div w:id="15007835">
          <w:marLeft w:val="446"/>
          <w:marRight w:val="0"/>
          <w:marTop w:val="106"/>
          <w:marBottom w:val="120"/>
          <w:divBdr>
            <w:top w:val="none" w:sz="0" w:space="0" w:color="auto"/>
            <w:left w:val="none" w:sz="0" w:space="0" w:color="auto"/>
            <w:bottom w:val="none" w:sz="0" w:space="0" w:color="auto"/>
            <w:right w:val="none" w:sz="0" w:space="0" w:color="auto"/>
          </w:divBdr>
        </w:div>
        <w:div w:id="282614073">
          <w:marLeft w:val="446"/>
          <w:marRight w:val="0"/>
          <w:marTop w:val="106"/>
          <w:marBottom w:val="120"/>
          <w:divBdr>
            <w:top w:val="none" w:sz="0" w:space="0" w:color="auto"/>
            <w:left w:val="none" w:sz="0" w:space="0" w:color="auto"/>
            <w:bottom w:val="none" w:sz="0" w:space="0" w:color="auto"/>
            <w:right w:val="none" w:sz="0" w:space="0" w:color="auto"/>
          </w:divBdr>
        </w:div>
        <w:div w:id="1648049063">
          <w:marLeft w:val="446"/>
          <w:marRight w:val="0"/>
          <w:marTop w:val="106"/>
          <w:marBottom w:val="120"/>
          <w:divBdr>
            <w:top w:val="none" w:sz="0" w:space="0" w:color="auto"/>
            <w:left w:val="none" w:sz="0" w:space="0" w:color="auto"/>
            <w:bottom w:val="none" w:sz="0" w:space="0" w:color="auto"/>
            <w:right w:val="none" w:sz="0" w:space="0" w:color="auto"/>
          </w:divBdr>
        </w:div>
      </w:divsChild>
    </w:div>
    <w:div w:id="96600302">
      <w:bodyDiv w:val="1"/>
      <w:marLeft w:val="0"/>
      <w:marRight w:val="0"/>
      <w:marTop w:val="0"/>
      <w:marBottom w:val="0"/>
      <w:divBdr>
        <w:top w:val="none" w:sz="0" w:space="0" w:color="auto"/>
        <w:left w:val="none" w:sz="0" w:space="0" w:color="auto"/>
        <w:bottom w:val="none" w:sz="0" w:space="0" w:color="auto"/>
        <w:right w:val="none" w:sz="0" w:space="0" w:color="auto"/>
      </w:divBdr>
      <w:divsChild>
        <w:div w:id="1627855205">
          <w:marLeft w:val="576"/>
          <w:marRight w:val="0"/>
          <w:marTop w:val="80"/>
          <w:marBottom w:val="0"/>
          <w:divBdr>
            <w:top w:val="none" w:sz="0" w:space="0" w:color="auto"/>
            <w:left w:val="none" w:sz="0" w:space="0" w:color="auto"/>
            <w:bottom w:val="none" w:sz="0" w:space="0" w:color="auto"/>
            <w:right w:val="none" w:sz="0" w:space="0" w:color="auto"/>
          </w:divBdr>
        </w:div>
        <w:div w:id="887645801">
          <w:marLeft w:val="576"/>
          <w:marRight w:val="0"/>
          <w:marTop w:val="80"/>
          <w:marBottom w:val="0"/>
          <w:divBdr>
            <w:top w:val="none" w:sz="0" w:space="0" w:color="auto"/>
            <w:left w:val="none" w:sz="0" w:space="0" w:color="auto"/>
            <w:bottom w:val="none" w:sz="0" w:space="0" w:color="auto"/>
            <w:right w:val="none" w:sz="0" w:space="0" w:color="auto"/>
          </w:divBdr>
        </w:div>
        <w:div w:id="1285691921">
          <w:marLeft w:val="979"/>
          <w:marRight w:val="0"/>
          <w:marTop w:val="65"/>
          <w:marBottom w:val="0"/>
          <w:divBdr>
            <w:top w:val="none" w:sz="0" w:space="0" w:color="auto"/>
            <w:left w:val="none" w:sz="0" w:space="0" w:color="auto"/>
            <w:bottom w:val="none" w:sz="0" w:space="0" w:color="auto"/>
            <w:right w:val="none" w:sz="0" w:space="0" w:color="auto"/>
          </w:divBdr>
        </w:div>
      </w:divsChild>
    </w:div>
    <w:div w:id="97071253">
      <w:bodyDiv w:val="1"/>
      <w:marLeft w:val="0"/>
      <w:marRight w:val="0"/>
      <w:marTop w:val="0"/>
      <w:marBottom w:val="0"/>
      <w:divBdr>
        <w:top w:val="none" w:sz="0" w:space="0" w:color="auto"/>
        <w:left w:val="none" w:sz="0" w:space="0" w:color="auto"/>
        <w:bottom w:val="none" w:sz="0" w:space="0" w:color="auto"/>
        <w:right w:val="none" w:sz="0" w:space="0" w:color="auto"/>
      </w:divBdr>
      <w:divsChild>
        <w:div w:id="605424239">
          <w:marLeft w:val="576"/>
          <w:marRight w:val="0"/>
          <w:marTop w:val="80"/>
          <w:marBottom w:val="0"/>
          <w:divBdr>
            <w:top w:val="none" w:sz="0" w:space="0" w:color="auto"/>
            <w:left w:val="none" w:sz="0" w:space="0" w:color="auto"/>
            <w:bottom w:val="none" w:sz="0" w:space="0" w:color="auto"/>
            <w:right w:val="none" w:sz="0" w:space="0" w:color="auto"/>
          </w:divBdr>
        </w:div>
        <w:div w:id="1318222299">
          <w:marLeft w:val="576"/>
          <w:marRight w:val="0"/>
          <w:marTop w:val="80"/>
          <w:marBottom w:val="0"/>
          <w:divBdr>
            <w:top w:val="none" w:sz="0" w:space="0" w:color="auto"/>
            <w:left w:val="none" w:sz="0" w:space="0" w:color="auto"/>
            <w:bottom w:val="none" w:sz="0" w:space="0" w:color="auto"/>
            <w:right w:val="none" w:sz="0" w:space="0" w:color="auto"/>
          </w:divBdr>
        </w:div>
        <w:div w:id="1607035242">
          <w:marLeft w:val="576"/>
          <w:marRight w:val="0"/>
          <w:marTop w:val="80"/>
          <w:marBottom w:val="0"/>
          <w:divBdr>
            <w:top w:val="none" w:sz="0" w:space="0" w:color="auto"/>
            <w:left w:val="none" w:sz="0" w:space="0" w:color="auto"/>
            <w:bottom w:val="none" w:sz="0" w:space="0" w:color="auto"/>
            <w:right w:val="none" w:sz="0" w:space="0" w:color="auto"/>
          </w:divBdr>
        </w:div>
      </w:divsChild>
    </w:div>
    <w:div w:id="97336742">
      <w:bodyDiv w:val="1"/>
      <w:marLeft w:val="0"/>
      <w:marRight w:val="0"/>
      <w:marTop w:val="0"/>
      <w:marBottom w:val="0"/>
      <w:divBdr>
        <w:top w:val="none" w:sz="0" w:space="0" w:color="auto"/>
        <w:left w:val="none" w:sz="0" w:space="0" w:color="auto"/>
        <w:bottom w:val="none" w:sz="0" w:space="0" w:color="auto"/>
        <w:right w:val="none" w:sz="0" w:space="0" w:color="auto"/>
      </w:divBdr>
    </w:div>
    <w:div w:id="99952819">
      <w:bodyDiv w:val="1"/>
      <w:marLeft w:val="0"/>
      <w:marRight w:val="0"/>
      <w:marTop w:val="0"/>
      <w:marBottom w:val="0"/>
      <w:divBdr>
        <w:top w:val="none" w:sz="0" w:space="0" w:color="auto"/>
        <w:left w:val="none" w:sz="0" w:space="0" w:color="auto"/>
        <w:bottom w:val="none" w:sz="0" w:space="0" w:color="auto"/>
        <w:right w:val="none" w:sz="0" w:space="0" w:color="auto"/>
      </w:divBdr>
    </w:div>
    <w:div w:id="100532370">
      <w:bodyDiv w:val="1"/>
      <w:marLeft w:val="0"/>
      <w:marRight w:val="0"/>
      <w:marTop w:val="0"/>
      <w:marBottom w:val="0"/>
      <w:divBdr>
        <w:top w:val="none" w:sz="0" w:space="0" w:color="auto"/>
        <w:left w:val="none" w:sz="0" w:space="0" w:color="auto"/>
        <w:bottom w:val="none" w:sz="0" w:space="0" w:color="auto"/>
        <w:right w:val="none" w:sz="0" w:space="0" w:color="auto"/>
      </w:divBdr>
    </w:div>
    <w:div w:id="101071672">
      <w:bodyDiv w:val="1"/>
      <w:marLeft w:val="0"/>
      <w:marRight w:val="0"/>
      <w:marTop w:val="0"/>
      <w:marBottom w:val="0"/>
      <w:divBdr>
        <w:top w:val="none" w:sz="0" w:space="0" w:color="auto"/>
        <w:left w:val="none" w:sz="0" w:space="0" w:color="auto"/>
        <w:bottom w:val="none" w:sz="0" w:space="0" w:color="auto"/>
        <w:right w:val="none" w:sz="0" w:space="0" w:color="auto"/>
      </w:divBdr>
    </w:div>
    <w:div w:id="107430499">
      <w:bodyDiv w:val="1"/>
      <w:marLeft w:val="0"/>
      <w:marRight w:val="0"/>
      <w:marTop w:val="0"/>
      <w:marBottom w:val="0"/>
      <w:divBdr>
        <w:top w:val="none" w:sz="0" w:space="0" w:color="auto"/>
        <w:left w:val="none" w:sz="0" w:space="0" w:color="auto"/>
        <w:bottom w:val="none" w:sz="0" w:space="0" w:color="auto"/>
        <w:right w:val="none" w:sz="0" w:space="0" w:color="auto"/>
      </w:divBdr>
      <w:divsChild>
        <w:div w:id="1424913981">
          <w:marLeft w:val="979"/>
          <w:marRight w:val="0"/>
          <w:marTop w:val="65"/>
          <w:marBottom w:val="0"/>
          <w:divBdr>
            <w:top w:val="none" w:sz="0" w:space="0" w:color="auto"/>
            <w:left w:val="none" w:sz="0" w:space="0" w:color="auto"/>
            <w:bottom w:val="none" w:sz="0" w:space="0" w:color="auto"/>
            <w:right w:val="none" w:sz="0" w:space="0" w:color="auto"/>
          </w:divBdr>
        </w:div>
        <w:div w:id="71778161">
          <w:marLeft w:val="1800"/>
          <w:marRight w:val="0"/>
          <w:marTop w:val="70"/>
          <w:marBottom w:val="0"/>
          <w:divBdr>
            <w:top w:val="none" w:sz="0" w:space="0" w:color="auto"/>
            <w:left w:val="none" w:sz="0" w:space="0" w:color="auto"/>
            <w:bottom w:val="none" w:sz="0" w:space="0" w:color="auto"/>
            <w:right w:val="none" w:sz="0" w:space="0" w:color="auto"/>
          </w:divBdr>
        </w:div>
        <w:div w:id="805202793">
          <w:marLeft w:val="1800"/>
          <w:marRight w:val="0"/>
          <w:marTop w:val="70"/>
          <w:marBottom w:val="0"/>
          <w:divBdr>
            <w:top w:val="none" w:sz="0" w:space="0" w:color="auto"/>
            <w:left w:val="none" w:sz="0" w:space="0" w:color="auto"/>
            <w:bottom w:val="none" w:sz="0" w:space="0" w:color="auto"/>
            <w:right w:val="none" w:sz="0" w:space="0" w:color="auto"/>
          </w:divBdr>
        </w:div>
        <w:div w:id="1328905022">
          <w:marLeft w:val="1800"/>
          <w:marRight w:val="0"/>
          <w:marTop w:val="70"/>
          <w:marBottom w:val="0"/>
          <w:divBdr>
            <w:top w:val="none" w:sz="0" w:space="0" w:color="auto"/>
            <w:left w:val="none" w:sz="0" w:space="0" w:color="auto"/>
            <w:bottom w:val="none" w:sz="0" w:space="0" w:color="auto"/>
            <w:right w:val="none" w:sz="0" w:space="0" w:color="auto"/>
          </w:divBdr>
        </w:div>
        <w:div w:id="1585532536">
          <w:marLeft w:val="1800"/>
          <w:marRight w:val="0"/>
          <w:marTop w:val="70"/>
          <w:marBottom w:val="0"/>
          <w:divBdr>
            <w:top w:val="none" w:sz="0" w:space="0" w:color="auto"/>
            <w:left w:val="none" w:sz="0" w:space="0" w:color="auto"/>
            <w:bottom w:val="none" w:sz="0" w:space="0" w:color="auto"/>
            <w:right w:val="none" w:sz="0" w:space="0" w:color="auto"/>
          </w:divBdr>
        </w:div>
        <w:div w:id="229118856">
          <w:marLeft w:val="1800"/>
          <w:marRight w:val="0"/>
          <w:marTop w:val="70"/>
          <w:marBottom w:val="0"/>
          <w:divBdr>
            <w:top w:val="none" w:sz="0" w:space="0" w:color="auto"/>
            <w:left w:val="none" w:sz="0" w:space="0" w:color="auto"/>
            <w:bottom w:val="none" w:sz="0" w:space="0" w:color="auto"/>
            <w:right w:val="none" w:sz="0" w:space="0" w:color="auto"/>
          </w:divBdr>
        </w:div>
        <w:div w:id="1003626449">
          <w:marLeft w:val="1800"/>
          <w:marRight w:val="0"/>
          <w:marTop w:val="70"/>
          <w:marBottom w:val="0"/>
          <w:divBdr>
            <w:top w:val="none" w:sz="0" w:space="0" w:color="auto"/>
            <w:left w:val="none" w:sz="0" w:space="0" w:color="auto"/>
            <w:bottom w:val="none" w:sz="0" w:space="0" w:color="auto"/>
            <w:right w:val="none" w:sz="0" w:space="0" w:color="auto"/>
          </w:divBdr>
        </w:div>
        <w:div w:id="654115224">
          <w:marLeft w:val="1800"/>
          <w:marRight w:val="0"/>
          <w:marTop w:val="70"/>
          <w:marBottom w:val="0"/>
          <w:divBdr>
            <w:top w:val="none" w:sz="0" w:space="0" w:color="auto"/>
            <w:left w:val="none" w:sz="0" w:space="0" w:color="auto"/>
            <w:bottom w:val="none" w:sz="0" w:space="0" w:color="auto"/>
            <w:right w:val="none" w:sz="0" w:space="0" w:color="auto"/>
          </w:divBdr>
        </w:div>
        <w:div w:id="896428983">
          <w:marLeft w:val="576"/>
          <w:marRight w:val="0"/>
          <w:marTop w:val="80"/>
          <w:marBottom w:val="0"/>
          <w:divBdr>
            <w:top w:val="none" w:sz="0" w:space="0" w:color="auto"/>
            <w:left w:val="none" w:sz="0" w:space="0" w:color="auto"/>
            <w:bottom w:val="none" w:sz="0" w:space="0" w:color="auto"/>
            <w:right w:val="none" w:sz="0" w:space="0" w:color="auto"/>
          </w:divBdr>
        </w:div>
      </w:divsChild>
    </w:div>
    <w:div w:id="111677512">
      <w:bodyDiv w:val="1"/>
      <w:marLeft w:val="0"/>
      <w:marRight w:val="0"/>
      <w:marTop w:val="0"/>
      <w:marBottom w:val="0"/>
      <w:divBdr>
        <w:top w:val="none" w:sz="0" w:space="0" w:color="auto"/>
        <w:left w:val="none" w:sz="0" w:space="0" w:color="auto"/>
        <w:bottom w:val="none" w:sz="0" w:space="0" w:color="auto"/>
        <w:right w:val="none" w:sz="0" w:space="0" w:color="auto"/>
      </w:divBdr>
      <w:divsChild>
        <w:div w:id="799808248">
          <w:marLeft w:val="576"/>
          <w:marRight w:val="0"/>
          <w:marTop w:val="80"/>
          <w:marBottom w:val="0"/>
          <w:divBdr>
            <w:top w:val="none" w:sz="0" w:space="0" w:color="auto"/>
            <w:left w:val="none" w:sz="0" w:space="0" w:color="auto"/>
            <w:bottom w:val="none" w:sz="0" w:space="0" w:color="auto"/>
            <w:right w:val="none" w:sz="0" w:space="0" w:color="auto"/>
          </w:divBdr>
        </w:div>
        <w:div w:id="1935016430">
          <w:marLeft w:val="576"/>
          <w:marRight w:val="0"/>
          <w:marTop w:val="80"/>
          <w:marBottom w:val="0"/>
          <w:divBdr>
            <w:top w:val="none" w:sz="0" w:space="0" w:color="auto"/>
            <w:left w:val="none" w:sz="0" w:space="0" w:color="auto"/>
            <w:bottom w:val="none" w:sz="0" w:space="0" w:color="auto"/>
            <w:right w:val="none" w:sz="0" w:space="0" w:color="auto"/>
          </w:divBdr>
        </w:div>
        <w:div w:id="57439504">
          <w:marLeft w:val="576"/>
          <w:marRight w:val="0"/>
          <w:marTop w:val="80"/>
          <w:marBottom w:val="0"/>
          <w:divBdr>
            <w:top w:val="none" w:sz="0" w:space="0" w:color="auto"/>
            <w:left w:val="none" w:sz="0" w:space="0" w:color="auto"/>
            <w:bottom w:val="none" w:sz="0" w:space="0" w:color="auto"/>
            <w:right w:val="none" w:sz="0" w:space="0" w:color="auto"/>
          </w:divBdr>
        </w:div>
      </w:divsChild>
    </w:div>
    <w:div w:id="115027337">
      <w:bodyDiv w:val="1"/>
      <w:marLeft w:val="0"/>
      <w:marRight w:val="0"/>
      <w:marTop w:val="0"/>
      <w:marBottom w:val="0"/>
      <w:divBdr>
        <w:top w:val="none" w:sz="0" w:space="0" w:color="auto"/>
        <w:left w:val="none" w:sz="0" w:space="0" w:color="auto"/>
        <w:bottom w:val="none" w:sz="0" w:space="0" w:color="auto"/>
        <w:right w:val="none" w:sz="0" w:space="0" w:color="auto"/>
      </w:divBdr>
    </w:div>
    <w:div w:id="116727386">
      <w:bodyDiv w:val="1"/>
      <w:marLeft w:val="0"/>
      <w:marRight w:val="0"/>
      <w:marTop w:val="0"/>
      <w:marBottom w:val="0"/>
      <w:divBdr>
        <w:top w:val="none" w:sz="0" w:space="0" w:color="auto"/>
        <w:left w:val="none" w:sz="0" w:space="0" w:color="auto"/>
        <w:bottom w:val="none" w:sz="0" w:space="0" w:color="auto"/>
        <w:right w:val="none" w:sz="0" w:space="0" w:color="auto"/>
      </w:divBdr>
    </w:div>
    <w:div w:id="116995066">
      <w:bodyDiv w:val="1"/>
      <w:marLeft w:val="0"/>
      <w:marRight w:val="0"/>
      <w:marTop w:val="0"/>
      <w:marBottom w:val="0"/>
      <w:divBdr>
        <w:top w:val="none" w:sz="0" w:space="0" w:color="auto"/>
        <w:left w:val="none" w:sz="0" w:space="0" w:color="auto"/>
        <w:bottom w:val="none" w:sz="0" w:space="0" w:color="auto"/>
        <w:right w:val="none" w:sz="0" w:space="0" w:color="auto"/>
      </w:divBdr>
    </w:div>
    <w:div w:id="119760705">
      <w:bodyDiv w:val="1"/>
      <w:marLeft w:val="0"/>
      <w:marRight w:val="0"/>
      <w:marTop w:val="0"/>
      <w:marBottom w:val="0"/>
      <w:divBdr>
        <w:top w:val="none" w:sz="0" w:space="0" w:color="auto"/>
        <w:left w:val="none" w:sz="0" w:space="0" w:color="auto"/>
        <w:bottom w:val="none" w:sz="0" w:space="0" w:color="auto"/>
        <w:right w:val="none" w:sz="0" w:space="0" w:color="auto"/>
      </w:divBdr>
      <w:divsChild>
        <w:div w:id="1568801772">
          <w:marLeft w:val="576"/>
          <w:marRight w:val="0"/>
          <w:marTop w:val="80"/>
          <w:marBottom w:val="0"/>
          <w:divBdr>
            <w:top w:val="none" w:sz="0" w:space="0" w:color="auto"/>
            <w:left w:val="none" w:sz="0" w:space="0" w:color="auto"/>
            <w:bottom w:val="none" w:sz="0" w:space="0" w:color="auto"/>
            <w:right w:val="none" w:sz="0" w:space="0" w:color="auto"/>
          </w:divBdr>
        </w:div>
      </w:divsChild>
    </w:div>
    <w:div w:id="123356083">
      <w:bodyDiv w:val="1"/>
      <w:marLeft w:val="0"/>
      <w:marRight w:val="0"/>
      <w:marTop w:val="0"/>
      <w:marBottom w:val="0"/>
      <w:divBdr>
        <w:top w:val="none" w:sz="0" w:space="0" w:color="auto"/>
        <w:left w:val="none" w:sz="0" w:space="0" w:color="auto"/>
        <w:bottom w:val="none" w:sz="0" w:space="0" w:color="auto"/>
        <w:right w:val="none" w:sz="0" w:space="0" w:color="auto"/>
      </w:divBdr>
    </w:div>
    <w:div w:id="129980626">
      <w:bodyDiv w:val="1"/>
      <w:marLeft w:val="0"/>
      <w:marRight w:val="0"/>
      <w:marTop w:val="0"/>
      <w:marBottom w:val="0"/>
      <w:divBdr>
        <w:top w:val="none" w:sz="0" w:space="0" w:color="auto"/>
        <w:left w:val="none" w:sz="0" w:space="0" w:color="auto"/>
        <w:bottom w:val="none" w:sz="0" w:space="0" w:color="auto"/>
        <w:right w:val="none" w:sz="0" w:space="0" w:color="auto"/>
      </w:divBdr>
      <w:divsChild>
        <w:div w:id="795414918">
          <w:marLeft w:val="576"/>
          <w:marRight w:val="0"/>
          <w:marTop w:val="80"/>
          <w:marBottom w:val="0"/>
          <w:divBdr>
            <w:top w:val="none" w:sz="0" w:space="0" w:color="auto"/>
            <w:left w:val="none" w:sz="0" w:space="0" w:color="auto"/>
            <w:bottom w:val="none" w:sz="0" w:space="0" w:color="auto"/>
            <w:right w:val="none" w:sz="0" w:space="0" w:color="auto"/>
          </w:divBdr>
        </w:div>
        <w:div w:id="1571770324">
          <w:marLeft w:val="576"/>
          <w:marRight w:val="0"/>
          <w:marTop w:val="80"/>
          <w:marBottom w:val="0"/>
          <w:divBdr>
            <w:top w:val="none" w:sz="0" w:space="0" w:color="auto"/>
            <w:left w:val="none" w:sz="0" w:space="0" w:color="auto"/>
            <w:bottom w:val="none" w:sz="0" w:space="0" w:color="auto"/>
            <w:right w:val="none" w:sz="0" w:space="0" w:color="auto"/>
          </w:divBdr>
        </w:div>
      </w:divsChild>
    </w:div>
    <w:div w:id="130751129">
      <w:bodyDiv w:val="1"/>
      <w:marLeft w:val="0"/>
      <w:marRight w:val="0"/>
      <w:marTop w:val="0"/>
      <w:marBottom w:val="0"/>
      <w:divBdr>
        <w:top w:val="none" w:sz="0" w:space="0" w:color="auto"/>
        <w:left w:val="none" w:sz="0" w:space="0" w:color="auto"/>
        <w:bottom w:val="none" w:sz="0" w:space="0" w:color="auto"/>
        <w:right w:val="none" w:sz="0" w:space="0" w:color="auto"/>
      </w:divBdr>
      <w:divsChild>
        <w:div w:id="1046030712">
          <w:marLeft w:val="979"/>
          <w:marRight w:val="0"/>
          <w:marTop w:val="65"/>
          <w:marBottom w:val="0"/>
          <w:divBdr>
            <w:top w:val="none" w:sz="0" w:space="0" w:color="auto"/>
            <w:left w:val="none" w:sz="0" w:space="0" w:color="auto"/>
            <w:bottom w:val="none" w:sz="0" w:space="0" w:color="auto"/>
            <w:right w:val="none" w:sz="0" w:space="0" w:color="auto"/>
          </w:divBdr>
        </w:div>
        <w:div w:id="1420365545">
          <w:marLeft w:val="979"/>
          <w:marRight w:val="0"/>
          <w:marTop w:val="65"/>
          <w:marBottom w:val="0"/>
          <w:divBdr>
            <w:top w:val="none" w:sz="0" w:space="0" w:color="auto"/>
            <w:left w:val="none" w:sz="0" w:space="0" w:color="auto"/>
            <w:bottom w:val="none" w:sz="0" w:space="0" w:color="auto"/>
            <w:right w:val="none" w:sz="0" w:space="0" w:color="auto"/>
          </w:divBdr>
        </w:div>
        <w:div w:id="1425418011">
          <w:marLeft w:val="979"/>
          <w:marRight w:val="0"/>
          <w:marTop w:val="65"/>
          <w:marBottom w:val="0"/>
          <w:divBdr>
            <w:top w:val="none" w:sz="0" w:space="0" w:color="auto"/>
            <w:left w:val="none" w:sz="0" w:space="0" w:color="auto"/>
            <w:bottom w:val="none" w:sz="0" w:space="0" w:color="auto"/>
            <w:right w:val="none" w:sz="0" w:space="0" w:color="auto"/>
          </w:divBdr>
        </w:div>
        <w:div w:id="1548764527">
          <w:marLeft w:val="979"/>
          <w:marRight w:val="0"/>
          <w:marTop w:val="65"/>
          <w:marBottom w:val="0"/>
          <w:divBdr>
            <w:top w:val="none" w:sz="0" w:space="0" w:color="auto"/>
            <w:left w:val="none" w:sz="0" w:space="0" w:color="auto"/>
            <w:bottom w:val="none" w:sz="0" w:space="0" w:color="auto"/>
            <w:right w:val="none" w:sz="0" w:space="0" w:color="auto"/>
          </w:divBdr>
        </w:div>
      </w:divsChild>
    </w:div>
    <w:div w:id="130826000">
      <w:bodyDiv w:val="1"/>
      <w:marLeft w:val="0"/>
      <w:marRight w:val="0"/>
      <w:marTop w:val="0"/>
      <w:marBottom w:val="0"/>
      <w:divBdr>
        <w:top w:val="none" w:sz="0" w:space="0" w:color="auto"/>
        <w:left w:val="none" w:sz="0" w:space="0" w:color="auto"/>
        <w:bottom w:val="none" w:sz="0" w:space="0" w:color="auto"/>
        <w:right w:val="none" w:sz="0" w:space="0" w:color="auto"/>
      </w:divBdr>
      <w:divsChild>
        <w:div w:id="55862630">
          <w:marLeft w:val="576"/>
          <w:marRight w:val="0"/>
          <w:marTop w:val="80"/>
          <w:marBottom w:val="0"/>
          <w:divBdr>
            <w:top w:val="none" w:sz="0" w:space="0" w:color="auto"/>
            <w:left w:val="none" w:sz="0" w:space="0" w:color="auto"/>
            <w:bottom w:val="none" w:sz="0" w:space="0" w:color="auto"/>
            <w:right w:val="none" w:sz="0" w:space="0" w:color="auto"/>
          </w:divBdr>
        </w:div>
        <w:div w:id="1036274594">
          <w:marLeft w:val="576"/>
          <w:marRight w:val="0"/>
          <w:marTop w:val="80"/>
          <w:marBottom w:val="0"/>
          <w:divBdr>
            <w:top w:val="none" w:sz="0" w:space="0" w:color="auto"/>
            <w:left w:val="none" w:sz="0" w:space="0" w:color="auto"/>
            <w:bottom w:val="none" w:sz="0" w:space="0" w:color="auto"/>
            <w:right w:val="none" w:sz="0" w:space="0" w:color="auto"/>
          </w:divBdr>
        </w:div>
        <w:div w:id="67116210">
          <w:marLeft w:val="979"/>
          <w:marRight w:val="0"/>
          <w:marTop w:val="65"/>
          <w:marBottom w:val="0"/>
          <w:divBdr>
            <w:top w:val="none" w:sz="0" w:space="0" w:color="auto"/>
            <w:left w:val="none" w:sz="0" w:space="0" w:color="auto"/>
            <w:bottom w:val="none" w:sz="0" w:space="0" w:color="auto"/>
            <w:right w:val="none" w:sz="0" w:space="0" w:color="auto"/>
          </w:divBdr>
        </w:div>
        <w:div w:id="783035352">
          <w:marLeft w:val="979"/>
          <w:marRight w:val="0"/>
          <w:marTop w:val="65"/>
          <w:marBottom w:val="0"/>
          <w:divBdr>
            <w:top w:val="none" w:sz="0" w:space="0" w:color="auto"/>
            <w:left w:val="none" w:sz="0" w:space="0" w:color="auto"/>
            <w:bottom w:val="none" w:sz="0" w:space="0" w:color="auto"/>
            <w:right w:val="none" w:sz="0" w:space="0" w:color="auto"/>
          </w:divBdr>
        </w:div>
        <w:div w:id="2057584825">
          <w:marLeft w:val="979"/>
          <w:marRight w:val="0"/>
          <w:marTop w:val="65"/>
          <w:marBottom w:val="0"/>
          <w:divBdr>
            <w:top w:val="none" w:sz="0" w:space="0" w:color="auto"/>
            <w:left w:val="none" w:sz="0" w:space="0" w:color="auto"/>
            <w:bottom w:val="none" w:sz="0" w:space="0" w:color="auto"/>
            <w:right w:val="none" w:sz="0" w:space="0" w:color="auto"/>
          </w:divBdr>
        </w:div>
        <w:div w:id="531655110">
          <w:marLeft w:val="979"/>
          <w:marRight w:val="0"/>
          <w:marTop w:val="65"/>
          <w:marBottom w:val="0"/>
          <w:divBdr>
            <w:top w:val="none" w:sz="0" w:space="0" w:color="auto"/>
            <w:left w:val="none" w:sz="0" w:space="0" w:color="auto"/>
            <w:bottom w:val="none" w:sz="0" w:space="0" w:color="auto"/>
            <w:right w:val="none" w:sz="0" w:space="0" w:color="auto"/>
          </w:divBdr>
        </w:div>
      </w:divsChild>
    </w:div>
    <w:div w:id="135688771">
      <w:bodyDiv w:val="1"/>
      <w:marLeft w:val="0"/>
      <w:marRight w:val="0"/>
      <w:marTop w:val="0"/>
      <w:marBottom w:val="0"/>
      <w:divBdr>
        <w:top w:val="none" w:sz="0" w:space="0" w:color="auto"/>
        <w:left w:val="none" w:sz="0" w:space="0" w:color="auto"/>
        <w:bottom w:val="none" w:sz="0" w:space="0" w:color="auto"/>
        <w:right w:val="none" w:sz="0" w:space="0" w:color="auto"/>
      </w:divBdr>
      <w:divsChild>
        <w:div w:id="2145388451">
          <w:marLeft w:val="576"/>
          <w:marRight w:val="0"/>
          <w:marTop w:val="80"/>
          <w:marBottom w:val="0"/>
          <w:divBdr>
            <w:top w:val="none" w:sz="0" w:space="0" w:color="auto"/>
            <w:left w:val="none" w:sz="0" w:space="0" w:color="auto"/>
            <w:bottom w:val="none" w:sz="0" w:space="0" w:color="auto"/>
            <w:right w:val="none" w:sz="0" w:space="0" w:color="auto"/>
          </w:divBdr>
        </w:div>
      </w:divsChild>
    </w:div>
    <w:div w:id="138160464">
      <w:bodyDiv w:val="1"/>
      <w:marLeft w:val="0"/>
      <w:marRight w:val="0"/>
      <w:marTop w:val="0"/>
      <w:marBottom w:val="0"/>
      <w:divBdr>
        <w:top w:val="none" w:sz="0" w:space="0" w:color="auto"/>
        <w:left w:val="none" w:sz="0" w:space="0" w:color="auto"/>
        <w:bottom w:val="none" w:sz="0" w:space="0" w:color="auto"/>
        <w:right w:val="none" w:sz="0" w:space="0" w:color="auto"/>
      </w:divBdr>
      <w:divsChild>
        <w:div w:id="818959346">
          <w:marLeft w:val="893"/>
          <w:marRight w:val="0"/>
          <w:marTop w:val="80"/>
          <w:marBottom w:val="0"/>
          <w:divBdr>
            <w:top w:val="none" w:sz="0" w:space="0" w:color="auto"/>
            <w:left w:val="none" w:sz="0" w:space="0" w:color="auto"/>
            <w:bottom w:val="none" w:sz="0" w:space="0" w:color="auto"/>
            <w:right w:val="none" w:sz="0" w:space="0" w:color="auto"/>
          </w:divBdr>
        </w:div>
        <w:div w:id="1045640202">
          <w:marLeft w:val="893"/>
          <w:marRight w:val="0"/>
          <w:marTop w:val="80"/>
          <w:marBottom w:val="0"/>
          <w:divBdr>
            <w:top w:val="none" w:sz="0" w:space="0" w:color="auto"/>
            <w:left w:val="none" w:sz="0" w:space="0" w:color="auto"/>
            <w:bottom w:val="none" w:sz="0" w:space="0" w:color="auto"/>
            <w:right w:val="none" w:sz="0" w:space="0" w:color="auto"/>
          </w:divBdr>
        </w:div>
        <w:div w:id="1373187949">
          <w:marLeft w:val="893"/>
          <w:marRight w:val="0"/>
          <w:marTop w:val="80"/>
          <w:marBottom w:val="0"/>
          <w:divBdr>
            <w:top w:val="none" w:sz="0" w:space="0" w:color="auto"/>
            <w:left w:val="none" w:sz="0" w:space="0" w:color="auto"/>
            <w:bottom w:val="none" w:sz="0" w:space="0" w:color="auto"/>
            <w:right w:val="none" w:sz="0" w:space="0" w:color="auto"/>
          </w:divBdr>
        </w:div>
        <w:div w:id="1587570143">
          <w:marLeft w:val="893"/>
          <w:marRight w:val="0"/>
          <w:marTop w:val="80"/>
          <w:marBottom w:val="0"/>
          <w:divBdr>
            <w:top w:val="none" w:sz="0" w:space="0" w:color="auto"/>
            <w:left w:val="none" w:sz="0" w:space="0" w:color="auto"/>
            <w:bottom w:val="none" w:sz="0" w:space="0" w:color="auto"/>
            <w:right w:val="none" w:sz="0" w:space="0" w:color="auto"/>
          </w:divBdr>
        </w:div>
        <w:div w:id="2108185485">
          <w:marLeft w:val="893"/>
          <w:marRight w:val="0"/>
          <w:marTop w:val="80"/>
          <w:marBottom w:val="0"/>
          <w:divBdr>
            <w:top w:val="none" w:sz="0" w:space="0" w:color="auto"/>
            <w:left w:val="none" w:sz="0" w:space="0" w:color="auto"/>
            <w:bottom w:val="none" w:sz="0" w:space="0" w:color="auto"/>
            <w:right w:val="none" w:sz="0" w:space="0" w:color="auto"/>
          </w:divBdr>
        </w:div>
      </w:divsChild>
    </w:div>
    <w:div w:id="139078554">
      <w:bodyDiv w:val="1"/>
      <w:marLeft w:val="0"/>
      <w:marRight w:val="0"/>
      <w:marTop w:val="0"/>
      <w:marBottom w:val="0"/>
      <w:divBdr>
        <w:top w:val="none" w:sz="0" w:space="0" w:color="auto"/>
        <w:left w:val="none" w:sz="0" w:space="0" w:color="auto"/>
        <w:bottom w:val="none" w:sz="0" w:space="0" w:color="auto"/>
        <w:right w:val="none" w:sz="0" w:space="0" w:color="auto"/>
      </w:divBdr>
      <w:divsChild>
        <w:div w:id="1882864341">
          <w:marLeft w:val="576"/>
          <w:marRight w:val="0"/>
          <w:marTop w:val="80"/>
          <w:marBottom w:val="0"/>
          <w:divBdr>
            <w:top w:val="none" w:sz="0" w:space="0" w:color="auto"/>
            <w:left w:val="none" w:sz="0" w:space="0" w:color="auto"/>
            <w:bottom w:val="none" w:sz="0" w:space="0" w:color="auto"/>
            <w:right w:val="none" w:sz="0" w:space="0" w:color="auto"/>
          </w:divBdr>
        </w:div>
      </w:divsChild>
    </w:div>
    <w:div w:id="142166419">
      <w:bodyDiv w:val="1"/>
      <w:marLeft w:val="0"/>
      <w:marRight w:val="0"/>
      <w:marTop w:val="0"/>
      <w:marBottom w:val="0"/>
      <w:divBdr>
        <w:top w:val="none" w:sz="0" w:space="0" w:color="auto"/>
        <w:left w:val="none" w:sz="0" w:space="0" w:color="auto"/>
        <w:bottom w:val="none" w:sz="0" w:space="0" w:color="auto"/>
        <w:right w:val="none" w:sz="0" w:space="0" w:color="auto"/>
      </w:divBdr>
    </w:div>
    <w:div w:id="150877932">
      <w:bodyDiv w:val="1"/>
      <w:marLeft w:val="0"/>
      <w:marRight w:val="0"/>
      <w:marTop w:val="0"/>
      <w:marBottom w:val="0"/>
      <w:divBdr>
        <w:top w:val="none" w:sz="0" w:space="0" w:color="auto"/>
        <w:left w:val="none" w:sz="0" w:space="0" w:color="auto"/>
        <w:bottom w:val="none" w:sz="0" w:space="0" w:color="auto"/>
        <w:right w:val="none" w:sz="0" w:space="0" w:color="auto"/>
      </w:divBdr>
    </w:div>
    <w:div w:id="153490723">
      <w:bodyDiv w:val="1"/>
      <w:marLeft w:val="0"/>
      <w:marRight w:val="0"/>
      <w:marTop w:val="0"/>
      <w:marBottom w:val="0"/>
      <w:divBdr>
        <w:top w:val="none" w:sz="0" w:space="0" w:color="auto"/>
        <w:left w:val="none" w:sz="0" w:space="0" w:color="auto"/>
        <w:bottom w:val="none" w:sz="0" w:space="0" w:color="auto"/>
        <w:right w:val="none" w:sz="0" w:space="0" w:color="auto"/>
      </w:divBdr>
    </w:div>
    <w:div w:id="154035850">
      <w:bodyDiv w:val="1"/>
      <w:marLeft w:val="0"/>
      <w:marRight w:val="0"/>
      <w:marTop w:val="0"/>
      <w:marBottom w:val="0"/>
      <w:divBdr>
        <w:top w:val="none" w:sz="0" w:space="0" w:color="auto"/>
        <w:left w:val="none" w:sz="0" w:space="0" w:color="auto"/>
        <w:bottom w:val="none" w:sz="0" w:space="0" w:color="auto"/>
        <w:right w:val="none" w:sz="0" w:space="0" w:color="auto"/>
      </w:divBdr>
      <w:divsChild>
        <w:div w:id="1224638256">
          <w:marLeft w:val="576"/>
          <w:marRight w:val="0"/>
          <w:marTop w:val="80"/>
          <w:marBottom w:val="0"/>
          <w:divBdr>
            <w:top w:val="none" w:sz="0" w:space="0" w:color="auto"/>
            <w:left w:val="none" w:sz="0" w:space="0" w:color="auto"/>
            <w:bottom w:val="none" w:sz="0" w:space="0" w:color="auto"/>
            <w:right w:val="none" w:sz="0" w:space="0" w:color="auto"/>
          </w:divBdr>
        </w:div>
        <w:div w:id="1294748956">
          <w:marLeft w:val="576"/>
          <w:marRight w:val="0"/>
          <w:marTop w:val="80"/>
          <w:marBottom w:val="0"/>
          <w:divBdr>
            <w:top w:val="none" w:sz="0" w:space="0" w:color="auto"/>
            <w:left w:val="none" w:sz="0" w:space="0" w:color="auto"/>
            <w:bottom w:val="none" w:sz="0" w:space="0" w:color="auto"/>
            <w:right w:val="none" w:sz="0" w:space="0" w:color="auto"/>
          </w:divBdr>
        </w:div>
      </w:divsChild>
    </w:div>
    <w:div w:id="154302357">
      <w:bodyDiv w:val="1"/>
      <w:marLeft w:val="0"/>
      <w:marRight w:val="0"/>
      <w:marTop w:val="0"/>
      <w:marBottom w:val="0"/>
      <w:divBdr>
        <w:top w:val="none" w:sz="0" w:space="0" w:color="auto"/>
        <w:left w:val="none" w:sz="0" w:space="0" w:color="auto"/>
        <w:bottom w:val="none" w:sz="0" w:space="0" w:color="auto"/>
        <w:right w:val="none" w:sz="0" w:space="0" w:color="auto"/>
      </w:divBdr>
      <w:divsChild>
        <w:div w:id="1800954615">
          <w:marLeft w:val="576"/>
          <w:marRight w:val="0"/>
          <w:marTop w:val="80"/>
          <w:marBottom w:val="0"/>
          <w:divBdr>
            <w:top w:val="none" w:sz="0" w:space="0" w:color="auto"/>
            <w:left w:val="none" w:sz="0" w:space="0" w:color="auto"/>
            <w:bottom w:val="none" w:sz="0" w:space="0" w:color="auto"/>
            <w:right w:val="none" w:sz="0" w:space="0" w:color="auto"/>
          </w:divBdr>
        </w:div>
        <w:div w:id="1391803127">
          <w:marLeft w:val="979"/>
          <w:marRight w:val="0"/>
          <w:marTop w:val="65"/>
          <w:marBottom w:val="0"/>
          <w:divBdr>
            <w:top w:val="none" w:sz="0" w:space="0" w:color="auto"/>
            <w:left w:val="none" w:sz="0" w:space="0" w:color="auto"/>
            <w:bottom w:val="none" w:sz="0" w:space="0" w:color="auto"/>
            <w:right w:val="none" w:sz="0" w:space="0" w:color="auto"/>
          </w:divBdr>
        </w:div>
        <w:div w:id="525288411">
          <w:marLeft w:val="979"/>
          <w:marRight w:val="0"/>
          <w:marTop w:val="65"/>
          <w:marBottom w:val="0"/>
          <w:divBdr>
            <w:top w:val="none" w:sz="0" w:space="0" w:color="auto"/>
            <w:left w:val="none" w:sz="0" w:space="0" w:color="auto"/>
            <w:bottom w:val="none" w:sz="0" w:space="0" w:color="auto"/>
            <w:right w:val="none" w:sz="0" w:space="0" w:color="auto"/>
          </w:divBdr>
        </w:div>
        <w:div w:id="103309159">
          <w:marLeft w:val="979"/>
          <w:marRight w:val="0"/>
          <w:marTop w:val="65"/>
          <w:marBottom w:val="0"/>
          <w:divBdr>
            <w:top w:val="none" w:sz="0" w:space="0" w:color="auto"/>
            <w:left w:val="none" w:sz="0" w:space="0" w:color="auto"/>
            <w:bottom w:val="none" w:sz="0" w:space="0" w:color="auto"/>
            <w:right w:val="none" w:sz="0" w:space="0" w:color="auto"/>
          </w:divBdr>
        </w:div>
        <w:div w:id="870729786">
          <w:marLeft w:val="979"/>
          <w:marRight w:val="0"/>
          <w:marTop w:val="65"/>
          <w:marBottom w:val="0"/>
          <w:divBdr>
            <w:top w:val="none" w:sz="0" w:space="0" w:color="auto"/>
            <w:left w:val="none" w:sz="0" w:space="0" w:color="auto"/>
            <w:bottom w:val="none" w:sz="0" w:space="0" w:color="auto"/>
            <w:right w:val="none" w:sz="0" w:space="0" w:color="auto"/>
          </w:divBdr>
        </w:div>
        <w:div w:id="1592471769">
          <w:marLeft w:val="979"/>
          <w:marRight w:val="0"/>
          <w:marTop w:val="65"/>
          <w:marBottom w:val="0"/>
          <w:divBdr>
            <w:top w:val="none" w:sz="0" w:space="0" w:color="auto"/>
            <w:left w:val="none" w:sz="0" w:space="0" w:color="auto"/>
            <w:bottom w:val="none" w:sz="0" w:space="0" w:color="auto"/>
            <w:right w:val="none" w:sz="0" w:space="0" w:color="auto"/>
          </w:divBdr>
        </w:div>
      </w:divsChild>
    </w:div>
    <w:div w:id="160972956">
      <w:bodyDiv w:val="1"/>
      <w:marLeft w:val="0"/>
      <w:marRight w:val="0"/>
      <w:marTop w:val="0"/>
      <w:marBottom w:val="0"/>
      <w:divBdr>
        <w:top w:val="none" w:sz="0" w:space="0" w:color="auto"/>
        <w:left w:val="none" w:sz="0" w:space="0" w:color="auto"/>
        <w:bottom w:val="none" w:sz="0" w:space="0" w:color="auto"/>
        <w:right w:val="none" w:sz="0" w:space="0" w:color="auto"/>
      </w:divBdr>
    </w:div>
    <w:div w:id="161287503">
      <w:bodyDiv w:val="1"/>
      <w:marLeft w:val="0"/>
      <w:marRight w:val="0"/>
      <w:marTop w:val="0"/>
      <w:marBottom w:val="0"/>
      <w:divBdr>
        <w:top w:val="none" w:sz="0" w:space="0" w:color="auto"/>
        <w:left w:val="none" w:sz="0" w:space="0" w:color="auto"/>
        <w:bottom w:val="none" w:sz="0" w:space="0" w:color="auto"/>
        <w:right w:val="none" w:sz="0" w:space="0" w:color="auto"/>
      </w:divBdr>
      <w:divsChild>
        <w:div w:id="1160804509">
          <w:marLeft w:val="576"/>
          <w:marRight w:val="0"/>
          <w:marTop w:val="80"/>
          <w:marBottom w:val="0"/>
          <w:divBdr>
            <w:top w:val="none" w:sz="0" w:space="0" w:color="auto"/>
            <w:left w:val="none" w:sz="0" w:space="0" w:color="auto"/>
            <w:bottom w:val="none" w:sz="0" w:space="0" w:color="auto"/>
            <w:right w:val="none" w:sz="0" w:space="0" w:color="auto"/>
          </w:divBdr>
        </w:div>
        <w:div w:id="814444164">
          <w:marLeft w:val="979"/>
          <w:marRight w:val="0"/>
          <w:marTop w:val="65"/>
          <w:marBottom w:val="0"/>
          <w:divBdr>
            <w:top w:val="none" w:sz="0" w:space="0" w:color="auto"/>
            <w:left w:val="none" w:sz="0" w:space="0" w:color="auto"/>
            <w:bottom w:val="none" w:sz="0" w:space="0" w:color="auto"/>
            <w:right w:val="none" w:sz="0" w:space="0" w:color="auto"/>
          </w:divBdr>
        </w:div>
        <w:div w:id="475609389">
          <w:marLeft w:val="979"/>
          <w:marRight w:val="0"/>
          <w:marTop w:val="65"/>
          <w:marBottom w:val="0"/>
          <w:divBdr>
            <w:top w:val="none" w:sz="0" w:space="0" w:color="auto"/>
            <w:left w:val="none" w:sz="0" w:space="0" w:color="auto"/>
            <w:bottom w:val="none" w:sz="0" w:space="0" w:color="auto"/>
            <w:right w:val="none" w:sz="0" w:space="0" w:color="auto"/>
          </w:divBdr>
        </w:div>
      </w:divsChild>
    </w:div>
    <w:div w:id="164902518">
      <w:bodyDiv w:val="1"/>
      <w:marLeft w:val="0"/>
      <w:marRight w:val="0"/>
      <w:marTop w:val="0"/>
      <w:marBottom w:val="0"/>
      <w:divBdr>
        <w:top w:val="none" w:sz="0" w:space="0" w:color="auto"/>
        <w:left w:val="none" w:sz="0" w:space="0" w:color="auto"/>
        <w:bottom w:val="none" w:sz="0" w:space="0" w:color="auto"/>
        <w:right w:val="none" w:sz="0" w:space="0" w:color="auto"/>
      </w:divBdr>
    </w:div>
    <w:div w:id="165176077">
      <w:bodyDiv w:val="1"/>
      <w:marLeft w:val="0"/>
      <w:marRight w:val="0"/>
      <w:marTop w:val="0"/>
      <w:marBottom w:val="0"/>
      <w:divBdr>
        <w:top w:val="none" w:sz="0" w:space="0" w:color="auto"/>
        <w:left w:val="none" w:sz="0" w:space="0" w:color="auto"/>
        <w:bottom w:val="none" w:sz="0" w:space="0" w:color="auto"/>
        <w:right w:val="none" w:sz="0" w:space="0" w:color="auto"/>
      </w:divBdr>
      <w:divsChild>
        <w:div w:id="54552441">
          <w:marLeft w:val="576"/>
          <w:marRight w:val="0"/>
          <w:marTop w:val="80"/>
          <w:marBottom w:val="0"/>
          <w:divBdr>
            <w:top w:val="none" w:sz="0" w:space="0" w:color="auto"/>
            <w:left w:val="none" w:sz="0" w:space="0" w:color="auto"/>
            <w:bottom w:val="none" w:sz="0" w:space="0" w:color="auto"/>
            <w:right w:val="none" w:sz="0" w:space="0" w:color="auto"/>
          </w:divBdr>
        </w:div>
        <w:div w:id="436871405">
          <w:marLeft w:val="979"/>
          <w:marRight w:val="0"/>
          <w:marTop w:val="65"/>
          <w:marBottom w:val="0"/>
          <w:divBdr>
            <w:top w:val="none" w:sz="0" w:space="0" w:color="auto"/>
            <w:left w:val="none" w:sz="0" w:space="0" w:color="auto"/>
            <w:bottom w:val="none" w:sz="0" w:space="0" w:color="auto"/>
            <w:right w:val="none" w:sz="0" w:space="0" w:color="auto"/>
          </w:divBdr>
        </w:div>
        <w:div w:id="14892256">
          <w:marLeft w:val="979"/>
          <w:marRight w:val="0"/>
          <w:marTop w:val="65"/>
          <w:marBottom w:val="0"/>
          <w:divBdr>
            <w:top w:val="none" w:sz="0" w:space="0" w:color="auto"/>
            <w:left w:val="none" w:sz="0" w:space="0" w:color="auto"/>
            <w:bottom w:val="none" w:sz="0" w:space="0" w:color="auto"/>
            <w:right w:val="none" w:sz="0" w:space="0" w:color="auto"/>
          </w:divBdr>
        </w:div>
        <w:div w:id="422915825">
          <w:marLeft w:val="576"/>
          <w:marRight w:val="0"/>
          <w:marTop w:val="80"/>
          <w:marBottom w:val="0"/>
          <w:divBdr>
            <w:top w:val="none" w:sz="0" w:space="0" w:color="auto"/>
            <w:left w:val="none" w:sz="0" w:space="0" w:color="auto"/>
            <w:bottom w:val="none" w:sz="0" w:space="0" w:color="auto"/>
            <w:right w:val="none" w:sz="0" w:space="0" w:color="auto"/>
          </w:divBdr>
        </w:div>
        <w:div w:id="1401904288">
          <w:marLeft w:val="576"/>
          <w:marRight w:val="0"/>
          <w:marTop w:val="80"/>
          <w:marBottom w:val="0"/>
          <w:divBdr>
            <w:top w:val="none" w:sz="0" w:space="0" w:color="auto"/>
            <w:left w:val="none" w:sz="0" w:space="0" w:color="auto"/>
            <w:bottom w:val="none" w:sz="0" w:space="0" w:color="auto"/>
            <w:right w:val="none" w:sz="0" w:space="0" w:color="auto"/>
          </w:divBdr>
        </w:div>
      </w:divsChild>
    </w:div>
    <w:div w:id="172308560">
      <w:bodyDiv w:val="1"/>
      <w:marLeft w:val="0"/>
      <w:marRight w:val="0"/>
      <w:marTop w:val="0"/>
      <w:marBottom w:val="0"/>
      <w:divBdr>
        <w:top w:val="none" w:sz="0" w:space="0" w:color="auto"/>
        <w:left w:val="none" w:sz="0" w:space="0" w:color="auto"/>
        <w:bottom w:val="none" w:sz="0" w:space="0" w:color="auto"/>
        <w:right w:val="none" w:sz="0" w:space="0" w:color="auto"/>
      </w:divBdr>
      <w:divsChild>
        <w:div w:id="181674290">
          <w:marLeft w:val="576"/>
          <w:marRight w:val="0"/>
          <w:marTop w:val="80"/>
          <w:marBottom w:val="0"/>
          <w:divBdr>
            <w:top w:val="none" w:sz="0" w:space="0" w:color="auto"/>
            <w:left w:val="none" w:sz="0" w:space="0" w:color="auto"/>
            <w:bottom w:val="none" w:sz="0" w:space="0" w:color="auto"/>
            <w:right w:val="none" w:sz="0" w:space="0" w:color="auto"/>
          </w:divBdr>
        </w:div>
      </w:divsChild>
    </w:div>
    <w:div w:id="175655332">
      <w:bodyDiv w:val="1"/>
      <w:marLeft w:val="0"/>
      <w:marRight w:val="0"/>
      <w:marTop w:val="0"/>
      <w:marBottom w:val="0"/>
      <w:divBdr>
        <w:top w:val="none" w:sz="0" w:space="0" w:color="auto"/>
        <w:left w:val="none" w:sz="0" w:space="0" w:color="auto"/>
        <w:bottom w:val="none" w:sz="0" w:space="0" w:color="auto"/>
        <w:right w:val="none" w:sz="0" w:space="0" w:color="auto"/>
      </w:divBdr>
    </w:div>
    <w:div w:id="176039773">
      <w:bodyDiv w:val="1"/>
      <w:marLeft w:val="0"/>
      <w:marRight w:val="0"/>
      <w:marTop w:val="0"/>
      <w:marBottom w:val="0"/>
      <w:divBdr>
        <w:top w:val="none" w:sz="0" w:space="0" w:color="auto"/>
        <w:left w:val="none" w:sz="0" w:space="0" w:color="auto"/>
        <w:bottom w:val="none" w:sz="0" w:space="0" w:color="auto"/>
        <w:right w:val="none" w:sz="0" w:space="0" w:color="auto"/>
      </w:divBdr>
    </w:div>
    <w:div w:id="176165591">
      <w:bodyDiv w:val="1"/>
      <w:marLeft w:val="0"/>
      <w:marRight w:val="0"/>
      <w:marTop w:val="0"/>
      <w:marBottom w:val="0"/>
      <w:divBdr>
        <w:top w:val="none" w:sz="0" w:space="0" w:color="auto"/>
        <w:left w:val="none" w:sz="0" w:space="0" w:color="auto"/>
        <w:bottom w:val="none" w:sz="0" w:space="0" w:color="auto"/>
        <w:right w:val="none" w:sz="0" w:space="0" w:color="auto"/>
      </w:divBdr>
    </w:div>
    <w:div w:id="179244827">
      <w:bodyDiv w:val="1"/>
      <w:marLeft w:val="0"/>
      <w:marRight w:val="0"/>
      <w:marTop w:val="0"/>
      <w:marBottom w:val="0"/>
      <w:divBdr>
        <w:top w:val="none" w:sz="0" w:space="0" w:color="auto"/>
        <w:left w:val="none" w:sz="0" w:space="0" w:color="auto"/>
        <w:bottom w:val="none" w:sz="0" w:space="0" w:color="auto"/>
        <w:right w:val="none" w:sz="0" w:space="0" w:color="auto"/>
      </w:divBdr>
      <w:divsChild>
        <w:div w:id="1116675121">
          <w:marLeft w:val="979"/>
          <w:marRight w:val="0"/>
          <w:marTop w:val="65"/>
          <w:marBottom w:val="0"/>
          <w:divBdr>
            <w:top w:val="none" w:sz="0" w:space="0" w:color="auto"/>
            <w:left w:val="none" w:sz="0" w:space="0" w:color="auto"/>
            <w:bottom w:val="none" w:sz="0" w:space="0" w:color="auto"/>
            <w:right w:val="none" w:sz="0" w:space="0" w:color="auto"/>
          </w:divBdr>
        </w:div>
        <w:div w:id="232204164">
          <w:marLeft w:val="979"/>
          <w:marRight w:val="0"/>
          <w:marTop w:val="65"/>
          <w:marBottom w:val="0"/>
          <w:divBdr>
            <w:top w:val="none" w:sz="0" w:space="0" w:color="auto"/>
            <w:left w:val="none" w:sz="0" w:space="0" w:color="auto"/>
            <w:bottom w:val="none" w:sz="0" w:space="0" w:color="auto"/>
            <w:right w:val="none" w:sz="0" w:space="0" w:color="auto"/>
          </w:divBdr>
        </w:div>
        <w:div w:id="817191038">
          <w:marLeft w:val="979"/>
          <w:marRight w:val="0"/>
          <w:marTop w:val="65"/>
          <w:marBottom w:val="0"/>
          <w:divBdr>
            <w:top w:val="none" w:sz="0" w:space="0" w:color="auto"/>
            <w:left w:val="none" w:sz="0" w:space="0" w:color="auto"/>
            <w:bottom w:val="none" w:sz="0" w:space="0" w:color="auto"/>
            <w:right w:val="none" w:sz="0" w:space="0" w:color="auto"/>
          </w:divBdr>
        </w:div>
      </w:divsChild>
    </w:div>
    <w:div w:id="184177411">
      <w:bodyDiv w:val="1"/>
      <w:marLeft w:val="0"/>
      <w:marRight w:val="0"/>
      <w:marTop w:val="0"/>
      <w:marBottom w:val="0"/>
      <w:divBdr>
        <w:top w:val="none" w:sz="0" w:space="0" w:color="auto"/>
        <w:left w:val="none" w:sz="0" w:space="0" w:color="auto"/>
        <w:bottom w:val="none" w:sz="0" w:space="0" w:color="auto"/>
        <w:right w:val="none" w:sz="0" w:space="0" w:color="auto"/>
      </w:divBdr>
    </w:div>
    <w:div w:id="185221230">
      <w:bodyDiv w:val="1"/>
      <w:marLeft w:val="0"/>
      <w:marRight w:val="0"/>
      <w:marTop w:val="0"/>
      <w:marBottom w:val="0"/>
      <w:divBdr>
        <w:top w:val="none" w:sz="0" w:space="0" w:color="auto"/>
        <w:left w:val="none" w:sz="0" w:space="0" w:color="auto"/>
        <w:bottom w:val="none" w:sz="0" w:space="0" w:color="auto"/>
        <w:right w:val="none" w:sz="0" w:space="0" w:color="auto"/>
      </w:divBdr>
      <w:divsChild>
        <w:div w:id="517693312">
          <w:marLeft w:val="576"/>
          <w:marRight w:val="0"/>
          <w:marTop w:val="80"/>
          <w:marBottom w:val="0"/>
          <w:divBdr>
            <w:top w:val="none" w:sz="0" w:space="0" w:color="auto"/>
            <w:left w:val="none" w:sz="0" w:space="0" w:color="auto"/>
            <w:bottom w:val="none" w:sz="0" w:space="0" w:color="auto"/>
            <w:right w:val="none" w:sz="0" w:space="0" w:color="auto"/>
          </w:divBdr>
        </w:div>
        <w:div w:id="1551116204">
          <w:marLeft w:val="576"/>
          <w:marRight w:val="0"/>
          <w:marTop w:val="80"/>
          <w:marBottom w:val="0"/>
          <w:divBdr>
            <w:top w:val="none" w:sz="0" w:space="0" w:color="auto"/>
            <w:left w:val="none" w:sz="0" w:space="0" w:color="auto"/>
            <w:bottom w:val="none" w:sz="0" w:space="0" w:color="auto"/>
            <w:right w:val="none" w:sz="0" w:space="0" w:color="auto"/>
          </w:divBdr>
        </w:div>
        <w:div w:id="1572736925">
          <w:marLeft w:val="576"/>
          <w:marRight w:val="0"/>
          <w:marTop w:val="80"/>
          <w:marBottom w:val="0"/>
          <w:divBdr>
            <w:top w:val="none" w:sz="0" w:space="0" w:color="auto"/>
            <w:left w:val="none" w:sz="0" w:space="0" w:color="auto"/>
            <w:bottom w:val="none" w:sz="0" w:space="0" w:color="auto"/>
            <w:right w:val="none" w:sz="0" w:space="0" w:color="auto"/>
          </w:divBdr>
        </w:div>
        <w:div w:id="1862623530">
          <w:marLeft w:val="576"/>
          <w:marRight w:val="0"/>
          <w:marTop w:val="80"/>
          <w:marBottom w:val="0"/>
          <w:divBdr>
            <w:top w:val="none" w:sz="0" w:space="0" w:color="auto"/>
            <w:left w:val="none" w:sz="0" w:space="0" w:color="auto"/>
            <w:bottom w:val="none" w:sz="0" w:space="0" w:color="auto"/>
            <w:right w:val="none" w:sz="0" w:space="0" w:color="auto"/>
          </w:divBdr>
        </w:div>
      </w:divsChild>
    </w:div>
    <w:div w:id="185288072">
      <w:bodyDiv w:val="1"/>
      <w:marLeft w:val="0"/>
      <w:marRight w:val="0"/>
      <w:marTop w:val="0"/>
      <w:marBottom w:val="0"/>
      <w:divBdr>
        <w:top w:val="none" w:sz="0" w:space="0" w:color="auto"/>
        <w:left w:val="none" w:sz="0" w:space="0" w:color="auto"/>
        <w:bottom w:val="none" w:sz="0" w:space="0" w:color="auto"/>
        <w:right w:val="none" w:sz="0" w:space="0" w:color="auto"/>
      </w:divBdr>
      <w:divsChild>
        <w:div w:id="315963179">
          <w:marLeft w:val="576"/>
          <w:marRight w:val="0"/>
          <w:marTop w:val="80"/>
          <w:marBottom w:val="0"/>
          <w:divBdr>
            <w:top w:val="none" w:sz="0" w:space="0" w:color="auto"/>
            <w:left w:val="none" w:sz="0" w:space="0" w:color="auto"/>
            <w:bottom w:val="none" w:sz="0" w:space="0" w:color="auto"/>
            <w:right w:val="none" w:sz="0" w:space="0" w:color="auto"/>
          </w:divBdr>
        </w:div>
        <w:div w:id="1703625717">
          <w:marLeft w:val="979"/>
          <w:marRight w:val="0"/>
          <w:marTop w:val="65"/>
          <w:marBottom w:val="0"/>
          <w:divBdr>
            <w:top w:val="none" w:sz="0" w:space="0" w:color="auto"/>
            <w:left w:val="none" w:sz="0" w:space="0" w:color="auto"/>
            <w:bottom w:val="none" w:sz="0" w:space="0" w:color="auto"/>
            <w:right w:val="none" w:sz="0" w:space="0" w:color="auto"/>
          </w:divBdr>
        </w:div>
        <w:div w:id="1422606764">
          <w:marLeft w:val="979"/>
          <w:marRight w:val="0"/>
          <w:marTop w:val="65"/>
          <w:marBottom w:val="0"/>
          <w:divBdr>
            <w:top w:val="none" w:sz="0" w:space="0" w:color="auto"/>
            <w:left w:val="none" w:sz="0" w:space="0" w:color="auto"/>
            <w:bottom w:val="none" w:sz="0" w:space="0" w:color="auto"/>
            <w:right w:val="none" w:sz="0" w:space="0" w:color="auto"/>
          </w:divBdr>
        </w:div>
      </w:divsChild>
    </w:div>
    <w:div w:id="187303057">
      <w:bodyDiv w:val="1"/>
      <w:marLeft w:val="0"/>
      <w:marRight w:val="0"/>
      <w:marTop w:val="0"/>
      <w:marBottom w:val="0"/>
      <w:divBdr>
        <w:top w:val="none" w:sz="0" w:space="0" w:color="auto"/>
        <w:left w:val="none" w:sz="0" w:space="0" w:color="auto"/>
        <w:bottom w:val="none" w:sz="0" w:space="0" w:color="auto"/>
        <w:right w:val="none" w:sz="0" w:space="0" w:color="auto"/>
      </w:divBdr>
      <w:divsChild>
        <w:div w:id="205728579">
          <w:marLeft w:val="576"/>
          <w:marRight w:val="0"/>
          <w:marTop w:val="80"/>
          <w:marBottom w:val="0"/>
          <w:divBdr>
            <w:top w:val="none" w:sz="0" w:space="0" w:color="auto"/>
            <w:left w:val="none" w:sz="0" w:space="0" w:color="auto"/>
            <w:bottom w:val="none" w:sz="0" w:space="0" w:color="auto"/>
            <w:right w:val="none" w:sz="0" w:space="0" w:color="auto"/>
          </w:divBdr>
        </w:div>
        <w:div w:id="788933889">
          <w:marLeft w:val="576"/>
          <w:marRight w:val="0"/>
          <w:marTop w:val="80"/>
          <w:marBottom w:val="0"/>
          <w:divBdr>
            <w:top w:val="none" w:sz="0" w:space="0" w:color="auto"/>
            <w:left w:val="none" w:sz="0" w:space="0" w:color="auto"/>
            <w:bottom w:val="none" w:sz="0" w:space="0" w:color="auto"/>
            <w:right w:val="none" w:sz="0" w:space="0" w:color="auto"/>
          </w:divBdr>
        </w:div>
        <w:div w:id="1535968333">
          <w:marLeft w:val="576"/>
          <w:marRight w:val="0"/>
          <w:marTop w:val="80"/>
          <w:marBottom w:val="0"/>
          <w:divBdr>
            <w:top w:val="none" w:sz="0" w:space="0" w:color="auto"/>
            <w:left w:val="none" w:sz="0" w:space="0" w:color="auto"/>
            <w:bottom w:val="none" w:sz="0" w:space="0" w:color="auto"/>
            <w:right w:val="none" w:sz="0" w:space="0" w:color="auto"/>
          </w:divBdr>
        </w:div>
        <w:div w:id="57477487">
          <w:marLeft w:val="576"/>
          <w:marRight w:val="0"/>
          <w:marTop w:val="80"/>
          <w:marBottom w:val="0"/>
          <w:divBdr>
            <w:top w:val="none" w:sz="0" w:space="0" w:color="auto"/>
            <w:left w:val="none" w:sz="0" w:space="0" w:color="auto"/>
            <w:bottom w:val="none" w:sz="0" w:space="0" w:color="auto"/>
            <w:right w:val="none" w:sz="0" w:space="0" w:color="auto"/>
          </w:divBdr>
        </w:div>
        <w:div w:id="345210420">
          <w:marLeft w:val="576"/>
          <w:marRight w:val="0"/>
          <w:marTop w:val="80"/>
          <w:marBottom w:val="0"/>
          <w:divBdr>
            <w:top w:val="none" w:sz="0" w:space="0" w:color="auto"/>
            <w:left w:val="none" w:sz="0" w:space="0" w:color="auto"/>
            <w:bottom w:val="none" w:sz="0" w:space="0" w:color="auto"/>
            <w:right w:val="none" w:sz="0" w:space="0" w:color="auto"/>
          </w:divBdr>
        </w:div>
        <w:div w:id="9142128">
          <w:marLeft w:val="576"/>
          <w:marRight w:val="0"/>
          <w:marTop w:val="80"/>
          <w:marBottom w:val="0"/>
          <w:divBdr>
            <w:top w:val="none" w:sz="0" w:space="0" w:color="auto"/>
            <w:left w:val="none" w:sz="0" w:space="0" w:color="auto"/>
            <w:bottom w:val="none" w:sz="0" w:space="0" w:color="auto"/>
            <w:right w:val="none" w:sz="0" w:space="0" w:color="auto"/>
          </w:divBdr>
        </w:div>
      </w:divsChild>
    </w:div>
    <w:div w:id="187448619">
      <w:bodyDiv w:val="1"/>
      <w:marLeft w:val="0"/>
      <w:marRight w:val="0"/>
      <w:marTop w:val="0"/>
      <w:marBottom w:val="0"/>
      <w:divBdr>
        <w:top w:val="none" w:sz="0" w:space="0" w:color="auto"/>
        <w:left w:val="none" w:sz="0" w:space="0" w:color="auto"/>
        <w:bottom w:val="none" w:sz="0" w:space="0" w:color="auto"/>
        <w:right w:val="none" w:sz="0" w:space="0" w:color="auto"/>
      </w:divBdr>
    </w:div>
    <w:div w:id="192231242">
      <w:bodyDiv w:val="1"/>
      <w:marLeft w:val="0"/>
      <w:marRight w:val="0"/>
      <w:marTop w:val="0"/>
      <w:marBottom w:val="0"/>
      <w:divBdr>
        <w:top w:val="none" w:sz="0" w:space="0" w:color="auto"/>
        <w:left w:val="none" w:sz="0" w:space="0" w:color="auto"/>
        <w:bottom w:val="none" w:sz="0" w:space="0" w:color="auto"/>
        <w:right w:val="none" w:sz="0" w:space="0" w:color="auto"/>
      </w:divBdr>
      <w:divsChild>
        <w:div w:id="1385063993">
          <w:marLeft w:val="0"/>
          <w:marRight w:val="0"/>
          <w:marTop w:val="240"/>
          <w:marBottom w:val="0"/>
          <w:divBdr>
            <w:top w:val="none" w:sz="0" w:space="0" w:color="auto"/>
            <w:left w:val="none" w:sz="0" w:space="0" w:color="auto"/>
            <w:bottom w:val="none" w:sz="0" w:space="0" w:color="auto"/>
            <w:right w:val="none" w:sz="0" w:space="0" w:color="auto"/>
          </w:divBdr>
        </w:div>
        <w:div w:id="1271626422">
          <w:marLeft w:val="480"/>
          <w:marRight w:val="0"/>
          <w:marTop w:val="240"/>
          <w:marBottom w:val="0"/>
          <w:divBdr>
            <w:top w:val="none" w:sz="0" w:space="0" w:color="auto"/>
            <w:left w:val="none" w:sz="0" w:space="0" w:color="auto"/>
            <w:bottom w:val="none" w:sz="0" w:space="0" w:color="auto"/>
            <w:right w:val="none" w:sz="0" w:space="0" w:color="auto"/>
          </w:divBdr>
          <w:divsChild>
            <w:div w:id="1178236150">
              <w:marLeft w:val="0"/>
              <w:marRight w:val="0"/>
              <w:marTop w:val="0"/>
              <w:marBottom w:val="0"/>
              <w:divBdr>
                <w:top w:val="none" w:sz="0" w:space="0" w:color="auto"/>
                <w:left w:val="none" w:sz="0" w:space="0" w:color="auto"/>
                <w:bottom w:val="none" w:sz="0" w:space="0" w:color="auto"/>
                <w:right w:val="none" w:sz="0" w:space="0" w:color="auto"/>
              </w:divBdr>
            </w:div>
            <w:div w:id="450831307">
              <w:marLeft w:val="0"/>
              <w:marRight w:val="0"/>
              <w:marTop w:val="240"/>
              <w:marBottom w:val="0"/>
              <w:divBdr>
                <w:top w:val="none" w:sz="0" w:space="0" w:color="auto"/>
                <w:left w:val="none" w:sz="0" w:space="0" w:color="auto"/>
                <w:bottom w:val="none" w:sz="0" w:space="0" w:color="auto"/>
                <w:right w:val="none" w:sz="0" w:space="0" w:color="auto"/>
              </w:divBdr>
            </w:div>
            <w:div w:id="644089815">
              <w:marLeft w:val="0"/>
              <w:marRight w:val="0"/>
              <w:marTop w:val="240"/>
              <w:marBottom w:val="0"/>
              <w:divBdr>
                <w:top w:val="none" w:sz="0" w:space="0" w:color="auto"/>
                <w:left w:val="none" w:sz="0" w:space="0" w:color="auto"/>
                <w:bottom w:val="none" w:sz="0" w:space="0" w:color="auto"/>
                <w:right w:val="none" w:sz="0" w:space="0" w:color="auto"/>
              </w:divBdr>
            </w:div>
            <w:div w:id="1323120739">
              <w:marLeft w:val="0"/>
              <w:marRight w:val="0"/>
              <w:marTop w:val="240"/>
              <w:marBottom w:val="0"/>
              <w:divBdr>
                <w:top w:val="none" w:sz="0" w:space="0" w:color="auto"/>
                <w:left w:val="none" w:sz="0" w:space="0" w:color="auto"/>
                <w:bottom w:val="none" w:sz="0" w:space="0" w:color="auto"/>
                <w:right w:val="none" w:sz="0" w:space="0" w:color="auto"/>
              </w:divBdr>
            </w:div>
            <w:div w:id="1329598311">
              <w:marLeft w:val="0"/>
              <w:marRight w:val="0"/>
              <w:marTop w:val="240"/>
              <w:marBottom w:val="0"/>
              <w:divBdr>
                <w:top w:val="none" w:sz="0" w:space="0" w:color="auto"/>
                <w:left w:val="none" w:sz="0" w:space="0" w:color="auto"/>
                <w:bottom w:val="none" w:sz="0" w:space="0" w:color="auto"/>
                <w:right w:val="none" w:sz="0" w:space="0" w:color="auto"/>
              </w:divBdr>
            </w:div>
            <w:div w:id="2043968356">
              <w:marLeft w:val="0"/>
              <w:marRight w:val="0"/>
              <w:marTop w:val="240"/>
              <w:marBottom w:val="0"/>
              <w:divBdr>
                <w:top w:val="none" w:sz="0" w:space="0" w:color="auto"/>
                <w:left w:val="none" w:sz="0" w:space="0" w:color="auto"/>
                <w:bottom w:val="none" w:sz="0" w:space="0" w:color="auto"/>
                <w:right w:val="none" w:sz="0" w:space="0" w:color="auto"/>
              </w:divBdr>
            </w:div>
          </w:divsChild>
        </w:div>
        <w:div w:id="1021274326">
          <w:marLeft w:val="0"/>
          <w:marRight w:val="0"/>
          <w:marTop w:val="240"/>
          <w:marBottom w:val="0"/>
          <w:divBdr>
            <w:top w:val="none" w:sz="0" w:space="0" w:color="auto"/>
            <w:left w:val="none" w:sz="0" w:space="0" w:color="auto"/>
            <w:bottom w:val="none" w:sz="0" w:space="0" w:color="auto"/>
            <w:right w:val="none" w:sz="0" w:space="0" w:color="auto"/>
          </w:divBdr>
        </w:div>
      </w:divsChild>
    </w:div>
    <w:div w:id="194663398">
      <w:bodyDiv w:val="1"/>
      <w:marLeft w:val="0"/>
      <w:marRight w:val="0"/>
      <w:marTop w:val="0"/>
      <w:marBottom w:val="0"/>
      <w:divBdr>
        <w:top w:val="none" w:sz="0" w:space="0" w:color="auto"/>
        <w:left w:val="none" w:sz="0" w:space="0" w:color="auto"/>
        <w:bottom w:val="none" w:sz="0" w:space="0" w:color="auto"/>
        <w:right w:val="none" w:sz="0" w:space="0" w:color="auto"/>
      </w:divBdr>
    </w:div>
    <w:div w:id="198593308">
      <w:bodyDiv w:val="1"/>
      <w:marLeft w:val="0"/>
      <w:marRight w:val="0"/>
      <w:marTop w:val="0"/>
      <w:marBottom w:val="0"/>
      <w:divBdr>
        <w:top w:val="none" w:sz="0" w:space="0" w:color="auto"/>
        <w:left w:val="none" w:sz="0" w:space="0" w:color="auto"/>
        <w:bottom w:val="none" w:sz="0" w:space="0" w:color="auto"/>
        <w:right w:val="none" w:sz="0" w:space="0" w:color="auto"/>
      </w:divBdr>
      <w:divsChild>
        <w:div w:id="925766144">
          <w:marLeft w:val="576"/>
          <w:marRight w:val="0"/>
          <w:marTop w:val="80"/>
          <w:marBottom w:val="0"/>
          <w:divBdr>
            <w:top w:val="none" w:sz="0" w:space="0" w:color="auto"/>
            <w:left w:val="none" w:sz="0" w:space="0" w:color="auto"/>
            <w:bottom w:val="none" w:sz="0" w:space="0" w:color="auto"/>
            <w:right w:val="none" w:sz="0" w:space="0" w:color="auto"/>
          </w:divBdr>
        </w:div>
        <w:div w:id="744957114">
          <w:marLeft w:val="576"/>
          <w:marRight w:val="0"/>
          <w:marTop w:val="80"/>
          <w:marBottom w:val="0"/>
          <w:divBdr>
            <w:top w:val="none" w:sz="0" w:space="0" w:color="auto"/>
            <w:left w:val="none" w:sz="0" w:space="0" w:color="auto"/>
            <w:bottom w:val="none" w:sz="0" w:space="0" w:color="auto"/>
            <w:right w:val="none" w:sz="0" w:space="0" w:color="auto"/>
          </w:divBdr>
        </w:div>
        <w:div w:id="1362977018">
          <w:marLeft w:val="979"/>
          <w:marRight w:val="0"/>
          <w:marTop w:val="65"/>
          <w:marBottom w:val="0"/>
          <w:divBdr>
            <w:top w:val="none" w:sz="0" w:space="0" w:color="auto"/>
            <w:left w:val="none" w:sz="0" w:space="0" w:color="auto"/>
            <w:bottom w:val="none" w:sz="0" w:space="0" w:color="auto"/>
            <w:right w:val="none" w:sz="0" w:space="0" w:color="auto"/>
          </w:divBdr>
        </w:div>
        <w:div w:id="599293345">
          <w:marLeft w:val="979"/>
          <w:marRight w:val="0"/>
          <w:marTop w:val="65"/>
          <w:marBottom w:val="0"/>
          <w:divBdr>
            <w:top w:val="none" w:sz="0" w:space="0" w:color="auto"/>
            <w:left w:val="none" w:sz="0" w:space="0" w:color="auto"/>
            <w:bottom w:val="none" w:sz="0" w:space="0" w:color="auto"/>
            <w:right w:val="none" w:sz="0" w:space="0" w:color="auto"/>
          </w:divBdr>
        </w:div>
        <w:div w:id="1656258516">
          <w:marLeft w:val="576"/>
          <w:marRight w:val="0"/>
          <w:marTop w:val="80"/>
          <w:marBottom w:val="0"/>
          <w:divBdr>
            <w:top w:val="none" w:sz="0" w:space="0" w:color="auto"/>
            <w:left w:val="none" w:sz="0" w:space="0" w:color="auto"/>
            <w:bottom w:val="none" w:sz="0" w:space="0" w:color="auto"/>
            <w:right w:val="none" w:sz="0" w:space="0" w:color="auto"/>
          </w:divBdr>
        </w:div>
      </w:divsChild>
    </w:div>
    <w:div w:id="198668121">
      <w:bodyDiv w:val="1"/>
      <w:marLeft w:val="0"/>
      <w:marRight w:val="0"/>
      <w:marTop w:val="0"/>
      <w:marBottom w:val="0"/>
      <w:divBdr>
        <w:top w:val="none" w:sz="0" w:space="0" w:color="auto"/>
        <w:left w:val="none" w:sz="0" w:space="0" w:color="auto"/>
        <w:bottom w:val="none" w:sz="0" w:space="0" w:color="auto"/>
        <w:right w:val="none" w:sz="0" w:space="0" w:color="auto"/>
      </w:divBdr>
      <w:divsChild>
        <w:div w:id="539123055">
          <w:marLeft w:val="576"/>
          <w:marRight w:val="0"/>
          <w:marTop w:val="80"/>
          <w:marBottom w:val="0"/>
          <w:divBdr>
            <w:top w:val="none" w:sz="0" w:space="0" w:color="auto"/>
            <w:left w:val="none" w:sz="0" w:space="0" w:color="auto"/>
            <w:bottom w:val="none" w:sz="0" w:space="0" w:color="auto"/>
            <w:right w:val="none" w:sz="0" w:space="0" w:color="auto"/>
          </w:divBdr>
        </w:div>
        <w:div w:id="963392165">
          <w:marLeft w:val="576"/>
          <w:marRight w:val="0"/>
          <w:marTop w:val="80"/>
          <w:marBottom w:val="0"/>
          <w:divBdr>
            <w:top w:val="none" w:sz="0" w:space="0" w:color="auto"/>
            <w:left w:val="none" w:sz="0" w:space="0" w:color="auto"/>
            <w:bottom w:val="none" w:sz="0" w:space="0" w:color="auto"/>
            <w:right w:val="none" w:sz="0" w:space="0" w:color="auto"/>
          </w:divBdr>
        </w:div>
        <w:div w:id="1086413718">
          <w:marLeft w:val="576"/>
          <w:marRight w:val="0"/>
          <w:marTop w:val="80"/>
          <w:marBottom w:val="0"/>
          <w:divBdr>
            <w:top w:val="none" w:sz="0" w:space="0" w:color="auto"/>
            <w:left w:val="none" w:sz="0" w:space="0" w:color="auto"/>
            <w:bottom w:val="none" w:sz="0" w:space="0" w:color="auto"/>
            <w:right w:val="none" w:sz="0" w:space="0" w:color="auto"/>
          </w:divBdr>
        </w:div>
      </w:divsChild>
    </w:div>
    <w:div w:id="201597989">
      <w:bodyDiv w:val="1"/>
      <w:marLeft w:val="0"/>
      <w:marRight w:val="0"/>
      <w:marTop w:val="0"/>
      <w:marBottom w:val="0"/>
      <w:divBdr>
        <w:top w:val="none" w:sz="0" w:space="0" w:color="auto"/>
        <w:left w:val="none" w:sz="0" w:space="0" w:color="auto"/>
        <w:bottom w:val="none" w:sz="0" w:space="0" w:color="auto"/>
        <w:right w:val="none" w:sz="0" w:space="0" w:color="auto"/>
      </w:divBdr>
      <w:divsChild>
        <w:div w:id="2059818794">
          <w:marLeft w:val="576"/>
          <w:marRight w:val="0"/>
          <w:marTop w:val="80"/>
          <w:marBottom w:val="0"/>
          <w:divBdr>
            <w:top w:val="none" w:sz="0" w:space="0" w:color="auto"/>
            <w:left w:val="none" w:sz="0" w:space="0" w:color="auto"/>
            <w:bottom w:val="none" w:sz="0" w:space="0" w:color="auto"/>
            <w:right w:val="none" w:sz="0" w:space="0" w:color="auto"/>
          </w:divBdr>
        </w:div>
      </w:divsChild>
    </w:div>
    <w:div w:id="204341570">
      <w:bodyDiv w:val="1"/>
      <w:marLeft w:val="0"/>
      <w:marRight w:val="0"/>
      <w:marTop w:val="0"/>
      <w:marBottom w:val="0"/>
      <w:divBdr>
        <w:top w:val="none" w:sz="0" w:space="0" w:color="auto"/>
        <w:left w:val="none" w:sz="0" w:space="0" w:color="auto"/>
        <w:bottom w:val="none" w:sz="0" w:space="0" w:color="auto"/>
        <w:right w:val="none" w:sz="0" w:space="0" w:color="auto"/>
      </w:divBdr>
    </w:div>
    <w:div w:id="208763077">
      <w:bodyDiv w:val="1"/>
      <w:marLeft w:val="0"/>
      <w:marRight w:val="0"/>
      <w:marTop w:val="0"/>
      <w:marBottom w:val="0"/>
      <w:divBdr>
        <w:top w:val="none" w:sz="0" w:space="0" w:color="auto"/>
        <w:left w:val="none" w:sz="0" w:space="0" w:color="auto"/>
        <w:bottom w:val="none" w:sz="0" w:space="0" w:color="auto"/>
        <w:right w:val="none" w:sz="0" w:space="0" w:color="auto"/>
      </w:divBdr>
      <w:divsChild>
        <w:div w:id="1260144751">
          <w:marLeft w:val="576"/>
          <w:marRight w:val="0"/>
          <w:marTop w:val="80"/>
          <w:marBottom w:val="0"/>
          <w:divBdr>
            <w:top w:val="none" w:sz="0" w:space="0" w:color="auto"/>
            <w:left w:val="none" w:sz="0" w:space="0" w:color="auto"/>
            <w:bottom w:val="none" w:sz="0" w:space="0" w:color="auto"/>
            <w:right w:val="none" w:sz="0" w:space="0" w:color="auto"/>
          </w:divBdr>
        </w:div>
        <w:div w:id="1881622674">
          <w:marLeft w:val="979"/>
          <w:marRight w:val="0"/>
          <w:marTop w:val="65"/>
          <w:marBottom w:val="0"/>
          <w:divBdr>
            <w:top w:val="none" w:sz="0" w:space="0" w:color="auto"/>
            <w:left w:val="none" w:sz="0" w:space="0" w:color="auto"/>
            <w:bottom w:val="none" w:sz="0" w:space="0" w:color="auto"/>
            <w:right w:val="none" w:sz="0" w:space="0" w:color="auto"/>
          </w:divBdr>
        </w:div>
        <w:div w:id="1842159784">
          <w:marLeft w:val="1354"/>
          <w:marRight w:val="0"/>
          <w:marTop w:val="70"/>
          <w:marBottom w:val="0"/>
          <w:divBdr>
            <w:top w:val="none" w:sz="0" w:space="0" w:color="auto"/>
            <w:left w:val="none" w:sz="0" w:space="0" w:color="auto"/>
            <w:bottom w:val="none" w:sz="0" w:space="0" w:color="auto"/>
            <w:right w:val="none" w:sz="0" w:space="0" w:color="auto"/>
          </w:divBdr>
        </w:div>
        <w:div w:id="52966385">
          <w:marLeft w:val="1354"/>
          <w:marRight w:val="0"/>
          <w:marTop w:val="70"/>
          <w:marBottom w:val="0"/>
          <w:divBdr>
            <w:top w:val="none" w:sz="0" w:space="0" w:color="auto"/>
            <w:left w:val="none" w:sz="0" w:space="0" w:color="auto"/>
            <w:bottom w:val="none" w:sz="0" w:space="0" w:color="auto"/>
            <w:right w:val="none" w:sz="0" w:space="0" w:color="auto"/>
          </w:divBdr>
        </w:div>
        <w:div w:id="1083799340">
          <w:marLeft w:val="979"/>
          <w:marRight w:val="0"/>
          <w:marTop w:val="65"/>
          <w:marBottom w:val="0"/>
          <w:divBdr>
            <w:top w:val="none" w:sz="0" w:space="0" w:color="auto"/>
            <w:left w:val="none" w:sz="0" w:space="0" w:color="auto"/>
            <w:bottom w:val="none" w:sz="0" w:space="0" w:color="auto"/>
            <w:right w:val="none" w:sz="0" w:space="0" w:color="auto"/>
          </w:divBdr>
        </w:div>
      </w:divsChild>
    </w:div>
    <w:div w:id="217521742">
      <w:bodyDiv w:val="1"/>
      <w:marLeft w:val="0"/>
      <w:marRight w:val="0"/>
      <w:marTop w:val="0"/>
      <w:marBottom w:val="0"/>
      <w:divBdr>
        <w:top w:val="none" w:sz="0" w:space="0" w:color="auto"/>
        <w:left w:val="none" w:sz="0" w:space="0" w:color="auto"/>
        <w:bottom w:val="none" w:sz="0" w:space="0" w:color="auto"/>
        <w:right w:val="none" w:sz="0" w:space="0" w:color="auto"/>
      </w:divBdr>
      <w:divsChild>
        <w:div w:id="920724266">
          <w:marLeft w:val="1037"/>
          <w:marRight w:val="0"/>
          <w:marTop w:val="154"/>
          <w:marBottom w:val="0"/>
          <w:divBdr>
            <w:top w:val="none" w:sz="0" w:space="0" w:color="auto"/>
            <w:left w:val="none" w:sz="0" w:space="0" w:color="auto"/>
            <w:bottom w:val="none" w:sz="0" w:space="0" w:color="auto"/>
            <w:right w:val="none" w:sz="0" w:space="0" w:color="auto"/>
          </w:divBdr>
        </w:div>
        <w:div w:id="1199783240">
          <w:marLeft w:val="1037"/>
          <w:marRight w:val="0"/>
          <w:marTop w:val="154"/>
          <w:marBottom w:val="0"/>
          <w:divBdr>
            <w:top w:val="none" w:sz="0" w:space="0" w:color="auto"/>
            <w:left w:val="none" w:sz="0" w:space="0" w:color="auto"/>
            <w:bottom w:val="none" w:sz="0" w:space="0" w:color="auto"/>
            <w:right w:val="none" w:sz="0" w:space="0" w:color="auto"/>
          </w:divBdr>
        </w:div>
        <w:div w:id="1571651554">
          <w:marLeft w:val="1037"/>
          <w:marRight w:val="0"/>
          <w:marTop w:val="154"/>
          <w:marBottom w:val="0"/>
          <w:divBdr>
            <w:top w:val="none" w:sz="0" w:space="0" w:color="auto"/>
            <w:left w:val="none" w:sz="0" w:space="0" w:color="auto"/>
            <w:bottom w:val="none" w:sz="0" w:space="0" w:color="auto"/>
            <w:right w:val="none" w:sz="0" w:space="0" w:color="auto"/>
          </w:divBdr>
        </w:div>
      </w:divsChild>
    </w:div>
    <w:div w:id="219439341">
      <w:bodyDiv w:val="1"/>
      <w:marLeft w:val="0"/>
      <w:marRight w:val="0"/>
      <w:marTop w:val="0"/>
      <w:marBottom w:val="0"/>
      <w:divBdr>
        <w:top w:val="none" w:sz="0" w:space="0" w:color="auto"/>
        <w:left w:val="none" w:sz="0" w:space="0" w:color="auto"/>
        <w:bottom w:val="none" w:sz="0" w:space="0" w:color="auto"/>
        <w:right w:val="none" w:sz="0" w:space="0" w:color="auto"/>
      </w:divBdr>
      <w:divsChild>
        <w:div w:id="738870198">
          <w:marLeft w:val="576"/>
          <w:marRight w:val="0"/>
          <w:marTop w:val="80"/>
          <w:marBottom w:val="0"/>
          <w:divBdr>
            <w:top w:val="none" w:sz="0" w:space="0" w:color="auto"/>
            <w:left w:val="none" w:sz="0" w:space="0" w:color="auto"/>
            <w:bottom w:val="none" w:sz="0" w:space="0" w:color="auto"/>
            <w:right w:val="none" w:sz="0" w:space="0" w:color="auto"/>
          </w:divBdr>
        </w:div>
        <w:div w:id="2103910783">
          <w:marLeft w:val="979"/>
          <w:marRight w:val="0"/>
          <w:marTop w:val="65"/>
          <w:marBottom w:val="0"/>
          <w:divBdr>
            <w:top w:val="none" w:sz="0" w:space="0" w:color="auto"/>
            <w:left w:val="none" w:sz="0" w:space="0" w:color="auto"/>
            <w:bottom w:val="none" w:sz="0" w:space="0" w:color="auto"/>
            <w:right w:val="none" w:sz="0" w:space="0" w:color="auto"/>
          </w:divBdr>
        </w:div>
        <w:div w:id="1842965298">
          <w:marLeft w:val="979"/>
          <w:marRight w:val="0"/>
          <w:marTop w:val="65"/>
          <w:marBottom w:val="0"/>
          <w:divBdr>
            <w:top w:val="none" w:sz="0" w:space="0" w:color="auto"/>
            <w:left w:val="none" w:sz="0" w:space="0" w:color="auto"/>
            <w:bottom w:val="none" w:sz="0" w:space="0" w:color="auto"/>
            <w:right w:val="none" w:sz="0" w:space="0" w:color="auto"/>
          </w:divBdr>
        </w:div>
      </w:divsChild>
    </w:div>
    <w:div w:id="220214239">
      <w:bodyDiv w:val="1"/>
      <w:marLeft w:val="0"/>
      <w:marRight w:val="0"/>
      <w:marTop w:val="0"/>
      <w:marBottom w:val="0"/>
      <w:divBdr>
        <w:top w:val="none" w:sz="0" w:space="0" w:color="auto"/>
        <w:left w:val="none" w:sz="0" w:space="0" w:color="auto"/>
        <w:bottom w:val="none" w:sz="0" w:space="0" w:color="auto"/>
        <w:right w:val="none" w:sz="0" w:space="0" w:color="auto"/>
      </w:divBdr>
    </w:div>
    <w:div w:id="221525709">
      <w:bodyDiv w:val="1"/>
      <w:marLeft w:val="0"/>
      <w:marRight w:val="0"/>
      <w:marTop w:val="0"/>
      <w:marBottom w:val="0"/>
      <w:divBdr>
        <w:top w:val="none" w:sz="0" w:space="0" w:color="auto"/>
        <w:left w:val="none" w:sz="0" w:space="0" w:color="auto"/>
        <w:bottom w:val="none" w:sz="0" w:space="0" w:color="auto"/>
        <w:right w:val="none" w:sz="0" w:space="0" w:color="auto"/>
      </w:divBdr>
      <w:divsChild>
        <w:div w:id="126553466">
          <w:marLeft w:val="576"/>
          <w:marRight w:val="0"/>
          <w:marTop w:val="80"/>
          <w:marBottom w:val="0"/>
          <w:divBdr>
            <w:top w:val="none" w:sz="0" w:space="0" w:color="auto"/>
            <w:left w:val="none" w:sz="0" w:space="0" w:color="auto"/>
            <w:bottom w:val="none" w:sz="0" w:space="0" w:color="auto"/>
            <w:right w:val="none" w:sz="0" w:space="0" w:color="auto"/>
          </w:divBdr>
        </w:div>
        <w:div w:id="1322730735">
          <w:marLeft w:val="576"/>
          <w:marRight w:val="0"/>
          <w:marTop w:val="80"/>
          <w:marBottom w:val="0"/>
          <w:divBdr>
            <w:top w:val="none" w:sz="0" w:space="0" w:color="auto"/>
            <w:left w:val="none" w:sz="0" w:space="0" w:color="auto"/>
            <w:bottom w:val="none" w:sz="0" w:space="0" w:color="auto"/>
            <w:right w:val="none" w:sz="0" w:space="0" w:color="auto"/>
          </w:divBdr>
        </w:div>
        <w:div w:id="1549534699">
          <w:marLeft w:val="576"/>
          <w:marRight w:val="0"/>
          <w:marTop w:val="80"/>
          <w:marBottom w:val="0"/>
          <w:divBdr>
            <w:top w:val="none" w:sz="0" w:space="0" w:color="auto"/>
            <w:left w:val="none" w:sz="0" w:space="0" w:color="auto"/>
            <w:bottom w:val="none" w:sz="0" w:space="0" w:color="auto"/>
            <w:right w:val="none" w:sz="0" w:space="0" w:color="auto"/>
          </w:divBdr>
        </w:div>
      </w:divsChild>
    </w:div>
    <w:div w:id="227421334">
      <w:bodyDiv w:val="1"/>
      <w:marLeft w:val="0"/>
      <w:marRight w:val="0"/>
      <w:marTop w:val="0"/>
      <w:marBottom w:val="0"/>
      <w:divBdr>
        <w:top w:val="none" w:sz="0" w:space="0" w:color="auto"/>
        <w:left w:val="none" w:sz="0" w:space="0" w:color="auto"/>
        <w:bottom w:val="none" w:sz="0" w:space="0" w:color="auto"/>
        <w:right w:val="none" w:sz="0" w:space="0" w:color="auto"/>
      </w:divBdr>
    </w:div>
    <w:div w:id="230046189">
      <w:bodyDiv w:val="1"/>
      <w:marLeft w:val="0"/>
      <w:marRight w:val="0"/>
      <w:marTop w:val="0"/>
      <w:marBottom w:val="0"/>
      <w:divBdr>
        <w:top w:val="none" w:sz="0" w:space="0" w:color="auto"/>
        <w:left w:val="none" w:sz="0" w:space="0" w:color="auto"/>
        <w:bottom w:val="none" w:sz="0" w:space="0" w:color="auto"/>
        <w:right w:val="none" w:sz="0" w:space="0" w:color="auto"/>
      </w:divBdr>
      <w:divsChild>
        <w:div w:id="1770394849">
          <w:marLeft w:val="576"/>
          <w:marRight w:val="0"/>
          <w:marTop w:val="80"/>
          <w:marBottom w:val="0"/>
          <w:divBdr>
            <w:top w:val="none" w:sz="0" w:space="0" w:color="auto"/>
            <w:left w:val="none" w:sz="0" w:space="0" w:color="auto"/>
            <w:bottom w:val="none" w:sz="0" w:space="0" w:color="auto"/>
            <w:right w:val="none" w:sz="0" w:space="0" w:color="auto"/>
          </w:divBdr>
        </w:div>
        <w:div w:id="1250887986">
          <w:marLeft w:val="979"/>
          <w:marRight w:val="0"/>
          <w:marTop w:val="65"/>
          <w:marBottom w:val="0"/>
          <w:divBdr>
            <w:top w:val="none" w:sz="0" w:space="0" w:color="auto"/>
            <w:left w:val="none" w:sz="0" w:space="0" w:color="auto"/>
            <w:bottom w:val="none" w:sz="0" w:space="0" w:color="auto"/>
            <w:right w:val="none" w:sz="0" w:space="0" w:color="auto"/>
          </w:divBdr>
        </w:div>
        <w:div w:id="1743092943">
          <w:marLeft w:val="979"/>
          <w:marRight w:val="0"/>
          <w:marTop w:val="65"/>
          <w:marBottom w:val="0"/>
          <w:divBdr>
            <w:top w:val="none" w:sz="0" w:space="0" w:color="auto"/>
            <w:left w:val="none" w:sz="0" w:space="0" w:color="auto"/>
            <w:bottom w:val="none" w:sz="0" w:space="0" w:color="auto"/>
            <w:right w:val="none" w:sz="0" w:space="0" w:color="auto"/>
          </w:divBdr>
        </w:div>
        <w:div w:id="216400119">
          <w:marLeft w:val="576"/>
          <w:marRight w:val="0"/>
          <w:marTop w:val="80"/>
          <w:marBottom w:val="0"/>
          <w:divBdr>
            <w:top w:val="none" w:sz="0" w:space="0" w:color="auto"/>
            <w:left w:val="none" w:sz="0" w:space="0" w:color="auto"/>
            <w:bottom w:val="none" w:sz="0" w:space="0" w:color="auto"/>
            <w:right w:val="none" w:sz="0" w:space="0" w:color="auto"/>
          </w:divBdr>
        </w:div>
      </w:divsChild>
    </w:div>
    <w:div w:id="233706993">
      <w:bodyDiv w:val="1"/>
      <w:marLeft w:val="0"/>
      <w:marRight w:val="0"/>
      <w:marTop w:val="0"/>
      <w:marBottom w:val="0"/>
      <w:divBdr>
        <w:top w:val="none" w:sz="0" w:space="0" w:color="auto"/>
        <w:left w:val="none" w:sz="0" w:space="0" w:color="auto"/>
        <w:bottom w:val="none" w:sz="0" w:space="0" w:color="auto"/>
        <w:right w:val="none" w:sz="0" w:space="0" w:color="auto"/>
      </w:divBdr>
    </w:div>
    <w:div w:id="234168734">
      <w:bodyDiv w:val="1"/>
      <w:marLeft w:val="0"/>
      <w:marRight w:val="0"/>
      <w:marTop w:val="0"/>
      <w:marBottom w:val="0"/>
      <w:divBdr>
        <w:top w:val="none" w:sz="0" w:space="0" w:color="auto"/>
        <w:left w:val="none" w:sz="0" w:space="0" w:color="auto"/>
        <w:bottom w:val="none" w:sz="0" w:space="0" w:color="auto"/>
        <w:right w:val="none" w:sz="0" w:space="0" w:color="auto"/>
      </w:divBdr>
    </w:div>
    <w:div w:id="235627096">
      <w:bodyDiv w:val="1"/>
      <w:marLeft w:val="0"/>
      <w:marRight w:val="0"/>
      <w:marTop w:val="0"/>
      <w:marBottom w:val="0"/>
      <w:divBdr>
        <w:top w:val="none" w:sz="0" w:space="0" w:color="auto"/>
        <w:left w:val="none" w:sz="0" w:space="0" w:color="auto"/>
        <w:bottom w:val="none" w:sz="0" w:space="0" w:color="auto"/>
        <w:right w:val="none" w:sz="0" w:space="0" w:color="auto"/>
      </w:divBdr>
      <w:divsChild>
        <w:div w:id="1878617620">
          <w:marLeft w:val="576"/>
          <w:marRight w:val="0"/>
          <w:marTop w:val="80"/>
          <w:marBottom w:val="0"/>
          <w:divBdr>
            <w:top w:val="none" w:sz="0" w:space="0" w:color="auto"/>
            <w:left w:val="none" w:sz="0" w:space="0" w:color="auto"/>
            <w:bottom w:val="none" w:sz="0" w:space="0" w:color="auto"/>
            <w:right w:val="none" w:sz="0" w:space="0" w:color="auto"/>
          </w:divBdr>
        </w:div>
      </w:divsChild>
    </w:div>
    <w:div w:id="236480523">
      <w:bodyDiv w:val="1"/>
      <w:marLeft w:val="0"/>
      <w:marRight w:val="0"/>
      <w:marTop w:val="0"/>
      <w:marBottom w:val="0"/>
      <w:divBdr>
        <w:top w:val="none" w:sz="0" w:space="0" w:color="auto"/>
        <w:left w:val="none" w:sz="0" w:space="0" w:color="auto"/>
        <w:bottom w:val="none" w:sz="0" w:space="0" w:color="auto"/>
        <w:right w:val="none" w:sz="0" w:space="0" w:color="auto"/>
      </w:divBdr>
    </w:div>
    <w:div w:id="237524780">
      <w:bodyDiv w:val="1"/>
      <w:marLeft w:val="0"/>
      <w:marRight w:val="0"/>
      <w:marTop w:val="0"/>
      <w:marBottom w:val="0"/>
      <w:divBdr>
        <w:top w:val="none" w:sz="0" w:space="0" w:color="auto"/>
        <w:left w:val="none" w:sz="0" w:space="0" w:color="auto"/>
        <w:bottom w:val="none" w:sz="0" w:space="0" w:color="auto"/>
        <w:right w:val="none" w:sz="0" w:space="0" w:color="auto"/>
      </w:divBdr>
    </w:div>
    <w:div w:id="240331735">
      <w:bodyDiv w:val="1"/>
      <w:marLeft w:val="0"/>
      <w:marRight w:val="0"/>
      <w:marTop w:val="0"/>
      <w:marBottom w:val="0"/>
      <w:divBdr>
        <w:top w:val="none" w:sz="0" w:space="0" w:color="auto"/>
        <w:left w:val="none" w:sz="0" w:space="0" w:color="auto"/>
        <w:bottom w:val="none" w:sz="0" w:space="0" w:color="auto"/>
        <w:right w:val="none" w:sz="0" w:space="0" w:color="auto"/>
      </w:divBdr>
      <w:divsChild>
        <w:div w:id="1395351071">
          <w:marLeft w:val="576"/>
          <w:marRight w:val="0"/>
          <w:marTop w:val="80"/>
          <w:marBottom w:val="0"/>
          <w:divBdr>
            <w:top w:val="none" w:sz="0" w:space="0" w:color="auto"/>
            <w:left w:val="none" w:sz="0" w:space="0" w:color="auto"/>
            <w:bottom w:val="none" w:sz="0" w:space="0" w:color="auto"/>
            <w:right w:val="none" w:sz="0" w:space="0" w:color="auto"/>
          </w:divBdr>
        </w:div>
        <w:div w:id="338312944">
          <w:marLeft w:val="979"/>
          <w:marRight w:val="0"/>
          <w:marTop w:val="65"/>
          <w:marBottom w:val="0"/>
          <w:divBdr>
            <w:top w:val="none" w:sz="0" w:space="0" w:color="auto"/>
            <w:left w:val="none" w:sz="0" w:space="0" w:color="auto"/>
            <w:bottom w:val="none" w:sz="0" w:space="0" w:color="auto"/>
            <w:right w:val="none" w:sz="0" w:space="0" w:color="auto"/>
          </w:divBdr>
        </w:div>
        <w:div w:id="1466465001">
          <w:marLeft w:val="576"/>
          <w:marRight w:val="0"/>
          <w:marTop w:val="80"/>
          <w:marBottom w:val="0"/>
          <w:divBdr>
            <w:top w:val="none" w:sz="0" w:space="0" w:color="auto"/>
            <w:left w:val="none" w:sz="0" w:space="0" w:color="auto"/>
            <w:bottom w:val="none" w:sz="0" w:space="0" w:color="auto"/>
            <w:right w:val="none" w:sz="0" w:space="0" w:color="auto"/>
          </w:divBdr>
        </w:div>
        <w:div w:id="1334643219">
          <w:marLeft w:val="576"/>
          <w:marRight w:val="0"/>
          <w:marTop w:val="80"/>
          <w:marBottom w:val="0"/>
          <w:divBdr>
            <w:top w:val="none" w:sz="0" w:space="0" w:color="auto"/>
            <w:left w:val="none" w:sz="0" w:space="0" w:color="auto"/>
            <w:bottom w:val="none" w:sz="0" w:space="0" w:color="auto"/>
            <w:right w:val="none" w:sz="0" w:space="0" w:color="auto"/>
          </w:divBdr>
        </w:div>
      </w:divsChild>
    </w:div>
    <w:div w:id="240406085">
      <w:bodyDiv w:val="1"/>
      <w:marLeft w:val="0"/>
      <w:marRight w:val="0"/>
      <w:marTop w:val="0"/>
      <w:marBottom w:val="0"/>
      <w:divBdr>
        <w:top w:val="none" w:sz="0" w:space="0" w:color="auto"/>
        <w:left w:val="none" w:sz="0" w:space="0" w:color="auto"/>
        <w:bottom w:val="none" w:sz="0" w:space="0" w:color="auto"/>
        <w:right w:val="none" w:sz="0" w:space="0" w:color="auto"/>
      </w:divBdr>
      <w:divsChild>
        <w:div w:id="363674546">
          <w:marLeft w:val="576"/>
          <w:marRight w:val="0"/>
          <w:marTop w:val="80"/>
          <w:marBottom w:val="0"/>
          <w:divBdr>
            <w:top w:val="none" w:sz="0" w:space="0" w:color="auto"/>
            <w:left w:val="none" w:sz="0" w:space="0" w:color="auto"/>
            <w:bottom w:val="none" w:sz="0" w:space="0" w:color="auto"/>
            <w:right w:val="none" w:sz="0" w:space="0" w:color="auto"/>
          </w:divBdr>
        </w:div>
        <w:div w:id="1230118634">
          <w:marLeft w:val="979"/>
          <w:marRight w:val="0"/>
          <w:marTop w:val="65"/>
          <w:marBottom w:val="0"/>
          <w:divBdr>
            <w:top w:val="none" w:sz="0" w:space="0" w:color="auto"/>
            <w:left w:val="none" w:sz="0" w:space="0" w:color="auto"/>
            <w:bottom w:val="none" w:sz="0" w:space="0" w:color="auto"/>
            <w:right w:val="none" w:sz="0" w:space="0" w:color="auto"/>
          </w:divBdr>
        </w:div>
        <w:div w:id="1221020185">
          <w:marLeft w:val="1354"/>
          <w:marRight w:val="0"/>
          <w:marTop w:val="70"/>
          <w:marBottom w:val="0"/>
          <w:divBdr>
            <w:top w:val="none" w:sz="0" w:space="0" w:color="auto"/>
            <w:left w:val="none" w:sz="0" w:space="0" w:color="auto"/>
            <w:bottom w:val="none" w:sz="0" w:space="0" w:color="auto"/>
            <w:right w:val="none" w:sz="0" w:space="0" w:color="auto"/>
          </w:divBdr>
        </w:div>
        <w:div w:id="1855147743">
          <w:marLeft w:val="1354"/>
          <w:marRight w:val="0"/>
          <w:marTop w:val="70"/>
          <w:marBottom w:val="0"/>
          <w:divBdr>
            <w:top w:val="none" w:sz="0" w:space="0" w:color="auto"/>
            <w:left w:val="none" w:sz="0" w:space="0" w:color="auto"/>
            <w:bottom w:val="none" w:sz="0" w:space="0" w:color="auto"/>
            <w:right w:val="none" w:sz="0" w:space="0" w:color="auto"/>
          </w:divBdr>
        </w:div>
        <w:div w:id="1984852383">
          <w:marLeft w:val="1354"/>
          <w:marRight w:val="0"/>
          <w:marTop w:val="70"/>
          <w:marBottom w:val="0"/>
          <w:divBdr>
            <w:top w:val="none" w:sz="0" w:space="0" w:color="auto"/>
            <w:left w:val="none" w:sz="0" w:space="0" w:color="auto"/>
            <w:bottom w:val="none" w:sz="0" w:space="0" w:color="auto"/>
            <w:right w:val="none" w:sz="0" w:space="0" w:color="auto"/>
          </w:divBdr>
        </w:div>
      </w:divsChild>
    </w:div>
    <w:div w:id="241180182">
      <w:bodyDiv w:val="1"/>
      <w:marLeft w:val="0"/>
      <w:marRight w:val="0"/>
      <w:marTop w:val="0"/>
      <w:marBottom w:val="0"/>
      <w:divBdr>
        <w:top w:val="none" w:sz="0" w:space="0" w:color="auto"/>
        <w:left w:val="none" w:sz="0" w:space="0" w:color="auto"/>
        <w:bottom w:val="none" w:sz="0" w:space="0" w:color="auto"/>
        <w:right w:val="none" w:sz="0" w:space="0" w:color="auto"/>
      </w:divBdr>
    </w:div>
    <w:div w:id="242683950">
      <w:bodyDiv w:val="1"/>
      <w:marLeft w:val="0"/>
      <w:marRight w:val="0"/>
      <w:marTop w:val="0"/>
      <w:marBottom w:val="0"/>
      <w:divBdr>
        <w:top w:val="none" w:sz="0" w:space="0" w:color="auto"/>
        <w:left w:val="none" w:sz="0" w:space="0" w:color="auto"/>
        <w:bottom w:val="none" w:sz="0" w:space="0" w:color="auto"/>
        <w:right w:val="none" w:sz="0" w:space="0" w:color="auto"/>
      </w:divBdr>
    </w:div>
    <w:div w:id="245962601">
      <w:bodyDiv w:val="1"/>
      <w:marLeft w:val="0"/>
      <w:marRight w:val="0"/>
      <w:marTop w:val="0"/>
      <w:marBottom w:val="0"/>
      <w:divBdr>
        <w:top w:val="none" w:sz="0" w:space="0" w:color="auto"/>
        <w:left w:val="none" w:sz="0" w:space="0" w:color="auto"/>
        <w:bottom w:val="none" w:sz="0" w:space="0" w:color="auto"/>
        <w:right w:val="none" w:sz="0" w:space="0" w:color="auto"/>
      </w:divBdr>
      <w:divsChild>
        <w:div w:id="726301078">
          <w:marLeft w:val="576"/>
          <w:marRight w:val="0"/>
          <w:marTop w:val="80"/>
          <w:marBottom w:val="0"/>
          <w:divBdr>
            <w:top w:val="none" w:sz="0" w:space="0" w:color="auto"/>
            <w:left w:val="none" w:sz="0" w:space="0" w:color="auto"/>
            <w:bottom w:val="none" w:sz="0" w:space="0" w:color="auto"/>
            <w:right w:val="none" w:sz="0" w:space="0" w:color="auto"/>
          </w:divBdr>
        </w:div>
        <w:div w:id="1350840345">
          <w:marLeft w:val="576"/>
          <w:marRight w:val="0"/>
          <w:marTop w:val="80"/>
          <w:marBottom w:val="0"/>
          <w:divBdr>
            <w:top w:val="none" w:sz="0" w:space="0" w:color="auto"/>
            <w:left w:val="none" w:sz="0" w:space="0" w:color="auto"/>
            <w:bottom w:val="none" w:sz="0" w:space="0" w:color="auto"/>
            <w:right w:val="none" w:sz="0" w:space="0" w:color="auto"/>
          </w:divBdr>
        </w:div>
        <w:div w:id="1756702614">
          <w:marLeft w:val="576"/>
          <w:marRight w:val="0"/>
          <w:marTop w:val="80"/>
          <w:marBottom w:val="0"/>
          <w:divBdr>
            <w:top w:val="none" w:sz="0" w:space="0" w:color="auto"/>
            <w:left w:val="none" w:sz="0" w:space="0" w:color="auto"/>
            <w:bottom w:val="none" w:sz="0" w:space="0" w:color="auto"/>
            <w:right w:val="none" w:sz="0" w:space="0" w:color="auto"/>
          </w:divBdr>
        </w:div>
        <w:div w:id="1900479007">
          <w:marLeft w:val="576"/>
          <w:marRight w:val="0"/>
          <w:marTop w:val="80"/>
          <w:marBottom w:val="0"/>
          <w:divBdr>
            <w:top w:val="none" w:sz="0" w:space="0" w:color="auto"/>
            <w:left w:val="none" w:sz="0" w:space="0" w:color="auto"/>
            <w:bottom w:val="none" w:sz="0" w:space="0" w:color="auto"/>
            <w:right w:val="none" w:sz="0" w:space="0" w:color="auto"/>
          </w:divBdr>
        </w:div>
      </w:divsChild>
    </w:div>
    <w:div w:id="253167179">
      <w:bodyDiv w:val="1"/>
      <w:marLeft w:val="0"/>
      <w:marRight w:val="0"/>
      <w:marTop w:val="0"/>
      <w:marBottom w:val="0"/>
      <w:divBdr>
        <w:top w:val="none" w:sz="0" w:space="0" w:color="auto"/>
        <w:left w:val="none" w:sz="0" w:space="0" w:color="auto"/>
        <w:bottom w:val="none" w:sz="0" w:space="0" w:color="auto"/>
        <w:right w:val="none" w:sz="0" w:space="0" w:color="auto"/>
      </w:divBdr>
      <w:divsChild>
        <w:div w:id="879904196">
          <w:marLeft w:val="576"/>
          <w:marRight w:val="0"/>
          <w:marTop w:val="80"/>
          <w:marBottom w:val="0"/>
          <w:divBdr>
            <w:top w:val="none" w:sz="0" w:space="0" w:color="auto"/>
            <w:left w:val="none" w:sz="0" w:space="0" w:color="auto"/>
            <w:bottom w:val="none" w:sz="0" w:space="0" w:color="auto"/>
            <w:right w:val="none" w:sz="0" w:space="0" w:color="auto"/>
          </w:divBdr>
        </w:div>
      </w:divsChild>
    </w:div>
    <w:div w:id="253393132">
      <w:bodyDiv w:val="1"/>
      <w:marLeft w:val="0"/>
      <w:marRight w:val="0"/>
      <w:marTop w:val="0"/>
      <w:marBottom w:val="0"/>
      <w:divBdr>
        <w:top w:val="none" w:sz="0" w:space="0" w:color="auto"/>
        <w:left w:val="none" w:sz="0" w:space="0" w:color="auto"/>
        <w:bottom w:val="none" w:sz="0" w:space="0" w:color="auto"/>
        <w:right w:val="none" w:sz="0" w:space="0" w:color="auto"/>
      </w:divBdr>
    </w:div>
    <w:div w:id="253710415">
      <w:bodyDiv w:val="1"/>
      <w:marLeft w:val="0"/>
      <w:marRight w:val="0"/>
      <w:marTop w:val="0"/>
      <w:marBottom w:val="0"/>
      <w:divBdr>
        <w:top w:val="none" w:sz="0" w:space="0" w:color="auto"/>
        <w:left w:val="none" w:sz="0" w:space="0" w:color="auto"/>
        <w:bottom w:val="none" w:sz="0" w:space="0" w:color="auto"/>
        <w:right w:val="none" w:sz="0" w:space="0" w:color="auto"/>
      </w:divBdr>
      <w:divsChild>
        <w:div w:id="60296146">
          <w:marLeft w:val="979"/>
          <w:marRight w:val="0"/>
          <w:marTop w:val="65"/>
          <w:marBottom w:val="0"/>
          <w:divBdr>
            <w:top w:val="none" w:sz="0" w:space="0" w:color="auto"/>
            <w:left w:val="none" w:sz="0" w:space="0" w:color="auto"/>
            <w:bottom w:val="none" w:sz="0" w:space="0" w:color="auto"/>
            <w:right w:val="none" w:sz="0" w:space="0" w:color="auto"/>
          </w:divBdr>
        </w:div>
        <w:div w:id="871504127">
          <w:marLeft w:val="576"/>
          <w:marRight w:val="0"/>
          <w:marTop w:val="80"/>
          <w:marBottom w:val="0"/>
          <w:divBdr>
            <w:top w:val="none" w:sz="0" w:space="0" w:color="auto"/>
            <w:left w:val="none" w:sz="0" w:space="0" w:color="auto"/>
            <w:bottom w:val="none" w:sz="0" w:space="0" w:color="auto"/>
            <w:right w:val="none" w:sz="0" w:space="0" w:color="auto"/>
          </w:divBdr>
        </w:div>
        <w:div w:id="1562207428">
          <w:marLeft w:val="979"/>
          <w:marRight w:val="0"/>
          <w:marTop w:val="65"/>
          <w:marBottom w:val="0"/>
          <w:divBdr>
            <w:top w:val="none" w:sz="0" w:space="0" w:color="auto"/>
            <w:left w:val="none" w:sz="0" w:space="0" w:color="auto"/>
            <w:bottom w:val="none" w:sz="0" w:space="0" w:color="auto"/>
            <w:right w:val="none" w:sz="0" w:space="0" w:color="auto"/>
          </w:divBdr>
        </w:div>
      </w:divsChild>
    </w:div>
    <w:div w:id="254440728">
      <w:bodyDiv w:val="1"/>
      <w:marLeft w:val="0"/>
      <w:marRight w:val="0"/>
      <w:marTop w:val="0"/>
      <w:marBottom w:val="0"/>
      <w:divBdr>
        <w:top w:val="none" w:sz="0" w:space="0" w:color="auto"/>
        <w:left w:val="none" w:sz="0" w:space="0" w:color="auto"/>
        <w:bottom w:val="none" w:sz="0" w:space="0" w:color="auto"/>
        <w:right w:val="none" w:sz="0" w:space="0" w:color="auto"/>
      </w:divBdr>
      <w:divsChild>
        <w:div w:id="134419029">
          <w:marLeft w:val="576"/>
          <w:marRight w:val="0"/>
          <w:marTop w:val="80"/>
          <w:marBottom w:val="0"/>
          <w:divBdr>
            <w:top w:val="none" w:sz="0" w:space="0" w:color="auto"/>
            <w:left w:val="none" w:sz="0" w:space="0" w:color="auto"/>
            <w:bottom w:val="none" w:sz="0" w:space="0" w:color="auto"/>
            <w:right w:val="none" w:sz="0" w:space="0" w:color="auto"/>
          </w:divBdr>
        </w:div>
        <w:div w:id="1695769177">
          <w:marLeft w:val="576"/>
          <w:marRight w:val="0"/>
          <w:marTop w:val="80"/>
          <w:marBottom w:val="0"/>
          <w:divBdr>
            <w:top w:val="none" w:sz="0" w:space="0" w:color="auto"/>
            <w:left w:val="none" w:sz="0" w:space="0" w:color="auto"/>
            <w:bottom w:val="none" w:sz="0" w:space="0" w:color="auto"/>
            <w:right w:val="none" w:sz="0" w:space="0" w:color="auto"/>
          </w:divBdr>
        </w:div>
      </w:divsChild>
    </w:div>
    <w:div w:id="257717160">
      <w:bodyDiv w:val="1"/>
      <w:marLeft w:val="0"/>
      <w:marRight w:val="0"/>
      <w:marTop w:val="0"/>
      <w:marBottom w:val="0"/>
      <w:divBdr>
        <w:top w:val="none" w:sz="0" w:space="0" w:color="auto"/>
        <w:left w:val="none" w:sz="0" w:space="0" w:color="auto"/>
        <w:bottom w:val="none" w:sz="0" w:space="0" w:color="auto"/>
        <w:right w:val="none" w:sz="0" w:space="0" w:color="auto"/>
      </w:divBdr>
    </w:div>
    <w:div w:id="258415758">
      <w:bodyDiv w:val="1"/>
      <w:marLeft w:val="0"/>
      <w:marRight w:val="0"/>
      <w:marTop w:val="0"/>
      <w:marBottom w:val="0"/>
      <w:divBdr>
        <w:top w:val="none" w:sz="0" w:space="0" w:color="auto"/>
        <w:left w:val="none" w:sz="0" w:space="0" w:color="auto"/>
        <w:bottom w:val="none" w:sz="0" w:space="0" w:color="auto"/>
        <w:right w:val="none" w:sz="0" w:space="0" w:color="auto"/>
      </w:divBdr>
    </w:div>
    <w:div w:id="261376864">
      <w:bodyDiv w:val="1"/>
      <w:marLeft w:val="0"/>
      <w:marRight w:val="0"/>
      <w:marTop w:val="0"/>
      <w:marBottom w:val="0"/>
      <w:divBdr>
        <w:top w:val="none" w:sz="0" w:space="0" w:color="auto"/>
        <w:left w:val="none" w:sz="0" w:space="0" w:color="auto"/>
        <w:bottom w:val="none" w:sz="0" w:space="0" w:color="auto"/>
        <w:right w:val="none" w:sz="0" w:space="0" w:color="auto"/>
      </w:divBdr>
      <w:divsChild>
        <w:div w:id="1288076892">
          <w:marLeft w:val="576"/>
          <w:marRight w:val="0"/>
          <w:marTop w:val="80"/>
          <w:marBottom w:val="0"/>
          <w:divBdr>
            <w:top w:val="none" w:sz="0" w:space="0" w:color="auto"/>
            <w:left w:val="none" w:sz="0" w:space="0" w:color="auto"/>
            <w:bottom w:val="none" w:sz="0" w:space="0" w:color="auto"/>
            <w:right w:val="none" w:sz="0" w:space="0" w:color="auto"/>
          </w:divBdr>
        </w:div>
        <w:div w:id="2084524159">
          <w:marLeft w:val="979"/>
          <w:marRight w:val="0"/>
          <w:marTop w:val="65"/>
          <w:marBottom w:val="0"/>
          <w:divBdr>
            <w:top w:val="none" w:sz="0" w:space="0" w:color="auto"/>
            <w:left w:val="none" w:sz="0" w:space="0" w:color="auto"/>
            <w:bottom w:val="none" w:sz="0" w:space="0" w:color="auto"/>
            <w:right w:val="none" w:sz="0" w:space="0" w:color="auto"/>
          </w:divBdr>
        </w:div>
        <w:div w:id="483815802">
          <w:marLeft w:val="979"/>
          <w:marRight w:val="0"/>
          <w:marTop w:val="65"/>
          <w:marBottom w:val="0"/>
          <w:divBdr>
            <w:top w:val="none" w:sz="0" w:space="0" w:color="auto"/>
            <w:left w:val="none" w:sz="0" w:space="0" w:color="auto"/>
            <w:bottom w:val="none" w:sz="0" w:space="0" w:color="auto"/>
            <w:right w:val="none" w:sz="0" w:space="0" w:color="auto"/>
          </w:divBdr>
        </w:div>
        <w:div w:id="1022626392">
          <w:marLeft w:val="979"/>
          <w:marRight w:val="0"/>
          <w:marTop w:val="65"/>
          <w:marBottom w:val="0"/>
          <w:divBdr>
            <w:top w:val="none" w:sz="0" w:space="0" w:color="auto"/>
            <w:left w:val="none" w:sz="0" w:space="0" w:color="auto"/>
            <w:bottom w:val="none" w:sz="0" w:space="0" w:color="auto"/>
            <w:right w:val="none" w:sz="0" w:space="0" w:color="auto"/>
          </w:divBdr>
        </w:div>
        <w:div w:id="871460709">
          <w:marLeft w:val="979"/>
          <w:marRight w:val="0"/>
          <w:marTop w:val="65"/>
          <w:marBottom w:val="0"/>
          <w:divBdr>
            <w:top w:val="none" w:sz="0" w:space="0" w:color="auto"/>
            <w:left w:val="none" w:sz="0" w:space="0" w:color="auto"/>
            <w:bottom w:val="none" w:sz="0" w:space="0" w:color="auto"/>
            <w:right w:val="none" w:sz="0" w:space="0" w:color="auto"/>
          </w:divBdr>
        </w:div>
        <w:div w:id="1734237214">
          <w:marLeft w:val="979"/>
          <w:marRight w:val="0"/>
          <w:marTop w:val="65"/>
          <w:marBottom w:val="0"/>
          <w:divBdr>
            <w:top w:val="none" w:sz="0" w:space="0" w:color="auto"/>
            <w:left w:val="none" w:sz="0" w:space="0" w:color="auto"/>
            <w:bottom w:val="none" w:sz="0" w:space="0" w:color="auto"/>
            <w:right w:val="none" w:sz="0" w:space="0" w:color="auto"/>
          </w:divBdr>
        </w:div>
      </w:divsChild>
    </w:div>
    <w:div w:id="269355914">
      <w:bodyDiv w:val="1"/>
      <w:marLeft w:val="0"/>
      <w:marRight w:val="0"/>
      <w:marTop w:val="0"/>
      <w:marBottom w:val="0"/>
      <w:divBdr>
        <w:top w:val="none" w:sz="0" w:space="0" w:color="auto"/>
        <w:left w:val="none" w:sz="0" w:space="0" w:color="auto"/>
        <w:bottom w:val="none" w:sz="0" w:space="0" w:color="auto"/>
        <w:right w:val="none" w:sz="0" w:space="0" w:color="auto"/>
      </w:divBdr>
    </w:div>
    <w:div w:id="273441253">
      <w:bodyDiv w:val="1"/>
      <w:marLeft w:val="0"/>
      <w:marRight w:val="0"/>
      <w:marTop w:val="0"/>
      <w:marBottom w:val="0"/>
      <w:divBdr>
        <w:top w:val="none" w:sz="0" w:space="0" w:color="auto"/>
        <w:left w:val="none" w:sz="0" w:space="0" w:color="auto"/>
        <w:bottom w:val="none" w:sz="0" w:space="0" w:color="auto"/>
        <w:right w:val="none" w:sz="0" w:space="0" w:color="auto"/>
      </w:divBdr>
      <w:divsChild>
        <w:div w:id="231351395">
          <w:marLeft w:val="547"/>
          <w:marRight w:val="0"/>
          <w:marTop w:val="154"/>
          <w:marBottom w:val="0"/>
          <w:divBdr>
            <w:top w:val="none" w:sz="0" w:space="0" w:color="auto"/>
            <w:left w:val="none" w:sz="0" w:space="0" w:color="auto"/>
            <w:bottom w:val="none" w:sz="0" w:space="0" w:color="auto"/>
            <w:right w:val="none" w:sz="0" w:space="0" w:color="auto"/>
          </w:divBdr>
        </w:div>
        <w:div w:id="636107056">
          <w:marLeft w:val="1166"/>
          <w:marRight w:val="0"/>
          <w:marTop w:val="134"/>
          <w:marBottom w:val="0"/>
          <w:divBdr>
            <w:top w:val="none" w:sz="0" w:space="0" w:color="auto"/>
            <w:left w:val="none" w:sz="0" w:space="0" w:color="auto"/>
            <w:bottom w:val="none" w:sz="0" w:space="0" w:color="auto"/>
            <w:right w:val="none" w:sz="0" w:space="0" w:color="auto"/>
          </w:divBdr>
        </w:div>
        <w:div w:id="712776788">
          <w:marLeft w:val="1166"/>
          <w:marRight w:val="0"/>
          <w:marTop w:val="134"/>
          <w:marBottom w:val="0"/>
          <w:divBdr>
            <w:top w:val="none" w:sz="0" w:space="0" w:color="auto"/>
            <w:left w:val="none" w:sz="0" w:space="0" w:color="auto"/>
            <w:bottom w:val="none" w:sz="0" w:space="0" w:color="auto"/>
            <w:right w:val="none" w:sz="0" w:space="0" w:color="auto"/>
          </w:divBdr>
        </w:div>
        <w:div w:id="1642423086">
          <w:marLeft w:val="1166"/>
          <w:marRight w:val="0"/>
          <w:marTop w:val="134"/>
          <w:marBottom w:val="0"/>
          <w:divBdr>
            <w:top w:val="none" w:sz="0" w:space="0" w:color="auto"/>
            <w:left w:val="none" w:sz="0" w:space="0" w:color="auto"/>
            <w:bottom w:val="none" w:sz="0" w:space="0" w:color="auto"/>
            <w:right w:val="none" w:sz="0" w:space="0" w:color="auto"/>
          </w:divBdr>
        </w:div>
      </w:divsChild>
    </w:div>
    <w:div w:id="274288446">
      <w:bodyDiv w:val="1"/>
      <w:marLeft w:val="0"/>
      <w:marRight w:val="0"/>
      <w:marTop w:val="0"/>
      <w:marBottom w:val="0"/>
      <w:divBdr>
        <w:top w:val="none" w:sz="0" w:space="0" w:color="auto"/>
        <w:left w:val="none" w:sz="0" w:space="0" w:color="auto"/>
        <w:bottom w:val="none" w:sz="0" w:space="0" w:color="auto"/>
        <w:right w:val="none" w:sz="0" w:space="0" w:color="auto"/>
      </w:divBdr>
    </w:div>
    <w:div w:id="274941923">
      <w:bodyDiv w:val="1"/>
      <w:marLeft w:val="0"/>
      <w:marRight w:val="0"/>
      <w:marTop w:val="0"/>
      <w:marBottom w:val="0"/>
      <w:divBdr>
        <w:top w:val="none" w:sz="0" w:space="0" w:color="auto"/>
        <w:left w:val="none" w:sz="0" w:space="0" w:color="auto"/>
        <w:bottom w:val="none" w:sz="0" w:space="0" w:color="auto"/>
        <w:right w:val="none" w:sz="0" w:space="0" w:color="auto"/>
      </w:divBdr>
    </w:div>
    <w:div w:id="275529233">
      <w:bodyDiv w:val="1"/>
      <w:marLeft w:val="0"/>
      <w:marRight w:val="0"/>
      <w:marTop w:val="0"/>
      <w:marBottom w:val="0"/>
      <w:divBdr>
        <w:top w:val="none" w:sz="0" w:space="0" w:color="auto"/>
        <w:left w:val="none" w:sz="0" w:space="0" w:color="auto"/>
        <w:bottom w:val="none" w:sz="0" w:space="0" w:color="auto"/>
        <w:right w:val="none" w:sz="0" w:space="0" w:color="auto"/>
      </w:divBdr>
      <w:divsChild>
        <w:div w:id="16006576">
          <w:marLeft w:val="576"/>
          <w:marRight w:val="0"/>
          <w:marTop w:val="80"/>
          <w:marBottom w:val="0"/>
          <w:divBdr>
            <w:top w:val="none" w:sz="0" w:space="0" w:color="auto"/>
            <w:left w:val="none" w:sz="0" w:space="0" w:color="auto"/>
            <w:bottom w:val="none" w:sz="0" w:space="0" w:color="auto"/>
            <w:right w:val="none" w:sz="0" w:space="0" w:color="auto"/>
          </w:divBdr>
        </w:div>
        <w:div w:id="774985743">
          <w:marLeft w:val="979"/>
          <w:marRight w:val="0"/>
          <w:marTop w:val="65"/>
          <w:marBottom w:val="0"/>
          <w:divBdr>
            <w:top w:val="none" w:sz="0" w:space="0" w:color="auto"/>
            <w:left w:val="none" w:sz="0" w:space="0" w:color="auto"/>
            <w:bottom w:val="none" w:sz="0" w:space="0" w:color="auto"/>
            <w:right w:val="none" w:sz="0" w:space="0" w:color="auto"/>
          </w:divBdr>
        </w:div>
        <w:div w:id="949749267">
          <w:marLeft w:val="576"/>
          <w:marRight w:val="0"/>
          <w:marTop w:val="80"/>
          <w:marBottom w:val="0"/>
          <w:divBdr>
            <w:top w:val="none" w:sz="0" w:space="0" w:color="auto"/>
            <w:left w:val="none" w:sz="0" w:space="0" w:color="auto"/>
            <w:bottom w:val="none" w:sz="0" w:space="0" w:color="auto"/>
            <w:right w:val="none" w:sz="0" w:space="0" w:color="auto"/>
          </w:divBdr>
        </w:div>
        <w:div w:id="1005595561">
          <w:marLeft w:val="979"/>
          <w:marRight w:val="0"/>
          <w:marTop w:val="65"/>
          <w:marBottom w:val="0"/>
          <w:divBdr>
            <w:top w:val="none" w:sz="0" w:space="0" w:color="auto"/>
            <w:left w:val="none" w:sz="0" w:space="0" w:color="auto"/>
            <w:bottom w:val="none" w:sz="0" w:space="0" w:color="auto"/>
            <w:right w:val="none" w:sz="0" w:space="0" w:color="auto"/>
          </w:divBdr>
        </w:div>
        <w:div w:id="1085415990">
          <w:marLeft w:val="1354"/>
          <w:marRight w:val="0"/>
          <w:marTop w:val="70"/>
          <w:marBottom w:val="0"/>
          <w:divBdr>
            <w:top w:val="none" w:sz="0" w:space="0" w:color="auto"/>
            <w:left w:val="none" w:sz="0" w:space="0" w:color="auto"/>
            <w:bottom w:val="none" w:sz="0" w:space="0" w:color="auto"/>
            <w:right w:val="none" w:sz="0" w:space="0" w:color="auto"/>
          </w:divBdr>
        </w:div>
        <w:div w:id="1562713804">
          <w:marLeft w:val="576"/>
          <w:marRight w:val="0"/>
          <w:marTop w:val="80"/>
          <w:marBottom w:val="0"/>
          <w:divBdr>
            <w:top w:val="none" w:sz="0" w:space="0" w:color="auto"/>
            <w:left w:val="none" w:sz="0" w:space="0" w:color="auto"/>
            <w:bottom w:val="none" w:sz="0" w:space="0" w:color="auto"/>
            <w:right w:val="none" w:sz="0" w:space="0" w:color="auto"/>
          </w:divBdr>
        </w:div>
        <w:div w:id="1710258416">
          <w:marLeft w:val="1354"/>
          <w:marRight w:val="0"/>
          <w:marTop w:val="70"/>
          <w:marBottom w:val="0"/>
          <w:divBdr>
            <w:top w:val="none" w:sz="0" w:space="0" w:color="auto"/>
            <w:left w:val="none" w:sz="0" w:space="0" w:color="auto"/>
            <w:bottom w:val="none" w:sz="0" w:space="0" w:color="auto"/>
            <w:right w:val="none" w:sz="0" w:space="0" w:color="auto"/>
          </w:divBdr>
        </w:div>
        <w:div w:id="1807694802">
          <w:marLeft w:val="979"/>
          <w:marRight w:val="0"/>
          <w:marTop w:val="65"/>
          <w:marBottom w:val="0"/>
          <w:divBdr>
            <w:top w:val="none" w:sz="0" w:space="0" w:color="auto"/>
            <w:left w:val="none" w:sz="0" w:space="0" w:color="auto"/>
            <w:bottom w:val="none" w:sz="0" w:space="0" w:color="auto"/>
            <w:right w:val="none" w:sz="0" w:space="0" w:color="auto"/>
          </w:divBdr>
        </w:div>
      </w:divsChild>
    </w:div>
    <w:div w:id="275910094">
      <w:bodyDiv w:val="1"/>
      <w:marLeft w:val="0"/>
      <w:marRight w:val="0"/>
      <w:marTop w:val="0"/>
      <w:marBottom w:val="0"/>
      <w:divBdr>
        <w:top w:val="none" w:sz="0" w:space="0" w:color="auto"/>
        <w:left w:val="none" w:sz="0" w:space="0" w:color="auto"/>
        <w:bottom w:val="none" w:sz="0" w:space="0" w:color="auto"/>
        <w:right w:val="none" w:sz="0" w:space="0" w:color="auto"/>
      </w:divBdr>
      <w:divsChild>
        <w:div w:id="2121072794">
          <w:marLeft w:val="576"/>
          <w:marRight w:val="0"/>
          <w:marTop w:val="80"/>
          <w:marBottom w:val="0"/>
          <w:divBdr>
            <w:top w:val="none" w:sz="0" w:space="0" w:color="auto"/>
            <w:left w:val="none" w:sz="0" w:space="0" w:color="auto"/>
            <w:bottom w:val="none" w:sz="0" w:space="0" w:color="auto"/>
            <w:right w:val="none" w:sz="0" w:space="0" w:color="auto"/>
          </w:divBdr>
        </w:div>
        <w:div w:id="1217814715">
          <w:marLeft w:val="576"/>
          <w:marRight w:val="0"/>
          <w:marTop w:val="80"/>
          <w:marBottom w:val="0"/>
          <w:divBdr>
            <w:top w:val="none" w:sz="0" w:space="0" w:color="auto"/>
            <w:left w:val="none" w:sz="0" w:space="0" w:color="auto"/>
            <w:bottom w:val="none" w:sz="0" w:space="0" w:color="auto"/>
            <w:right w:val="none" w:sz="0" w:space="0" w:color="auto"/>
          </w:divBdr>
        </w:div>
        <w:div w:id="1222058397">
          <w:marLeft w:val="576"/>
          <w:marRight w:val="0"/>
          <w:marTop w:val="80"/>
          <w:marBottom w:val="0"/>
          <w:divBdr>
            <w:top w:val="none" w:sz="0" w:space="0" w:color="auto"/>
            <w:left w:val="none" w:sz="0" w:space="0" w:color="auto"/>
            <w:bottom w:val="none" w:sz="0" w:space="0" w:color="auto"/>
            <w:right w:val="none" w:sz="0" w:space="0" w:color="auto"/>
          </w:divBdr>
        </w:div>
      </w:divsChild>
    </w:div>
    <w:div w:id="281571121">
      <w:bodyDiv w:val="1"/>
      <w:marLeft w:val="0"/>
      <w:marRight w:val="0"/>
      <w:marTop w:val="0"/>
      <w:marBottom w:val="0"/>
      <w:divBdr>
        <w:top w:val="none" w:sz="0" w:space="0" w:color="auto"/>
        <w:left w:val="none" w:sz="0" w:space="0" w:color="auto"/>
        <w:bottom w:val="none" w:sz="0" w:space="0" w:color="auto"/>
        <w:right w:val="none" w:sz="0" w:space="0" w:color="auto"/>
      </w:divBdr>
    </w:div>
    <w:div w:id="287785016">
      <w:bodyDiv w:val="1"/>
      <w:marLeft w:val="0"/>
      <w:marRight w:val="0"/>
      <w:marTop w:val="0"/>
      <w:marBottom w:val="0"/>
      <w:divBdr>
        <w:top w:val="none" w:sz="0" w:space="0" w:color="auto"/>
        <w:left w:val="none" w:sz="0" w:space="0" w:color="auto"/>
        <w:bottom w:val="none" w:sz="0" w:space="0" w:color="auto"/>
        <w:right w:val="none" w:sz="0" w:space="0" w:color="auto"/>
      </w:divBdr>
    </w:div>
    <w:div w:id="288439378">
      <w:bodyDiv w:val="1"/>
      <w:marLeft w:val="0"/>
      <w:marRight w:val="0"/>
      <w:marTop w:val="0"/>
      <w:marBottom w:val="0"/>
      <w:divBdr>
        <w:top w:val="none" w:sz="0" w:space="0" w:color="auto"/>
        <w:left w:val="none" w:sz="0" w:space="0" w:color="auto"/>
        <w:bottom w:val="none" w:sz="0" w:space="0" w:color="auto"/>
        <w:right w:val="none" w:sz="0" w:space="0" w:color="auto"/>
      </w:divBdr>
      <w:divsChild>
        <w:div w:id="152263730">
          <w:marLeft w:val="1829"/>
          <w:marRight w:val="0"/>
          <w:marTop w:val="70"/>
          <w:marBottom w:val="0"/>
          <w:divBdr>
            <w:top w:val="none" w:sz="0" w:space="0" w:color="auto"/>
            <w:left w:val="none" w:sz="0" w:space="0" w:color="auto"/>
            <w:bottom w:val="none" w:sz="0" w:space="0" w:color="auto"/>
            <w:right w:val="none" w:sz="0" w:space="0" w:color="auto"/>
          </w:divBdr>
        </w:div>
        <w:div w:id="1567565484">
          <w:marLeft w:val="2160"/>
          <w:marRight w:val="0"/>
          <w:marTop w:val="70"/>
          <w:marBottom w:val="0"/>
          <w:divBdr>
            <w:top w:val="none" w:sz="0" w:space="0" w:color="auto"/>
            <w:left w:val="none" w:sz="0" w:space="0" w:color="auto"/>
            <w:bottom w:val="none" w:sz="0" w:space="0" w:color="auto"/>
            <w:right w:val="none" w:sz="0" w:space="0" w:color="auto"/>
          </w:divBdr>
        </w:div>
        <w:div w:id="504369360">
          <w:marLeft w:val="2160"/>
          <w:marRight w:val="0"/>
          <w:marTop w:val="70"/>
          <w:marBottom w:val="0"/>
          <w:divBdr>
            <w:top w:val="none" w:sz="0" w:space="0" w:color="auto"/>
            <w:left w:val="none" w:sz="0" w:space="0" w:color="auto"/>
            <w:bottom w:val="none" w:sz="0" w:space="0" w:color="auto"/>
            <w:right w:val="none" w:sz="0" w:space="0" w:color="auto"/>
          </w:divBdr>
        </w:div>
        <w:div w:id="137917305">
          <w:marLeft w:val="2160"/>
          <w:marRight w:val="0"/>
          <w:marTop w:val="70"/>
          <w:marBottom w:val="0"/>
          <w:divBdr>
            <w:top w:val="none" w:sz="0" w:space="0" w:color="auto"/>
            <w:left w:val="none" w:sz="0" w:space="0" w:color="auto"/>
            <w:bottom w:val="none" w:sz="0" w:space="0" w:color="auto"/>
            <w:right w:val="none" w:sz="0" w:space="0" w:color="auto"/>
          </w:divBdr>
        </w:div>
      </w:divsChild>
    </w:div>
    <w:div w:id="289022142">
      <w:bodyDiv w:val="1"/>
      <w:marLeft w:val="0"/>
      <w:marRight w:val="0"/>
      <w:marTop w:val="0"/>
      <w:marBottom w:val="0"/>
      <w:divBdr>
        <w:top w:val="none" w:sz="0" w:space="0" w:color="auto"/>
        <w:left w:val="none" w:sz="0" w:space="0" w:color="auto"/>
        <w:bottom w:val="none" w:sz="0" w:space="0" w:color="auto"/>
        <w:right w:val="none" w:sz="0" w:space="0" w:color="auto"/>
      </w:divBdr>
    </w:div>
    <w:div w:id="289895222">
      <w:bodyDiv w:val="1"/>
      <w:marLeft w:val="0"/>
      <w:marRight w:val="0"/>
      <w:marTop w:val="0"/>
      <w:marBottom w:val="0"/>
      <w:divBdr>
        <w:top w:val="none" w:sz="0" w:space="0" w:color="auto"/>
        <w:left w:val="none" w:sz="0" w:space="0" w:color="auto"/>
        <w:bottom w:val="none" w:sz="0" w:space="0" w:color="auto"/>
        <w:right w:val="none" w:sz="0" w:space="0" w:color="auto"/>
      </w:divBdr>
    </w:div>
    <w:div w:id="290979996">
      <w:bodyDiv w:val="1"/>
      <w:marLeft w:val="0"/>
      <w:marRight w:val="0"/>
      <w:marTop w:val="0"/>
      <w:marBottom w:val="0"/>
      <w:divBdr>
        <w:top w:val="none" w:sz="0" w:space="0" w:color="auto"/>
        <w:left w:val="none" w:sz="0" w:space="0" w:color="auto"/>
        <w:bottom w:val="none" w:sz="0" w:space="0" w:color="auto"/>
        <w:right w:val="none" w:sz="0" w:space="0" w:color="auto"/>
      </w:divBdr>
      <w:divsChild>
        <w:div w:id="1058163154">
          <w:marLeft w:val="576"/>
          <w:marRight w:val="0"/>
          <w:marTop w:val="80"/>
          <w:marBottom w:val="0"/>
          <w:divBdr>
            <w:top w:val="none" w:sz="0" w:space="0" w:color="auto"/>
            <w:left w:val="none" w:sz="0" w:space="0" w:color="auto"/>
            <w:bottom w:val="none" w:sz="0" w:space="0" w:color="auto"/>
            <w:right w:val="none" w:sz="0" w:space="0" w:color="auto"/>
          </w:divBdr>
        </w:div>
      </w:divsChild>
    </w:div>
    <w:div w:id="291326515">
      <w:bodyDiv w:val="1"/>
      <w:marLeft w:val="0"/>
      <w:marRight w:val="0"/>
      <w:marTop w:val="0"/>
      <w:marBottom w:val="0"/>
      <w:divBdr>
        <w:top w:val="none" w:sz="0" w:space="0" w:color="auto"/>
        <w:left w:val="none" w:sz="0" w:space="0" w:color="auto"/>
        <w:bottom w:val="none" w:sz="0" w:space="0" w:color="auto"/>
        <w:right w:val="none" w:sz="0" w:space="0" w:color="auto"/>
      </w:divBdr>
      <w:divsChild>
        <w:div w:id="1781491860">
          <w:marLeft w:val="576"/>
          <w:marRight w:val="0"/>
          <w:marTop w:val="80"/>
          <w:marBottom w:val="0"/>
          <w:divBdr>
            <w:top w:val="none" w:sz="0" w:space="0" w:color="auto"/>
            <w:left w:val="none" w:sz="0" w:space="0" w:color="auto"/>
            <w:bottom w:val="none" w:sz="0" w:space="0" w:color="auto"/>
            <w:right w:val="none" w:sz="0" w:space="0" w:color="auto"/>
          </w:divBdr>
        </w:div>
        <w:div w:id="630214941">
          <w:marLeft w:val="979"/>
          <w:marRight w:val="0"/>
          <w:marTop w:val="65"/>
          <w:marBottom w:val="0"/>
          <w:divBdr>
            <w:top w:val="none" w:sz="0" w:space="0" w:color="auto"/>
            <w:left w:val="none" w:sz="0" w:space="0" w:color="auto"/>
            <w:bottom w:val="none" w:sz="0" w:space="0" w:color="auto"/>
            <w:right w:val="none" w:sz="0" w:space="0" w:color="auto"/>
          </w:divBdr>
        </w:div>
        <w:div w:id="1370035152">
          <w:marLeft w:val="979"/>
          <w:marRight w:val="0"/>
          <w:marTop w:val="65"/>
          <w:marBottom w:val="0"/>
          <w:divBdr>
            <w:top w:val="none" w:sz="0" w:space="0" w:color="auto"/>
            <w:left w:val="none" w:sz="0" w:space="0" w:color="auto"/>
            <w:bottom w:val="none" w:sz="0" w:space="0" w:color="auto"/>
            <w:right w:val="none" w:sz="0" w:space="0" w:color="auto"/>
          </w:divBdr>
        </w:div>
        <w:div w:id="97218398">
          <w:marLeft w:val="979"/>
          <w:marRight w:val="0"/>
          <w:marTop w:val="65"/>
          <w:marBottom w:val="0"/>
          <w:divBdr>
            <w:top w:val="none" w:sz="0" w:space="0" w:color="auto"/>
            <w:left w:val="none" w:sz="0" w:space="0" w:color="auto"/>
            <w:bottom w:val="none" w:sz="0" w:space="0" w:color="auto"/>
            <w:right w:val="none" w:sz="0" w:space="0" w:color="auto"/>
          </w:divBdr>
        </w:div>
        <w:div w:id="2145005474">
          <w:marLeft w:val="979"/>
          <w:marRight w:val="0"/>
          <w:marTop w:val="65"/>
          <w:marBottom w:val="0"/>
          <w:divBdr>
            <w:top w:val="none" w:sz="0" w:space="0" w:color="auto"/>
            <w:left w:val="none" w:sz="0" w:space="0" w:color="auto"/>
            <w:bottom w:val="none" w:sz="0" w:space="0" w:color="auto"/>
            <w:right w:val="none" w:sz="0" w:space="0" w:color="auto"/>
          </w:divBdr>
        </w:div>
        <w:div w:id="1571698632">
          <w:marLeft w:val="979"/>
          <w:marRight w:val="0"/>
          <w:marTop w:val="65"/>
          <w:marBottom w:val="0"/>
          <w:divBdr>
            <w:top w:val="none" w:sz="0" w:space="0" w:color="auto"/>
            <w:left w:val="none" w:sz="0" w:space="0" w:color="auto"/>
            <w:bottom w:val="none" w:sz="0" w:space="0" w:color="auto"/>
            <w:right w:val="none" w:sz="0" w:space="0" w:color="auto"/>
          </w:divBdr>
        </w:div>
      </w:divsChild>
    </w:div>
    <w:div w:id="298727996">
      <w:bodyDiv w:val="1"/>
      <w:marLeft w:val="0"/>
      <w:marRight w:val="0"/>
      <w:marTop w:val="0"/>
      <w:marBottom w:val="0"/>
      <w:divBdr>
        <w:top w:val="none" w:sz="0" w:space="0" w:color="auto"/>
        <w:left w:val="none" w:sz="0" w:space="0" w:color="auto"/>
        <w:bottom w:val="none" w:sz="0" w:space="0" w:color="auto"/>
        <w:right w:val="none" w:sz="0" w:space="0" w:color="auto"/>
      </w:divBdr>
      <w:divsChild>
        <w:div w:id="2048218788">
          <w:marLeft w:val="576"/>
          <w:marRight w:val="0"/>
          <w:marTop w:val="80"/>
          <w:marBottom w:val="0"/>
          <w:divBdr>
            <w:top w:val="none" w:sz="0" w:space="0" w:color="auto"/>
            <w:left w:val="none" w:sz="0" w:space="0" w:color="auto"/>
            <w:bottom w:val="none" w:sz="0" w:space="0" w:color="auto"/>
            <w:right w:val="none" w:sz="0" w:space="0" w:color="auto"/>
          </w:divBdr>
        </w:div>
        <w:div w:id="1370447549">
          <w:marLeft w:val="979"/>
          <w:marRight w:val="0"/>
          <w:marTop w:val="65"/>
          <w:marBottom w:val="0"/>
          <w:divBdr>
            <w:top w:val="none" w:sz="0" w:space="0" w:color="auto"/>
            <w:left w:val="none" w:sz="0" w:space="0" w:color="auto"/>
            <w:bottom w:val="none" w:sz="0" w:space="0" w:color="auto"/>
            <w:right w:val="none" w:sz="0" w:space="0" w:color="auto"/>
          </w:divBdr>
        </w:div>
        <w:div w:id="1889100203">
          <w:marLeft w:val="979"/>
          <w:marRight w:val="0"/>
          <w:marTop w:val="65"/>
          <w:marBottom w:val="0"/>
          <w:divBdr>
            <w:top w:val="none" w:sz="0" w:space="0" w:color="auto"/>
            <w:left w:val="none" w:sz="0" w:space="0" w:color="auto"/>
            <w:bottom w:val="none" w:sz="0" w:space="0" w:color="auto"/>
            <w:right w:val="none" w:sz="0" w:space="0" w:color="auto"/>
          </w:divBdr>
        </w:div>
      </w:divsChild>
    </w:div>
    <w:div w:id="301085280">
      <w:bodyDiv w:val="1"/>
      <w:marLeft w:val="0"/>
      <w:marRight w:val="0"/>
      <w:marTop w:val="0"/>
      <w:marBottom w:val="0"/>
      <w:divBdr>
        <w:top w:val="none" w:sz="0" w:space="0" w:color="auto"/>
        <w:left w:val="none" w:sz="0" w:space="0" w:color="auto"/>
        <w:bottom w:val="none" w:sz="0" w:space="0" w:color="auto"/>
        <w:right w:val="none" w:sz="0" w:space="0" w:color="auto"/>
      </w:divBdr>
    </w:div>
    <w:div w:id="302010527">
      <w:bodyDiv w:val="1"/>
      <w:marLeft w:val="0"/>
      <w:marRight w:val="0"/>
      <w:marTop w:val="0"/>
      <w:marBottom w:val="0"/>
      <w:divBdr>
        <w:top w:val="none" w:sz="0" w:space="0" w:color="auto"/>
        <w:left w:val="none" w:sz="0" w:space="0" w:color="auto"/>
        <w:bottom w:val="none" w:sz="0" w:space="0" w:color="auto"/>
        <w:right w:val="none" w:sz="0" w:space="0" w:color="auto"/>
      </w:divBdr>
    </w:div>
    <w:div w:id="303848912">
      <w:bodyDiv w:val="1"/>
      <w:marLeft w:val="0"/>
      <w:marRight w:val="0"/>
      <w:marTop w:val="0"/>
      <w:marBottom w:val="0"/>
      <w:divBdr>
        <w:top w:val="none" w:sz="0" w:space="0" w:color="auto"/>
        <w:left w:val="none" w:sz="0" w:space="0" w:color="auto"/>
        <w:bottom w:val="none" w:sz="0" w:space="0" w:color="auto"/>
        <w:right w:val="none" w:sz="0" w:space="0" w:color="auto"/>
      </w:divBdr>
    </w:div>
    <w:div w:id="306670056">
      <w:bodyDiv w:val="1"/>
      <w:marLeft w:val="0"/>
      <w:marRight w:val="0"/>
      <w:marTop w:val="0"/>
      <w:marBottom w:val="0"/>
      <w:divBdr>
        <w:top w:val="none" w:sz="0" w:space="0" w:color="auto"/>
        <w:left w:val="none" w:sz="0" w:space="0" w:color="auto"/>
        <w:bottom w:val="none" w:sz="0" w:space="0" w:color="auto"/>
        <w:right w:val="none" w:sz="0" w:space="0" w:color="auto"/>
      </w:divBdr>
    </w:div>
    <w:div w:id="307974834">
      <w:bodyDiv w:val="1"/>
      <w:marLeft w:val="0"/>
      <w:marRight w:val="0"/>
      <w:marTop w:val="0"/>
      <w:marBottom w:val="0"/>
      <w:divBdr>
        <w:top w:val="none" w:sz="0" w:space="0" w:color="auto"/>
        <w:left w:val="none" w:sz="0" w:space="0" w:color="auto"/>
        <w:bottom w:val="none" w:sz="0" w:space="0" w:color="auto"/>
        <w:right w:val="none" w:sz="0" w:space="0" w:color="auto"/>
      </w:divBdr>
    </w:div>
    <w:div w:id="310642989">
      <w:bodyDiv w:val="1"/>
      <w:marLeft w:val="0"/>
      <w:marRight w:val="0"/>
      <w:marTop w:val="0"/>
      <w:marBottom w:val="0"/>
      <w:divBdr>
        <w:top w:val="none" w:sz="0" w:space="0" w:color="auto"/>
        <w:left w:val="none" w:sz="0" w:space="0" w:color="auto"/>
        <w:bottom w:val="none" w:sz="0" w:space="0" w:color="auto"/>
        <w:right w:val="none" w:sz="0" w:space="0" w:color="auto"/>
      </w:divBdr>
      <w:divsChild>
        <w:div w:id="256135382">
          <w:marLeft w:val="576"/>
          <w:marRight w:val="0"/>
          <w:marTop w:val="80"/>
          <w:marBottom w:val="0"/>
          <w:divBdr>
            <w:top w:val="none" w:sz="0" w:space="0" w:color="auto"/>
            <w:left w:val="none" w:sz="0" w:space="0" w:color="auto"/>
            <w:bottom w:val="none" w:sz="0" w:space="0" w:color="auto"/>
            <w:right w:val="none" w:sz="0" w:space="0" w:color="auto"/>
          </w:divBdr>
        </w:div>
        <w:div w:id="1083452657">
          <w:marLeft w:val="1800"/>
          <w:marRight w:val="0"/>
          <w:marTop w:val="70"/>
          <w:marBottom w:val="0"/>
          <w:divBdr>
            <w:top w:val="none" w:sz="0" w:space="0" w:color="auto"/>
            <w:left w:val="none" w:sz="0" w:space="0" w:color="auto"/>
            <w:bottom w:val="none" w:sz="0" w:space="0" w:color="auto"/>
            <w:right w:val="none" w:sz="0" w:space="0" w:color="auto"/>
          </w:divBdr>
        </w:div>
        <w:div w:id="1389648316">
          <w:marLeft w:val="1800"/>
          <w:marRight w:val="0"/>
          <w:marTop w:val="70"/>
          <w:marBottom w:val="0"/>
          <w:divBdr>
            <w:top w:val="none" w:sz="0" w:space="0" w:color="auto"/>
            <w:left w:val="none" w:sz="0" w:space="0" w:color="auto"/>
            <w:bottom w:val="none" w:sz="0" w:space="0" w:color="auto"/>
            <w:right w:val="none" w:sz="0" w:space="0" w:color="auto"/>
          </w:divBdr>
        </w:div>
      </w:divsChild>
    </w:div>
    <w:div w:id="313804110">
      <w:bodyDiv w:val="1"/>
      <w:marLeft w:val="0"/>
      <w:marRight w:val="0"/>
      <w:marTop w:val="0"/>
      <w:marBottom w:val="0"/>
      <w:divBdr>
        <w:top w:val="none" w:sz="0" w:space="0" w:color="auto"/>
        <w:left w:val="none" w:sz="0" w:space="0" w:color="auto"/>
        <w:bottom w:val="none" w:sz="0" w:space="0" w:color="auto"/>
        <w:right w:val="none" w:sz="0" w:space="0" w:color="auto"/>
      </w:divBdr>
    </w:div>
    <w:div w:id="318920532">
      <w:bodyDiv w:val="1"/>
      <w:marLeft w:val="0"/>
      <w:marRight w:val="0"/>
      <w:marTop w:val="0"/>
      <w:marBottom w:val="0"/>
      <w:divBdr>
        <w:top w:val="none" w:sz="0" w:space="0" w:color="auto"/>
        <w:left w:val="none" w:sz="0" w:space="0" w:color="auto"/>
        <w:bottom w:val="none" w:sz="0" w:space="0" w:color="auto"/>
        <w:right w:val="none" w:sz="0" w:space="0" w:color="auto"/>
      </w:divBdr>
    </w:div>
    <w:div w:id="322704950">
      <w:bodyDiv w:val="1"/>
      <w:marLeft w:val="0"/>
      <w:marRight w:val="0"/>
      <w:marTop w:val="0"/>
      <w:marBottom w:val="0"/>
      <w:divBdr>
        <w:top w:val="none" w:sz="0" w:space="0" w:color="auto"/>
        <w:left w:val="none" w:sz="0" w:space="0" w:color="auto"/>
        <w:bottom w:val="none" w:sz="0" w:space="0" w:color="auto"/>
        <w:right w:val="none" w:sz="0" w:space="0" w:color="auto"/>
      </w:divBdr>
      <w:divsChild>
        <w:div w:id="419567545">
          <w:marLeft w:val="576"/>
          <w:marRight w:val="0"/>
          <w:marTop w:val="80"/>
          <w:marBottom w:val="0"/>
          <w:divBdr>
            <w:top w:val="none" w:sz="0" w:space="0" w:color="auto"/>
            <w:left w:val="none" w:sz="0" w:space="0" w:color="auto"/>
            <w:bottom w:val="none" w:sz="0" w:space="0" w:color="auto"/>
            <w:right w:val="none" w:sz="0" w:space="0" w:color="auto"/>
          </w:divBdr>
        </w:div>
        <w:div w:id="1274751185">
          <w:marLeft w:val="576"/>
          <w:marRight w:val="0"/>
          <w:marTop w:val="80"/>
          <w:marBottom w:val="0"/>
          <w:divBdr>
            <w:top w:val="none" w:sz="0" w:space="0" w:color="auto"/>
            <w:left w:val="none" w:sz="0" w:space="0" w:color="auto"/>
            <w:bottom w:val="none" w:sz="0" w:space="0" w:color="auto"/>
            <w:right w:val="none" w:sz="0" w:space="0" w:color="auto"/>
          </w:divBdr>
        </w:div>
      </w:divsChild>
    </w:div>
    <w:div w:id="323780120">
      <w:bodyDiv w:val="1"/>
      <w:marLeft w:val="0"/>
      <w:marRight w:val="0"/>
      <w:marTop w:val="0"/>
      <w:marBottom w:val="0"/>
      <w:divBdr>
        <w:top w:val="none" w:sz="0" w:space="0" w:color="auto"/>
        <w:left w:val="none" w:sz="0" w:space="0" w:color="auto"/>
        <w:bottom w:val="none" w:sz="0" w:space="0" w:color="auto"/>
        <w:right w:val="none" w:sz="0" w:space="0" w:color="auto"/>
      </w:divBdr>
    </w:div>
    <w:div w:id="326322624">
      <w:bodyDiv w:val="1"/>
      <w:marLeft w:val="0"/>
      <w:marRight w:val="0"/>
      <w:marTop w:val="0"/>
      <w:marBottom w:val="0"/>
      <w:divBdr>
        <w:top w:val="none" w:sz="0" w:space="0" w:color="auto"/>
        <w:left w:val="none" w:sz="0" w:space="0" w:color="auto"/>
        <w:bottom w:val="none" w:sz="0" w:space="0" w:color="auto"/>
        <w:right w:val="none" w:sz="0" w:space="0" w:color="auto"/>
      </w:divBdr>
      <w:divsChild>
        <w:div w:id="39402184">
          <w:marLeft w:val="1555"/>
          <w:marRight w:val="0"/>
          <w:marTop w:val="134"/>
          <w:marBottom w:val="0"/>
          <w:divBdr>
            <w:top w:val="none" w:sz="0" w:space="0" w:color="auto"/>
            <w:left w:val="none" w:sz="0" w:space="0" w:color="auto"/>
            <w:bottom w:val="none" w:sz="0" w:space="0" w:color="auto"/>
            <w:right w:val="none" w:sz="0" w:space="0" w:color="auto"/>
          </w:divBdr>
        </w:div>
        <w:div w:id="366411880">
          <w:marLeft w:val="1555"/>
          <w:marRight w:val="0"/>
          <w:marTop w:val="134"/>
          <w:marBottom w:val="0"/>
          <w:divBdr>
            <w:top w:val="none" w:sz="0" w:space="0" w:color="auto"/>
            <w:left w:val="none" w:sz="0" w:space="0" w:color="auto"/>
            <w:bottom w:val="none" w:sz="0" w:space="0" w:color="auto"/>
            <w:right w:val="none" w:sz="0" w:space="0" w:color="auto"/>
          </w:divBdr>
        </w:div>
        <w:div w:id="996540845">
          <w:marLeft w:val="1555"/>
          <w:marRight w:val="0"/>
          <w:marTop w:val="134"/>
          <w:marBottom w:val="0"/>
          <w:divBdr>
            <w:top w:val="none" w:sz="0" w:space="0" w:color="auto"/>
            <w:left w:val="none" w:sz="0" w:space="0" w:color="auto"/>
            <w:bottom w:val="none" w:sz="0" w:space="0" w:color="auto"/>
            <w:right w:val="none" w:sz="0" w:space="0" w:color="auto"/>
          </w:divBdr>
        </w:div>
        <w:div w:id="1458331066">
          <w:marLeft w:val="1555"/>
          <w:marRight w:val="0"/>
          <w:marTop w:val="134"/>
          <w:marBottom w:val="0"/>
          <w:divBdr>
            <w:top w:val="none" w:sz="0" w:space="0" w:color="auto"/>
            <w:left w:val="none" w:sz="0" w:space="0" w:color="auto"/>
            <w:bottom w:val="none" w:sz="0" w:space="0" w:color="auto"/>
            <w:right w:val="none" w:sz="0" w:space="0" w:color="auto"/>
          </w:divBdr>
        </w:div>
        <w:div w:id="1682662095">
          <w:marLeft w:val="965"/>
          <w:marRight w:val="0"/>
          <w:marTop w:val="154"/>
          <w:marBottom w:val="0"/>
          <w:divBdr>
            <w:top w:val="none" w:sz="0" w:space="0" w:color="auto"/>
            <w:left w:val="none" w:sz="0" w:space="0" w:color="auto"/>
            <w:bottom w:val="none" w:sz="0" w:space="0" w:color="auto"/>
            <w:right w:val="none" w:sz="0" w:space="0" w:color="auto"/>
          </w:divBdr>
        </w:div>
      </w:divsChild>
    </w:div>
    <w:div w:id="326835237">
      <w:bodyDiv w:val="1"/>
      <w:marLeft w:val="0"/>
      <w:marRight w:val="0"/>
      <w:marTop w:val="0"/>
      <w:marBottom w:val="0"/>
      <w:divBdr>
        <w:top w:val="none" w:sz="0" w:space="0" w:color="auto"/>
        <w:left w:val="none" w:sz="0" w:space="0" w:color="auto"/>
        <w:bottom w:val="none" w:sz="0" w:space="0" w:color="auto"/>
        <w:right w:val="none" w:sz="0" w:space="0" w:color="auto"/>
      </w:divBdr>
    </w:div>
    <w:div w:id="329913485">
      <w:bodyDiv w:val="1"/>
      <w:marLeft w:val="0"/>
      <w:marRight w:val="0"/>
      <w:marTop w:val="0"/>
      <w:marBottom w:val="0"/>
      <w:divBdr>
        <w:top w:val="none" w:sz="0" w:space="0" w:color="auto"/>
        <w:left w:val="none" w:sz="0" w:space="0" w:color="auto"/>
        <w:bottom w:val="none" w:sz="0" w:space="0" w:color="auto"/>
        <w:right w:val="none" w:sz="0" w:space="0" w:color="auto"/>
      </w:divBdr>
    </w:div>
    <w:div w:id="330568952">
      <w:bodyDiv w:val="1"/>
      <w:marLeft w:val="0"/>
      <w:marRight w:val="0"/>
      <w:marTop w:val="0"/>
      <w:marBottom w:val="0"/>
      <w:divBdr>
        <w:top w:val="none" w:sz="0" w:space="0" w:color="auto"/>
        <w:left w:val="none" w:sz="0" w:space="0" w:color="auto"/>
        <w:bottom w:val="none" w:sz="0" w:space="0" w:color="auto"/>
        <w:right w:val="none" w:sz="0" w:space="0" w:color="auto"/>
      </w:divBdr>
    </w:div>
    <w:div w:id="336352765">
      <w:bodyDiv w:val="1"/>
      <w:marLeft w:val="0"/>
      <w:marRight w:val="0"/>
      <w:marTop w:val="0"/>
      <w:marBottom w:val="0"/>
      <w:divBdr>
        <w:top w:val="none" w:sz="0" w:space="0" w:color="auto"/>
        <w:left w:val="none" w:sz="0" w:space="0" w:color="auto"/>
        <w:bottom w:val="none" w:sz="0" w:space="0" w:color="auto"/>
        <w:right w:val="none" w:sz="0" w:space="0" w:color="auto"/>
      </w:divBdr>
    </w:div>
    <w:div w:id="339436113">
      <w:bodyDiv w:val="1"/>
      <w:marLeft w:val="0"/>
      <w:marRight w:val="0"/>
      <w:marTop w:val="0"/>
      <w:marBottom w:val="0"/>
      <w:divBdr>
        <w:top w:val="none" w:sz="0" w:space="0" w:color="auto"/>
        <w:left w:val="none" w:sz="0" w:space="0" w:color="auto"/>
        <w:bottom w:val="none" w:sz="0" w:space="0" w:color="auto"/>
        <w:right w:val="none" w:sz="0" w:space="0" w:color="auto"/>
      </w:divBdr>
      <w:divsChild>
        <w:div w:id="1103303627">
          <w:marLeft w:val="0"/>
          <w:marRight w:val="0"/>
          <w:marTop w:val="240"/>
          <w:marBottom w:val="0"/>
          <w:divBdr>
            <w:top w:val="none" w:sz="0" w:space="0" w:color="auto"/>
            <w:left w:val="none" w:sz="0" w:space="0" w:color="auto"/>
            <w:bottom w:val="none" w:sz="0" w:space="0" w:color="auto"/>
            <w:right w:val="none" w:sz="0" w:space="0" w:color="auto"/>
          </w:divBdr>
        </w:div>
        <w:div w:id="1899508179">
          <w:marLeft w:val="480"/>
          <w:marRight w:val="0"/>
          <w:marTop w:val="240"/>
          <w:marBottom w:val="0"/>
          <w:divBdr>
            <w:top w:val="none" w:sz="0" w:space="0" w:color="auto"/>
            <w:left w:val="none" w:sz="0" w:space="0" w:color="auto"/>
            <w:bottom w:val="none" w:sz="0" w:space="0" w:color="auto"/>
            <w:right w:val="none" w:sz="0" w:space="0" w:color="auto"/>
          </w:divBdr>
          <w:divsChild>
            <w:div w:id="1352337457">
              <w:marLeft w:val="0"/>
              <w:marRight w:val="0"/>
              <w:marTop w:val="0"/>
              <w:marBottom w:val="0"/>
              <w:divBdr>
                <w:top w:val="none" w:sz="0" w:space="0" w:color="auto"/>
                <w:left w:val="none" w:sz="0" w:space="0" w:color="auto"/>
                <w:bottom w:val="none" w:sz="0" w:space="0" w:color="auto"/>
                <w:right w:val="none" w:sz="0" w:space="0" w:color="auto"/>
              </w:divBdr>
            </w:div>
            <w:div w:id="1385056968">
              <w:marLeft w:val="0"/>
              <w:marRight w:val="0"/>
              <w:marTop w:val="240"/>
              <w:marBottom w:val="0"/>
              <w:divBdr>
                <w:top w:val="none" w:sz="0" w:space="0" w:color="auto"/>
                <w:left w:val="none" w:sz="0" w:space="0" w:color="auto"/>
                <w:bottom w:val="none" w:sz="0" w:space="0" w:color="auto"/>
                <w:right w:val="none" w:sz="0" w:space="0" w:color="auto"/>
              </w:divBdr>
            </w:div>
            <w:div w:id="81921796">
              <w:marLeft w:val="0"/>
              <w:marRight w:val="0"/>
              <w:marTop w:val="240"/>
              <w:marBottom w:val="0"/>
              <w:divBdr>
                <w:top w:val="none" w:sz="0" w:space="0" w:color="auto"/>
                <w:left w:val="none" w:sz="0" w:space="0" w:color="auto"/>
                <w:bottom w:val="none" w:sz="0" w:space="0" w:color="auto"/>
                <w:right w:val="none" w:sz="0" w:space="0" w:color="auto"/>
              </w:divBdr>
            </w:div>
            <w:div w:id="957567655">
              <w:marLeft w:val="0"/>
              <w:marRight w:val="0"/>
              <w:marTop w:val="240"/>
              <w:marBottom w:val="0"/>
              <w:divBdr>
                <w:top w:val="none" w:sz="0" w:space="0" w:color="auto"/>
                <w:left w:val="none" w:sz="0" w:space="0" w:color="auto"/>
                <w:bottom w:val="none" w:sz="0" w:space="0" w:color="auto"/>
                <w:right w:val="none" w:sz="0" w:space="0" w:color="auto"/>
              </w:divBdr>
            </w:div>
            <w:div w:id="20324169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0205435">
      <w:bodyDiv w:val="1"/>
      <w:marLeft w:val="0"/>
      <w:marRight w:val="0"/>
      <w:marTop w:val="0"/>
      <w:marBottom w:val="0"/>
      <w:divBdr>
        <w:top w:val="none" w:sz="0" w:space="0" w:color="auto"/>
        <w:left w:val="none" w:sz="0" w:space="0" w:color="auto"/>
        <w:bottom w:val="none" w:sz="0" w:space="0" w:color="auto"/>
        <w:right w:val="none" w:sz="0" w:space="0" w:color="auto"/>
      </w:divBdr>
    </w:div>
    <w:div w:id="341705426">
      <w:bodyDiv w:val="1"/>
      <w:marLeft w:val="0"/>
      <w:marRight w:val="0"/>
      <w:marTop w:val="0"/>
      <w:marBottom w:val="0"/>
      <w:divBdr>
        <w:top w:val="none" w:sz="0" w:space="0" w:color="auto"/>
        <w:left w:val="none" w:sz="0" w:space="0" w:color="auto"/>
        <w:bottom w:val="none" w:sz="0" w:space="0" w:color="auto"/>
        <w:right w:val="none" w:sz="0" w:space="0" w:color="auto"/>
      </w:divBdr>
    </w:div>
    <w:div w:id="343364580">
      <w:bodyDiv w:val="1"/>
      <w:marLeft w:val="0"/>
      <w:marRight w:val="0"/>
      <w:marTop w:val="0"/>
      <w:marBottom w:val="0"/>
      <w:divBdr>
        <w:top w:val="none" w:sz="0" w:space="0" w:color="auto"/>
        <w:left w:val="none" w:sz="0" w:space="0" w:color="auto"/>
        <w:bottom w:val="none" w:sz="0" w:space="0" w:color="auto"/>
        <w:right w:val="none" w:sz="0" w:space="0" w:color="auto"/>
      </w:divBdr>
      <w:divsChild>
        <w:div w:id="481431580">
          <w:marLeft w:val="576"/>
          <w:marRight w:val="0"/>
          <w:marTop w:val="80"/>
          <w:marBottom w:val="0"/>
          <w:divBdr>
            <w:top w:val="none" w:sz="0" w:space="0" w:color="auto"/>
            <w:left w:val="none" w:sz="0" w:space="0" w:color="auto"/>
            <w:bottom w:val="none" w:sz="0" w:space="0" w:color="auto"/>
            <w:right w:val="none" w:sz="0" w:space="0" w:color="auto"/>
          </w:divBdr>
        </w:div>
        <w:div w:id="770586897">
          <w:marLeft w:val="979"/>
          <w:marRight w:val="0"/>
          <w:marTop w:val="65"/>
          <w:marBottom w:val="0"/>
          <w:divBdr>
            <w:top w:val="none" w:sz="0" w:space="0" w:color="auto"/>
            <w:left w:val="none" w:sz="0" w:space="0" w:color="auto"/>
            <w:bottom w:val="none" w:sz="0" w:space="0" w:color="auto"/>
            <w:right w:val="none" w:sz="0" w:space="0" w:color="auto"/>
          </w:divBdr>
        </w:div>
        <w:div w:id="1292901905">
          <w:marLeft w:val="1354"/>
          <w:marRight w:val="0"/>
          <w:marTop w:val="70"/>
          <w:marBottom w:val="0"/>
          <w:divBdr>
            <w:top w:val="none" w:sz="0" w:space="0" w:color="auto"/>
            <w:left w:val="none" w:sz="0" w:space="0" w:color="auto"/>
            <w:bottom w:val="none" w:sz="0" w:space="0" w:color="auto"/>
            <w:right w:val="none" w:sz="0" w:space="0" w:color="auto"/>
          </w:divBdr>
        </w:div>
        <w:div w:id="1147164116">
          <w:marLeft w:val="1354"/>
          <w:marRight w:val="0"/>
          <w:marTop w:val="70"/>
          <w:marBottom w:val="0"/>
          <w:divBdr>
            <w:top w:val="none" w:sz="0" w:space="0" w:color="auto"/>
            <w:left w:val="none" w:sz="0" w:space="0" w:color="auto"/>
            <w:bottom w:val="none" w:sz="0" w:space="0" w:color="auto"/>
            <w:right w:val="none" w:sz="0" w:space="0" w:color="auto"/>
          </w:divBdr>
        </w:div>
        <w:div w:id="1516579680">
          <w:marLeft w:val="1354"/>
          <w:marRight w:val="0"/>
          <w:marTop w:val="70"/>
          <w:marBottom w:val="0"/>
          <w:divBdr>
            <w:top w:val="none" w:sz="0" w:space="0" w:color="auto"/>
            <w:left w:val="none" w:sz="0" w:space="0" w:color="auto"/>
            <w:bottom w:val="none" w:sz="0" w:space="0" w:color="auto"/>
            <w:right w:val="none" w:sz="0" w:space="0" w:color="auto"/>
          </w:divBdr>
        </w:div>
      </w:divsChild>
    </w:div>
    <w:div w:id="343673443">
      <w:bodyDiv w:val="1"/>
      <w:marLeft w:val="0"/>
      <w:marRight w:val="0"/>
      <w:marTop w:val="0"/>
      <w:marBottom w:val="0"/>
      <w:divBdr>
        <w:top w:val="none" w:sz="0" w:space="0" w:color="auto"/>
        <w:left w:val="none" w:sz="0" w:space="0" w:color="auto"/>
        <w:bottom w:val="none" w:sz="0" w:space="0" w:color="auto"/>
        <w:right w:val="none" w:sz="0" w:space="0" w:color="auto"/>
      </w:divBdr>
      <w:divsChild>
        <w:div w:id="206531941">
          <w:marLeft w:val="576"/>
          <w:marRight w:val="0"/>
          <w:marTop w:val="80"/>
          <w:marBottom w:val="0"/>
          <w:divBdr>
            <w:top w:val="none" w:sz="0" w:space="0" w:color="auto"/>
            <w:left w:val="none" w:sz="0" w:space="0" w:color="auto"/>
            <w:bottom w:val="none" w:sz="0" w:space="0" w:color="auto"/>
            <w:right w:val="none" w:sz="0" w:space="0" w:color="auto"/>
          </w:divBdr>
        </w:div>
        <w:div w:id="726034077">
          <w:marLeft w:val="576"/>
          <w:marRight w:val="0"/>
          <w:marTop w:val="80"/>
          <w:marBottom w:val="0"/>
          <w:divBdr>
            <w:top w:val="none" w:sz="0" w:space="0" w:color="auto"/>
            <w:left w:val="none" w:sz="0" w:space="0" w:color="auto"/>
            <w:bottom w:val="none" w:sz="0" w:space="0" w:color="auto"/>
            <w:right w:val="none" w:sz="0" w:space="0" w:color="auto"/>
          </w:divBdr>
        </w:div>
        <w:div w:id="1252810900">
          <w:marLeft w:val="576"/>
          <w:marRight w:val="0"/>
          <w:marTop w:val="80"/>
          <w:marBottom w:val="0"/>
          <w:divBdr>
            <w:top w:val="none" w:sz="0" w:space="0" w:color="auto"/>
            <w:left w:val="none" w:sz="0" w:space="0" w:color="auto"/>
            <w:bottom w:val="none" w:sz="0" w:space="0" w:color="auto"/>
            <w:right w:val="none" w:sz="0" w:space="0" w:color="auto"/>
          </w:divBdr>
        </w:div>
        <w:div w:id="1378702212">
          <w:marLeft w:val="576"/>
          <w:marRight w:val="0"/>
          <w:marTop w:val="80"/>
          <w:marBottom w:val="0"/>
          <w:divBdr>
            <w:top w:val="none" w:sz="0" w:space="0" w:color="auto"/>
            <w:left w:val="none" w:sz="0" w:space="0" w:color="auto"/>
            <w:bottom w:val="none" w:sz="0" w:space="0" w:color="auto"/>
            <w:right w:val="none" w:sz="0" w:space="0" w:color="auto"/>
          </w:divBdr>
        </w:div>
        <w:div w:id="1636518402">
          <w:marLeft w:val="979"/>
          <w:marRight w:val="0"/>
          <w:marTop w:val="65"/>
          <w:marBottom w:val="0"/>
          <w:divBdr>
            <w:top w:val="none" w:sz="0" w:space="0" w:color="auto"/>
            <w:left w:val="none" w:sz="0" w:space="0" w:color="auto"/>
            <w:bottom w:val="none" w:sz="0" w:space="0" w:color="auto"/>
            <w:right w:val="none" w:sz="0" w:space="0" w:color="auto"/>
          </w:divBdr>
        </w:div>
        <w:div w:id="2065903613">
          <w:marLeft w:val="576"/>
          <w:marRight w:val="0"/>
          <w:marTop w:val="80"/>
          <w:marBottom w:val="0"/>
          <w:divBdr>
            <w:top w:val="none" w:sz="0" w:space="0" w:color="auto"/>
            <w:left w:val="none" w:sz="0" w:space="0" w:color="auto"/>
            <w:bottom w:val="none" w:sz="0" w:space="0" w:color="auto"/>
            <w:right w:val="none" w:sz="0" w:space="0" w:color="auto"/>
          </w:divBdr>
        </w:div>
      </w:divsChild>
    </w:div>
    <w:div w:id="344290564">
      <w:bodyDiv w:val="1"/>
      <w:marLeft w:val="0"/>
      <w:marRight w:val="0"/>
      <w:marTop w:val="0"/>
      <w:marBottom w:val="0"/>
      <w:divBdr>
        <w:top w:val="none" w:sz="0" w:space="0" w:color="auto"/>
        <w:left w:val="none" w:sz="0" w:space="0" w:color="auto"/>
        <w:bottom w:val="none" w:sz="0" w:space="0" w:color="auto"/>
        <w:right w:val="none" w:sz="0" w:space="0" w:color="auto"/>
      </w:divBdr>
      <w:divsChild>
        <w:div w:id="602155091">
          <w:marLeft w:val="979"/>
          <w:marRight w:val="0"/>
          <w:marTop w:val="65"/>
          <w:marBottom w:val="0"/>
          <w:divBdr>
            <w:top w:val="none" w:sz="0" w:space="0" w:color="auto"/>
            <w:left w:val="none" w:sz="0" w:space="0" w:color="auto"/>
            <w:bottom w:val="none" w:sz="0" w:space="0" w:color="auto"/>
            <w:right w:val="none" w:sz="0" w:space="0" w:color="auto"/>
          </w:divBdr>
        </w:div>
        <w:div w:id="1624119279">
          <w:marLeft w:val="979"/>
          <w:marRight w:val="0"/>
          <w:marTop w:val="65"/>
          <w:marBottom w:val="0"/>
          <w:divBdr>
            <w:top w:val="none" w:sz="0" w:space="0" w:color="auto"/>
            <w:left w:val="none" w:sz="0" w:space="0" w:color="auto"/>
            <w:bottom w:val="none" w:sz="0" w:space="0" w:color="auto"/>
            <w:right w:val="none" w:sz="0" w:space="0" w:color="auto"/>
          </w:divBdr>
        </w:div>
        <w:div w:id="1949704035">
          <w:marLeft w:val="576"/>
          <w:marRight w:val="0"/>
          <w:marTop w:val="80"/>
          <w:marBottom w:val="0"/>
          <w:divBdr>
            <w:top w:val="none" w:sz="0" w:space="0" w:color="auto"/>
            <w:left w:val="none" w:sz="0" w:space="0" w:color="auto"/>
            <w:bottom w:val="none" w:sz="0" w:space="0" w:color="auto"/>
            <w:right w:val="none" w:sz="0" w:space="0" w:color="auto"/>
          </w:divBdr>
        </w:div>
      </w:divsChild>
    </w:div>
    <w:div w:id="347566428">
      <w:bodyDiv w:val="1"/>
      <w:marLeft w:val="0"/>
      <w:marRight w:val="0"/>
      <w:marTop w:val="0"/>
      <w:marBottom w:val="0"/>
      <w:divBdr>
        <w:top w:val="none" w:sz="0" w:space="0" w:color="auto"/>
        <w:left w:val="none" w:sz="0" w:space="0" w:color="auto"/>
        <w:bottom w:val="none" w:sz="0" w:space="0" w:color="auto"/>
        <w:right w:val="none" w:sz="0" w:space="0" w:color="auto"/>
      </w:divBdr>
      <w:divsChild>
        <w:div w:id="1497645573">
          <w:marLeft w:val="576"/>
          <w:marRight w:val="0"/>
          <w:marTop w:val="80"/>
          <w:marBottom w:val="0"/>
          <w:divBdr>
            <w:top w:val="none" w:sz="0" w:space="0" w:color="auto"/>
            <w:left w:val="none" w:sz="0" w:space="0" w:color="auto"/>
            <w:bottom w:val="none" w:sz="0" w:space="0" w:color="auto"/>
            <w:right w:val="none" w:sz="0" w:space="0" w:color="auto"/>
          </w:divBdr>
        </w:div>
        <w:div w:id="1291939221">
          <w:marLeft w:val="979"/>
          <w:marRight w:val="0"/>
          <w:marTop w:val="65"/>
          <w:marBottom w:val="0"/>
          <w:divBdr>
            <w:top w:val="none" w:sz="0" w:space="0" w:color="auto"/>
            <w:left w:val="none" w:sz="0" w:space="0" w:color="auto"/>
            <w:bottom w:val="none" w:sz="0" w:space="0" w:color="auto"/>
            <w:right w:val="none" w:sz="0" w:space="0" w:color="auto"/>
          </w:divBdr>
        </w:div>
      </w:divsChild>
    </w:div>
    <w:div w:id="349382803">
      <w:bodyDiv w:val="1"/>
      <w:marLeft w:val="0"/>
      <w:marRight w:val="0"/>
      <w:marTop w:val="0"/>
      <w:marBottom w:val="0"/>
      <w:divBdr>
        <w:top w:val="none" w:sz="0" w:space="0" w:color="auto"/>
        <w:left w:val="none" w:sz="0" w:space="0" w:color="auto"/>
        <w:bottom w:val="none" w:sz="0" w:space="0" w:color="auto"/>
        <w:right w:val="none" w:sz="0" w:space="0" w:color="auto"/>
      </w:divBdr>
      <w:divsChild>
        <w:div w:id="1494373435">
          <w:marLeft w:val="576"/>
          <w:marRight w:val="0"/>
          <w:marTop w:val="80"/>
          <w:marBottom w:val="0"/>
          <w:divBdr>
            <w:top w:val="none" w:sz="0" w:space="0" w:color="auto"/>
            <w:left w:val="none" w:sz="0" w:space="0" w:color="auto"/>
            <w:bottom w:val="none" w:sz="0" w:space="0" w:color="auto"/>
            <w:right w:val="none" w:sz="0" w:space="0" w:color="auto"/>
          </w:divBdr>
        </w:div>
        <w:div w:id="495388720">
          <w:marLeft w:val="979"/>
          <w:marRight w:val="0"/>
          <w:marTop w:val="65"/>
          <w:marBottom w:val="0"/>
          <w:divBdr>
            <w:top w:val="none" w:sz="0" w:space="0" w:color="auto"/>
            <w:left w:val="none" w:sz="0" w:space="0" w:color="auto"/>
            <w:bottom w:val="none" w:sz="0" w:space="0" w:color="auto"/>
            <w:right w:val="none" w:sz="0" w:space="0" w:color="auto"/>
          </w:divBdr>
        </w:div>
        <w:div w:id="1075318496">
          <w:marLeft w:val="979"/>
          <w:marRight w:val="0"/>
          <w:marTop w:val="65"/>
          <w:marBottom w:val="0"/>
          <w:divBdr>
            <w:top w:val="none" w:sz="0" w:space="0" w:color="auto"/>
            <w:left w:val="none" w:sz="0" w:space="0" w:color="auto"/>
            <w:bottom w:val="none" w:sz="0" w:space="0" w:color="auto"/>
            <w:right w:val="none" w:sz="0" w:space="0" w:color="auto"/>
          </w:divBdr>
        </w:div>
        <w:div w:id="1179853510">
          <w:marLeft w:val="979"/>
          <w:marRight w:val="0"/>
          <w:marTop w:val="65"/>
          <w:marBottom w:val="0"/>
          <w:divBdr>
            <w:top w:val="none" w:sz="0" w:space="0" w:color="auto"/>
            <w:left w:val="none" w:sz="0" w:space="0" w:color="auto"/>
            <w:bottom w:val="none" w:sz="0" w:space="0" w:color="auto"/>
            <w:right w:val="none" w:sz="0" w:space="0" w:color="auto"/>
          </w:divBdr>
        </w:div>
      </w:divsChild>
    </w:div>
    <w:div w:id="350691903">
      <w:bodyDiv w:val="1"/>
      <w:marLeft w:val="0"/>
      <w:marRight w:val="0"/>
      <w:marTop w:val="0"/>
      <w:marBottom w:val="0"/>
      <w:divBdr>
        <w:top w:val="none" w:sz="0" w:space="0" w:color="auto"/>
        <w:left w:val="none" w:sz="0" w:space="0" w:color="auto"/>
        <w:bottom w:val="none" w:sz="0" w:space="0" w:color="auto"/>
        <w:right w:val="none" w:sz="0" w:space="0" w:color="auto"/>
      </w:divBdr>
      <w:divsChild>
        <w:div w:id="1040782394">
          <w:marLeft w:val="547"/>
          <w:marRight w:val="0"/>
          <w:marTop w:val="154"/>
          <w:marBottom w:val="0"/>
          <w:divBdr>
            <w:top w:val="none" w:sz="0" w:space="0" w:color="auto"/>
            <w:left w:val="none" w:sz="0" w:space="0" w:color="auto"/>
            <w:bottom w:val="none" w:sz="0" w:space="0" w:color="auto"/>
            <w:right w:val="none" w:sz="0" w:space="0" w:color="auto"/>
          </w:divBdr>
        </w:div>
        <w:div w:id="1665695013">
          <w:marLeft w:val="547"/>
          <w:marRight w:val="0"/>
          <w:marTop w:val="154"/>
          <w:marBottom w:val="0"/>
          <w:divBdr>
            <w:top w:val="none" w:sz="0" w:space="0" w:color="auto"/>
            <w:left w:val="none" w:sz="0" w:space="0" w:color="auto"/>
            <w:bottom w:val="none" w:sz="0" w:space="0" w:color="auto"/>
            <w:right w:val="none" w:sz="0" w:space="0" w:color="auto"/>
          </w:divBdr>
        </w:div>
        <w:div w:id="1776318397">
          <w:marLeft w:val="547"/>
          <w:marRight w:val="0"/>
          <w:marTop w:val="154"/>
          <w:marBottom w:val="0"/>
          <w:divBdr>
            <w:top w:val="none" w:sz="0" w:space="0" w:color="auto"/>
            <w:left w:val="none" w:sz="0" w:space="0" w:color="auto"/>
            <w:bottom w:val="none" w:sz="0" w:space="0" w:color="auto"/>
            <w:right w:val="none" w:sz="0" w:space="0" w:color="auto"/>
          </w:divBdr>
        </w:div>
      </w:divsChild>
    </w:div>
    <w:div w:id="351880885">
      <w:bodyDiv w:val="1"/>
      <w:marLeft w:val="0"/>
      <w:marRight w:val="0"/>
      <w:marTop w:val="0"/>
      <w:marBottom w:val="0"/>
      <w:divBdr>
        <w:top w:val="none" w:sz="0" w:space="0" w:color="auto"/>
        <w:left w:val="none" w:sz="0" w:space="0" w:color="auto"/>
        <w:bottom w:val="none" w:sz="0" w:space="0" w:color="auto"/>
        <w:right w:val="none" w:sz="0" w:space="0" w:color="auto"/>
      </w:divBdr>
      <w:divsChild>
        <w:div w:id="1105810166">
          <w:marLeft w:val="576"/>
          <w:marRight w:val="0"/>
          <w:marTop w:val="80"/>
          <w:marBottom w:val="0"/>
          <w:divBdr>
            <w:top w:val="none" w:sz="0" w:space="0" w:color="auto"/>
            <w:left w:val="none" w:sz="0" w:space="0" w:color="auto"/>
            <w:bottom w:val="none" w:sz="0" w:space="0" w:color="auto"/>
            <w:right w:val="none" w:sz="0" w:space="0" w:color="auto"/>
          </w:divBdr>
        </w:div>
        <w:div w:id="267392539">
          <w:marLeft w:val="576"/>
          <w:marRight w:val="0"/>
          <w:marTop w:val="80"/>
          <w:marBottom w:val="0"/>
          <w:divBdr>
            <w:top w:val="none" w:sz="0" w:space="0" w:color="auto"/>
            <w:left w:val="none" w:sz="0" w:space="0" w:color="auto"/>
            <w:bottom w:val="none" w:sz="0" w:space="0" w:color="auto"/>
            <w:right w:val="none" w:sz="0" w:space="0" w:color="auto"/>
          </w:divBdr>
        </w:div>
      </w:divsChild>
    </w:div>
    <w:div w:id="353187205">
      <w:bodyDiv w:val="1"/>
      <w:marLeft w:val="0"/>
      <w:marRight w:val="0"/>
      <w:marTop w:val="0"/>
      <w:marBottom w:val="0"/>
      <w:divBdr>
        <w:top w:val="none" w:sz="0" w:space="0" w:color="auto"/>
        <w:left w:val="none" w:sz="0" w:space="0" w:color="auto"/>
        <w:bottom w:val="none" w:sz="0" w:space="0" w:color="auto"/>
        <w:right w:val="none" w:sz="0" w:space="0" w:color="auto"/>
      </w:divBdr>
      <w:divsChild>
        <w:div w:id="776677394">
          <w:marLeft w:val="576"/>
          <w:marRight w:val="0"/>
          <w:marTop w:val="80"/>
          <w:marBottom w:val="0"/>
          <w:divBdr>
            <w:top w:val="none" w:sz="0" w:space="0" w:color="auto"/>
            <w:left w:val="none" w:sz="0" w:space="0" w:color="auto"/>
            <w:bottom w:val="none" w:sz="0" w:space="0" w:color="auto"/>
            <w:right w:val="none" w:sz="0" w:space="0" w:color="auto"/>
          </w:divBdr>
        </w:div>
        <w:div w:id="197201918">
          <w:marLeft w:val="576"/>
          <w:marRight w:val="0"/>
          <w:marTop w:val="80"/>
          <w:marBottom w:val="0"/>
          <w:divBdr>
            <w:top w:val="none" w:sz="0" w:space="0" w:color="auto"/>
            <w:left w:val="none" w:sz="0" w:space="0" w:color="auto"/>
            <w:bottom w:val="none" w:sz="0" w:space="0" w:color="auto"/>
            <w:right w:val="none" w:sz="0" w:space="0" w:color="auto"/>
          </w:divBdr>
        </w:div>
      </w:divsChild>
    </w:div>
    <w:div w:id="354574641">
      <w:bodyDiv w:val="1"/>
      <w:marLeft w:val="0"/>
      <w:marRight w:val="0"/>
      <w:marTop w:val="0"/>
      <w:marBottom w:val="0"/>
      <w:divBdr>
        <w:top w:val="none" w:sz="0" w:space="0" w:color="auto"/>
        <w:left w:val="none" w:sz="0" w:space="0" w:color="auto"/>
        <w:bottom w:val="none" w:sz="0" w:space="0" w:color="auto"/>
        <w:right w:val="none" w:sz="0" w:space="0" w:color="auto"/>
      </w:divBdr>
    </w:div>
    <w:div w:id="356389626">
      <w:bodyDiv w:val="1"/>
      <w:marLeft w:val="0"/>
      <w:marRight w:val="0"/>
      <w:marTop w:val="0"/>
      <w:marBottom w:val="0"/>
      <w:divBdr>
        <w:top w:val="none" w:sz="0" w:space="0" w:color="auto"/>
        <w:left w:val="none" w:sz="0" w:space="0" w:color="auto"/>
        <w:bottom w:val="none" w:sz="0" w:space="0" w:color="auto"/>
        <w:right w:val="none" w:sz="0" w:space="0" w:color="auto"/>
      </w:divBdr>
      <w:divsChild>
        <w:div w:id="413476157">
          <w:marLeft w:val="576"/>
          <w:marRight w:val="0"/>
          <w:marTop w:val="80"/>
          <w:marBottom w:val="0"/>
          <w:divBdr>
            <w:top w:val="none" w:sz="0" w:space="0" w:color="auto"/>
            <w:left w:val="none" w:sz="0" w:space="0" w:color="auto"/>
            <w:bottom w:val="none" w:sz="0" w:space="0" w:color="auto"/>
            <w:right w:val="none" w:sz="0" w:space="0" w:color="auto"/>
          </w:divBdr>
        </w:div>
      </w:divsChild>
    </w:div>
    <w:div w:id="359087914">
      <w:bodyDiv w:val="1"/>
      <w:marLeft w:val="0"/>
      <w:marRight w:val="0"/>
      <w:marTop w:val="0"/>
      <w:marBottom w:val="0"/>
      <w:divBdr>
        <w:top w:val="none" w:sz="0" w:space="0" w:color="auto"/>
        <w:left w:val="none" w:sz="0" w:space="0" w:color="auto"/>
        <w:bottom w:val="none" w:sz="0" w:space="0" w:color="auto"/>
        <w:right w:val="none" w:sz="0" w:space="0" w:color="auto"/>
      </w:divBdr>
      <w:divsChild>
        <w:div w:id="359861039">
          <w:marLeft w:val="576"/>
          <w:marRight w:val="0"/>
          <w:marTop w:val="80"/>
          <w:marBottom w:val="0"/>
          <w:divBdr>
            <w:top w:val="none" w:sz="0" w:space="0" w:color="auto"/>
            <w:left w:val="none" w:sz="0" w:space="0" w:color="auto"/>
            <w:bottom w:val="none" w:sz="0" w:space="0" w:color="auto"/>
            <w:right w:val="none" w:sz="0" w:space="0" w:color="auto"/>
          </w:divBdr>
        </w:div>
      </w:divsChild>
    </w:div>
    <w:div w:id="360126687">
      <w:bodyDiv w:val="1"/>
      <w:marLeft w:val="0"/>
      <w:marRight w:val="0"/>
      <w:marTop w:val="0"/>
      <w:marBottom w:val="0"/>
      <w:divBdr>
        <w:top w:val="none" w:sz="0" w:space="0" w:color="auto"/>
        <w:left w:val="none" w:sz="0" w:space="0" w:color="auto"/>
        <w:bottom w:val="none" w:sz="0" w:space="0" w:color="auto"/>
        <w:right w:val="none" w:sz="0" w:space="0" w:color="auto"/>
      </w:divBdr>
    </w:div>
    <w:div w:id="361636920">
      <w:bodyDiv w:val="1"/>
      <w:marLeft w:val="0"/>
      <w:marRight w:val="0"/>
      <w:marTop w:val="0"/>
      <w:marBottom w:val="0"/>
      <w:divBdr>
        <w:top w:val="none" w:sz="0" w:space="0" w:color="auto"/>
        <w:left w:val="none" w:sz="0" w:space="0" w:color="auto"/>
        <w:bottom w:val="none" w:sz="0" w:space="0" w:color="auto"/>
        <w:right w:val="none" w:sz="0" w:space="0" w:color="auto"/>
      </w:divBdr>
    </w:div>
    <w:div w:id="364016402">
      <w:bodyDiv w:val="1"/>
      <w:marLeft w:val="0"/>
      <w:marRight w:val="0"/>
      <w:marTop w:val="0"/>
      <w:marBottom w:val="0"/>
      <w:divBdr>
        <w:top w:val="none" w:sz="0" w:space="0" w:color="auto"/>
        <w:left w:val="none" w:sz="0" w:space="0" w:color="auto"/>
        <w:bottom w:val="none" w:sz="0" w:space="0" w:color="auto"/>
        <w:right w:val="none" w:sz="0" w:space="0" w:color="auto"/>
      </w:divBdr>
    </w:div>
    <w:div w:id="364722962">
      <w:bodyDiv w:val="1"/>
      <w:marLeft w:val="0"/>
      <w:marRight w:val="0"/>
      <w:marTop w:val="0"/>
      <w:marBottom w:val="0"/>
      <w:divBdr>
        <w:top w:val="none" w:sz="0" w:space="0" w:color="auto"/>
        <w:left w:val="none" w:sz="0" w:space="0" w:color="auto"/>
        <w:bottom w:val="none" w:sz="0" w:space="0" w:color="auto"/>
        <w:right w:val="none" w:sz="0" w:space="0" w:color="auto"/>
      </w:divBdr>
      <w:divsChild>
        <w:div w:id="547881354">
          <w:marLeft w:val="576"/>
          <w:marRight w:val="0"/>
          <w:marTop w:val="80"/>
          <w:marBottom w:val="0"/>
          <w:divBdr>
            <w:top w:val="none" w:sz="0" w:space="0" w:color="auto"/>
            <w:left w:val="none" w:sz="0" w:space="0" w:color="auto"/>
            <w:bottom w:val="none" w:sz="0" w:space="0" w:color="auto"/>
            <w:right w:val="none" w:sz="0" w:space="0" w:color="auto"/>
          </w:divBdr>
        </w:div>
        <w:div w:id="70323101">
          <w:marLeft w:val="979"/>
          <w:marRight w:val="0"/>
          <w:marTop w:val="65"/>
          <w:marBottom w:val="0"/>
          <w:divBdr>
            <w:top w:val="none" w:sz="0" w:space="0" w:color="auto"/>
            <w:left w:val="none" w:sz="0" w:space="0" w:color="auto"/>
            <w:bottom w:val="none" w:sz="0" w:space="0" w:color="auto"/>
            <w:right w:val="none" w:sz="0" w:space="0" w:color="auto"/>
          </w:divBdr>
        </w:div>
      </w:divsChild>
    </w:div>
    <w:div w:id="366028536">
      <w:bodyDiv w:val="1"/>
      <w:marLeft w:val="0"/>
      <w:marRight w:val="0"/>
      <w:marTop w:val="0"/>
      <w:marBottom w:val="0"/>
      <w:divBdr>
        <w:top w:val="none" w:sz="0" w:space="0" w:color="auto"/>
        <w:left w:val="none" w:sz="0" w:space="0" w:color="auto"/>
        <w:bottom w:val="none" w:sz="0" w:space="0" w:color="auto"/>
        <w:right w:val="none" w:sz="0" w:space="0" w:color="auto"/>
      </w:divBdr>
      <w:divsChild>
        <w:div w:id="2131774071">
          <w:marLeft w:val="576"/>
          <w:marRight w:val="0"/>
          <w:marTop w:val="80"/>
          <w:marBottom w:val="0"/>
          <w:divBdr>
            <w:top w:val="none" w:sz="0" w:space="0" w:color="auto"/>
            <w:left w:val="none" w:sz="0" w:space="0" w:color="auto"/>
            <w:bottom w:val="none" w:sz="0" w:space="0" w:color="auto"/>
            <w:right w:val="none" w:sz="0" w:space="0" w:color="auto"/>
          </w:divBdr>
        </w:div>
        <w:div w:id="397947474">
          <w:marLeft w:val="979"/>
          <w:marRight w:val="0"/>
          <w:marTop w:val="65"/>
          <w:marBottom w:val="0"/>
          <w:divBdr>
            <w:top w:val="none" w:sz="0" w:space="0" w:color="auto"/>
            <w:left w:val="none" w:sz="0" w:space="0" w:color="auto"/>
            <w:bottom w:val="none" w:sz="0" w:space="0" w:color="auto"/>
            <w:right w:val="none" w:sz="0" w:space="0" w:color="auto"/>
          </w:divBdr>
        </w:div>
        <w:div w:id="1437367868">
          <w:marLeft w:val="979"/>
          <w:marRight w:val="0"/>
          <w:marTop w:val="65"/>
          <w:marBottom w:val="0"/>
          <w:divBdr>
            <w:top w:val="none" w:sz="0" w:space="0" w:color="auto"/>
            <w:left w:val="none" w:sz="0" w:space="0" w:color="auto"/>
            <w:bottom w:val="none" w:sz="0" w:space="0" w:color="auto"/>
            <w:right w:val="none" w:sz="0" w:space="0" w:color="auto"/>
          </w:divBdr>
        </w:div>
        <w:div w:id="537669722">
          <w:marLeft w:val="979"/>
          <w:marRight w:val="0"/>
          <w:marTop w:val="65"/>
          <w:marBottom w:val="0"/>
          <w:divBdr>
            <w:top w:val="none" w:sz="0" w:space="0" w:color="auto"/>
            <w:left w:val="none" w:sz="0" w:space="0" w:color="auto"/>
            <w:bottom w:val="none" w:sz="0" w:space="0" w:color="auto"/>
            <w:right w:val="none" w:sz="0" w:space="0" w:color="auto"/>
          </w:divBdr>
        </w:div>
        <w:div w:id="561449928">
          <w:marLeft w:val="1354"/>
          <w:marRight w:val="0"/>
          <w:marTop w:val="70"/>
          <w:marBottom w:val="0"/>
          <w:divBdr>
            <w:top w:val="none" w:sz="0" w:space="0" w:color="auto"/>
            <w:left w:val="none" w:sz="0" w:space="0" w:color="auto"/>
            <w:bottom w:val="none" w:sz="0" w:space="0" w:color="auto"/>
            <w:right w:val="none" w:sz="0" w:space="0" w:color="auto"/>
          </w:divBdr>
        </w:div>
      </w:divsChild>
    </w:div>
    <w:div w:id="369108191">
      <w:bodyDiv w:val="1"/>
      <w:marLeft w:val="0"/>
      <w:marRight w:val="0"/>
      <w:marTop w:val="0"/>
      <w:marBottom w:val="0"/>
      <w:divBdr>
        <w:top w:val="none" w:sz="0" w:space="0" w:color="auto"/>
        <w:left w:val="none" w:sz="0" w:space="0" w:color="auto"/>
        <w:bottom w:val="none" w:sz="0" w:space="0" w:color="auto"/>
        <w:right w:val="none" w:sz="0" w:space="0" w:color="auto"/>
      </w:divBdr>
      <w:divsChild>
        <w:div w:id="128398532">
          <w:marLeft w:val="576"/>
          <w:marRight w:val="0"/>
          <w:marTop w:val="80"/>
          <w:marBottom w:val="0"/>
          <w:divBdr>
            <w:top w:val="none" w:sz="0" w:space="0" w:color="auto"/>
            <w:left w:val="none" w:sz="0" w:space="0" w:color="auto"/>
            <w:bottom w:val="none" w:sz="0" w:space="0" w:color="auto"/>
            <w:right w:val="none" w:sz="0" w:space="0" w:color="auto"/>
          </w:divBdr>
        </w:div>
        <w:div w:id="609628394">
          <w:marLeft w:val="979"/>
          <w:marRight w:val="0"/>
          <w:marTop w:val="65"/>
          <w:marBottom w:val="0"/>
          <w:divBdr>
            <w:top w:val="none" w:sz="0" w:space="0" w:color="auto"/>
            <w:left w:val="none" w:sz="0" w:space="0" w:color="auto"/>
            <w:bottom w:val="none" w:sz="0" w:space="0" w:color="auto"/>
            <w:right w:val="none" w:sz="0" w:space="0" w:color="auto"/>
          </w:divBdr>
        </w:div>
        <w:div w:id="873732343">
          <w:marLeft w:val="979"/>
          <w:marRight w:val="0"/>
          <w:marTop w:val="65"/>
          <w:marBottom w:val="0"/>
          <w:divBdr>
            <w:top w:val="none" w:sz="0" w:space="0" w:color="auto"/>
            <w:left w:val="none" w:sz="0" w:space="0" w:color="auto"/>
            <w:bottom w:val="none" w:sz="0" w:space="0" w:color="auto"/>
            <w:right w:val="none" w:sz="0" w:space="0" w:color="auto"/>
          </w:divBdr>
        </w:div>
      </w:divsChild>
    </w:div>
    <w:div w:id="370571468">
      <w:bodyDiv w:val="1"/>
      <w:marLeft w:val="0"/>
      <w:marRight w:val="0"/>
      <w:marTop w:val="0"/>
      <w:marBottom w:val="0"/>
      <w:divBdr>
        <w:top w:val="none" w:sz="0" w:space="0" w:color="auto"/>
        <w:left w:val="none" w:sz="0" w:space="0" w:color="auto"/>
        <w:bottom w:val="none" w:sz="0" w:space="0" w:color="auto"/>
        <w:right w:val="none" w:sz="0" w:space="0" w:color="auto"/>
      </w:divBdr>
      <w:divsChild>
        <w:div w:id="534662477">
          <w:marLeft w:val="1037"/>
          <w:marRight w:val="0"/>
          <w:marTop w:val="154"/>
          <w:marBottom w:val="0"/>
          <w:divBdr>
            <w:top w:val="none" w:sz="0" w:space="0" w:color="auto"/>
            <w:left w:val="none" w:sz="0" w:space="0" w:color="auto"/>
            <w:bottom w:val="none" w:sz="0" w:space="0" w:color="auto"/>
            <w:right w:val="none" w:sz="0" w:space="0" w:color="auto"/>
          </w:divBdr>
        </w:div>
        <w:div w:id="643242028">
          <w:marLeft w:val="1037"/>
          <w:marRight w:val="0"/>
          <w:marTop w:val="154"/>
          <w:marBottom w:val="0"/>
          <w:divBdr>
            <w:top w:val="none" w:sz="0" w:space="0" w:color="auto"/>
            <w:left w:val="none" w:sz="0" w:space="0" w:color="auto"/>
            <w:bottom w:val="none" w:sz="0" w:space="0" w:color="auto"/>
            <w:right w:val="none" w:sz="0" w:space="0" w:color="auto"/>
          </w:divBdr>
        </w:div>
        <w:div w:id="729883105">
          <w:marLeft w:val="1627"/>
          <w:marRight w:val="0"/>
          <w:marTop w:val="134"/>
          <w:marBottom w:val="0"/>
          <w:divBdr>
            <w:top w:val="none" w:sz="0" w:space="0" w:color="auto"/>
            <w:left w:val="none" w:sz="0" w:space="0" w:color="auto"/>
            <w:bottom w:val="none" w:sz="0" w:space="0" w:color="auto"/>
            <w:right w:val="none" w:sz="0" w:space="0" w:color="auto"/>
          </w:divBdr>
        </w:div>
        <w:div w:id="1066025497">
          <w:marLeft w:val="1627"/>
          <w:marRight w:val="0"/>
          <w:marTop w:val="134"/>
          <w:marBottom w:val="0"/>
          <w:divBdr>
            <w:top w:val="none" w:sz="0" w:space="0" w:color="auto"/>
            <w:left w:val="none" w:sz="0" w:space="0" w:color="auto"/>
            <w:bottom w:val="none" w:sz="0" w:space="0" w:color="auto"/>
            <w:right w:val="none" w:sz="0" w:space="0" w:color="auto"/>
          </w:divBdr>
        </w:div>
        <w:div w:id="1173036304">
          <w:marLeft w:val="1627"/>
          <w:marRight w:val="0"/>
          <w:marTop w:val="134"/>
          <w:marBottom w:val="0"/>
          <w:divBdr>
            <w:top w:val="none" w:sz="0" w:space="0" w:color="auto"/>
            <w:left w:val="none" w:sz="0" w:space="0" w:color="auto"/>
            <w:bottom w:val="none" w:sz="0" w:space="0" w:color="auto"/>
            <w:right w:val="none" w:sz="0" w:space="0" w:color="auto"/>
          </w:divBdr>
        </w:div>
        <w:div w:id="1278442542">
          <w:marLeft w:val="1037"/>
          <w:marRight w:val="0"/>
          <w:marTop w:val="154"/>
          <w:marBottom w:val="0"/>
          <w:divBdr>
            <w:top w:val="none" w:sz="0" w:space="0" w:color="auto"/>
            <w:left w:val="none" w:sz="0" w:space="0" w:color="auto"/>
            <w:bottom w:val="none" w:sz="0" w:space="0" w:color="auto"/>
            <w:right w:val="none" w:sz="0" w:space="0" w:color="auto"/>
          </w:divBdr>
        </w:div>
        <w:div w:id="2126151402">
          <w:marLeft w:val="1627"/>
          <w:marRight w:val="0"/>
          <w:marTop w:val="134"/>
          <w:marBottom w:val="0"/>
          <w:divBdr>
            <w:top w:val="none" w:sz="0" w:space="0" w:color="auto"/>
            <w:left w:val="none" w:sz="0" w:space="0" w:color="auto"/>
            <w:bottom w:val="none" w:sz="0" w:space="0" w:color="auto"/>
            <w:right w:val="none" w:sz="0" w:space="0" w:color="auto"/>
          </w:divBdr>
        </w:div>
      </w:divsChild>
    </w:div>
    <w:div w:id="370613643">
      <w:bodyDiv w:val="1"/>
      <w:marLeft w:val="0"/>
      <w:marRight w:val="0"/>
      <w:marTop w:val="0"/>
      <w:marBottom w:val="0"/>
      <w:divBdr>
        <w:top w:val="none" w:sz="0" w:space="0" w:color="auto"/>
        <w:left w:val="none" w:sz="0" w:space="0" w:color="auto"/>
        <w:bottom w:val="none" w:sz="0" w:space="0" w:color="auto"/>
        <w:right w:val="none" w:sz="0" w:space="0" w:color="auto"/>
      </w:divBdr>
      <w:divsChild>
        <w:div w:id="140269477">
          <w:marLeft w:val="576"/>
          <w:marRight w:val="0"/>
          <w:marTop w:val="80"/>
          <w:marBottom w:val="0"/>
          <w:divBdr>
            <w:top w:val="none" w:sz="0" w:space="0" w:color="auto"/>
            <w:left w:val="none" w:sz="0" w:space="0" w:color="auto"/>
            <w:bottom w:val="none" w:sz="0" w:space="0" w:color="auto"/>
            <w:right w:val="none" w:sz="0" w:space="0" w:color="auto"/>
          </w:divBdr>
        </w:div>
        <w:div w:id="1767732266">
          <w:marLeft w:val="576"/>
          <w:marRight w:val="0"/>
          <w:marTop w:val="80"/>
          <w:marBottom w:val="0"/>
          <w:divBdr>
            <w:top w:val="none" w:sz="0" w:space="0" w:color="auto"/>
            <w:left w:val="none" w:sz="0" w:space="0" w:color="auto"/>
            <w:bottom w:val="none" w:sz="0" w:space="0" w:color="auto"/>
            <w:right w:val="none" w:sz="0" w:space="0" w:color="auto"/>
          </w:divBdr>
        </w:div>
      </w:divsChild>
    </w:div>
    <w:div w:id="371006780">
      <w:bodyDiv w:val="1"/>
      <w:marLeft w:val="0"/>
      <w:marRight w:val="0"/>
      <w:marTop w:val="0"/>
      <w:marBottom w:val="0"/>
      <w:divBdr>
        <w:top w:val="none" w:sz="0" w:space="0" w:color="auto"/>
        <w:left w:val="none" w:sz="0" w:space="0" w:color="auto"/>
        <w:bottom w:val="none" w:sz="0" w:space="0" w:color="auto"/>
        <w:right w:val="none" w:sz="0" w:space="0" w:color="auto"/>
      </w:divBdr>
    </w:div>
    <w:div w:id="371073635">
      <w:bodyDiv w:val="1"/>
      <w:marLeft w:val="0"/>
      <w:marRight w:val="0"/>
      <w:marTop w:val="0"/>
      <w:marBottom w:val="0"/>
      <w:divBdr>
        <w:top w:val="none" w:sz="0" w:space="0" w:color="auto"/>
        <w:left w:val="none" w:sz="0" w:space="0" w:color="auto"/>
        <w:bottom w:val="none" w:sz="0" w:space="0" w:color="auto"/>
        <w:right w:val="none" w:sz="0" w:space="0" w:color="auto"/>
      </w:divBdr>
    </w:div>
    <w:div w:id="373233609">
      <w:bodyDiv w:val="1"/>
      <w:marLeft w:val="0"/>
      <w:marRight w:val="0"/>
      <w:marTop w:val="0"/>
      <w:marBottom w:val="0"/>
      <w:divBdr>
        <w:top w:val="none" w:sz="0" w:space="0" w:color="auto"/>
        <w:left w:val="none" w:sz="0" w:space="0" w:color="auto"/>
        <w:bottom w:val="none" w:sz="0" w:space="0" w:color="auto"/>
        <w:right w:val="none" w:sz="0" w:space="0" w:color="auto"/>
      </w:divBdr>
    </w:div>
    <w:div w:id="374355310">
      <w:bodyDiv w:val="1"/>
      <w:marLeft w:val="0"/>
      <w:marRight w:val="0"/>
      <w:marTop w:val="0"/>
      <w:marBottom w:val="0"/>
      <w:divBdr>
        <w:top w:val="none" w:sz="0" w:space="0" w:color="auto"/>
        <w:left w:val="none" w:sz="0" w:space="0" w:color="auto"/>
        <w:bottom w:val="none" w:sz="0" w:space="0" w:color="auto"/>
        <w:right w:val="none" w:sz="0" w:space="0" w:color="auto"/>
      </w:divBdr>
    </w:div>
    <w:div w:id="374699354">
      <w:bodyDiv w:val="1"/>
      <w:marLeft w:val="0"/>
      <w:marRight w:val="0"/>
      <w:marTop w:val="0"/>
      <w:marBottom w:val="0"/>
      <w:divBdr>
        <w:top w:val="none" w:sz="0" w:space="0" w:color="auto"/>
        <w:left w:val="none" w:sz="0" w:space="0" w:color="auto"/>
        <w:bottom w:val="none" w:sz="0" w:space="0" w:color="auto"/>
        <w:right w:val="none" w:sz="0" w:space="0" w:color="auto"/>
      </w:divBdr>
    </w:div>
    <w:div w:id="385838258">
      <w:bodyDiv w:val="1"/>
      <w:marLeft w:val="0"/>
      <w:marRight w:val="0"/>
      <w:marTop w:val="0"/>
      <w:marBottom w:val="0"/>
      <w:divBdr>
        <w:top w:val="none" w:sz="0" w:space="0" w:color="auto"/>
        <w:left w:val="none" w:sz="0" w:space="0" w:color="auto"/>
        <w:bottom w:val="none" w:sz="0" w:space="0" w:color="auto"/>
        <w:right w:val="none" w:sz="0" w:space="0" w:color="auto"/>
      </w:divBdr>
    </w:div>
    <w:div w:id="386491039">
      <w:bodyDiv w:val="1"/>
      <w:marLeft w:val="0"/>
      <w:marRight w:val="0"/>
      <w:marTop w:val="0"/>
      <w:marBottom w:val="0"/>
      <w:divBdr>
        <w:top w:val="none" w:sz="0" w:space="0" w:color="auto"/>
        <w:left w:val="none" w:sz="0" w:space="0" w:color="auto"/>
        <w:bottom w:val="none" w:sz="0" w:space="0" w:color="auto"/>
        <w:right w:val="none" w:sz="0" w:space="0" w:color="auto"/>
      </w:divBdr>
    </w:div>
    <w:div w:id="387338825">
      <w:bodyDiv w:val="1"/>
      <w:marLeft w:val="0"/>
      <w:marRight w:val="0"/>
      <w:marTop w:val="0"/>
      <w:marBottom w:val="0"/>
      <w:divBdr>
        <w:top w:val="none" w:sz="0" w:space="0" w:color="auto"/>
        <w:left w:val="none" w:sz="0" w:space="0" w:color="auto"/>
        <w:bottom w:val="none" w:sz="0" w:space="0" w:color="auto"/>
        <w:right w:val="none" w:sz="0" w:space="0" w:color="auto"/>
      </w:divBdr>
      <w:divsChild>
        <w:div w:id="837159556">
          <w:marLeft w:val="576"/>
          <w:marRight w:val="0"/>
          <w:marTop w:val="80"/>
          <w:marBottom w:val="0"/>
          <w:divBdr>
            <w:top w:val="none" w:sz="0" w:space="0" w:color="auto"/>
            <w:left w:val="none" w:sz="0" w:space="0" w:color="auto"/>
            <w:bottom w:val="none" w:sz="0" w:space="0" w:color="auto"/>
            <w:right w:val="none" w:sz="0" w:space="0" w:color="auto"/>
          </w:divBdr>
        </w:div>
        <w:div w:id="1759016207">
          <w:marLeft w:val="576"/>
          <w:marRight w:val="0"/>
          <w:marTop w:val="80"/>
          <w:marBottom w:val="0"/>
          <w:divBdr>
            <w:top w:val="none" w:sz="0" w:space="0" w:color="auto"/>
            <w:left w:val="none" w:sz="0" w:space="0" w:color="auto"/>
            <w:bottom w:val="none" w:sz="0" w:space="0" w:color="auto"/>
            <w:right w:val="none" w:sz="0" w:space="0" w:color="auto"/>
          </w:divBdr>
        </w:div>
        <w:div w:id="12464531">
          <w:marLeft w:val="979"/>
          <w:marRight w:val="0"/>
          <w:marTop w:val="65"/>
          <w:marBottom w:val="0"/>
          <w:divBdr>
            <w:top w:val="none" w:sz="0" w:space="0" w:color="auto"/>
            <w:left w:val="none" w:sz="0" w:space="0" w:color="auto"/>
            <w:bottom w:val="none" w:sz="0" w:space="0" w:color="auto"/>
            <w:right w:val="none" w:sz="0" w:space="0" w:color="auto"/>
          </w:divBdr>
        </w:div>
        <w:div w:id="228419560">
          <w:marLeft w:val="576"/>
          <w:marRight w:val="0"/>
          <w:marTop w:val="80"/>
          <w:marBottom w:val="0"/>
          <w:divBdr>
            <w:top w:val="none" w:sz="0" w:space="0" w:color="auto"/>
            <w:left w:val="none" w:sz="0" w:space="0" w:color="auto"/>
            <w:bottom w:val="none" w:sz="0" w:space="0" w:color="auto"/>
            <w:right w:val="none" w:sz="0" w:space="0" w:color="auto"/>
          </w:divBdr>
        </w:div>
        <w:div w:id="71052643">
          <w:marLeft w:val="979"/>
          <w:marRight w:val="0"/>
          <w:marTop w:val="65"/>
          <w:marBottom w:val="0"/>
          <w:divBdr>
            <w:top w:val="none" w:sz="0" w:space="0" w:color="auto"/>
            <w:left w:val="none" w:sz="0" w:space="0" w:color="auto"/>
            <w:bottom w:val="none" w:sz="0" w:space="0" w:color="auto"/>
            <w:right w:val="none" w:sz="0" w:space="0" w:color="auto"/>
          </w:divBdr>
        </w:div>
        <w:div w:id="1095859680">
          <w:marLeft w:val="979"/>
          <w:marRight w:val="0"/>
          <w:marTop w:val="65"/>
          <w:marBottom w:val="0"/>
          <w:divBdr>
            <w:top w:val="none" w:sz="0" w:space="0" w:color="auto"/>
            <w:left w:val="none" w:sz="0" w:space="0" w:color="auto"/>
            <w:bottom w:val="none" w:sz="0" w:space="0" w:color="auto"/>
            <w:right w:val="none" w:sz="0" w:space="0" w:color="auto"/>
          </w:divBdr>
        </w:div>
      </w:divsChild>
    </w:div>
    <w:div w:id="388966834">
      <w:bodyDiv w:val="1"/>
      <w:marLeft w:val="0"/>
      <w:marRight w:val="0"/>
      <w:marTop w:val="0"/>
      <w:marBottom w:val="0"/>
      <w:divBdr>
        <w:top w:val="none" w:sz="0" w:space="0" w:color="auto"/>
        <w:left w:val="none" w:sz="0" w:space="0" w:color="auto"/>
        <w:bottom w:val="none" w:sz="0" w:space="0" w:color="auto"/>
        <w:right w:val="none" w:sz="0" w:space="0" w:color="auto"/>
      </w:divBdr>
      <w:divsChild>
        <w:div w:id="2102869736">
          <w:marLeft w:val="446"/>
          <w:marRight w:val="0"/>
          <w:marTop w:val="134"/>
          <w:marBottom w:val="120"/>
          <w:divBdr>
            <w:top w:val="none" w:sz="0" w:space="0" w:color="auto"/>
            <w:left w:val="none" w:sz="0" w:space="0" w:color="auto"/>
            <w:bottom w:val="none" w:sz="0" w:space="0" w:color="auto"/>
            <w:right w:val="none" w:sz="0" w:space="0" w:color="auto"/>
          </w:divBdr>
        </w:div>
        <w:div w:id="1398279172">
          <w:marLeft w:val="446"/>
          <w:marRight w:val="0"/>
          <w:marTop w:val="134"/>
          <w:marBottom w:val="120"/>
          <w:divBdr>
            <w:top w:val="none" w:sz="0" w:space="0" w:color="auto"/>
            <w:left w:val="none" w:sz="0" w:space="0" w:color="auto"/>
            <w:bottom w:val="none" w:sz="0" w:space="0" w:color="auto"/>
            <w:right w:val="none" w:sz="0" w:space="0" w:color="auto"/>
          </w:divBdr>
        </w:div>
        <w:div w:id="2519268">
          <w:marLeft w:val="446"/>
          <w:marRight w:val="0"/>
          <w:marTop w:val="134"/>
          <w:marBottom w:val="120"/>
          <w:divBdr>
            <w:top w:val="none" w:sz="0" w:space="0" w:color="auto"/>
            <w:left w:val="none" w:sz="0" w:space="0" w:color="auto"/>
            <w:bottom w:val="none" w:sz="0" w:space="0" w:color="auto"/>
            <w:right w:val="none" w:sz="0" w:space="0" w:color="auto"/>
          </w:divBdr>
        </w:div>
      </w:divsChild>
    </w:div>
    <w:div w:id="389231998">
      <w:bodyDiv w:val="1"/>
      <w:marLeft w:val="0"/>
      <w:marRight w:val="0"/>
      <w:marTop w:val="0"/>
      <w:marBottom w:val="0"/>
      <w:divBdr>
        <w:top w:val="none" w:sz="0" w:space="0" w:color="auto"/>
        <w:left w:val="none" w:sz="0" w:space="0" w:color="auto"/>
        <w:bottom w:val="none" w:sz="0" w:space="0" w:color="auto"/>
        <w:right w:val="none" w:sz="0" w:space="0" w:color="auto"/>
      </w:divBdr>
      <w:divsChild>
        <w:div w:id="983924099">
          <w:marLeft w:val="576"/>
          <w:marRight w:val="0"/>
          <w:marTop w:val="80"/>
          <w:marBottom w:val="0"/>
          <w:divBdr>
            <w:top w:val="none" w:sz="0" w:space="0" w:color="auto"/>
            <w:left w:val="none" w:sz="0" w:space="0" w:color="auto"/>
            <w:bottom w:val="none" w:sz="0" w:space="0" w:color="auto"/>
            <w:right w:val="none" w:sz="0" w:space="0" w:color="auto"/>
          </w:divBdr>
        </w:div>
        <w:div w:id="1051077266">
          <w:marLeft w:val="576"/>
          <w:marRight w:val="0"/>
          <w:marTop w:val="80"/>
          <w:marBottom w:val="0"/>
          <w:divBdr>
            <w:top w:val="none" w:sz="0" w:space="0" w:color="auto"/>
            <w:left w:val="none" w:sz="0" w:space="0" w:color="auto"/>
            <w:bottom w:val="none" w:sz="0" w:space="0" w:color="auto"/>
            <w:right w:val="none" w:sz="0" w:space="0" w:color="auto"/>
          </w:divBdr>
        </w:div>
        <w:div w:id="1560631680">
          <w:marLeft w:val="979"/>
          <w:marRight w:val="0"/>
          <w:marTop w:val="65"/>
          <w:marBottom w:val="0"/>
          <w:divBdr>
            <w:top w:val="none" w:sz="0" w:space="0" w:color="auto"/>
            <w:left w:val="none" w:sz="0" w:space="0" w:color="auto"/>
            <w:bottom w:val="none" w:sz="0" w:space="0" w:color="auto"/>
            <w:right w:val="none" w:sz="0" w:space="0" w:color="auto"/>
          </w:divBdr>
        </w:div>
        <w:div w:id="377097791">
          <w:marLeft w:val="979"/>
          <w:marRight w:val="0"/>
          <w:marTop w:val="65"/>
          <w:marBottom w:val="0"/>
          <w:divBdr>
            <w:top w:val="none" w:sz="0" w:space="0" w:color="auto"/>
            <w:left w:val="none" w:sz="0" w:space="0" w:color="auto"/>
            <w:bottom w:val="none" w:sz="0" w:space="0" w:color="auto"/>
            <w:right w:val="none" w:sz="0" w:space="0" w:color="auto"/>
          </w:divBdr>
        </w:div>
      </w:divsChild>
    </w:div>
    <w:div w:id="389499916">
      <w:bodyDiv w:val="1"/>
      <w:marLeft w:val="0"/>
      <w:marRight w:val="0"/>
      <w:marTop w:val="0"/>
      <w:marBottom w:val="0"/>
      <w:divBdr>
        <w:top w:val="none" w:sz="0" w:space="0" w:color="auto"/>
        <w:left w:val="none" w:sz="0" w:space="0" w:color="auto"/>
        <w:bottom w:val="none" w:sz="0" w:space="0" w:color="auto"/>
        <w:right w:val="none" w:sz="0" w:space="0" w:color="auto"/>
      </w:divBdr>
      <w:divsChild>
        <w:div w:id="1588266911">
          <w:marLeft w:val="274"/>
          <w:marRight w:val="0"/>
          <w:marTop w:val="0"/>
          <w:marBottom w:val="0"/>
          <w:divBdr>
            <w:top w:val="none" w:sz="0" w:space="0" w:color="auto"/>
            <w:left w:val="none" w:sz="0" w:space="0" w:color="auto"/>
            <w:bottom w:val="none" w:sz="0" w:space="0" w:color="auto"/>
            <w:right w:val="none" w:sz="0" w:space="0" w:color="auto"/>
          </w:divBdr>
        </w:div>
        <w:div w:id="186604494">
          <w:marLeft w:val="274"/>
          <w:marRight w:val="0"/>
          <w:marTop w:val="0"/>
          <w:marBottom w:val="0"/>
          <w:divBdr>
            <w:top w:val="none" w:sz="0" w:space="0" w:color="auto"/>
            <w:left w:val="none" w:sz="0" w:space="0" w:color="auto"/>
            <w:bottom w:val="none" w:sz="0" w:space="0" w:color="auto"/>
            <w:right w:val="none" w:sz="0" w:space="0" w:color="auto"/>
          </w:divBdr>
        </w:div>
        <w:div w:id="1949190538">
          <w:marLeft w:val="274"/>
          <w:marRight w:val="0"/>
          <w:marTop w:val="0"/>
          <w:marBottom w:val="0"/>
          <w:divBdr>
            <w:top w:val="none" w:sz="0" w:space="0" w:color="auto"/>
            <w:left w:val="none" w:sz="0" w:space="0" w:color="auto"/>
            <w:bottom w:val="none" w:sz="0" w:space="0" w:color="auto"/>
            <w:right w:val="none" w:sz="0" w:space="0" w:color="auto"/>
          </w:divBdr>
        </w:div>
        <w:div w:id="1870070531">
          <w:marLeft w:val="274"/>
          <w:marRight w:val="0"/>
          <w:marTop w:val="0"/>
          <w:marBottom w:val="0"/>
          <w:divBdr>
            <w:top w:val="none" w:sz="0" w:space="0" w:color="auto"/>
            <w:left w:val="none" w:sz="0" w:space="0" w:color="auto"/>
            <w:bottom w:val="none" w:sz="0" w:space="0" w:color="auto"/>
            <w:right w:val="none" w:sz="0" w:space="0" w:color="auto"/>
          </w:divBdr>
        </w:div>
      </w:divsChild>
    </w:div>
    <w:div w:id="396905824">
      <w:bodyDiv w:val="1"/>
      <w:marLeft w:val="0"/>
      <w:marRight w:val="0"/>
      <w:marTop w:val="0"/>
      <w:marBottom w:val="0"/>
      <w:divBdr>
        <w:top w:val="none" w:sz="0" w:space="0" w:color="auto"/>
        <w:left w:val="none" w:sz="0" w:space="0" w:color="auto"/>
        <w:bottom w:val="none" w:sz="0" w:space="0" w:color="auto"/>
        <w:right w:val="none" w:sz="0" w:space="0" w:color="auto"/>
      </w:divBdr>
    </w:div>
    <w:div w:id="397679297">
      <w:bodyDiv w:val="1"/>
      <w:marLeft w:val="0"/>
      <w:marRight w:val="0"/>
      <w:marTop w:val="0"/>
      <w:marBottom w:val="0"/>
      <w:divBdr>
        <w:top w:val="none" w:sz="0" w:space="0" w:color="auto"/>
        <w:left w:val="none" w:sz="0" w:space="0" w:color="auto"/>
        <w:bottom w:val="none" w:sz="0" w:space="0" w:color="auto"/>
        <w:right w:val="none" w:sz="0" w:space="0" w:color="auto"/>
      </w:divBdr>
    </w:div>
    <w:div w:id="403457865">
      <w:bodyDiv w:val="1"/>
      <w:marLeft w:val="0"/>
      <w:marRight w:val="0"/>
      <w:marTop w:val="0"/>
      <w:marBottom w:val="0"/>
      <w:divBdr>
        <w:top w:val="none" w:sz="0" w:space="0" w:color="auto"/>
        <w:left w:val="none" w:sz="0" w:space="0" w:color="auto"/>
        <w:bottom w:val="none" w:sz="0" w:space="0" w:color="auto"/>
        <w:right w:val="none" w:sz="0" w:space="0" w:color="auto"/>
      </w:divBdr>
    </w:div>
    <w:div w:id="404231346">
      <w:bodyDiv w:val="1"/>
      <w:marLeft w:val="0"/>
      <w:marRight w:val="0"/>
      <w:marTop w:val="0"/>
      <w:marBottom w:val="0"/>
      <w:divBdr>
        <w:top w:val="none" w:sz="0" w:space="0" w:color="auto"/>
        <w:left w:val="none" w:sz="0" w:space="0" w:color="auto"/>
        <w:bottom w:val="none" w:sz="0" w:space="0" w:color="auto"/>
        <w:right w:val="none" w:sz="0" w:space="0" w:color="auto"/>
      </w:divBdr>
      <w:divsChild>
        <w:div w:id="195042728">
          <w:marLeft w:val="979"/>
          <w:marRight w:val="0"/>
          <w:marTop w:val="65"/>
          <w:marBottom w:val="0"/>
          <w:divBdr>
            <w:top w:val="none" w:sz="0" w:space="0" w:color="auto"/>
            <w:left w:val="none" w:sz="0" w:space="0" w:color="auto"/>
            <w:bottom w:val="none" w:sz="0" w:space="0" w:color="auto"/>
            <w:right w:val="none" w:sz="0" w:space="0" w:color="auto"/>
          </w:divBdr>
        </w:div>
        <w:div w:id="230624047">
          <w:marLeft w:val="576"/>
          <w:marRight w:val="0"/>
          <w:marTop w:val="80"/>
          <w:marBottom w:val="0"/>
          <w:divBdr>
            <w:top w:val="none" w:sz="0" w:space="0" w:color="auto"/>
            <w:left w:val="none" w:sz="0" w:space="0" w:color="auto"/>
            <w:bottom w:val="none" w:sz="0" w:space="0" w:color="auto"/>
            <w:right w:val="none" w:sz="0" w:space="0" w:color="auto"/>
          </w:divBdr>
        </w:div>
        <w:div w:id="645159435">
          <w:marLeft w:val="979"/>
          <w:marRight w:val="0"/>
          <w:marTop w:val="65"/>
          <w:marBottom w:val="0"/>
          <w:divBdr>
            <w:top w:val="none" w:sz="0" w:space="0" w:color="auto"/>
            <w:left w:val="none" w:sz="0" w:space="0" w:color="auto"/>
            <w:bottom w:val="none" w:sz="0" w:space="0" w:color="auto"/>
            <w:right w:val="none" w:sz="0" w:space="0" w:color="auto"/>
          </w:divBdr>
        </w:div>
        <w:div w:id="1243221791">
          <w:marLeft w:val="979"/>
          <w:marRight w:val="0"/>
          <w:marTop w:val="65"/>
          <w:marBottom w:val="0"/>
          <w:divBdr>
            <w:top w:val="none" w:sz="0" w:space="0" w:color="auto"/>
            <w:left w:val="none" w:sz="0" w:space="0" w:color="auto"/>
            <w:bottom w:val="none" w:sz="0" w:space="0" w:color="auto"/>
            <w:right w:val="none" w:sz="0" w:space="0" w:color="auto"/>
          </w:divBdr>
        </w:div>
        <w:div w:id="1440366944">
          <w:marLeft w:val="979"/>
          <w:marRight w:val="0"/>
          <w:marTop w:val="65"/>
          <w:marBottom w:val="0"/>
          <w:divBdr>
            <w:top w:val="none" w:sz="0" w:space="0" w:color="auto"/>
            <w:left w:val="none" w:sz="0" w:space="0" w:color="auto"/>
            <w:bottom w:val="none" w:sz="0" w:space="0" w:color="auto"/>
            <w:right w:val="none" w:sz="0" w:space="0" w:color="auto"/>
          </w:divBdr>
        </w:div>
        <w:div w:id="2139257836">
          <w:marLeft w:val="979"/>
          <w:marRight w:val="0"/>
          <w:marTop w:val="65"/>
          <w:marBottom w:val="0"/>
          <w:divBdr>
            <w:top w:val="none" w:sz="0" w:space="0" w:color="auto"/>
            <w:left w:val="none" w:sz="0" w:space="0" w:color="auto"/>
            <w:bottom w:val="none" w:sz="0" w:space="0" w:color="auto"/>
            <w:right w:val="none" w:sz="0" w:space="0" w:color="auto"/>
          </w:divBdr>
        </w:div>
      </w:divsChild>
    </w:div>
    <w:div w:id="405032663">
      <w:bodyDiv w:val="1"/>
      <w:marLeft w:val="0"/>
      <w:marRight w:val="0"/>
      <w:marTop w:val="0"/>
      <w:marBottom w:val="0"/>
      <w:divBdr>
        <w:top w:val="none" w:sz="0" w:space="0" w:color="auto"/>
        <w:left w:val="none" w:sz="0" w:space="0" w:color="auto"/>
        <w:bottom w:val="none" w:sz="0" w:space="0" w:color="auto"/>
        <w:right w:val="none" w:sz="0" w:space="0" w:color="auto"/>
      </w:divBdr>
    </w:div>
    <w:div w:id="406659319">
      <w:bodyDiv w:val="1"/>
      <w:marLeft w:val="0"/>
      <w:marRight w:val="0"/>
      <w:marTop w:val="0"/>
      <w:marBottom w:val="0"/>
      <w:divBdr>
        <w:top w:val="none" w:sz="0" w:space="0" w:color="auto"/>
        <w:left w:val="none" w:sz="0" w:space="0" w:color="auto"/>
        <w:bottom w:val="none" w:sz="0" w:space="0" w:color="auto"/>
        <w:right w:val="none" w:sz="0" w:space="0" w:color="auto"/>
      </w:divBdr>
    </w:div>
    <w:div w:id="413625339">
      <w:bodyDiv w:val="1"/>
      <w:marLeft w:val="0"/>
      <w:marRight w:val="0"/>
      <w:marTop w:val="0"/>
      <w:marBottom w:val="0"/>
      <w:divBdr>
        <w:top w:val="none" w:sz="0" w:space="0" w:color="auto"/>
        <w:left w:val="none" w:sz="0" w:space="0" w:color="auto"/>
        <w:bottom w:val="none" w:sz="0" w:space="0" w:color="auto"/>
        <w:right w:val="none" w:sz="0" w:space="0" w:color="auto"/>
      </w:divBdr>
    </w:div>
    <w:div w:id="414671104">
      <w:bodyDiv w:val="1"/>
      <w:marLeft w:val="0"/>
      <w:marRight w:val="0"/>
      <w:marTop w:val="0"/>
      <w:marBottom w:val="0"/>
      <w:divBdr>
        <w:top w:val="none" w:sz="0" w:space="0" w:color="auto"/>
        <w:left w:val="none" w:sz="0" w:space="0" w:color="auto"/>
        <w:bottom w:val="none" w:sz="0" w:space="0" w:color="auto"/>
        <w:right w:val="none" w:sz="0" w:space="0" w:color="auto"/>
      </w:divBdr>
    </w:div>
    <w:div w:id="415247915">
      <w:bodyDiv w:val="1"/>
      <w:marLeft w:val="0"/>
      <w:marRight w:val="0"/>
      <w:marTop w:val="0"/>
      <w:marBottom w:val="0"/>
      <w:divBdr>
        <w:top w:val="none" w:sz="0" w:space="0" w:color="auto"/>
        <w:left w:val="none" w:sz="0" w:space="0" w:color="auto"/>
        <w:bottom w:val="none" w:sz="0" w:space="0" w:color="auto"/>
        <w:right w:val="none" w:sz="0" w:space="0" w:color="auto"/>
      </w:divBdr>
    </w:div>
    <w:div w:id="416175692">
      <w:bodyDiv w:val="1"/>
      <w:marLeft w:val="0"/>
      <w:marRight w:val="0"/>
      <w:marTop w:val="0"/>
      <w:marBottom w:val="0"/>
      <w:divBdr>
        <w:top w:val="none" w:sz="0" w:space="0" w:color="auto"/>
        <w:left w:val="none" w:sz="0" w:space="0" w:color="auto"/>
        <w:bottom w:val="none" w:sz="0" w:space="0" w:color="auto"/>
        <w:right w:val="none" w:sz="0" w:space="0" w:color="auto"/>
      </w:divBdr>
      <w:divsChild>
        <w:div w:id="171267089">
          <w:marLeft w:val="576"/>
          <w:marRight w:val="0"/>
          <w:marTop w:val="80"/>
          <w:marBottom w:val="0"/>
          <w:divBdr>
            <w:top w:val="none" w:sz="0" w:space="0" w:color="auto"/>
            <w:left w:val="none" w:sz="0" w:space="0" w:color="auto"/>
            <w:bottom w:val="none" w:sz="0" w:space="0" w:color="auto"/>
            <w:right w:val="none" w:sz="0" w:space="0" w:color="auto"/>
          </w:divBdr>
        </w:div>
        <w:div w:id="26563340">
          <w:marLeft w:val="576"/>
          <w:marRight w:val="0"/>
          <w:marTop w:val="80"/>
          <w:marBottom w:val="0"/>
          <w:divBdr>
            <w:top w:val="none" w:sz="0" w:space="0" w:color="auto"/>
            <w:left w:val="none" w:sz="0" w:space="0" w:color="auto"/>
            <w:bottom w:val="none" w:sz="0" w:space="0" w:color="auto"/>
            <w:right w:val="none" w:sz="0" w:space="0" w:color="auto"/>
          </w:divBdr>
        </w:div>
        <w:div w:id="1075906001">
          <w:marLeft w:val="576"/>
          <w:marRight w:val="0"/>
          <w:marTop w:val="80"/>
          <w:marBottom w:val="0"/>
          <w:divBdr>
            <w:top w:val="none" w:sz="0" w:space="0" w:color="auto"/>
            <w:left w:val="none" w:sz="0" w:space="0" w:color="auto"/>
            <w:bottom w:val="none" w:sz="0" w:space="0" w:color="auto"/>
            <w:right w:val="none" w:sz="0" w:space="0" w:color="auto"/>
          </w:divBdr>
        </w:div>
        <w:div w:id="7099067">
          <w:marLeft w:val="576"/>
          <w:marRight w:val="0"/>
          <w:marTop w:val="80"/>
          <w:marBottom w:val="0"/>
          <w:divBdr>
            <w:top w:val="none" w:sz="0" w:space="0" w:color="auto"/>
            <w:left w:val="none" w:sz="0" w:space="0" w:color="auto"/>
            <w:bottom w:val="none" w:sz="0" w:space="0" w:color="auto"/>
            <w:right w:val="none" w:sz="0" w:space="0" w:color="auto"/>
          </w:divBdr>
        </w:div>
        <w:div w:id="2067333470">
          <w:marLeft w:val="576"/>
          <w:marRight w:val="0"/>
          <w:marTop w:val="80"/>
          <w:marBottom w:val="0"/>
          <w:divBdr>
            <w:top w:val="none" w:sz="0" w:space="0" w:color="auto"/>
            <w:left w:val="none" w:sz="0" w:space="0" w:color="auto"/>
            <w:bottom w:val="none" w:sz="0" w:space="0" w:color="auto"/>
            <w:right w:val="none" w:sz="0" w:space="0" w:color="auto"/>
          </w:divBdr>
        </w:div>
        <w:div w:id="1960257736">
          <w:marLeft w:val="576"/>
          <w:marRight w:val="0"/>
          <w:marTop w:val="80"/>
          <w:marBottom w:val="0"/>
          <w:divBdr>
            <w:top w:val="none" w:sz="0" w:space="0" w:color="auto"/>
            <w:left w:val="none" w:sz="0" w:space="0" w:color="auto"/>
            <w:bottom w:val="none" w:sz="0" w:space="0" w:color="auto"/>
            <w:right w:val="none" w:sz="0" w:space="0" w:color="auto"/>
          </w:divBdr>
        </w:div>
      </w:divsChild>
    </w:div>
    <w:div w:id="418209579">
      <w:bodyDiv w:val="1"/>
      <w:marLeft w:val="0"/>
      <w:marRight w:val="0"/>
      <w:marTop w:val="0"/>
      <w:marBottom w:val="0"/>
      <w:divBdr>
        <w:top w:val="none" w:sz="0" w:space="0" w:color="auto"/>
        <w:left w:val="none" w:sz="0" w:space="0" w:color="auto"/>
        <w:bottom w:val="none" w:sz="0" w:space="0" w:color="auto"/>
        <w:right w:val="none" w:sz="0" w:space="0" w:color="auto"/>
      </w:divBdr>
    </w:div>
    <w:div w:id="420758054">
      <w:bodyDiv w:val="1"/>
      <w:marLeft w:val="0"/>
      <w:marRight w:val="0"/>
      <w:marTop w:val="0"/>
      <w:marBottom w:val="0"/>
      <w:divBdr>
        <w:top w:val="none" w:sz="0" w:space="0" w:color="auto"/>
        <w:left w:val="none" w:sz="0" w:space="0" w:color="auto"/>
        <w:bottom w:val="none" w:sz="0" w:space="0" w:color="auto"/>
        <w:right w:val="none" w:sz="0" w:space="0" w:color="auto"/>
      </w:divBdr>
    </w:div>
    <w:div w:id="422841874">
      <w:bodyDiv w:val="1"/>
      <w:marLeft w:val="0"/>
      <w:marRight w:val="0"/>
      <w:marTop w:val="0"/>
      <w:marBottom w:val="0"/>
      <w:divBdr>
        <w:top w:val="none" w:sz="0" w:space="0" w:color="auto"/>
        <w:left w:val="none" w:sz="0" w:space="0" w:color="auto"/>
        <w:bottom w:val="none" w:sz="0" w:space="0" w:color="auto"/>
        <w:right w:val="none" w:sz="0" w:space="0" w:color="auto"/>
      </w:divBdr>
      <w:divsChild>
        <w:div w:id="298996447">
          <w:marLeft w:val="979"/>
          <w:marRight w:val="0"/>
          <w:marTop w:val="65"/>
          <w:marBottom w:val="0"/>
          <w:divBdr>
            <w:top w:val="none" w:sz="0" w:space="0" w:color="auto"/>
            <w:left w:val="none" w:sz="0" w:space="0" w:color="auto"/>
            <w:bottom w:val="none" w:sz="0" w:space="0" w:color="auto"/>
            <w:right w:val="none" w:sz="0" w:space="0" w:color="auto"/>
          </w:divBdr>
        </w:div>
        <w:div w:id="530998308">
          <w:marLeft w:val="979"/>
          <w:marRight w:val="0"/>
          <w:marTop w:val="65"/>
          <w:marBottom w:val="0"/>
          <w:divBdr>
            <w:top w:val="none" w:sz="0" w:space="0" w:color="auto"/>
            <w:left w:val="none" w:sz="0" w:space="0" w:color="auto"/>
            <w:bottom w:val="none" w:sz="0" w:space="0" w:color="auto"/>
            <w:right w:val="none" w:sz="0" w:space="0" w:color="auto"/>
          </w:divBdr>
        </w:div>
        <w:div w:id="705953989">
          <w:marLeft w:val="979"/>
          <w:marRight w:val="0"/>
          <w:marTop w:val="65"/>
          <w:marBottom w:val="0"/>
          <w:divBdr>
            <w:top w:val="none" w:sz="0" w:space="0" w:color="auto"/>
            <w:left w:val="none" w:sz="0" w:space="0" w:color="auto"/>
            <w:bottom w:val="none" w:sz="0" w:space="0" w:color="auto"/>
            <w:right w:val="none" w:sz="0" w:space="0" w:color="auto"/>
          </w:divBdr>
        </w:div>
        <w:div w:id="770467110">
          <w:marLeft w:val="979"/>
          <w:marRight w:val="0"/>
          <w:marTop w:val="65"/>
          <w:marBottom w:val="0"/>
          <w:divBdr>
            <w:top w:val="none" w:sz="0" w:space="0" w:color="auto"/>
            <w:left w:val="none" w:sz="0" w:space="0" w:color="auto"/>
            <w:bottom w:val="none" w:sz="0" w:space="0" w:color="auto"/>
            <w:right w:val="none" w:sz="0" w:space="0" w:color="auto"/>
          </w:divBdr>
        </w:div>
        <w:div w:id="944731431">
          <w:marLeft w:val="576"/>
          <w:marRight w:val="0"/>
          <w:marTop w:val="80"/>
          <w:marBottom w:val="0"/>
          <w:divBdr>
            <w:top w:val="none" w:sz="0" w:space="0" w:color="auto"/>
            <w:left w:val="none" w:sz="0" w:space="0" w:color="auto"/>
            <w:bottom w:val="none" w:sz="0" w:space="0" w:color="auto"/>
            <w:right w:val="none" w:sz="0" w:space="0" w:color="auto"/>
          </w:divBdr>
        </w:div>
      </w:divsChild>
    </w:div>
    <w:div w:id="424116187">
      <w:bodyDiv w:val="1"/>
      <w:marLeft w:val="0"/>
      <w:marRight w:val="0"/>
      <w:marTop w:val="0"/>
      <w:marBottom w:val="0"/>
      <w:divBdr>
        <w:top w:val="none" w:sz="0" w:space="0" w:color="auto"/>
        <w:left w:val="none" w:sz="0" w:space="0" w:color="auto"/>
        <w:bottom w:val="none" w:sz="0" w:space="0" w:color="auto"/>
        <w:right w:val="none" w:sz="0" w:space="0" w:color="auto"/>
      </w:divBdr>
      <w:divsChild>
        <w:div w:id="706375805">
          <w:marLeft w:val="576"/>
          <w:marRight w:val="0"/>
          <w:marTop w:val="80"/>
          <w:marBottom w:val="0"/>
          <w:divBdr>
            <w:top w:val="none" w:sz="0" w:space="0" w:color="auto"/>
            <w:left w:val="none" w:sz="0" w:space="0" w:color="auto"/>
            <w:bottom w:val="none" w:sz="0" w:space="0" w:color="auto"/>
            <w:right w:val="none" w:sz="0" w:space="0" w:color="auto"/>
          </w:divBdr>
        </w:div>
        <w:div w:id="1765220238">
          <w:marLeft w:val="576"/>
          <w:marRight w:val="0"/>
          <w:marTop w:val="80"/>
          <w:marBottom w:val="0"/>
          <w:divBdr>
            <w:top w:val="none" w:sz="0" w:space="0" w:color="auto"/>
            <w:left w:val="none" w:sz="0" w:space="0" w:color="auto"/>
            <w:bottom w:val="none" w:sz="0" w:space="0" w:color="auto"/>
            <w:right w:val="none" w:sz="0" w:space="0" w:color="auto"/>
          </w:divBdr>
        </w:div>
      </w:divsChild>
    </w:div>
    <w:div w:id="425460686">
      <w:bodyDiv w:val="1"/>
      <w:marLeft w:val="0"/>
      <w:marRight w:val="0"/>
      <w:marTop w:val="0"/>
      <w:marBottom w:val="0"/>
      <w:divBdr>
        <w:top w:val="none" w:sz="0" w:space="0" w:color="auto"/>
        <w:left w:val="none" w:sz="0" w:space="0" w:color="auto"/>
        <w:bottom w:val="none" w:sz="0" w:space="0" w:color="auto"/>
        <w:right w:val="none" w:sz="0" w:space="0" w:color="auto"/>
      </w:divBdr>
    </w:div>
    <w:div w:id="433091743">
      <w:bodyDiv w:val="1"/>
      <w:marLeft w:val="0"/>
      <w:marRight w:val="0"/>
      <w:marTop w:val="0"/>
      <w:marBottom w:val="0"/>
      <w:divBdr>
        <w:top w:val="none" w:sz="0" w:space="0" w:color="auto"/>
        <w:left w:val="none" w:sz="0" w:space="0" w:color="auto"/>
        <w:bottom w:val="none" w:sz="0" w:space="0" w:color="auto"/>
        <w:right w:val="none" w:sz="0" w:space="0" w:color="auto"/>
      </w:divBdr>
      <w:divsChild>
        <w:div w:id="303774584">
          <w:marLeft w:val="576"/>
          <w:marRight w:val="0"/>
          <w:marTop w:val="80"/>
          <w:marBottom w:val="0"/>
          <w:divBdr>
            <w:top w:val="none" w:sz="0" w:space="0" w:color="auto"/>
            <w:left w:val="none" w:sz="0" w:space="0" w:color="auto"/>
            <w:bottom w:val="none" w:sz="0" w:space="0" w:color="auto"/>
            <w:right w:val="none" w:sz="0" w:space="0" w:color="auto"/>
          </w:divBdr>
        </w:div>
        <w:div w:id="658315300">
          <w:marLeft w:val="979"/>
          <w:marRight w:val="0"/>
          <w:marTop w:val="65"/>
          <w:marBottom w:val="0"/>
          <w:divBdr>
            <w:top w:val="none" w:sz="0" w:space="0" w:color="auto"/>
            <w:left w:val="none" w:sz="0" w:space="0" w:color="auto"/>
            <w:bottom w:val="none" w:sz="0" w:space="0" w:color="auto"/>
            <w:right w:val="none" w:sz="0" w:space="0" w:color="auto"/>
          </w:divBdr>
        </w:div>
        <w:div w:id="889344445">
          <w:marLeft w:val="979"/>
          <w:marRight w:val="0"/>
          <w:marTop w:val="65"/>
          <w:marBottom w:val="0"/>
          <w:divBdr>
            <w:top w:val="none" w:sz="0" w:space="0" w:color="auto"/>
            <w:left w:val="none" w:sz="0" w:space="0" w:color="auto"/>
            <w:bottom w:val="none" w:sz="0" w:space="0" w:color="auto"/>
            <w:right w:val="none" w:sz="0" w:space="0" w:color="auto"/>
          </w:divBdr>
        </w:div>
        <w:div w:id="1164053412">
          <w:marLeft w:val="979"/>
          <w:marRight w:val="0"/>
          <w:marTop w:val="65"/>
          <w:marBottom w:val="0"/>
          <w:divBdr>
            <w:top w:val="none" w:sz="0" w:space="0" w:color="auto"/>
            <w:left w:val="none" w:sz="0" w:space="0" w:color="auto"/>
            <w:bottom w:val="none" w:sz="0" w:space="0" w:color="auto"/>
            <w:right w:val="none" w:sz="0" w:space="0" w:color="auto"/>
          </w:divBdr>
        </w:div>
        <w:div w:id="1753358718">
          <w:marLeft w:val="979"/>
          <w:marRight w:val="0"/>
          <w:marTop w:val="65"/>
          <w:marBottom w:val="0"/>
          <w:divBdr>
            <w:top w:val="none" w:sz="0" w:space="0" w:color="auto"/>
            <w:left w:val="none" w:sz="0" w:space="0" w:color="auto"/>
            <w:bottom w:val="none" w:sz="0" w:space="0" w:color="auto"/>
            <w:right w:val="none" w:sz="0" w:space="0" w:color="auto"/>
          </w:divBdr>
        </w:div>
        <w:div w:id="1955790940">
          <w:marLeft w:val="576"/>
          <w:marRight w:val="0"/>
          <w:marTop w:val="80"/>
          <w:marBottom w:val="0"/>
          <w:divBdr>
            <w:top w:val="none" w:sz="0" w:space="0" w:color="auto"/>
            <w:left w:val="none" w:sz="0" w:space="0" w:color="auto"/>
            <w:bottom w:val="none" w:sz="0" w:space="0" w:color="auto"/>
            <w:right w:val="none" w:sz="0" w:space="0" w:color="auto"/>
          </w:divBdr>
        </w:div>
      </w:divsChild>
    </w:div>
    <w:div w:id="437725705">
      <w:bodyDiv w:val="1"/>
      <w:marLeft w:val="0"/>
      <w:marRight w:val="0"/>
      <w:marTop w:val="0"/>
      <w:marBottom w:val="0"/>
      <w:divBdr>
        <w:top w:val="none" w:sz="0" w:space="0" w:color="auto"/>
        <w:left w:val="none" w:sz="0" w:space="0" w:color="auto"/>
        <w:bottom w:val="none" w:sz="0" w:space="0" w:color="auto"/>
        <w:right w:val="none" w:sz="0" w:space="0" w:color="auto"/>
      </w:divBdr>
      <w:divsChild>
        <w:div w:id="555700040">
          <w:marLeft w:val="576"/>
          <w:marRight w:val="0"/>
          <w:marTop w:val="80"/>
          <w:marBottom w:val="0"/>
          <w:divBdr>
            <w:top w:val="none" w:sz="0" w:space="0" w:color="auto"/>
            <w:left w:val="none" w:sz="0" w:space="0" w:color="auto"/>
            <w:bottom w:val="none" w:sz="0" w:space="0" w:color="auto"/>
            <w:right w:val="none" w:sz="0" w:space="0" w:color="auto"/>
          </w:divBdr>
        </w:div>
        <w:div w:id="1184246966">
          <w:marLeft w:val="979"/>
          <w:marRight w:val="0"/>
          <w:marTop w:val="65"/>
          <w:marBottom w:val="0"/>
          <w:divBdr>
            <w:top w:val="none" w:sz="0" w:space="0" w:color="auto"/>
            <w:left w:val="none" w:sz="0" w:space="0" w:color="auto"/>
            <w:bottom w:val="none" w:sz="0" w:space="0" w:color="auto"/>
            <w:right w:val="none" w:sz="0" w:space="0" w:color="auto"/>
          </w:divBdr>
        </w:div>
        <w:div w:id="1180124901">
          <w:marLeft w:val="979"/>
          <w:marRight w:val="0"/>
          <w:marTop w:val="65"/>
          <w:marBottom w:val="0"/>
          <w:divBdr>
            <w:top w:val="none" w:sz="0" w:space="0" w:color="auto"/>
            <w:left w:val="none" w:sz="0" w:space="0" w:color="auto"/>
            <w:bottom w:val="none" w:sz="0" w:space="0" w:color="auto"/>
            <w:right w:val="none" w:sz="0" w:space="0" w:color="auto"/>
          </w:divBdr>
        </w:div>
        <w:div w:id="974018813">
          <w:marLeft w:val="576"/>
          <w:marRight w:val="0"/>
          <w:marTop w:val="80"/>
          <w:marBottom w:val="0"/>
          <w:divBdr>
            <w:top w:val="none" w:sz="0" w:space="0" w:color="auto"/>
            <w:left w:val="none" w:sz="0" w:space="0" w:color="auto"/>
            <w:bottom w:val="none" w:sz="0" w:space="0" w:color="auto"/>
            <w:right w:val="none" w:sz="0" w:space="0" w:color="auto"/>
          </w:divBdr>
        </w:div>
        <w:div w:id="1833256345">
          <w:marLeft w:val="979"/>
          <w:marRight w:val="0"/>
          <w:marTop w:val="65"/>
          <w:marBottom w:val="0"/>
          <w:divBdr>
            <w:top w:val="none" w:sz="0" w:space="0" w:color="auto"/>
            <w:left w:val="none" w:sz="0" w:space="0" w:color="auto"/>
            <w:bottom w:val="none" w:sz="0" w:space="0" w:color="auto"/>
            <w:right w:val="none" w:sz="0" w:space="0" w:color="auto"/>
          </w:divBdr>
        </w:div>
        <w:div w:id="1830050806">
          <w:marLeft w:val="979"/>
          <w:marRight w:val="0"/>
          <w:marTop w:val="65"/>
          <w:marBottom w:val="0"/>
          <w:divBdr>
            <w:top w:val="none" w:sz="0" w:space="0" w:color="auto"/>
            <w:left w:val="none" w:sz="0" w:space="0" w:color="auto"/>
            <w:bottom w:val="none" w:sz="0" w:space="0" w:color="auto"/>
            <w:right w:val="none" w:sz="0" w:space="0" w:color="auto"/>
          </w:divBdr>
        </w:div>
        <w:div w:id="776802115">
          <w:marLeft w:val="576"/>
          <w:marRight w:val="0"/>
          <w:marTop w:val="80"/>
          <w:marBottom w:val="0"/>
          <w:divBdr>
            <w:top w:val="none" w:sz="0" w:space="0" w:color="auto"/>
            <w:left w:val="none" w:sz="0" w:space="0" w:color="auto"/>
            <w:bottom w:val="none" w:sz="0" w:space="0" w:color="auto"/>
            <w:right w:val="none" w:sz="0" w:space="0" w:color="auto"/>
          </w:divBdr>
        </w:div>
        <w:div w:id="214589504">
          <w:marLeft w:val="979"/>
          <w:marRight w:val="0"/>
          <w:marTop w:val="65"/>
          <w:marBottom w:val="0"/>
          <w:divBdr>
            <w:top w:val="none" w:sz="0" w:space="0" w:color="auto"/>
            <w:left w:val="none" w:sz="0" w:space="0" w:color="auto"/>
            <w:bottom w:val="none" w:sz="0" w:space="0" w:color="auto"/>
            <w:right w:val="none" w:sz="0" w:space="0" w:color="auto"/>
          </w:divBdr>
        </w:div>
      </w:divsChild>
    </w:div>
    <w:div w:id="438182508">
      <w:bodyDiv w:val="1"/>
      <w:marLeft w:val="0"/>
      <w:marRight w:val="0"/>
      <w:marTop w:val="0"/>
      <w:marBottom w:val="0"/>
      <w:divBdr>
        <w:top w:val="none" w:sz="0" w:space="0" w:color="auto"/>
        <w:left w:val="none" w:sz="0" w:space="0" w:color="auto"/>
        <w:bottom w:val="none" w:sz="0" w:space="0" w:color="auto"/>
        <w:right w:val="none" w:sz="0" w:space="0" w:color="auto"/>
      </w:divBdr>
    </w:div>
    <w:div w:id="441338199">
      <w:bodyDiv w:val="1"/>
      <w:marLeft w:val="0"/>
      <w:marRight w:val="0"/>
      <w:marTop w:val="0"/>
      <w:marBottom w:val="0"/>
      <w:divBdr>
        <w:top w:val="none" w:sz="0" w:space="0" w:color="auto"/>
        <w:left w:val="none" w:sz="0" w:space="0" w:color="auto"/>
        <w:bottom w:val="none" w:sz="0" w:space="0" w:color="auto"/>
        <w:right w:val="none" w:sz="0" w:space="0" w:color="auto"/>
      </w:divBdr>
      <w:divsChild>
        <w:div w:id="304939045">
          <w:marLeft w:val="979"/>
          <w:marRight w:val="0"/>
          <w:marTop w:val="65"/>
          <w:marBottom w:val="0"/>
          <w:divBdr>
            <w:top w:val="none" w:sz="0" w:space="0" w:color="auto"/>
            <w:left w:val="none" w:sz="0" w:space="0" w:color="auto"/>
            <w:bottom w:val="none" w:sz="0" w:space="0" w:color="auto"/>
            <w:right w:val="none" w:sz="0" w:space="0" w:color="auto"/>
          </w:divBdr>
        </w:div>
        <w:div w:id="345786926">
          <w:marLeft w:val="576"/>
          <w:marRight w:val="0"/>
          <w:marTop w:val="80"/>
          <w:marBottom w:val="0"/>
          <w:divBdr>
            <w:top w:val="none" w:sz="0" w:space="0" w:color="auto"/>
            <w:left w:val="none" w:sz="0" w:space="0" w:color="auto"/>
            <w:bottom w:val="none" w:sz="0" w:space="0" w:color="auto"/>
            <w:right w:val="none" w:sz="0" w:space="0" w:color="auto"/>
          </w:divBdr>
        </w:div>
        <w:div w:id="1808161473">
          <w:marLeft w:val="576"/>
          <w:marRight w:val="0"/>
          <w:marTop w:val="80"/>
          <w:marBottom w:val="0"/>
          <w:divBdr>
            <w:top w:val="none" w:sz="0" w:space="0" w:color="auto"/>
            <w:left w:val="none" w:sz="0" w:space="0" w:color="auto"/>
            <w:bottom w:val="none" w:sz="0" w:space="0" w:color="auto"/>
            <w:right w:val="none" w:sz="0" w:space="0" w:color="auto"/>
          </w:divBdr>
        </w:div>
      </w:divsChild>
    </w:div>
    <w:div w:id="443157679">
      <w:bodyDiv w:val="1"/>
      <w:marLeft w:val="0"/>
      <w:marRight w:val="0"/>
      <w:marTop w:val="0"/>
      <w:marBottom w:val="0"/>
      <w:divBdr>
        <w:top w:val="none" w:sz="0" w:space="0" w:color="auto"/>
        <w:left w:val="none" w:sz="0" w:space="0" w:color="auto"/>
        <w:bottom w:val="none" w:sz="0" w:space="0" w:color="auto"/>
        <w:right w:val="none" w:sz="0" w:space="0" w:color="auto"/>
      </w:divBdr>
      <w:divsChild>
        <w:div w:id="262229061">
          <w:marLeft w:val="576"/>
          <w:marRight w:val="0"/>
          <w:marTop w:val="80"/>
          <w:marBottom w:val="0"/>
          <w:divBdr>
            <w:top w:val="none" w:sz="0" w:space="0" w:color="auto"/>
            <w:left w:val="none" w:sz="0" w:space="0" w:color="auto"/>
            <w:bottom w:val="none" w:sz="0" w:space="0" w:color="auto"/>
            <w:right w:val="none" w:sz="0" w:space="0" w:color="auto"/>
          </w:divBdr>
        </w:div>
        <w:div w:id="546989638">
          <w:marLeft w:val="576"/>
          <w:marRight w:val="0"/>
          <w:marTop w:val="80"/>
          <w:marBottom w:val="0"/>
          <w:divBdr>
            <w:top w:val="none" w:sz="0" w:space="0" w:color="auto"/>
            <w:left w:val="none" w:sz="0" w:space="0" w:color="auto"/>
            <w:bottom w:val="none" w:sz="0" w:space="0" w:color="auto"/>
            <w:right w:val="none" w:sz="0" w:space="0" w:color="auto"/>
          </w:divBdr>
        </w:div>
        <w:div w:id="1171066979">
          <w:marLeft w:val="576"/>
          <w:marRight w:val="0"/>
          <w:marTop w:val="80"/>
          <w:marBottom w:val="0"/>
          <w:divBdr>
            <w:top w:val="none" w:sz="0" w:space="0" w:color="auto"/>
            <w:left w:val="none" w:sz="0" w:space="0" w:color="auto"/>
            <w:bottom w:val="none" w:sz="0" w:space="0" w:color="auto"/>
            <w:right w:val="none" w:sz="0" w:space="0" w:color="auto"/>
          </w:divBdr>
        </w:div>
      </w:divsChild>
    </w:div>
    <w:div w:id="445194660">
      <w:bodyDiv w:val="1"/>
      <w:marLeft w:val="0"/>
      <w:marRight w:val="0"/>
      <w:marTop w:val="0"/>
      <w:marBottom w:val="0"/>
      <w:divBdr>
        <w:top w:val="none" w:sz="0" w:space="0" w:color="auto"/>
        <w:left w:val="none" w:sz="0" w:space="0" w:color="auto"/>
        <w:bottom w:val="none" w:sz="0" w:space="0" w:color="auto"/>
        <w:right w:val="none" w:sz="0" w:space="0" w:color="auto"/>
      </w:divBdr>
    </w:div>
    <w:div w:id="448862120">
      <w:bodyDiv w:val="1"/>
      <w:marLeft w:val="0"/>
      <w:marRight w:val="0"/>
      <w:marTop w:val="0"/>
      <w:marBottom w:val="0"/>
      <w:divBdr>
        <w:top w:val="none" w:sz="0" w:space="0" w:color="auto"/>
        <w:left w:val="none" w:sz="0" w:space="0" w:color="auto"/>
        <w:bottom w:val="none" w:sz="0" w:space="0" w:color="auto"/>
        <w:right w:val="none" w:sz="0" w:space="0" w:color="auto"/>
      </w:divBdr>
    </w:div>
    <w:div w:id="452212338">
      <w:bodyDiv w:val="1"/>
      <w:marLeft w:val="0"/>
      <w:marRight w:val="0"/>
      <w:marTop w:val="0"/>
      <w:marBottom w:val="0"/>
      <w:divBdr>
        <w:top w:val="none" w:sz="0" w:space="0" w:color="auto"/>
        <w:left w:val="none" w:sz="0" w:space="0" w:color="auto"/>
        <w:bottom w:val="none" w:sz="0" w:space="0" w:color="auto"/>
        <w:right w:val="none" w:sz="0" w:space="0" w:color="auto"/>
      </w:divBdr>
      <w:divsChild>
        <w:div w:id="2038694634">
          <w:marLeft w:val="576"/>
          <w:marRight w:val="0"/>
          <w:marTop w:val="80"/>
          <w:marBottom w:val="0"/>
          <w:divBdr>
            <w:top w:val="none" w:sz="0" w:space="0" w:color="auto"/>
            <w:left w:val="none" w:sz="0" w:space="0" w:color="auto"/>
            <w:bottom w:val="none" w:sz="0" w:space="0" w:color="auto"/>
            <w:right w:val="none" w:sz="0" w:space="0" w:color="auto"/>
          </w:divBdr>
        </w:div>
        <w:div w:id="926227728">
          <w:marLeft w:val="576"/>
          <w:marRight w:val="0"/>
          <w:marTop w:val="80"/>
          <w:marBottom w:val="0"/>
          <w:divBdr>
            <w:top w:val="none" w:sz="0" w:space="0" w:color="auto"/>
            <w:left w:val="none" w:sz="0" w:space="0" w:color="auto"/>
            <w:bottom w:val="none" w:sz="0" w:space="0" w:color="auto"/>
            <w:right w:val="none" w:sz="0" w:space="0" w:color="auto"/>
          </w:divBdr>
        </w:div>
        <w:div w:id="95441264">
          <w:marLeft w:val="979"/>
          <w:marRight w:val="0"/>
          <w:marTop w:val="65"/>
          <w:marBottom w:val="0"/>
          <w:divBdr>
            <w:top w:val="none" w:sz="0" w:space="0" w:color="auto"/>
            <w:left w:val="none" w:sz="0" w:space="0" w:color="auto"/>
            <w:bottom w:val="none" w:sz="0" w:space="0" w:color="auto"/>
            <w:right w:val="none" w:sz="0" w:space="0" w:color="auto"/>
          </w:divBdr>
        </w:div>
        <w:div w:id="201286523">
          <w:marLeft w:val="979"/>
          <w:marRight w:val="0"/>
          <w:marTop w:val="65"/>
          <w:marBottom w:val="0"/>
          <w:divBdr>
            <w:top w:val="none" w:sz="0" w:space="0" w:color="auto"/>
            <w:left w:val="none" w:sz="0" w:space="0" w:color="auto"/>
            <w:bottom w:val="none" w:sz="0" w:space="0" w:color="auto"/>
            <w:right w:val="none" w:sz="0" w:space="0" w:color="auto"/>
          </w:divBdr>
        </w:div>
        <w:div w:id="962075094">
          <w:marLeft w:val="979"/>
          <w:marRight w:val="0"/>
          <w:marTop w:val="65"/>
          <w:marBottom w:val="0"/>
          <w:divBdr>
            <w:top w:val="none" w:sz="0" w:space="0" w:color="auto"/>
            <w:left w:val="none" w:sz="0" w:space="0" w:color="auto"/>
            <w:bottom w:val="none" w:sz="0" w:space="0" w:color="auto"/>
            <w:right w:val="none" w:sz="0" w:space="0" w:color="auto"/>
          </w:divBdr>
        </w:div>
        <w:div w:id="1562517897">
          <w:marLeft w:val="979"/>
          <w:marRight w:val="0"/>
          <w:marTop w:val="65"/>
          <w:marBottom w:val="0"/>
          <w:divBdr>
            <w:top w:val="none" w:sz="0" w:space="0" w:color="auto"/>
            <w:left w:val="none" w:sz="0" w:space="0" w:color="auto"/>
            <w:bottom w:val="none" w:sz="0" w:space="0" w:color="auto"/>
            <w:right w:val="none" w:sz="0" w:space="0" w:color="auto"/>
          </w:divBdr>
        </w:div>
      </w:divsChild>
    </w:div>
    <w:div w:id="453445968">
      <w:bodyDiv w:val="1"/>
      <w:marLeft w:val="0"/>
      <w:marRight w:val="0"/>
      <w:marTop w:val="0"/>
      <w:marBottom w:val="0"/>
      <w:divBdr>
        <w:top w:val="none" w:sz="0" w:space="0" w:color="auto"/>
        <w:left w:val="none" w:sz="0" w:space="0" w:color="auto"/>
        <w:bottom w:val="none" w:sz="0" w:space="0" w:color="auto"/>
        <w:right w:val="none" w:sz="0" w:space="0" w:color="auto"/>
      </w:divBdr>
      <w:divsChild>
        <w:div w:id="538589359">
          <w:marLeft w:val="576"/>
          <w:marRight w:val="0"/>
          <w:marTop w:val="80"/>
          <w:marBottom w:val="0"/>
          <w:divBdr>
            <w:top w:val="none" w:sz="0" w:space="0" w:color="auto"/>
            <w:left w:val="none" w:sz="0" w:space="0" w:color="auto"/>
            <w:bottom w:val="none" w:sz="0" w:space="0" w:color="auto"/>
            <w:right w:val="none" w:sz="0" w:space="0" w:color="auto"/>
          </w:divBdr>
        </w:div>
        <w:div w:id="1660771056">
          <w:marLeft w:val="979"/>
          <w:marRight w:val="0"/>
          <w:marTop w:val="65"/>
          <w:marBottom w:val="0"/>
          <w:divBdr>
            <w:top w:val="none" w:sz="0" w:space="0" w:color="auto"/>
            <w:left w:val="none" w:sz="0" w:space="0" w:color="auto"/>
            <w:bottom w:val="none" w:sz="0" w:space="0" w:color="auto"/>
            <w:right w:val="none" w:sz="0" w:space="0" w:color="auto"/>
          </w:divBdr>
        </w:div>
        <w:div w:id="1579169595">
          <w:marLeft w:val="576"/>
          <w:marRight w:val="0"/>
          <w:marTop w:val="80"/>
          <w:marBottom w:val="0"/>
          <w:divBdr>
            <w:top w:val="none" w:sz="0" w:space="0" w:color="auto"/>
            <w:left w:val="none" w:sz="0" w:space="0" w:color="auto"/>
            <w:bottom w:val="none" w:sz="0" w:space="0" w:color="auto"/>
            <w:right w:val="none" w:sz="0" w:space="0" w:color="auto"/>
          </w:divBdr>
        </w:div>
        <w:div w:id="777405812">
          <w:marLeft w:val="576"/>
          <w:marRight w:val="0"/>
          <w:marTop w:val="80"/>
          <w:marBottom w:val="0"/>
          <w:divBdr>
            <w:top w:val="none" w:sz="0" w:space="0" w:color="auto"/>
            <w:left w:val="none" w:sz="0" w:space="0" w:color="auto"/>
            <w:bottom w:val="none" w:sz="0" w:space="0" w:color="auto"/>
            <w:right w:val="none" w:sz="0" w:space="0" w:color="auto"/>
          </w:divBdr>
        </w:div>
      </w:divsChild>
    </w:div>
    <w:div w:id="454720902">
      <w:bodyDiv w:val="1"/>
      <w:marLeft w:val="0"/>
      <w:marRight w:val="0"/>
      <w:marTop w:val="0"/>
      <w:marBottom w:val="0"/>
      <w:divBdr>
        <w:top w:val="none" w:sz="0" w:space="0" w:color="auto"/>
        <w:left w:val="none" w:sz="0" w:space="0" w:color="auto"/>
        <w:bottom w:val="none" w:sz="0" w:space="0" w:color="auto"/>
        <w:right w:val="none" w:sz="0" w:space="0" w:color="auto"/>
      </w:divBdr>
      <w:divsChild>
        <w:div w:id="1306157098">
          <w:marLeft w:val="0"/>
          <w:marRight w:val="0"/>
          <w:marTop w:val="0"/>
          <w:marBottom w:val="240"/>
          <w:divBdr>
            <w:top w:val="none" w:sz="0" w:space="0" w:color="auto"/>
            <w:left w:val="none" w:sz="0" w:space="0" w:color="auto"/>
            <w:bottom w:val="none" w:sz="0" w:space="0" w:color="auto"/>
            <w:right w:val="none" w:sz="0" w:space="0" w:color="auto"/>
          </w:divBdr>
        </w:div>
        <w:div w:id="549848188">
          <w:marLeft w:val="0"/>
          <w:marRight w:val="0"/>
          <w:marTop w:val="0"/>
          <w:marBottom w:val="240"/>
          <w:divBdr>
            <w:top w:val="none" w:sz="0" w:space="0" w:color="auto"/>
            <w:left w:val="none" w:sz="0" w:space="0" w:color="auto"/>
            <w:bottom w:val="none" w:sz="0" w:space="0" w:color="auto"/>
            <w:right w:val="none" w:sz="0" w:space="0" w:color="auto"/>
          </w:divBdr>
        </w:div>
      </w:divsChild>
    </w:div>
    <w:div w:id="458376934">
      <w:bodyDiv w:val="1"/>
      <w:marLeft w:val="0"/>
      <w:marRight w:val="0"/>
      <w:marTop w:val="0"/>
      <w:marBottom w:val="0"/>
      <w:divBdr>
        <w:top w:val="none" w:sz="0" w:space="0" w:color="auto"/>
        <w:left w:val="none" w:sz="0" w:space="0" w:color="auto"/>
        <w:bottom w:val="none" w:sz="0" w:space="0" w:color="auto"/>
        <w:right w:val="none" w:sz="0" w:space="0" w:color="auto"/>
      </w:divBdr>
    </w:div>
    <w:div w:id="463086188">
      <w:bodyDiv w:val="1"/>
      <w:marLeft w:val="0"/>
      <w:marRight w:val="0"/>
      <w:marTop w:val="0"/>
      <w:marBottom w:val="0"/>
      <w:divBdr>
        <w:top w:val="none" w:sz="0" w:space="0" w:color="auto"/>
        <w:left w:val="none" w:sz="0" w:space="0" w:color="auto"/>
        <w:bottom w:val="none" w:sz="0" w:space="0" w:color="auto"/>
        <w:right w:val="none" w:sz="0" w:space="0" w:color="auto"/>
      </w:divBdr>
      <w:divsChild>
        <w:div w:id="1395348250">
          <w:marLeft w:val="576"/>
          <w:marRight w:val="0"/>
          <w:marTop w:val="80"/>
          <w:marBottom w:val="0"/>
          <w:divBdr>
            <w:top w:val="none" w:sz="0" w:space="0" w:color="auto"/>
            <w:left w:val="none" w:sz="0" w:space="0" w:color="auto"/>
            <w:bottom w:val="none" w:sz="0" w:space="0" w:color="auto"/>
            <w:right w:val="none" w:sz="0" w:space="0" w:color="auto"/>
          </w:divBdr>
        </w:div>
        <w:div w:id="1038509117">
          <w:marLeft w:val="576"/>
          <w:marRight w:val="0"/>
          <w:marTop w:val="80"/>
          <w:marBottom w:val="0"/>
          <w:divBdr>
            <w:top w:val="none" w:sz="0" w:space="0" w:color="auto"/>
            <w:left w:val="none" w:sz="0" w:space="0" w:color="auto"/>
            <w:bottom w:val="none" w:sz="0" w:space="0" w:color="auto"/>
            <w:right w:val="none" w:sz="0" w:space="0" w:color="auto"/>
          </w:divBdr>
        </w:div>
        <w:div w:id="2071229678">
          <w:marLeft w:val="576"/>
          <w:marRight w:val="0"/>
          <w:marTop w:val="80"/>
          <w:marBottom w:val="0"/>
          <w:divBdr>
            <w:top w:val="none" w:sz="0" w:space="0" w:color="auto"/>
            <w:left w:val="none" w:sz="0" w:space="0" w:color="auto"/>
            <w:bottom w:val="none" w:sz="0" w:space="0" w:color="auto"/>
            <w:right w:val="none" w:sz="0" w:space="0" w:color="auto"/>
          </w:divBdr>
        </w:div>
        <w:div w:id="543254221">
          <w:marLeft w:val="576"/>
          <w:marRight w:val="0"/>
          <w:marTop w:val="80"/>
          <w:marBottom w:val="0"/>
          <w:divBdr>
            <w:top w:val="none" w:sz="0" w:space="0" w:color="auto"/>
            <w:left w:val="none" w:sz="0" w:space="0" w:color="auto"/>
            <w:bottom w:val="none" w:sz="0" w:space="0" w:color="auto"/>
            <w:right w:val="none" w:sz="0" w:space="0" w:color="auto"/>
          </w:divBdr>
        </w:div>
        <w:div w:id="458650479">
          <w:marLeft w:val="576"/>
          <w:marRight w:val="0"/>
          <w:marTop w:val="80"/>
          <w:marBottom w:val="0"/>
          <w:divBdr>
            <w:top w:val="none" w:sz="0" w:space="0" w:color="auto"/>
            <w:left w:val="none" w:sz="0" w:space="0" w:color="auto"/>
            <w:bottom w:val="none" w:sz="0" w:space="0" w:color="auto"/>
            <w:right w:val="none" w:sz="0" w:space="0" w:color="auto"/>
          </w:divBdr>
        </w:div>
      </w:divsChild>
    </w:div>
    <w:div w:id="463275422">
      <w:bodyDiv w:val="1"/>
      <w:marLeft w:val="0"/>
      <w:marRight w:val="0"/>
      <w:marTop w:val="0"/>
      <w:marBottom w:val="0"/>
      <w:divBdr>
        <w:top w:val="none" w:sz="0" w:space="0" w:color="auto"/>
        <w:left w:val="none" w:sz="0" w:space="0" w:color="auto"/>
        <w:bottom w:val="none" w:sz="0" w:space="0" w:color="auto"/>
        <w:right w:val="none" w:sz="0" w:space="0" w:color="auto"/>
      </w:divBdr>
      <w:divsChild>
        <w:div w:id="1106268567">
          <w:marLeft w:val="576"/>
          <w:marRight w:val="0"/>
          <w:marTop w:val="80"/>
          <w:marBottom w:val="0"/>
          <w:divBdr>
            <w:top w:val="none" w:sz="0" w:space="0" w:color="auto"/>
            <w:left w:val="none" w:sz="0" w:space="0" w:color="auto"/>
            <w:bottom w:val="none" w:sz="0" w:space="0" w:color="auto"/>
            <w:right w:val="none" w:sz="0" w:space="0" w:color="auto"/>
          </w:divBdr>
        </w:div>
        <w:div w:id="701898682">
          <w:marLeft w:val="979"/>
          <w:marRight w:val="0"/>
          <w:marTop w:val="65"/>
          <w:marBottom w:val="0"/>
          <w:divBdr>
            <w:top w:val="none" w:sz="0" w:space="0" w:color="auto"/>
            <w:left w:val="none" w:sz="0" w:space="0" w:color="auto"/>
            <w:bottom w:val="none" w:sz="0" w:space="0" w:color="auto"/>
            <w:right w:val="none" w:sz="0" w:space="0" w:color="auto"/>
          </w:divBdr>
        </w:div>
        <w:div w:id="553128945">
          <w:marLeft w:val="576"/>
          <w:marRight w:val="0"/>
          <w:marTop w:val="80"/>
          <w:marBottom w:val="0"/>
          <w:divBdr>
            <w:top w:val="none" w:sz="0" w:space="0" w:color="auto"/>
            <w:left w:val="none" w:sz="0" w:space="0" w:color="auto"/>
            <w:bottom w:val="none" w:sz="0" w:space="0" w:color="auto"/>
            <w:right w:val="none" w:sz="0" w:space="0" w:color="auto"/>
          </w:divBdr>
        </w:div>
        <w:div w:id="460416822">
          <w:marLeft w:val="979"/>
          <w:marRight w:val="0"/>
          <w:marTop w:val="65"/>
          <w:marBottom w:val="0"/>
          <w:divBdr>
            <w:top w:val="none" w:sz="0" w:space="0" w:color="auto"/>
            <w:left w:val="none" w:sz="0" w:space="0" w:color="auto"/>
            <w:bottom w:val="none" w:sz="0" w:space="0" w:color="auto"/>
            <w:right w:val="none" w:sz="0" w:space="0" w:color="auto"/>
          </w:divBdr>
        </w:div>
      </w:divsChild>
    </w:div>
    <w:div w:id="464198796">
      <w:bodyDiv w:val="1"/>
      <w:marLeft w:val="0"/>
      <w:marRight w:val="0"/>
      <w:marTop w:val="0"/>
      <w:marBottom w:val="0"/>
      <w:divBdr>
        <w:top w:val="none" w:sz="0" w:space="0" w:color="auto"/>
        <w:left w:val="none" w:sz="0" w:space="0" w:color="auto"/>
        <w:bottom w:val="none" w:sz="0" w:space="0" w:color="auto"/>
        <w:right w:val="none" w:sz="0" w:space="0" w:color="auto"/>
      </w:divBdr>
    </w:div>
    <w:div w:id="465662234">
      <w:bodyDiv w:val="1"/>
      <w:marLeft w:val="0"/>
      <w:marRight w:val="0"/>
      <w:marTop w:val="0"/>
      <w:marBottom w:val="0"/>
      <w:divBdr>
        <w:top w:val="none" w:sz="0" w:space="0" w:color="auto"/>
        <w:left w:val="none" w:sz="0" w:space="0" w:color="auto"/>
        <w:bottom w:val="none" w:sz="0" w:space="0" w:color="auto"/>
        <w:right w:val="none" w:sz="0" w:space="0" w:color="auto"/>
      </w:divBdr>
      <w:divsChild>
        <w:div w:id="951594535">
          <w:marLeft w:val="576"/>
          <w:marRight w:val="0"/>
          <w:marTop w:val="80"/>
          <w:marBottom w:val="0"/>
          <w:divBdr>
            <w:top w:val="none" w:sz="0" w:space="0" w:color="auto"/>
            <w:left w:val="none" w:sz="0" w:space="0" w:color="auto"/>
            <w:bottom w:val="none" w:sz="0" w:space="0" w:color="auto"/>
            <w:right w:val="none" w:sz="0" w:space="0" w:color="auto"/>
          </w:divBdr>
        </w:div>
        <w:div w:id="901065129">
          <w:marLeft w:val="576"/>
          <w:marRight w:val="0"/>
          <w:marTop w:val="80"/>
          <w:marBottom w:val="0"/>
          <w:divBdr>
            <w:top w:val="none" w:sz="0" w:space="0" w:color="auto"/>
            <w:left w:val="none" w:sz="0" w:space="0" w:color="auto"/>
            <w:bottom w:val="none" w:sz="0" w:space="0" w:color="auto"/>
            <w:right w:val="none" w:sz="0" w:space="0" w:color="auto"/>
          </w:divBdr>
        </w:div>
        <w:div w:id="746342075">
          <w:marLeft w:val="576"/>
          <w:marRight w:val="0"/>
          <w:marTop w:val="80"/>
          <w:marBottom w:val="0"/>
          <w:divBdr>
            <w:top w:val="none" w:sz="0" w:space="0" w:color="auto"/>
            <w:left w:val="none" w:sz="0" w:space="0" w:color="auto"/>
            <w:bottom w:val="none" w:sz="0" w:space="0" w:color="auto"/>
            <w:right w:val="none" w:sz="0" w:space="0" w:color="auto"/>
          </w:divBdr>
        </w:div>
      </w:divsChild>
    </w:div>
    <w:div w:id="467749750">
      <w:bodyDiv w:val="1"/>
      <w:marLeft w:val="0"/>
      <w:marRight w:val="0"/>
      <w:marTop w:val="0"/>
      <w:marBottom w:val="0"/>
      <w:divBdr>
        <w:top w:val="none" w:sz="0" w:space="0" w:color="auto"/>
        <w:left w:val="none" w:sz="0" w:space="0" w:color="auto"/>
        <w:bottom w:val="none" w:sz="0" w:space="0" w:color="auto"/>
        <w:right w:val="none" w:sz="0" w:space="0" w:color="auto"/>
      </w:divBdr>
    </w:div>
    <w:div w:id="472874161">
      <w:bodyDiv w:val="1"/>
      <w:marLeft w:val="0"/>
      <w:marRight w:val="0"/>
      <w:marTop w:val="0"/>
      <w:marBottom w:val="0"/>
      <w:divBdr>
        <w:top w:val="none" w:sz="0" w:space="0" w:color="auto"/>
        <w:left w:val="none" w:sz="0" w:space="0" w:color="auto"/>
        <w:bottom w:val="none" w:sz="0" w:space="0" w:color="auto"/>
        <w:right w:val="none" w:sz="0" w:space="0" w:color="auto"/>
      </w:divBdr>
      <w:divsChild>
        <w:div w:id="598370318">
          <w:marLeft w:val="576"/>
          <w:marRight w:val="0"/>
          <w:marTop w:val="80"/>
          <w:marBottom w:val="0"/>
          <w:divBdr>
            <w:top w:val="none" w:sz="0" w:space="0" w:color="auto"/>
            <w:left w:val="none" w:sz="0" w:space="0" w:color="auto"/>
            <w:bottom w:val="none" w:sz="0" w:space="0" w:color="auto"/>
            <w:right w:val="none" w:sz="0" w:space="0" w:color="auto"/>
          </w:divBdr>
        </w:div>
        <w:div w:id="1442413059">
          <w:marLeft w:val="979"/>
          <w:marRight w:val="0"/>
          <w:marTop w:val="65"/>
          <w:marBottom w:val="0"/>
          <w:divBdr>
            <w:top w:val="none" w:sz="0" w:space="0" w:color="auto"/>
            <w:left w:val="none" w:sz="0" w:space="0" w:color="auto"/>
            <w:bottom w:val="none" w:sz="0" w:space="0" w:color="auto"/>
            <w:right w:val="none" w:sz="0" w:space="0" w:color="auto"/>
          </w:divBdr>
        </w:div>
        <w:div w:id="726031681">
          <w:marLeft w:val="979"/>
          <w:marRight w:val="0"/>
          <w:marTop w:val="65"/>
          <w:marBottom w:val="0"/>
          <w:divBdr>
            <w:top w:val="none" w:sz="0" w:space="0" w:color="auto"/>
            <w:left w:val="none" w:sz="0" w:space="0" w:color="auto"/>
            <w:bottom w:val="none" w:sz="0" w:space="0" w:color="auto"/>
            <w:right w:val="none" w:sz="0" w:space="0" w:color="auto"/>
          </w:divBdr>
        </w:div>
      </w:divsChild>
    </w:div>
    <w:div w:id="473060919">
      <w:bodyDiv w:val="1"/>
      <w:marLeft w:val="0"/>
      <w:marRight w:val="0"/>
      <w:marTop w:val="0"/>
      <w:marBottom w:val="0"/>
      <w:divBdr>
        <w:top w:val="none" w:sz="0" w:space="0" w:color="auto"/>
        <w:left w:val="none" w:sz="0" w:space="0" w:color="auto"/>
        <w:bottom w:val="none" w:sz="0" w:space="0" w:color="auto"/>
        <w:right w:val="none" w:sz="0" w:space="0" w:color="auto"/>
      </w:divBdr>
      <w:divsChild>
        <w:div w:id="166527637">
          <w:marLeft w:val="576"/>
          <w:marRight w:val="0"/>
          <w:marTop w:val="80"/>
          <w:marBottom w:val="0"/>
          <w:divBdr>
            <w:top w:val="none" w:sz="0" w:space="0" w:color="auto"/>
            <w:left w:val="none" w:sz="0" w:space="0" w:color="auto"/>
            <w:bottom w:val="none" w:sz="0" w:space="0" w:color="auto"/>
            <w:right w:val="none" w:sz="0" w:space="0" w:color="auto"/>
          </w:divBdr>
        </w:div>
        <w:div w:id="1285431712">
          <w:marLeft w:val="576"/>
          <w:marRight w:val="0"/>
          <w:marTop w:val="80"/>
          <w:marBottom w:val="0"/>
          <w:divBdr>
            <w:top w:val="none" w:sz="0" w:space="0" w:color="auto"/>
            <w:left w:val="none" w:sz="0" w:space="0" w:color="auto"/>
            <w:bottom w:val="none" w:sz="0" w:space="0" w:color="auto"/>
            <w:right w:val="none" w:sz="0" w:space="0" w:color="auto"/>
          </w:divBdr>
        </w:div>
        <w:div w:id="1798332442">
          <w:marLeft w:val="576"/>
          <w:marRight w:val="0"/>
          <w:marTop w:val="80"/>
          <w:marBottom w:val="0"/>
          <w:divBdr>
            <w:top w:val="none" w:sz="0" w:space="0" w:color="auto"/>
            <w:left w:val="none" w:sz="0" w:space="0" w:color="auto"/>
            <w:bottom w:val="none" w:sz="0" w:space="0" w:color="auto"/>
            <w:right w:val="none" w:sz="0" w:space="0" w:color="auto"/>
          </w:divBdr>
        </w:div>
        <w:div w:id="2098398125">
          <w:marLeft w:val="979"/>
          <w:marRight w:val="0"/>
          <w:marTop w:val="65"/>
          <w:marBottom w:val="0"/>
          <w:divBdr>
            <w:top w:val="none" w:sz="0" w:space="0" w:color="auto"/>
            <w:left w:val="none" w:sz="0" w:space="0" w:color="auto"/>
            <w:bottom w:val="none" w:sz="0" w:space="0" w:color="auto"/>
            <w:right w:val="none" w:sz="0" w:space="0" w:color="auto"/>
          </w:divBdr>
        </w:div>
      </w:divsChild>
    </w:div>
    <w:div w:id="477308750">
      <w:bodyDiv w:val="1"/>
      <w:marLeft w:val="0"/>
      <w:marRight w:val="0"/>
      <w:marTop w:val="0"/>
      <w:marBottom w:val="0"/>
      <w:divBdr>
        <w:top w:val="none" w:sz="0" w:space="0" w:color="auto"/>
        <w:left w:val="none" w:sz="0" w:space="0" w:color="auto"/>
        <w:bottom w:val="none" w:sz="0" w:space="0" w:color="auto"/>
        <w:right w:val="none" w:sz="0" w:space="0" w:color="auto"/>
      </w:divBdr>
    </w:div>
    <w:div w:id="480198340">
      <w:bodyDiv w:val="1"/>
      <w:marLeft w:val="0"/>
      <w:marRight w:val="0"/>
      <w:marTop w:val="0"/>
      <w:marBottom w:val="0"/>
      <w:divBdr>
        <w:top w:val="none" w:sz="0" w:space="0" w:color="auto"/>
        <w:left w:val="none" w:sz="0" w:space="0" w:color="auto"/>
        <w:bottom w:val="none" w:sz="0" w:space="0" w:color="auto"/>
        <w:right w:val="none" w:sz="0" w:space="0" w:color="auto"/>
      </w:divBdr>
      <w:divsChild>
        <w:div w:id="330913686">
          <w:marLeft w:val="979"/>
          <w:marRight w:val="0"/>
          <w:marTop w:val="65"/>
          <w:marBottom w:val="0"/>
          <w:divBdr>
            <w:top w:val="none" w:sz="0" w:space="0" w:color="auto"/>
            <w:left w:val="none" w:sz="0" w:space="0" w:color="auto"/>
            <w:bottom w:val="none" w:sz="0" w:space="0" w:color="auto"/>
            <w:right w:val="none" w:sz="0" w:space="0" w:color="auto"/>
          </w:divBdr>
        </w:div>
        <w:div w:id="501509033">
          <w:marLeft w:val="576"/>
          <w:marRight w:val="0"/>
          <w:marTop w:val="80"/>
          <w:marBottom w:val="0"/>
          <w:divBdr>
            <w:top w:val="none" w:sz="0" w:space="0" w:color="auto"/>
            <w:left w:val="none" w:sz="0" w:space="0" w:color="auto"/>
            <w:bottom w:val="none" w:sz="0" w:space="0" w:color="auto"/>
            <w:right w:val="none" w:sz="0" w:space="0" w:color="auto"/>
          </w:divBdr>
        </w:div>
        <w:div w:id="550195677">
          <w:marLeft w:val="979"/>
          <w:marRight w:val="0"/>
          <w:marTop w:val="65"/>
          <w:marBottom w:val="0"/>
          <w:divBdr>
            <w:top w:val="none" w:sz="0" w:space="0" w:color="auto"/>
            <w:left w:val="none" w:sz="0" w:space="0" w:color="auto"/>
            <w:bottom w:val="none" w:sz="0" w:space="0" w:color="auto"/>
            <w:right w:val="none" w:sz="0" w:space="0" w:color="auto"/>
          </w:divBdr>
        </w:div>
        <w:div w:id="1721896820">
          <w:marLeft w:val="576"/>
          <w:marRight w:val="0"/>
          <w:marTop w:val="80"/>
          <w:marBottom w:val="0"/>
          <w:divBdr>
            <w:top w:val="none" w:sz="0" w:space="0" w:color="auto"/>
            <w:left w:val="none" w:sz="0" w:space="0" w:color="auto"/>
            <w:bottom w:val="none" w:sz="0" w:space="0" w:color="auto"/>
            <w:right w:val="none" w:sz="0" w:space="0" w:color="auto"/>
          </w:divBdr>
        </w:div>
        <w:div w:id="2025088301">
          <w:marLeft w:val="979"/>
          <w:marRight w:val="0"/>
          <w:marTop w:val="65"/>
          <w:marBottom w:val="0"/>
          <w:divBdr>
            <w:top w:val="none" w:sz="0" w:space="0" w:color="auto"/>
            <w:left w:val="none" w:sz="0" w:space="0" w:color="auto"/>
            <w:bottom w:val="none" w:sz="0" w:space="0" w:color="auto"/>
            <w:right w:val="none" w:sz="0" w:space="0" w:color="auto"/>
          </w:divBdr>
        </w:div>
      </w:divsChild>
    </w:div>
    <w:div w:id="482234102">
      <w:bodyDiv w:val="1"/>
      <w:marLeft w:val="0"/>
      <w:marRight w:val="0"/>
      <w:marTop w:val="0"/>
      <w:marBottom w:val="0"/>
      <w:divBdr>
        <w:top w:val="none" w:sz="0" w:space="0" w:color="auto"/>
        <w:left w:val="none" w:sz="0" w:space="0" w:color="auto"/>
        <w:bottom w:val="none" w:sz="0" w:space="0" w:color="auto"/>
        <w:right w:val="none" w:sz="0" w:space="0" w:color="auto"/>
      </w:divBdr>
      <w:divsChild>
        <w:div w:id="171531062">
          <w:marLeft w:val="576"/>
          <w:marRight w:val="0"/>
          <w:marTop w:val="80"/>
          <w:marBottom w:val="0"/>
          <w:divBdr>
            <w:top w:val="none" w:sz="0" w:space="0" w:color="auto"/>
            <w:left w:val="none" w:sz="0" w:space="0" w:color="auto"/>
            <w:bottom w:val="none" w:sz="0" w:space="0" w:color="auto"/>
            <w:right w:val="none" w:sz="0" w:space="0" w:color="auto"/>
          </w:divBdr>
        </w:div>
        <w:div w:id="698746150">
          <w:marLeft w:val="576"/>
          <w:marRight w:val="0"/>
          <w:marTop w:val="80"/>
          <w:marBottom w:val="0"/>
          <w:divBdr>
            <w:top w:val="none" w:sz="0" w:space="0" w:color="auto"/>
            <w:left w:val="none" w:sz="0" w:space="0" w:color="auto"/>
            <w:bottom w:val="none" w:sz="0" w:space="0" w:color="auto"/>
            <w:right w:val="none" w:sz="0" w:space="0" w:color="auto"/>
          </w:divBdr>
        </w:div>
        <w:div w:id="1708288174">
          <w:marLeft w:val="576"/>
          <w:marRight w:val="0"/>
          <w:marTop w:val="80"/>
          <w:marBottom w:val="0"/>
          <w:divBdr>
            <w:top w:val="none" w:sz="0" w:space="0" w:color="auto"/>
            <w:left w:val="none" w:sz="0" w:space="0" w:color="auto"/>
            <w:bottom w:val="none" w:sz="0" w:space="0" w:color="auto"/>
            <w:right w:val="none" w:sz="0" w:space="0" w:color="auto"/>
          </w:divBdr>
        </w:div>
      </w:divsChild>
    </w:div>
    <w:div w:id="482890716">
      <w:bodyDiv w:val="1"/>
      <w:marLeft w:val="0"/>
      <w:marRight w:val="0"/>
      <w:marTop w:val="0"/>
      <w:marBottom w:val="0"/>
      <w:divBdr>
        <w:top w:val="none" w:sz="0" w:space="0" w:color="auto"/>
        <w:left w:val="none" w:sz="0" w:space="0" w:color="auto"/>
        <w:bottom w:val="none" w:sz="0" w:space="0" w:color="auto"/>
        <w:right w:val="none" w:sz="0" w:space="0" w:color="auto"/>
      </w:divBdr>
    </w:div>
    <w:div w:id="482891225">
      <w:bodyDiv w:val="1"/>
      <w:marLeft w:val="0"/>
      <w:marRight w:val="0"/>
      <w:marTop w:val="0"/>
      <w:marBottom w:val="0"/>
      <w:divBdr>
        <w:top w:val="none" w:sz="0" w:space="0" w:color="auto"/>
        <w:left w:val="none" w:sz="0" w:space="0" w:color="auto"/>
        <w:bottom w:val="none" w:sz="0" w:space="0" w:color="auto"/>
        <w:right w:val="none" w:sz="0" w:space="0" w:color="auto"/>
      </w:divBdr>
      <w:divsChild>
        <w:div w:id="855967542">
          <w:marLeft w:val="576"/>
          <w:marRight w:val="0"/>
          <w:marTop w:val="80"/>
          <w:marBottom w:val="0"/>
          <w:divBdr>
            <w:top w:val="none" w:sz="0" w:space="0" w:color="auto"/>
            <w:left w:val="none" w:sz="0" w:space="0" w:color="auto"/>
            <w:bottom w:val="none" w:sz="0" w:space="0" w:color="auto"/>
            <w:right w:val="none" w:sz="0" w:space="0" w:color="auto"/>
          </w:divBdr>
        </w:div>
        <w:div w:id="2050841415">
          <w:marLeft w:val="576"/>
          <w:marRight w:val="0"/>
          <w:marTop w:val="80"/>
          <w:marBottom w:val="0"/>
          <w:divBdr>
            <w:top w:val="none" w:sz="0" w:space="0" w:color="auto"/>
            <w:left w:val="none" w:sz="0" w:space="0" w:color="auto"/>
            <w:bottom w:val="none" w:sz="0" w:space="0" w:color="auto"/>
            <w:right w:val="none" w:sz="0" w:space="0" w:color="auto"/>
          </w:divBdr>
        </w:div>
      </w:divsChild>
    </w:div>
    <w:div w:id="483813345">
      <w:bodyDiv w:val="1"/>
      <w:marLeft w:val="0"/>
      <w:marRight w:val="0"/>
      <w:marTop w:val="0"/>
      <w:marBottom w:val="0"/>
      <w:divBdr>
        <w:top w:val="none" w:sz="0" w:space="0" w:color="auto"/>
        <w:left w:val="none" w:sz="0" w:space="0" w:color="auto"/>
        <w:bottom w:val="none" w:sz="0" w:space="0" w:color="auto"/>
        <w:right w:val="none" w:sz="0" w:space="0" w:color="auto"/>
      </w:divBdr>
      <w:divsChild>
        <w:div w:id="351761146">
          <w:marLeft w:val="1354"/>
          <w:marRight w:val="0"/>
          <w:marTop w:val="70"/>
          <w:marBottom w:val="0"/>
          <w:divBdr>
            <w:top w:val="none" w:sz="0" w:space="0" w:color="auto"/>
            <w:left w:val="none" w:sz="0" w:space="0" w:color="auto"/>
            <w:bottom w:val="none" w:sz="0" w:space="0" w:color="auto"/>
            <w:right w:val="none" w:sz="0" w:space="0" w:color="auto"/>
          </w:divBdr>
        </w:div>
        <w:div w:id="522521882">
          <w:marLeft w:val="576"/>
          <w:marRight w:val="0"/>
          <w:marTop w:val="80"/>
          <w:marBottom w:val="0"/>
          <w:divBdr>
            <w:top w:val="none" w:sz="0" w:space="0" w:color="auto"/>
            <w:left w:val="none" w:sz="0" w:space="0" w:color="auto"/>
            <w:bottom w:val="none" w:sz="0" w:space="0" w:color="auto"/>
            <w:right w:val="none" w:sz="0" w:space="0" w:color="auto"/>
          </w:divBdr>
        </w:div>
        <w:div w:id="633021793">
          <w:marLeft w:val="979"/>
          <w:marRight w:val="0"/>
          <w:marTop w:val="65"/>
          <w:marBottom w:val="0"/>
          <w:divBdr>
            <w:top w:val="none" w:sz="0" w:space="0" w:color="auto"/>
            <w:left w:val="none" w:sz="0" w:space="0" w:color="auto"/>
            <w:bottom w:val="none" w:sz="0" w:space="0" w:color="auto"/>
            <w:right w:val="none" w:sz="0" w:space="0" w:color="auto"/>
          </w:divBdr>
        </w:div>
        <w:div w:id="1297029442">
          <w:marLeft w:val="979"/>
          <w:marRight w:val="0"/>
          <w:marTop w:val="65"/>
          <w:marBottom w:val="0"/>
          <w:divBdr>
            <w:top w:val="none" w:sz="0" w:space="0" w:color="auto"/>
            <w:left w:val="none" w:sz="0" w:space="0" w:color="auto"/>
            <w:bottom w:val="none" w:sz="0" w:space="0" w:color="auto"/>
            <w:right w:val="none" w:sz="0" w:space="0" w:color="auto"/>
          </w:divBdr>
        </w:div>
        <w:div w:id="1374621361">
          <w:marLeft w:val="1354"/>
          <w:marRight w:val="0"/>
          <w:marTop w:val="70"/>
          <w:marBottom w:val="0"/>
          <w:divBdr>
            <w:top w:val="none" w:sz="0" w:space="0" w:color="auto"/>
            <w:left w:val="none" w:sz="0" w:space="0" w:color="auto"/>
            <w:bottom w:val="none" w:sz="0" w:space="0" w:color="auto"/>
            <w:right w:val="none" w:sz="0" w:space="0" w:color="auto"/>
          </w:divBdr>
        </w:div>
      </w:divsChild>
    </w:div>
    <w:div w:id="485173199">
      <w:bodyDiv w:val="1"/>
      <w:marLeft w:val="0"/>
      <w:marRight w:val="0"/>
      <w:marTop w:val="0"/>
      <w:marBottom w:val="0"/>
      <w:divBdr>
        <w:top w:val="none" w:sz="0" w:space="0" w:color="auto"/>
        <w:left w:val="none" w:sz="0" w:space="0" w:color="auto"/>
        <w:bottom w:val="none" w:sz="0" w:space="0" w:color="auto"/>
        <w:right w:val="none" w:sz="0" w:space="0" w:color="auto"/>
      </w:divBdr>
    </w:div>
    <w:div w:id="488835769">
      <w:bodyDiv w:val="1"/>
      <w:marLeft w:val="0"/>
      <w:marRight w:val="0"/>
      <w:marTop w:val="0"/>
      <w:marBottom w:val="0"/>
      <w:divBdr>
        <w:top w:val="none" w:sz="0" w:space="0" w:color="auto"/>
        <w:left w:val="none" w:sz="0" w:space="0" w:color="auto"/>
        <w:bottom w:val="none" w:sz="0" w:space="0" w:color="auto"/>
        <w:right w:val="none" w:sz="0" w:space="0" w:color="auto"/>
      </w:divBdr>
    </w:div>
    <w:div w:id="496383655">
      <w:bodyDiv w:val="1"/>
      <w:marLeft w:val="0"/>
      <w:marRight w:val="0"/>
      <w:marTop w:val="0"/>
      <w:marBottom w:val="0"/>
      <w:divBdr>
        <w:top w:val="none" w:sz="0" w:space="0" w:color="auto"/>
        <w:left w:val="none" w:sz="0" w:space="0" w:color="auto"/>
        <w:bottom w:val="none" w:sz="0" w:space="0" w:color="auto"/>
        <w:right w:val="none" w:sz="0" w:space="0" w:color="auto"/>
      </w:divBdr>
      <w:divsChild>
        <w:div w:id="12653445">
          <w:marLeft w:val="576"/>
          <w:marRight w:val="0"/>
          <w:marTop w:val="80"/>
          <w:marBottom w:val="0"/>
          <w:divBdr>
            <w:top w:val="none" w:sz="0" w:space="0" w:color="auto"/>
            <w:left w:val="none" w:sz="0" w:space="0" w:color="auto"/>
            <w:bottom w:val="none" w:sz="0" w:space="0" w:color="auto"/>
            <w:right w:val="none" w:sz="0" w:space="0" w:color="auto"/>
          </w:divBdr>
        </w:div>
        <w:div w:id="1592666516">
          <w:marLeft w:val="576"/>
          <w:marRight w:val="0"/>
          <w:marTop w:val="80"/>
          <w:marBottom w:val="0"/>
          <w:divBdr>
            <w:top w:val="none" w:sz="0" w:space="0" w:color="auto"/>
            <w:left w:val="none" w:sz="0" w:space="0" w:color="auto"/>
            <w:bottom w:val="none" w:sz="0" w:space="0" w:color="auto"/>
            <w:right w:val="none" w:sz="0" w:space="0" w:color="auto"/>
          </w:divBdr>
        </w:div>
      </w:divsChild>
    </w:div>
    <w:div w:id="497119205">
      <w:bodyDiv w:val="1"/>
      <w:marLeft w:val="0"/>
      <w:marRight w:val="0"/>
      <w:marTop w:val="0"/>
      <w:marBottom w:val="0"/>
      <w:divBdr>
        <w:top w:val="none" w:sz="0" w:space="0" w:color="auto"/>
        <w:left w:val="none" w:sz="0" w:space="0" w:color="auto"/>
        <w:bottom w:val="none" w:sz="0" w:space="0" w:color="auto"/>
        <w:right w:val="none" w:sz="0" w:space="0" w:color="auto"/>
      </w:divBdr>
    </w:div>
    <w:div w:id="497886639">
      <w:bodyDiv w:val="1"/>
      <w:marLeft w:val="0"/>
      <w:marRight w:val="0"/>
      <w:marTop w:val="0"/>
      <w:marBottom w:val="0"/>
      <w:divBdr>
        <w:top w:val="none" w:sz="0" w:space="0" w:color="auto"/>
        <w:left w:val="none" w:sz="0" w:space="0" w:color="auto"/>
        <w:bottom w:val="none" w:sz="0" w:space="0" w:color="auto"/>
        <w:right w:val="none" w:sz="0" w:space="0" w:color="auto"/>
      </w:divBdr>
      <w:divsChild>
        <w:div w:id="964895950">
          <w:marLeft w:val="446"/>
          <w:marRight w:val="0"/>
          <w:marTop w:val="134"/>
          <w:marBottom w:val="120"/>
          <w:divBdr>
            <w:top w:val="none" w:sz="0" w:space="0" w:color="auto"/>
            <w:left w:val="none" w:sz="0" w:space="0" w:color="auto"/>
            <w:bottom w:val="none" w:sz="0" w:space="0" w:color="auto"/>
            <w:right w:val="none" w:sz="0" w:space="0" w:color="auto"/>
          </w:divBdr>
        </w:div>
        <w:div w:id="841048176">
          <w:marLeft w:val="446"/>
          <w:marRight w:val="0"/>
          <w:marTop w:val="134"/>
          <w:marBottom w:val="120"/>
          <w:divBdr>
            <w:top w:val="none" w:sz="0" w:space="0" w:color="auto"/>
            <w:left w:val="none" w:sz="0" w:space="0" w:color="auto"/>
            <w:bottom w:val="none" w:sz="0" w:space="0" w:color="auto"/>
            <w:right w:val="none" w:sz="0" w:space="0" w:color="auto"/>
          </w:divBdr>
        </w:div>
        <w:div w:id="1268611485">
          <w:marLeft w:val="446"/>
          <w:marRight w:val="0"/>
          <w:marTop w:val="134"/>
          <w:marBottom w:val="120"/>
          <w:divBdr>
            <w:top w:val="none" w:sz="0" w:space="0" w:color="auto"/>
            <w:left w:val="none" w:sz="0" w:space="0" w:color="auto"/>
            <w:bottom w:val="none" w:sz="0" w:space="0" w:color="auto"/>
            <w:right w:val="none" w:sz="0" w:space="0" w:color="auto"/>
          </w:divBdr>
        </w:div>
      </w:divsChild>
    </w:div>
    <w:div w:id="499347024">
      <w:bodyDiv w:val="1"/>
      <w:marLeft w:val="0"/>
      <w:marRight w:val="0"/>
      <w:marTop w:val="0"/>
      <w:marBottom w:val="0"/>
      <w:divBdr>
        <w:top w:val="none" w:sz="0" w:space="0" w:color="auto"/>
        <w:left w:val="none" w:sz="0" w:space="0" w:color="auto"/>
        <w:bottom w:val="none" w:sz="0" w:space="0" w:color="auto"/>
        <w:right w:val="none" w:sz="0" w:space="0" w:color="auto"/>
      </w:divBdr>
      <w:divsChild>
        <w:div w:id="384764456">
          <w:marLeft w:val="576"/>
          <w:marRight w:val="0"/>
          <w:marTop w:val="80"/>
          <w:marBottom w:val="0"/>
          <w:divBdr>
            <w:top w:val="none" w:sz="0" w:space="0" w:color="auto"/>
            <w:left w:val="none" w:sz="0" w:space="0" w:color="auto"/>
            <w:bottom w:val="none" w:sz="0" w:space="0" w:color="auto"/>
            <w:right w:val="none" w:sz="0" w:space="0" w:color="auto"/>
          </w:divBdr>
        </w:div>
      </w:divsChild>
    </w:div>
    <w:div w:id="500774168">
      <w:bodyDiv w:val="1"/>
      <w:marLeft w:val="0"/>
      <w:marRight w:val="0"/>
      <w:marTop w:val="0"/>
      <w:marBottom w:val="0"/>
      <w:divBdr>
        <w:top w:val="none" w:sz="0" w:space="0" w:color="auto"/>
        <w:left w:val="none" w:sz="0" w:space="0" w:color="auto"/>
        <w:bottom w:val="none" w:sz="0" w:space="0" w:color="auto"/>
        <w:right w:val="none" w:sz="0" w:space="0" w:color="auto"/>
      </w:divBdr>
    </w:div>
    <w:div w:id="502403860">
      <w:bodyDiv w:val="1"/>
      <w:marLeft w:val="0"/>
      <w:marRight w:val="0"/>
      <w:marTop w:val="0"/>
      <w:marBottom w:val="0"/>
      <w:divBdr>
        <w:top w:val="none" w:sz="0" w:space="0" w:color="auto"/>
        <w:left w:val="none" w:sz="0" w:space="0" w:color="auto"/>
        <w:bottom w:val="none" w:sz="0" w:space="0" w:color="auto"/>
        <w:right w:val="none" w:sz="0" w:space="0" w:color="auto"/>
      </w:divBdr>
    </w:div>
    <w:div w:id="504515310">
      <w:bodyDiv w:val="1"/>
      <w:marLeft w:val="0"/>
      <w:marRight w:val="0"/>
      <w:marTop w:val="0"/>
      <w:marBottom w:val="0"/>
      <w:divBdr>
        <w:top w:val="none" w:sz="0" w:space="0" w:color="auto"/>
        <w:left w:val="none" w:sz="0" w:space="0" w:color="auto"/>
        <w:bottom w:val="none" w:sz="0" w:space="0" w:color="auto"/>
        <w:right w:val="none" w:sz="0" w:space="0" w:color="auto"/>
      </w:divBdr>
      <w:divsChild>
        <w:div w:id="82995180">
          <w:marLeft w:val="1354"/>
          <w:marRight w:val="0"/>
          <w:marTop w:val="70"/>
          <w:marBottom w:val="0"/>
          <w:divBdr>
            <w:top w:val="none" w:sz="0" w:space="0" w:color="auto"/>
            <w:left w:val="none" w:sz="0" w:space="0" w:color="auto"/>
            <w:bottom w:val="none" w:sz="0" w:space="0" w:color="auto"/>
            <w:right w:val="none" w:sz="0" w:space="0" w:color="auto"/>
          </w:divBdr>
        </w:div>
        <w:div w:id="1652711214">
          <w:marLeft w:val="1354"/>
          <w:marRight w:val="0"/>
          <w:marTop w:val="70"/>
          <w:marBottom w:val="0"/>
          <w:divBdr>
            <w:top w:val="none" w:sz="0" w:space="0" w:color="auto"/>
            <w:left w:val="none" w:sz="0" w:space="0" w:color="auto"/>
            <w:bottom w:val="none" w:sz="0" w:space="0" w:color="auto"/>
            <w:right w:val="none" w:sz="0" w:space="0" w:color="auto"/>
          </w:divBdr>
        </w:div>
        <w:div w:id="1666081406">
          <w:marLeft w:val="1354"/>
          <w:marRight w:val="0"/>
          <w:marTop w:val="70"/>
          <w:marBottom w:val="0"/>
          <w:divBdr>
            <w:top w:val="none" w:sz="0" w:space="0" w:color="auto"/>
            <w:left w:val="none" w:sz="0" w:space="0" w:color="auto"/>
            <w:bottom w:val="none" w:sz="0" w:space="0" w:color="auto"/>
            <w:right w:val="none" w:sz="0" w:space="0" w:color="auto"/>
          </w:divBdr>
        </w:div>
        <w:div w:id="1901938540">
          <w:marLeft w:val="979"/>
          <w:marRight w:val="0"/>
          <w:marTop w:val="65"/>
          <w:marBottom w:val="0"/>
          <w:divBdr>
            <w:top w:val="none" w:sz="0" w:space="0" w:color="auto"/>
            <w:left w:val="none" w:sz="0" w:space="0" w:color="auto"/>
            <w:bottom w:val="none" w:sz="0" w:space="0" w:color="auto"/>
            <w:right w:val="none" w:sz="0" w:space="0" w:color="auto"/>
          </w:divBdr>
        </w:div>
      </w:divsChild>
    </w:div>
    <w:div w:id="504825352">
      <w:bodyDiv w:val="1"/>
      <w:marLeft w:val="0"/>
      <w:marRight w:val="0"/>
      <w:marTop w:val="0"/>
      <w:marBottom w:val="0"/>
      <w:divBdr>
        <w:top w:val="none" w:sz="0" w:space="0" w:color="auto"/>
        <w:left w:val="none" w:sz="0" w:space="0" w:color="auto"/>
        <w:bottom w:val="none" w:sz="0" w:space="0" w:color="auto"/>
        <w:right w:val="none" w:sz="0" w:space="0" w:color="auto"/>
      </w:divBdr>
    </w:div>
    <w:div w:id="509956375">
      <w:bodyDiv w:val="1"/>
      <w:marLeft w:val="0"/>
      <w:marRight w:val="0"/>
      <w:marTop w:val="0"/>
      <w:marBottom w:val="0"/>
      <w:divBdr>
        <w:top w:val="none" w:sz="0" w:space="0" w:color="auto"/>
        <w:left w:val="none" w:sz="0" w:space="0" w:color="auto"/>
        <w:bottom w:val="none" w:sz="0" w:space="0" w:color="auto"/>
        <w:right w:val="none" w:sz="0" w:space="0" w:color="auto"/>
      </w:divBdr>
      <w:divsChild>
        <w:div w:id="1277253762">
          <w:marLeft w:val="576"/>
          <w:marRight w:val="0"/>
          <w:marTop w:val="80"/>
          <w:marBottom w:val="0"/>
          <w:divBdr>
            <w:top w:val="none" w:sz="0" w:space="0" w:color="auto"/>
            <w:left w:val="none" w:sz="0" w:space="0" w:color="auto"/>
            <w:bottom w:val="none" w:sz="0" w:space="0" w:color="auto"/>
            <w:right w:val="none" w:sz="0" w:space="0" w:color="auto"/>
          </w:divBdr>
        </w:div>
        <w:div w:id="793864789">
          <w:marLeft w:val="979"/>
          <w:marRight w:val="0"/>
          <w:marTop w:val="65"/>
          <w:marBottom w:val="0"/>
          <w:divBdr>
            <w:top w:val="none" w:sz="0" w:space="0" w:color="auto"/>
            <w:left w:val="none" w:sz="0" w:space="0" w:color="auto"/>
            <w:bottom w:val="none" w:sz="0" w:space="0" w:color="auto"/>
            <w:right w:val="none" w:sz="0" w:space="0" w:color="auto"/>
          </w:divBdr>
        </w:div>
        <w:div w:id="1235124181">
          <w:marLeft w:val="979"/>
          <w:marRight w:val="0"/>
          <w:marTop w:val="65"/>
          <w:marBottom w:val="0"/>
          <w:divBdr>
            <w:top w:val="none" w:sz="0" w:space="0" w:color="auto"/>
            <w:left w:val="none" w:sz="0" w:space="0" w:color="auto"/>
            <w:bottom w:val="none" w:sz="0" w:space="0" w:color="auto"/>
            <w:right w:val="none" w:sz="0" w:space="0" w:color="auto"/>
          </w:divBdr>
        </w:div>
        <w:div w:id="712851463">
          <w:marLeft w:val="979"/>
          <w:marRight w:val="0"/>
          <w:marTop w:val="65"/>
          <w:marBottom w:val="0"/>
          <w:divBdr>
            <w:top w:val="none" w:sz="0" w:space="0" w:color="auto"/>
            <w:left w:val="none" w:sz="0" w:space="0" w:color="auto"/>
            <w:bottom w:val="none" w:sz="0" w:space="0" w:color="auto"/>
            <w:right w:val="none" w:sz="0" w:space="0" w:color="auto"/>
          </w:divBdr>
        </w:div>
        <w:div w:id="753939957">
          <w:marLeft w:val="979"/>
          <w:marRight w:val="0"/>
          <w:marTop w:val="65"/>
          <w:marBottom w:val="0"/>
          <w:divBdr>
            <w:top w:val="none" w:sz="0" w:space="0" w:color="auto"/>
            <w:left w:val="none" w:sz="0" w:space="0" w:color="auto"/>
            <w:bottom w:val="none" w:sz="0" w:space="0" w:color="auto"/>
            <w:right w:val="none" w:sz="0" w:space="0" w:color="auto"/>
          </w:divBdr>
        </w:div>
      </w:divsChild>
    </w:div>
    <w:div w:id="510729429">
      <w:bodyDiv w:val="1"/>
      <w:marLeft w:val="0"/>
      <w:marRight w:val="0"/>
      <w:marTop w:val="0"/>
      <w:marBottom w:val="0"/>
      <w:divBdr>
        <w:top w:val="none" w:sz="0" w:space="0" w:color="auto"/>
        <w:left w:val="none" w:sz="0" w:space="0" w:color="auto"/>
        <w:bottom w:val="none" w:sz="0" w:space="0" w:color="auto"/>
        <w:right w:val="none" w:sz="0" w:space="0" w:color="auto"/>
      </w:divBdr>
    </w:div>
    <w:div w:id="511265318">
      <w:bodyDiv w:val="1"/>
      <w:marLeft w:val="0"/>
      <w:marRight w:val="0"/>
      <w:marTop w:val="0"/>
      <w:marBottom w:val="0"/>
      <w:divBdr>
        <w:top w:val="none" w:sz="0" w:space="0" w:color="auto"/>
        <w:left w:val="none" w:sz="0" w:space="0" w:color="auto"/>
        <w:bottom w:val="none" w:sz="0" w:space="0" w:color="auto"/>
        <w:right w:val="none" w:sz="0" w:space="0" w:color="auto"/>
      </w:divBdr>
      <w:divsChild>
        <w:div w:id="119614407">
          <w:marLeft w:val="576"/>
          <w:marRight w:val="0"/>
          <w:marTop w:val="80"/>
          <w:marBottom w:val="0"/>
          <w:divBdr>
            <w:top w:val="none" w:sz="0" w:space="0" w:color="auto"/>
            <w:left w:val="none" w:sz="0" w:space="0" w:color="auto"/>
            <w:bottom w:val="none" w:sz="0" w:space="0" w:color="auto"/>
            <w:right w:val="none" w:sz="0" w:space="0" w:color="auto"/>
          </w:divBdr>
        </w:div>
        <w:div w:id="729302962">
          <w:marLeft w:val="576"/>
          <w:marRight w:val="0"/>
          <w:marTop w:val="80"/>
          <w:marBottom w:val="0"/>
          <w:divBdr>
            <w:top w:val="none" w:sz="0" w:space="0" w:color="auto"/>
            <w:left w:val="none" w:sz="0" w:space="0" w:color="auto"/>
            <w:bottom w:val="none" w:sz="0" w:space="0" w:color="auto"/>
            <w:right w:val="none" w:sz="0" w:space="0" w:color="auto"/>
          </w:divBdr>
        </w:div>
        <w:div w:id="961225941">
          <w:marLeft w:val="576"/>
          <w:marRight w:val="0"/>
          <w:marTop w:val="80"/>
          <w:marBottom w:val="0"/>
          <w:divBdr>
            <w:top w:val="none" w:sz="0" w:space="0" w:color="auto"/>
            <w:left w:val="none" w:sz="0" w:space="0" w:color="auto"/>
            <w:bottom w:val="none" w:sz="0" w:space="0" w:color="auto"/>
            <w:right w:val="none" w:sz="0" w:space="0" w:color="auto"/>
          </w:divBdr>
        </w:div>
        <w:div w:id="1368600266">
          <w:marLeft w:val="576"/>
          <w:marRight w:val="0"/>
          <w:marTop w:val="80"/>
          <w:marBottom w:val="0"/>
          <w:divBdr>
            <w:top w:val="none" w:sz="0" w:space="0" w:color="auto"/>
            <w:left w:val="none" w:sz="0" w:space="0" w:color="auto"/>
            <w:bottom w:val="none" w:sz="0" w:space="0" w:color="auto"/>
            <w:right w:val="none" w:sz="0" w:space="0" w:color="auto"/>
          </w:divBdr>
        </w:div>
        <w:div w:id="1857230563">
          <w:marLeft w:val="576"/>
          <w:marRight w:val="0"/>
          <w:marTop w:val="80"/>
          <w:marBottom w:val="0"/>
          <w:divBdr>
            <w:top w:val="none" w:sz="0" w:space="0" w:color="auto"/>
            <w:left w:val="none" w:sz="0" w:space="0" w:color="auto"/>
            <w:bottom w:val="none" w:sz="0" w:space="0" w:color="auto"/>
            <w:right w:val="none" w:sz="0" w:space="0" w:color="auto"/>
          </w:divBdr>
        </w:div>
        <w:div w:id="2061241119">
          <w:marLeft w:val="576"/>
          <w:marRight w:val="0"/>
          <w:marTop w:val="80"/>
          <w:marBottom w:val="0"/>
          <w:divBdr>
            <w:top w:val="none" w:sz="0" w:space="0" w:color="auto"/>
            <w:left w:val="none" w:sz="0" w:space="0" w:color="auto"/>
            <w:bottom w:val="none" w:sz="0" w:space="0" w:color="auto"/>
            <w:right w:val="none" w:sz="0" w:space="0" w:color="auto"/>
          </w:divBdr>
        </w:div>
      </w:divsChild>
    </w:div>
    <w:div w:id="515268390">
      <w:bodyDiv w:val="1"/>
      <w:marLeft w:val="0"/>
      <w:marRight w:val="0"/>
      <w:marTop w:val="0"/>
      <w:marBottom w:val="0"/>
      <w:divBdr>
        <w:top w:val="none" w:sz="0" w:space="0" w:color="auto"/>
        <w:left w:val="none" w:sz="0" w:space="0" w:color="auto"/>
        <w:bottom w:val="none" w:sz="0" w:space="0" w:color="auto"/>
        <w:right w:val="none" w:sz="0" w:space="0" w:color="auto"/>
      </w:divBdr>
      <w:divsChild>
        <w:div w:id="129397351">
          <w:marLeft w:val="979"/>
          <w:marRight w:val="0"/>
          <w:marTop w:val="65"/>
          <w:marBottom w:val="0"/>
          <w:divBdr>
            <w:top w:val="none" w:sz="0" w:space="0" w:color="auto"/>
            <w:left w:val="none" w:sz="0" w:space="0" w:color="auto"/>
            <w:bottom w:val="none" w:sz="0" w:space="0" w:color="auto"/>
            <w:right w:val="none" w:sz="0" w:space="0" w:color="auto"/>
          </w:divBdr>
        </w:div>
        <w:div w:id="722367163">
          <w:marLeft w:val="979"/>
          <w:marRight w:val="0"/>
          <w:marTop w:val="65"/>
          <w:marBottom w:val="0"/>
          <w:divBdr>
            <w:top w:val="none" w:sz="0" w:space="0" w:color="auto"/>
            <w:left w:val="none" w:sz="0" w:space="0" w:color="auto"/>
            <w:bottom w:val="none" w:sz="0" w:space="0" w:color="auto"/>
            <w:right w:val="none" w:sz="0" w:space="0" w:color="auto"/>
          </w:divBdr>
        </w:div>
        <w:div w:id="744377561">
          <w:marLeft w:val="979"/>
          <w:marRight w:val="0"/>
          <w:marTop w:val="65"/>
          <w:marBottom w:val="0"/>
          <w:divBdr>
            <w:top w:val="none" w:sz="0" w:space="0" w:color="auto"/>
            <w:left w:val="none" w:sz="0" w:space="0" w:color="auto"/>
            <w:bottom w:val="none" w:sz="0" w:space="0" w:color="auto"/>
            <w:right w:val="none" w:sz="0" w:space="0" w:color="auto"/>
          </w:divBdr>
        </w:div>
        <w:div w:id="1488981477">
          <w:marLeft w:val="576"/>
          <w:marRight w:val="0"/>
          <w:marTop w:val="80"/>
          <w:marBottom w:val="0"/>
          <w:divBdr>
            <w:top w:val="none" w:sz="0" w:space="0" w:color="auto"/>
            <w:left w:val="none" w:sz="0" w:space="0" w:color="auto"/>
            <w:bottom w:val="none" w:sz="0" w:space="0" w:color="auto"/>
            <w:right w:val="none" w:sz="0" w:space="0" w:color="auto"/>
          </w:divBdr>
        </w:div>
      </w:divsChild>
    </w:div>
    <w:div w:id="519242378">
      <w:bodyDiv w:val="1"/>
      <w:marLeft w:val="0"/>
      <w:marRight w:val="0"/>
      <w:marTop w:val="0"/>
      <w:marBottom w:val="0"/>
      <w:divBdr>
        <w:top w:val="none" w:sz="0" w:space="0" w:color="auto"/>
        <w:left w:val="none" w:sz="0" w:space="0" w:color="auto"/>
        <w:bottom w:val="none" w:sz="0" w:space="0" w:color="auto"/>
        <w:right w:val="none" w:sz="0" w:space="0" w:color="auto"/>
      </w:divBdr>
      <w:divsChild>
        <w:div w:id="1051686000">
          <w:marLeft w:val="576"/>
          <w:marRight w:val="0"/>
          <w:marTop w:val="80"/>
          <w:marBottom w:val="0"/>
          <w:divBdr>
            <w:top w:val="none" w:sz="0" w:space="0" w:color="auto"/>
            <w:left w:val="none" w:sz="0" w:space="0" w:color="auto"/>
            <w:bottom w:val="none" w:sz="0" w:space="0" w:color="auto"/>
            <w:right w:val="none" w:sz="0" w:space="0" w:color="auto"/>
          </w:divBdr>
        </w:div>
        <w:div w:id="2073768012">
          <w:marLeft w:val="576"/>
          <w:marRight w:val="0"/>
          <w:marTop w:val="80"/>
          <w:marBottom w:val="0"/>
          <w:divBdr>
            <w:top w:val="none" w:sz="0" w:space="0" w:color="auto"/>
            <w:left w:val="none" w:sz="0" w:space="0" w:color="auto"/>
            <w:bottom w:val="none" w:sz="0" w:space="0" w:color="auto"/>
            <w:right w:val="none" w:sz="0" w:space="0" w:color="auto"/>
          </w:divBdr>
        </w:div>
        <w:div w:id="810093353">
          <w:marLeft w:val="576"/>
          <w:marRight w:val="0"/>
          <w:marTop w:val="80"/>
          <w:marBottom w:val="0"/>
          <w:divBdr>
            <w:top w:val="none" w:sz="0" w:space="0" w:color="auto"/>
            <w:left w:val="none" w:sz="0" w:space="0" w:color="auto"/>
            <w:bottom w:val="none" w:sz="0" w:space="0" w:color="auto"/>
            <w:right w:val="none" w:sz="0" w:space="0" w:color="auto"/>
          </w:divBdr>
        </w:div>
      </w:divsChild>
    </w:div>
    <w:div w:id="520046493">
      <w:bodyDiv w:val="1"/>
      <w:marLeft w:val="0"/>
      <w:marRight w:val="0"/>
      <w:marTop w:val="0"/>
      <w:marBottom w:val="0"/>
      <w:divBdr>
        <w:top w:val="none" w:sz="0" w:space="0" w:color="auto"/>
        <w:left w:val="none" w:sz="0" w:space="0" w:color="auto"/>
        <w:bottom w:val="none" w:sz="0" w:space="0" w:color="auto"/>
        <w:right w:val="none" w:sz="0" w:space="0" w:color="auto"/>
      </w:divBdr>
    </w:div>
    <w:div w:id="532813542">
      <w:bodyDiv w:val="1"/>
      <w:marLeft w:val="0"/>
      <w:marRight w:val="0"/>
      <w:marTop w:val="0"/>
      <w:marBottom w:val="0"/>
      <w:divBdr>
        <w:top w:val="none" w:sz="0" w:space="0" w:color="auto"/>
        <w:left w:val="none" w:sz="0" w:space="0" w:color="auto"/>
        <w:bottom w:val="none" w:sz="0" w:space="0" w:color="auto"/>
        <w:right w:val="none" w:sz="0" w:space="0" w:color="auto"/>
      </w:divBdr>
      <w:divsChild>
        <w:div w:id="1122462186">
          <w:marLeft w:val="446"/>
          <w:marRight w:val="0"/>
          <w:marTop w:val="115"/>
          <w:marBottom w:val="120"/>
          <w:divBdr>
            <w:top w:val="none" w:sz="0" w:space="0" w:color="auto"/>
            <w:left w:val="none" w:sz="0" w:space="0" w:color="auto"/>
            <w:bottom w:val="none" w:sz="0" w:space="0" w:color="auto"/>
            <w:right w:val="none" w:sz="0" w:space="0" w:color="auto"/>
          </w:divBdr>
        </w:div>
        <w:div w:id="772940126">
          <w:marLeft w:val="446"/>
          <w:marRight w:val="0"/>
          <w:marTop w:val="115"/>
          <w:marBottom w:val="120"/>
          <w:divBdr>
            <w:top w:val="none" w:sz="0" w:space="0" w:color="auto"/>
            <w:left w:val="none" w:sz="0" w:space="0" w:color="auto"/>
            <w:bottom w:val="none" w:sz="0" w:space="0" w:color="auto"/>
            <w:right w:val="none" w:sz="0" w:space="0" w:color="auto"/>
          </w:divBdr>
        </w:div>
      </w:divsChild>
    </w:div>
    <w:div w:id="535193893">
      <w:bodyDiv w:val="1"/>
      <w:marLeft w:val="0"/>
      <w:marRight w:val="0"/>
      <w:marTop w:val="0"/>
      <w:marBottom w:val="0"/>
      <w:divBdr>
        <w:top w:val="none" w:sz="0" w:space="0" w:color="auto"/>
        <w:left w:val="none" w:sz="0" w:space="0" w:color="auto"/>
        <w:bottom w:val="none" w:sz="0" w:space="0" w:color="auto"/>
        <w:right w:val="none" w:sz="0" w:space="0" w:color="auto"/>
      </w:divBdr>
      <w:divsChild>
        <w:div w:id="1598442350">
          <w:marLeft w:val="576"/>
          <w:marRight w:val="0"/>
          <w:marTop w:val="80"/>
          <w:marBottom w:val="0"/>
          <w:divBdr>
            <w:top w:val="none" w:sz="0" w:space="0" w:color="auto"/>
            <w:left w:val="none" w:sz="0" w:space="0" w:color="auto"/>
            <w:bottom w:val="none" w:sz="0" w:space="0" w:color="auto"/>
            <w:right w:val="none" w:sz="0" w:space="0" w:color="auto"/>
          </w:divBdr>
        </w:div>
        <w:div w:id="1306008393">
          <w:marLeft w:val="979"/>
          <w:marRight w:val="0"/>
          <w:marTop w:val="65"/>
          <w:marBottom w:val="0"/>
          <w:divBdr>
            <w:top w:val="none" w:sz="0" w:space="0" w:color="auto"/>
            <w:left w:val="none" w:sz="0" w:space="0" w:color="auto"/>
            <w:bottom w:val="none" w:sz="0" w:space="0" w:color="auto"/>
            <w:right w:val="none" w:sz="0" w:space="0" w:color="auto"/>
          </w:divBdr>
        </w:div>
        <w:div w:id="1858425935">
          <w:marLeft w:val="2261"/>
          <w:marRight w:val="0"/>
          <w:marTop w:val="65"/>
          <w:marBottom w:val="0"/>
          <w:divBdr>
            <w:top w:val="none" w:sz="0" w:space="0" w:color="auto"/>
            <w:left w:val="none" w:sz="0" w:space="0" w:color="auto"/>
            <w:bottom w:val="none" w:sz="0" w:space="0" w:color="auto"/>
            <w:right w:val="none" w:sz="0" w:space="0" w:color="auto"/>
          </w:divBdr>
        </w:div>
        <w:div w:id="464812315">
          <w:marLeft w:val="2261"/>
          <w:marRight w:val="0"/>
          <w:marTop w:val="65"/>
          <w:marBottom w:val="0"/>
          <w:divBdr>
            <w:top w:val="none" w:sz="0" w:space="0" w:color="auto"/>
            <w:left w:val="none" w:sz="0" w:space="0" w:color="auto"/>
            <w:bottom w:val="none" w:sz="0" w:space="0" w:color="auto"/>
            <w:right w:val="none" w:sz="0" w:space="0" w:color="auto"/>
          </w:divBdr>
        </w:div>
        <w:div w:id="2108453150">
          <w:marLeft w:val="2261"/>
          <w:marRight w:val="0"/>
          <w:marTop w:val="65"/>
          <w:marBottom w:val="0"/>
          <w:divBdr>
            <w:top w:val="none" w:sz="0" w:space="0" w:color="auto"/>
            <w:left w:val="none" w:sz="0" w:space="0" w:color="auto"/>
            <w:bottom w:val="none" w:sz="0" w:space="0" w:color="auto"/>
            <w:right w:val="none" w:sz="0" w:space="0" w:color="auto"/>
          </w:divBdr>
        </w:div>
        <w:div w:id="906918179">
          <w:marLeft w:val="979"/>
          <w:marRight w:val="0"/>
          <w:marTop w:val="80"/>
          <w:marBottom w:val="0"/>
          <w:divBdr>
            <w:top w:val="none" w:sz="0" w:space="0" w:color="auto"/>
            <w:left w:val="none" w:sz="0" w:space="0" w:color="auto"/>
            <w:bottom w:val="none" w:sz="0" w:space="0" w:color="auto"/>
            <w:right w:val="none" w:sz="0" w:space="0" w:color="auto"/>
          </w:divBdr>
        </w:div>
        <w:div w:id="210460561">
          <w:marLeft w:val="1354"/>
          <w:marRight w:val="0"/>
          <w:marTop w:val="70"/>
          <w:marBottom w:val="0"/>
          <w:divBdr>
            <w:top w:val="none" w:sz="0" w:space="0" w:color="auto"/>
            <w:left w:val="none" w:sz="0" w:space="0" w:color="auto"/>
            <w:bottom w:val="none" w:sz="0" w:space="0" w:color="auto"/>
            <w:right w:val="none" w:sz="0" w:space="0" w:color="auto"/>
          </w:divBdr>
        </w:div>
        <w:div w:id="1097752022">
          <w:marLeft w:val="1354"/>
          <w:marRight w:val="0"/>
          <w:marTop w:val="70"/>
          <w:marBottom w:val="0"/>
          <w:divBdr>
            <w:top w:val="none" w:sz="0" w:space="0" w:color="auto"/>
            <w:left w:val="none" w:sz="0" w:space="0" w:color="auto"/>
            <w:bottom w:val="none" w:sz="0" w:space="0" w:color="auto"/>
            <w:right w:val="none" w:sz="0" w:space="0" w:color="auto"/>
          </w:divBdr>
        </w:div>
        <w:div w:id="118568891">
          <w:marLeft w:val="1800"/>
          <w:marRight w:val="0"/>
          <w:marTop w:val="70"/>
          <w:marBottom w:val="0"/>
          <w:divBdr>
            <w:top w:val="none" w:sz="0" w:space="0" w:color="auto"/>
            <w:left w:val="none" w:sz="0" w:space="0" w:color="auto"/>
            <w:bottom w:val="none" w:sz="0" w:space="0" w:color="auto"/>
            <w:right w:val="none" w:sz="0" w:space="0" w:color="auto"/>
          </w:divBdr>
        </w:div>
      </w:divsChild>
    </w:div>
    <w:div w:id="535655552">
      <w:bodyDiv w:val="1"/>
      <w:marLeft w:val="0"/>
      <w:marRight w:val="0"/>
      <w:marTop w:val="0"/>
      <w:marBottom w:val="0"/>
      <w:divBdr>
        <w:top w:val="none" w:sz="0" w:space="0" w:color="auto"/>
        <w:left w:val="none" w:sz="0" w:space="0" w:color="auto"/>
        <w:bottom w:val="none" w:sz="0" w:space="0" w:color="auto"/>
        <w:right w:val="none" w:sz="0" w:space="0" w:color="auto"/>
      </w:divBdr>
      <w:divsChild>
        <w:div w:id="246619444">
          <w:marLeft w:val="576"/>
          <w:marRight w:val="0"/>
          <w:marTop w:val="80"/>
          <w:marBottom w:val="0"/>
          <w:divBdr>
            <w:top w:val="none" w:sz="0" w:space="0" w:color="auto"/>
            <w:left w:val="none" w:sz="0" w:space="0" w:color="auto"/>
            <w:bottom w:val="none" w:sz="0" w:space="0" w:color="auto"/>
            <w:right w:val="none" w:sz="0" w:space="0" w:color="auto"/>
          </w:divBdr>
        </w:div>
        <w:div w:id="304435640">
          <w:marLeft w:val="576"/>
          <w:marRight w:val="0"/>
          <w:marTop w:val="80"/>
          <w:marBottom w:val="0"/>
          <w:divBdr>
            <w:top w:val="none" w:sz="0" w:space="0" w:color="auto"/>
            <w:left w:val="none" w:sz="0" w:space="0" w:color="auto"/>
            <w:bottom w:val="none" w:sz="0" w:space="0" w:color="auto"/>
            <w:right w:val="none" w:sz="0" w:space="0" w:color="auto"/>
          </w:divBdr>
        </w:div>
        <w:div w:id="533426574">
          <w:marLeft w:val="576"/>
          <w:marRight w:val="0"/>
          <w:marTop w:val="80"/>
          <w:marBottom w:val="0"/>
          <w:divBdr>
            <w:top w:val="none" w:sz="0" w:space="0" w:color="auto"/>
            <w:left w:val="none" w:sz="0" w:space="0" w:color="auto"/>
            <w:bottom w:val="none" w:sz="0" w:space="0" w:color="auto"/>
            <w:right w:val="none" w:sz="0" w:space="0" w:color="auto"/>
          </w:divBdr>
        </w:div>
        <w:div w:id="1627001039">
          <w:marLeft w:val="576"/>
          <w:marRight w:val="0"/>
          <w:marTop w:val="80"/>
          <w:marBottom w:val="0"/>
          <w:divBdr>
            <w:top w:val="none" w:sz="0" w:space="0" w:color="auto"/>
            <w:left w:val="none" w:sz="0" w:space="0" w:color="auto"/>
            <w:bottom w:val="none" w:sz="0" w:space="0" w:color="auto"/>
            <w:right w:val="none" w:sz="0" w:space="0" w:color="auto"/>
          </w:divBdr>
        </w:div>
        <w:div w:id="2031251314">
          <w:marLeft w:val="576"/>
          <w:marRight w:val="0"/>
          <w:marTop w:val="80"/>
          <w:marBottom w:val="0"/>
          <w:divBdr>
            <w:top w:val="none" w:sz="0" w:space="0" w:color="auto"/>
            <w:left w:val="none" w:sz="0" w:space="0" w:color="auto"/>
            <w:bottom w:val="none" w:sz="0" w:space="0" w:color="auto"/>
            <w:right w:val="none" w:sz="0" w:space="0" w:color="auto"/>
          </w:divBdr>
        </w:div>
        <w:div w:id="2116050305">
          <w:marLeft w:val="576"/>
          <w:marRight w:val="0"/>
          <w:marTop w:val="80"/>
          <w:marBottom w:val="0"/>
          <w:divBdr>
            <w:top w:val="none" w:sz="0" w:space="0" w:color="auto"/>
            <w:left w:val="none" w:sz="0" w:space="0" w:color="auto"/>
            <w:bottom w:val="none" w:sz="0" w:space="0" w:color="auto"/>
            <w:right w:val="none" w:sz="0" w:space="0" w:color="auto"/>
          </w:divBdr>
        </w:div>
      </w:divsChild>
    </w:div>
    <w:div w:id="537401903">
      <w:bodyDiv w:val="1"/>
      <w:marLeft w:val="0"/>
      <w:marRight w:val="0"/>
      <w:marTop w:val="0"/>
      <w:marBottom w:val="0"/>
      <w:divBdr>
        <w:top w:val="none" w:sz="0" w:space="0" w:color="auto"/>
        <w:left w:val="none" w:sz="0" w:space="0" w:color="auto"/>
        <w:bottom w:val="none" w:sz="0" w:space="0" w:color="auto"/>
        <w:right w:val="none" w:sz="0" w:space="0" w:color="auto"/>
      </w:divBdr>
      <w:divsChild>
        <w:div w:id="1261794154">
          <w:marLeft w:val="576"/>
          <w:marRight w:val="0"/>
          <w:marTop w:val="80"/>
          <w:marBottom w:val="0"/>
          <w:divBdr>
            <w:top w:val="none" w:sz="0" w:space="0" w:color="auto"/>
            <w:left w:val="none" w:sz="0" w:space="0" w:color="auto"/>
            <w:bottom w:val="none" w:sz="0" w:space="0" w:color="auto"/>
            <w:right w:val="none" w:sz="0" w:space="0" w:color="auto"/>
          </w:divBdr>
        </w:div>
        <w:div w:id="538786395">
          <w:marLeft w:val="576"/>
          <w:marRight w:val="0"/>
          <w:marTop w:val="80"/>
          <w:marBottom w:val="0"/>
          <w:divBdr>
            <w:top w:val="none" w:sz="0" w:space="0" w:color="auto"/>
            <w:left w:val="none" w:sz="0" w:space="0" w:color="auto"/>
            <w:bottom w:val="none" w:sz="0" w:space="0" w:color="auto"/>
            <w:right w:val="none" w:sz="0" w:space="0" w:color="auto"/>
          </w:divBdr>
        </w:div>
        <w:div w:id="1346055093">
          <w:marLeft w:val="576"/>
          <w:marRight w:val="0"/>
          <w:marTop w:val="80"/>
          <w:marBottom w:val="0"/>
          <w:divBdr>
            <w:top w:val="none" w:sz="0" w:space="0" w:color="auto"/>
            <w:left w:val="none" w:sz="0" w:space="0" w:color="auto"/>
            <w:bottom w:val="none" w:sz="0" w:space="0" w:color="auto"/>
            <w:right w:val="none" w:sz="0" w:space="0" w:color="auto"/>
          </w:divBdr>
        </w:div>
        <w:div w:id="915476625">
          <w:marLeft w:val="576"/>
          <w:marRight w:val="0"/>
          <w:marTop w:val="80"/>
          <w:marBottom w:val="0"/>
          <w:divBdr>
            <w:top w:val="none" w:sz="0" w:space="0" w:color="auto"/>
            <w:left w:val="none" w:sz="0" w:space="0" w:color="auto"/>
            <w:bottom w:val="none" w:sz="0" w:space="0" w:color="auto"/>
            <w:right w:val="none" w:sz="0" w:space="0" w:color="auto"/>
          </w:divBdr>
        </w:div>
        <w:div w:id="1380934736">
          <w:marLeft w:val="576"/>
          <w:marRight w:val="0"/>
          <w:marTop w:val="80"/>
          <w:marBottom w:val="0"/>
          <w:divBdr>
            <w:top w:val="none" w:sz="0" w:space="0" w:color="auto"/>
            <w:left w:val="none" w:sz="0" w:space="0" w:color="auto"/>
            <w:bottom w:val="none" w:sz="0" w:space="0" w:color="auto"/>
            <w:right w:val="none" w:sz="0" w:space="0" w:color="auto"/>
          </w:divBdr>
        </w:div>
        <w:div w:id="263809185">
          <w:marLeft w:val="576"/>
          <w:marRight w:val="0"/>
          <w:marTop w:val="80"/>
          <w:marBottom w:val="0"/>
          <w:divBdr>
            <w:top w:val="none" w:sz="0" w:space="0" w:color="auto"/>
            <w:left w:val="none" w:sz="0" w:space="0" w:color="auto"/>
            <w:bottom w:val="none" w:sz="0" w:space="0" w:color="auto"/>
            <w:right w:val="none" w:sz="0" w:space="0" w:color="auto"/>
          </w:divBdr>
        </w:div>
      </w:divsChild>
    </w:div>
    <w:div w:id="541286673">
      <w:bodyDiv w:val="1"/>
      <w:marLeft w:val="0"/>
      <w:marRight w:val="0"/>
      <w:marTop w:val="0"/>
      <w:marBottom w:val="0"/>
      <w:divBdr>
        <w:top w:val="none" w:sz="0" w:space="0" w:color="auto"/>
        <w:left w:val="none" w:sz="0" w:space="0" w:color="auto"/>
        <w:bottom w:val="none" w:sz="0" w:space="0" w:color="auto"/>
        <w:right w:val="none" w:sz="0" w:space="0" w:color="auto"/>
      </w:divBdr>
    </w:div>
    <w:div w:id="541670577">
      <w:bodyDiv w:val="1"/>
      <w:marLeft w:val="0"/>
      <w:marRight w:val="0"/>
      <w:marTop w:val="0"/>
      <w:marBottom w:val="0"/>
      <w:divBdr>
        <w:top w:val="none" w:sz="0" w:space="0" w:color="auto"/>
        <w:left w:val="none" w:sz="0" w:space="0" w:color="auto"/>
        <w:bottom w:val="none" w:sz="0" w:space="0" w:color="auto"/>
        <w:right w:val="none" w:sz="0" w:space="0" w:color="auto"/>
      </w:divBdr>
    </w:div>
    <w:div w:id="542715901">
      <w:bodyDiv w:val="1"/>
      <w:marLeft w:val="0"/>
      <w:marRight w:val="0"/>
      <w:marTop w:val="0"/>
      <w:marBottom w:val="0"/>
      <w:divBdr>
        <w:top w:val="none" w:sz="0" w:space="0" w:color="auto"/>
        <w:left w:val="none" w:sz="0" w:space="0" w:color="auto"/>
        <w:bottom w:val="none" w:sz="0" w:space="0" w:color="auto"/>
        <w:right w:val="none" w:sz="0" w:space="0" w:color="auto"/>
      </w:divBdr>
      <w:divsChild>
        <w:div w:id="29888303">
          <w:marLeft w:val="1555"/>
          <w:marRight w:val="0"/>
          <w:marTop w:val="134"/>
          <w:marBottom w:val="0"/>
          <w:divBdr>
            <w:top w:val="none" w:sz="0" w:space="0" w:color="auto"/>
            <w:left w:val="none" w:sz="0" w:space="0" w:color="auto"/>
            <w:bottom w:val="none" w:sz="0" w:space="0" w:color="auto"/>
            <w:right w:val="none" w:sz="0" w:space="0" w:color="auto"/>
          </w:divBdr>
        </w:div>
        <w:div w:id="152651355">
          <w:marLeft w:val="1555"/>
          <w:marRight w:val="0"/>
          <w:marTop w:val="134"/>
          <w:marBottom w:val="0"/>
          <w:divBdr>
            <w:top w:val="none" w:sz="0" w:space="0" w:color="auto"/>
            <w:left w:val="none" w:sz="0" w:space="0" w:color="auto"/>
            <w:bottom w:val="none" w:sz="0" w:space="0" w:color="auto"/>
            <w:right w:val="none" w:sz="0" w:space="0" w:color="auto"/>
          </w:divBdr>
        </w:div>
        <w:div w:id="648247794">
          <w:marLeft w:val="1555"/>
          <w:marRight w:val="0"/>
          <w:marTop w:val="134"/>
          <w:marBottom w:val="0"/>
          <w:divBdr>
            <w:top w:val="none" w:sz="0" w:space="0" w:color="auto"/>
            <w:left w:val="none" w:sz="0" w:space="0" w:color="auto"/>
            <w:bottom w:val="none" w:sz="0" w:space="0" w:color="auto"/>
            <w:right w:val="none" w:sz="0" w:space="0" w:color="auto"/>
          </w:divBdr>
        </w:div>
        <w:div w:id="878931091">
          <w:marLeft w:val="1555"/>
          <w:marRight w:val="0"/>
          <w:marTop w:val="134"/>
          <w:marBottom w:val="0"/>
          <w:divBdr>
            <w:top w:val="none" w:sz="0" w:space="0" w:color="auto"/>
            <w:left w:val="none" w:sz="0" w:space="0" w:color="auto"/>
            <w:bottom w:val="none" w:sz="0" w:space="0" w:color="auto"/>
            <w:right w:val="none" w:sz="0" w:space="0" w:color="auto"/>
          </w:divBdr>
        </w:div>
        <w:div w:id="1257203229">
          <w:marLeft w:val="1555"/>
          <w:marRight w:val="0"/>
          <w:marTop w:val="134"/>
          <w:marBottom w:val="0"/>
          <w:divBdr>
            <w:top w:val="none" w:sz="0" w:space="0" w:color="auto"/>
            <w:left w:val="none" w:sz="0" w:space="0" w:color="auto"/>
            <w:bottom w:val="none" w:sz="0" w:space="0" w:color="auto"/>
            <w:right w:val="none" w:sz="0" w:space="0" w:color="auto"/>
          </w:divBdr>
        </w:div>
        <w:div w:id="1441299092">
          <w:marLeft w:val="1555"/>
          <w:marRight w:val="0"/>
          <w:marTop w:val="134"/>
          <w:marBottom w:val="0"/>
          <w:divBdr>
            <w:top w:val="none" w:sz="0" w:space="0" w:color="auto"/>
            <w:left w:val="none" w:sz="0" w:space="0" w:color="auto"/>
            <w:bottom w:val="none" w:sz="0" w:space="0" w:color="auto"/>
            <w:right w:val="none" w:sz="0" w:space="0" w:color="auto"/>
          </w:divBdr>
        </w:div>
        <w:div w:id="2108232583">
          <w:marLeft w:val="1555"/>
          <w:marRight w:val="0"/>
          <w:marTop w:val="134"/>
          <w:marBottom w:val="0"/>
          <w:divBdr>
            <w:top w:val="none" w:sz="0" w:space="0" w:color="auto"/>
            <w:left w:val="none" w:sz="0" w:space="0" w:color="auto"/>
            <w:bottom w:val="none" w:sz="0" w:space="0" w:color="auto"/>
            <w:right w:val="none" w:sz="0" w:space="0" w:color="auto"/>
          </w:divBdr>
        </w:div>
      </w:divsChild>
    </w:div>
    <w:div w:id="546719354">
      <w:bodyDiv w:val="1"/>
      <w:marLeft w:val="0"/>
      <w:marRight w:val="0"/>
      <w:marTop w:val="0"/>
      <w:marBottom w:val="0"/>
      <w:divBdr>
        <w:top w:val="none" w:sz="0" w:space="0" w:color="auto"/>
        <w:left w:val="none" w:sz="0" w:space="0" w:color="auto"/>
        <w:bottom w:val="none" w:sz="0" w:space="0" w:color="auto"/>
        <w:right w:val="none" w:sz="0" w:space="0" w:color="auto"/>
      </w:divBdr>
      <w:divsChild>
        <w:div w:id="492840731">
          <w:marLeft w:val="576"/>
          <w:marRight w:val="0"/>
          <w:marTop w:val="80"/>
          <w:marBottom w:val="0"/>
          <w:divBdr>
            <w:top w:val="none" w:sz="0" w:space="0" w:color="auto"/>
            <w:left w:val="none" w:sz="0" w:space="0" w:color="auto"/>
            <w:bottom w:val="none" w:sz="0" w:space="0" w:color="auto"/>
            <w:right w:val="none" w:sz="0" w:space="0" w:color="auto"/>
          </w:divBdr>
        </w:div>
        <w:div w:id="611597049">
          <w:marLeft w:val="979"/>
          <w:marRight w:val="0"/>
          <w:marTop w:val="65"/>
          <w:marBottom w:val="0"/>
          <w:divBdr>
            <w:top w:val="none" w:sz="0" w:space="0" w:color="auto"/>
            <w:left w:val="none" w:sz="0" w:space="0" w:color="auto"/>
            <w:bottom w:val="none" w:sz="0" w:space="0" w:color="auto"/>
            <w:right w:val="none" w:sz="0" w:space="0" w:color="auto"/>
          </w:divBdr>
        </w:div>
        <w:div w:id="2067604175">
          <w:marLeft w:val="1354"/>
          <w:marRight w:val="0"/>
          <w:marTop w:val="70"/>
          <w:marBottom w:val="0"/>
          <w:divBdr>
            <w:top w:val="none" w:sz="0" w:space="0" w:color="auto"/>
            <w:left w:val="none" w:sz="0" w:space="0" w:color="auto"/>
            <w:bottom w:val="none" w:sz="0" w:space="0" w:color="auto"/>
            <w:right w:val="none" w:sz="0" w:space="0" w:color="auto"/>
          </w:divBdr>
        </w:div>
        <w:div w:id="1670787210">
          <w:marLeft w:val="1354"/>
          <w:marRight w:val="0"/>
          <w:marTop w:val="70"/>
          <w:marBottom w:val="0"/>
          <w:divBdr>
            <w:top w:val="none" w:sz="0" w:space="0" w:color="auto"/>
            <w:left w:val="none" w:sz="0" w:space="0" w:color="auto"/>
            <w:bottom w:val="none" w:sz="0" w:space="0" w:color="auto"/>
            <w:right w:val="none" w:sz="0" w:space="0" w:color="auto"/>
          </w:divBdr>
        </w:div>
        <w:div w:id="1315910977">
          <w:marLeft w:val="1354"/>
          <w:marRight w:val="0"/>
          <w:marTop w:val="70"/>
          <w:marBottom w:val="0"/>
          <w:divBdr>
            <w:top w:val="none" w:sz="0" w:space="0" w:color="auto"/>
            <w:left w:val="none" w:sz="0" w:space="0" w:color="auto"/>
            <w:bottom w:val="none" w:sz="0" w:space="0" w:color="auto"/>
            <w:right w:val="none" w:sz="0" w:space="0" w:color="auto"/>
          </w:divBdr>
        </w:div>
        <w:div w:id="175274441">
          <w:marLeft w:val="1354"/>
          <w:marRight w:val="0"/>
          <w:marTop w:val="70"/>
          <w:marBottom w:val="0"/>
          <w:divBdr>
            <w:top w:val="none" w:sz="0" w:space="0" w:color="auto"/>
            <w:left w:val="none" w:sz="0" w:space="0" w:color="auto"/>
            <w:bottom w:val="none" w:sz="0" w:space="0" w:color="auto"/>
            <w:right w:val="none" w:sz="0" w:space="0" w:color="auto"/>
          </w:divBdr>
        </w:div>
        <w:div w:id="479272113">
          <w:marLeft w:val="1354"/>
          <w:marRight w:val="0"/>
          <w:marTop w:val="70"/>
          <w:marBottom w:val="0"/>
          <w:divBdr>
            <w:top w:val="none" w:sz="0" w:space="0" w:color="auto"/>
            <w:left w:val="none" w:sz="0" w:space="0" w:color="auto"/>
            <w:bottom w:val="none" w:sz="0" w:space="0" w:color="auto"/>
            <w:right w:val="none" w:sz="0" w:space="0" w:color="auto"/>
          </w:divBdr>
        </w:div>
        <w:div w:id="486744659">
          <w:marLeft w:val="1354"/>
          <w:marRight w:val="0"/>
          <w:marTop w:val="70"/>
          <w:marBottom w:val="0"/>
          <w:divBdr>
            <w:top w:val="none" w:sz="0" w:space="0" w:color="auto"/>
            <w:left w:val="none" w:sz="0" w:space="0" w:color="auto"/>
            <w:bottom w:val="none" w:sz="0" w:space="0" w:color="auto"/>
            <w:right w:val="none" w:sz="0" w:space="0" w:color="auto"/>
          </w:divBdr>
        </w:div>
        <w:div w:id="1026369149">
          <w:marLeft w:val="1354"/>
          <w:marRight w:val="0"/>
          <w:marTop w:val="70"/>
          <w:marBottom w:val="0"/>
          <w:divBdr>
            <w:top w:val="none" w:sz="0" w:space="0" w:color="auto"/>
            <w:left w:val="none" w:sz="0" w:space="0" w:color="auto"/>
            <w:bottom w:val="none" w:sz="0" w:space="0" w:color="auto"/>
            <w:right w:val="none" w:sz="0" w:space="0" w:color="auto"/>
          </w:divBdr>
        </w:div>
      </w:divsChild>
    </w:div>
    <w:div w:id="547231488">
      <w:bodyDiv w:val="1"/>
      <w:marLeft w:val="0"/>
      <w:marRight w:val="0"/>
      <w:marTop w:val="0"/>
      <w:marBottom w:val="0"/>
      <w:divBdr>
        <w:top w:val="none" w:sz="0" w:space="0" w:color="auto"/>
        <w:left w:val="none" w:sz="0" w:space="0" w:color="auto"/>
        <w:bottom w:val="none" w:sz="0" w:space="0" w:color="auto"/>
        <w:right w:val="none" w:sz="0" w:space="0" w:color="auto"/>
      </w:divBdr>
      <w:divsChild>
        <w:div w:id="458837516">
          <w:marLeft w:val="576"/>
          <w:marRight w:val="0"/>
          <w:marTop w:val="80"/>
          <w:marBottom w:val="0"/>
          <w:divBdr>
            <w:top w:val="none" w:sz="0" w:space="0" w:color="auto"/>
            <w:left w:val="none" w:sz="0" w:space="0" w:color="auto"/>
            <w:bottom w:val="none" w:sz="0" w:space="0" w:color="auto"/>
            <w:right w:val="none" w:sz="0" w:space="0" w:color="auto"/>
          </w:divBdr>
        </w:div>
        <w:div w:id="1728451439">
          <w:marLeft w:val="576"/>
          <w:marRight w:val="0"/>
          <w:marTop w:val="80"/>
          <w:marBottom w:val="0"/>
          <w:divBdr>
            <w:top w:val="none" w:sz="0" w:space="0" w:color="auto"/>
            <w:left w:val="none" w:sz="0" w:space="0" w:color="auto"/>
            <w:bottom w:val="none" w:sz="0" w:space="0" w:color="auto"/>
            <w:right w:val="none" w:sz="0" w:space="0" w:color="auto"/>
          </w:divBdr>
        </w:div>
        <w:div w:id="1744333745">
          <w:marLeft w:val="576"/>
          <w:marRight w:val="0"/>
          <w:marTop w:val="80"/>
          <w:marBottom w:val="0"/>
          <w:divBdr>
            <w:top w:val="none" w:sz="0" w:space="0" w:color="auto"/>
            <w:left w:val="none" w:sz="0" w:space="0" w:color="auto"/>
            <w:bottom w:val="none" w:sz="0" w:space="0" w:color="auto"/>
            <w:right w:val="none" w:sz="0" w:space="0" w:color="auto"/>
          </w:divBdr>
        </w:div>
      </w:divsChild>
    </w:div>
    <w:div w:id="548419067">
      <w:bodyDiv w:val="1"/>
      <w:marLeft w:val="0"/>
      <w:marRight w:val="0"/>
      <w:marTop w:val="0"/>
      <w:marBottom w:val="0"/>
      <w:divBdr>
        <w:top w:val="none" w:sz="0" w:space="0" w:color="auto"/>
        <w:left w:val="none" w:sz="0" w:space="0" w:color="auto"/>
        <w:bottom w:val="none" w:sz="0" w:space="0" w:color="auto"/>
        <w:right w:val="none" w:sz="0" w:space="0" w:color="auto"/>
      </w:divBdr>
      <w:divsChild>
        <w:div w:id="1112214303">
          <w:marLeft w:val="576"/>
          <w:marRight w:val="0"/>
          <w:marTop w:val="80"/>
          <w:marBottom w:val="0"/>
          <w:divBdr>
            <w:top w:val="none" w:sz="0" w:space="0" w:color="auto"/>
            <w:left w:val="none" w:sz="0" w:space="0" w:color="auto"/>
            <w:bottom w:val="none" w:sz="0" w:space="0" w:color="auto"/>
            <w:right w:val="none" w:sz="0" w:space="0" w:color="auto"/>
          </w:divBdr>
        </w:div>
        <w:div w:id="89856679">
          <w:marLeft w:val="979"/>
          <w:marRight w:val="0"/>
          <w:marTop w:val="65"/>
          <w:marBottom w:val="0"/>
          <w:divBdr>
            <w:top w:val="none" w:sz="0" w:space="0" w:color="auto"/>
            <w:left w:val="none" w:sz="0" w:space="0" w:color="auto"/>
            <w:bottom w:val="none" w:sz="0" w:space="0" w:color="auto"/>
            <w:right w:val="none" w:sz="0" w:space="0" w:color="auto"/>
          </w:divBdr>
        </w:div>
        <w:div w:id="860818875">
          <w:marLeft w:val="979"/>
          <w:marRight w:val="0"/>
          <w:marTop w:val="65"/>
          <w:marBottom w:val="0"/>
          <w:divBdr>
            <w:top w:val="none" w:sz="0" w:space="0" w:color="auto"/>
            <w:left w:val="none" w:sz="0" w:space="0" w:color="auto"/>
            <w:bottom w:val="none" w:sz="0" w:space="0" w:color="auto"/>
            <w:right w:val="none" w:sz="0" w:space="0" w:color="auto"/>
          </w:divBdr>
        </w:div>
        <w:div w:id="410392622">
          <w:marLeft w:val="576"/>
          <w:marRight w:val="0"/>
          <w:marTop w:val="80"/>
          <w:marBottom w:val="0"/>
          <w:divBdr>
            <w:top w:val="none" w:sz="0" w:space="0" w:color="auto"/>
            <w:left w:val="none" w:sz="0" w:space="0" w:color="auto"/>
            <w:bottom w:val="none" w:sz="0" w:space="0" w:color="auto"/>
            <w:right w:val="none" w:sz="0" w:space="0" w:color="auto"/>
          </w:divBdr>
        </w:div>
      </w:divsChild>
    </w:div>
    <w:div w:id="550701499">
      <w:bodyDiv w:val="1"/>
      <w:marLeft w:val="0"/>
      <w:marRight w:val="0"/>
      <w:marTop w:val="0"/>
      <w:marBottom w:val="0"/>
      <w:divBdr>
        <w:top w:val="none" w:sz="0" w:space="0" w:color="auto"/>
        <w:left w:val="none" w:sz="0" w:space="0" w:color="auto"/>
        <w:bottom w:val="none" w:sz="0" w:space="0" w:color="auto"/>
        <w:right w:val="none" w:sz="0" w:space="0" w:color="auto"/>
      </w:divBdr>
      <w:divsChild>
        <w:div w:id="274023399">
          <w:marLeft w:val="1296"/>
          <w:marRight w:val="0"/>
          <w:marTop w:val="0"/>
          <w:marBottom w:val="0"/>
          <w:divBdr>
            <w:top w:val="none" w:sz="0" w:space="0" w:color="auto"/>
            <w:left w:val="none" w:sz="0" w:space="0" w:color="auto"/>
            <w:bottom w:val="none" w:sz="0" w:space="0" w:color="auto"/>
            <w:right w:val="none" w:sz="0" w:space="0" w:color="auto"/>
          </w:divBdr>
        </w:div>
      </w:divsChild>
    </w:div>
    <w:div w:id="552539617">
      <w:bodyDiv w:val="1"/>
      <w:marLeft w:val="0"/>
      <w:marRight w:val="0"/>
      <w:marTop w:val="0"/>
      <w:marBottom w:val="0"/>
      <w:divBdr>
        <w:top w:val="none" w:sz="0" w:space="0" w:color="auto"/>
        <w:left w:val="none" w:sz="0" w:space="0" w:color="auto"/>
        <w:bottom w:val="none" w:sz="0" w:space="0" w:color="auto"/>
        <w:right w:val="none" w:sz="0" w:space="0" w:color="auto"/>
      </w:divBdr>
    </w:div>
    <w:div w:id="557940667">
      <w:bodyDiv w:val="1"/>
      <w:marLeft w:val="0"/>
      <w:marRight w:val="0"/>
      <w:marTop w:val="0"/>
      <w:marBottom w:val="0"/>
      <w:divBdr>
        <w:top w:val="none" w:sz="0" w:space="0" w:color="auto"/>
        <w:left w:val="none" w:sz="0" w:space="0" w:color="auto"/>
        <w:bottom w:val="none" w:sz="0" w:space="0" w:color="auto"/>
        <w:right w:val="none" w:sz="0" w:space="0" w:color="auto"/>
      </w:divBdr>
      <w:divsChild>
        <w:div w:id="22949347">
          <w:marLeft w:val="576"/>
          <w:marRight w:val="0"/>
          <w:marTop w:val="80"/>
          <w:marBottom w:val="0"/>
          <w:divBdr>
            <w:top w:val="none" w:sz="0" w:space="0" w:color="auto"/>
            <w:left w:val="none" w:sz="0" w:space="0" w:color="auto"/>
            <w:bottom w:val="none" w:sz="0" w:space="0" w:color="auto"/>
            <w:right w:val="none" w:sz="0" w:space="0" w:color="auto"/>
          </w:divBdr>
        </w:div>
        <w:div w:id="51082959">
          <w:marLeft w:val="576"/>
          <w:marRight w:val="0"/>
          <w:marTop w:val="80"/>
          <w:marBottom w:val="0"/>
          <w:divBdr>
            <w:top w:val="none" w:sz="0" w:space="0" w:color="auto"/>
            <w:left w:val="none" w:sz="0" w:space="0" w:color="auto"/>
            <w:bottom w:val="none" w:sz="0" w:space="0" w:color="auto"/>
            <w:right w:val="none" w:sz="0" w:space="0" w:color="auto"/>
          </w:divBdr>
        </w:div>
        <w:div w:id="1855224010">
          <w:marLeft w:val="576"/>
          <w:marRight w:val="0"/>
          <w:marTop w:val="80"/>
          <w:marBottom w:val="0"/>
          <w:divBdr>
            <w:top w:val="none" w:sz="0" w:space="0" w:color="auto"/>
            <w:left w:val="none" w:sz="0" w:space="0" w:color="auto"/>
            <w:bottom w:val="none" w:sz="0" w:space="0" w:color="auto"/>
            <w:right w:val="none" w:sz="0" w:space="0" w:color="auto"/>
          </w:divBdr>
        </w:div>
        <w:div w:id="603155271">
          <w:marLeft w:val="576"/>
          <w:marRight w:val="0"/>
          <w:marTop w:val="80"/>
          <w:marBottom w:val="0"/>
          <w:divBdr>
            <w:top w:val="none" w:sz="0" w:space="0" w:color="auto"/>
            <w:left w:val="none" w:sz="0" w:space="0" w:color="auto"/>
            <w:bottom w:val="none" w:sz="0" w:space="0" w:color="auto"/>
            <w:right w:val="none" w:sz="0" w:space="0" w:color="auto"/>
          </w:divBdr>
        </w:div>
      </w:divsChild>
    </w:div>
    <w:div w:id="558444611">
      <w:bodyDiv w:val="1"/>
      <w:marLeft w:val="0"/>
      <w:marRight w:val="0"/>
      <w:marTop w:val="0"/>
      <w:marBottom w:val="0"/>
      <w:divBdr>
        <w:top w:val="none" w:sz="0" w:space="0" w:color="auto"/>
        <w:left w:val="none" w:sz="0" w:space="0" w:color="auto"/>
        <w:bottom w:val="none" w:sz="0" w:space="0" w:color="auto"/>
        <w:right w:val="none" w:sz="0" w:space="0" w:color="auto"/>
      </w:divBdr>
    </w:div>
    <w:div w:id="559481250">
      <w:bodyDiv w:val="1"/>
      <w:marLeft w:val="0"/>
      <w:marRight w:val="0"/>
      <w:marTop w:val="0"/>
      <w:marBottom w:val="0"/>
      <w:divBdr>
        <w:top w:val="none" w:sz="0" w:space="0" w:color="auto"/>
        <w:left w:val="none" w:sz="0" w:space="0" w:color="auto"/>
        <w:bottom w:val="none" w:sz="0" w:space="0" w:color="auto"/>
        <w:right w:val="none" w:sz="0" w:space="0" w:color="auto"/>
      </w:divBdr>
    </w:div>
    <w:div w:id="561330014">
      <w:bodyDiv w:val="1"/>
      <w:marLeft w:val="0"/>
      <w:marRight w:val="0"/>
      <w:marTop w:val="0"/>
      <w:marBottom w:val="0"/>
      <w:divBdr>
        <w:top w:val="none" w:sz="0" w:space="0" w:color="auto"/>
        <w:left w:val="none" w:sz="0" w:space="0" w:color="auto"/>
        <w:bottom w:val="none" w:sz="0" w:space="0" w:color="auto"/>
        <w:right w:val="none" w:sz="0" w:space="0" w:color="auto"/>
      </w:divBdr>
      <w:divsChild>
        <w:div w:id="275214766">
          <w:marLeft w:val="576"/>
          <w:marRight w:val="0"/>
          <w:marTop w:val="80"/>
          <w:marBottom w:val="0"/>
          <w:divBdr>
            <w:top w:val="none" w:sz="0" w:space="0" w:color="auto"/>
            <w:left w:val="none" w:sz="0" w:space="0" w:color="auto"/>
            <w:bottom w:val="none" w:sz="0" w:space="0" w:color="auto"/>
            <w:right w:val="none" w:sz="0" w:space="0" w:color="auto"/>
          </w:divBdr>
        </w:div>
        <w:div w:id="202787635">
          <w:marLeft w:val="576"/>
          <w:marRight w:val="0"/>
          <w:marTop w:val="80"/>
          <w:marBottom w:val="0"/>
          <w:divBdr>
            <w:top w:val="none" w:sz="0" w:space="0" w:color="auto"/>
            <w:left w:val="none" w:sz="0" w:space="0" w:color="auto"/>
            <w:bottom w:val="none" w:sz="0" w:space="0" w:color="auto"/>
            <w:right w:val="none" w:sz="0" w:space="0" w:color="auto"/>
          </w:divBdr>
        </w:div>
        <w:div w:id="1575316382">
          <w:marLeft w:val="979"/>
          <w:marRight w:val="0"/>
          <w:marTop w:val="65"/>
          <w:marBottom w:val="0"/>
          <w:divBdr>
            <w:top w:val="none" w:sz="0" w:space="0" w:color="auto"/>
            <w:left w:val="none" w:sz="0" w:space="0" w:color="auto"/>
            <w:bottom w:val="none" w:sz="0" w:space="0" w:color="auto"/>
            <w:right w:val="none" w:sz="0" w:space="0" w:color="auto"/>
          </w:divBdr>
        </w:div>
        <w:div w:id="1431394765">
          <w:marLeft w:val="979"/>
          <w:marRight w:val="0"/>
          <w:marTop w:val="65"/>
          <w:marBottom w:val="0"/>
          <w:divBdr>
            <w:top w:val="none" w:sz="0" w:space="0" w:color="auto"/>
            <w:left w:val="none" w:sz="0" w:space="0" w:color="auto"/>
            <w:bottom w:val="none" w:sz="0" w:space="0" w:color="auto"/>
            <w:right w:val="none" w:sz="0" w:space="0" w:color="auto"/>
          </w:divBdr>
        </w:div>
      </w:divsChild>
    </w:div>
    <w:div w:id="566258795">
      <w:bodyDiv w:val="1"/>
      <w:marLeft w:val="0"/>
      <w:marRight w:val="0"/>
      <w:marTop w:val="0"/>
      <w:marBottom w:val="0"/>
      <w:divBdr>
        <w:top w:val="none" w:sz="0" w:space="0" w:color="auto"/>
        <w:left w:val="none" w:sz="0" w:space="0" w:color="auto"/>
        <w:bottom w:val="none" w:sz="0" w:space="0" w:color="auto"/>
        <w:right w:val="none" w:sz="0" w:space="0" w:color="auto"/>
      </w:divBdr>
    </w:div>
    <w:div w:id="568074650">
      <w:bodyDiv w:val="1"/>
      <w:marLeft w:val="0"/>
      <w:marRight w:val="0"/>
      <w:marTop w:val="0"/>
      <w:marBottom w:val="0"/>
      <w:divBdr>
        <w:top w:val="none" w:sz="0" w:space="0" w:color="auto"/>
        <w:left w:val="none" w:sz="0" w:space="0" w:color="auto"/>
        <w:bottom w:val="none" w:sz="0" w:space="0" w:color="auto"/>
        <w:right w:val="none" w:sz="0" w:space="0" w:color="auto"/>
      </w:divBdr>
    </w:div>
    <w:div w:id="569736294">
      <w:bodyDiv w:val="1"/>
      <w:marLeft w:val="0"/>
      <w:marRight w:val="0"/>
      <w:marTop w:val="0"/>
      <w:marBottom w:val="0"/>
      <w:divBdr>
        <w:top w:val="none" w:sz="0" w:space="0" w:color="auto"/>
        <w:left w:val="none" w:sz="0" w:space="0" w:color="auto"/>
        <w:bottom w:val="none" w:sz="0" w:space="0" w:color="auto"/>
        <w:right w:val="none" w:sz="0" w:space="0" w:color="auto"/>
      </w:divBdr>
      <w:divsChild>
        <w:div w:id="430051091">
          <w:marLeft w:val="576"/>
          <w:marRight w:val="0"/>
          <w:marTop w:val="80"/>
          <w:marBottom w:val="0"/>
          <w:divBdr>
            <w:top w:val="none" w:sz="0" w:space="0" w:color="auto"/>
            <w:left w:val="none" w:sz="0" w:space="0" w:color="auto"/>
            <w:bottom w:val="none" w:sz="0" w:space="0" w:color="auto"/>
            <w:right w:val="none" w:sz="0" w:space="0" w:color="auto"/>
          </w:divBdr>
        </w:div>
        <w:div w:id="1010181557">
          <w:marLeft w:val="979"/>
          <w:marRight w:val="0"/>
          <w:marTop w:val="65"/>
          <w:marBottom w:val="0"/>
          <w:divBdr>
            <w:top w:val="none" w:sz="0" w:space="0" w:color="auto"/>
            <w:left w:val="none" w:sz="0" w:space="0" w:color="auto"/>
            <w:bottom w:val="none" w:sz="0" w:space="0" w:color="auto"/>
            <w:right w:val="none" w:sz="0" w:space="0" w:color="auto"/>
          </w:divBdr>
        </w:div>
        <w:div w:id="1905725642">
          <w:marLeft w:val="1354"/>
          <w:marRight w:val="0"/>
          <w:marTop w:val="70"/>
          <w:marBottom w:val="0"/>
          <w:divBdr>
            <w:top w:val="none" w:sz="0" w:space="0" w:color="auto"/>
            <w:left w:val="none" w:sz="0" w:space="0" w:color="auto"/>
            <w:bottom w:val="none" w:sz="0" w:space="0" w:color="auto"/>
            <w:right w:val="none" w:sz="0" w:space="0" w:color="auto"/>
          </w:divBdr>
        </w:div>
        <w:div w:id="214437146">
          <w:marLeft w:val="979"/>
          <w:marRight w:val="0"/>
          <w:marTop w:val="65"/>
          <w:marBottom w:val="0"/>
          <w:divBdr>
            <w:top w:val="none" w:sz="0" w:space="0" w:color="auto"/>
            <w:left w:val="none" w:sz="0" w:space="0" w:color="auto"/>
            <w:bottom w:val="none" w:sz="0" w:space="0" w:color="auto"/>
            <w:right w:val="none" w:sz="0" w:space="0" w:color="auto"/>
          </w:divBdr>
        </w:div>
      </w:divsChild>
    </w:div>
    <w:div w:id="571425396">
      <w:bodyDiv w:val="1"/>
      <w:marLeft w:val="0"/>
      <w:marRight w:val="0"/>
      <w:marTop w:val="0"/>
      <w:marBottom w:val="0"/>
      <w:divBdr>
        <w:top w:val="none" w:sz="0" w:space="0" w:color="auto"/>
        <w:left w:val="none" w:sz="0" w:space="0" w:color="auto"/>
        <w:bottom w:val="none" w:sz="0" w:space="0" w:color="auto"/>
        <w:right w:val="none" w:sz="0" w:space="0" w:color="auto"/>
      </w:divBdr>
      <w:divsChild>
        <w:div w:id="328942490">
          <w:marLeft w:val="576"/>
          <w:marRight w:val="0"/>
          <w:marTop w:val="80"/>
          <w:marBottom w:val="0"/>
          <w:divBdr>
            <w:top w:val="none" w:sz="0" w:space="0" w:color="auto"/>
            <w:left w:val="none" w:sz="0" w:space="0" w:color="auto"/>
            <w:bottom w:val="none" w:sz="0" w:space="0" w:color="auto"/>
            <w:right w:val="none" w:sz="0" w:space="0" w:color="auto"/>
          </w:divBdr>
        </w:div>
        <w:div w:id="983461514">
          <w:marLeft w:val="979"/>
          <w:marRight w:val="0"/>
          <w:marTop w:val="65"/>
          <w:marBottom w:val="0"/>
          <w:divBdr>
            <w:top w:val="none" w:sz="0" w:space="0" w:color="auto"/>
            <w:left w:val="none" w:sz="0" w:space="0" w:color="auto"/>
            <w:bottom w:val="none" w:sz="0" w:space="0" w:color="auto"/>
            <w:right w:val="none" w:sz="0" w:space="0" w:color="auto"/>
          </w:divBdr>
        </w:div>
        <w:div w:id="1156803449">
          <w:marLeft w:val="576"/>
          <w:marRight w:val="0"/>
          <w:marTop w:val="80"/>
          <w:marBottom w:val="0"/>
          <w:divBdr>
            <w:top w:val="none" w:sz="0" w:space="0" w:color="auto"/>
            <w:left w:val="none" w:sz="0" w:space="0" w:color="auto"/>
            <w:bottom w:val="none" w:sz="0" w:space="0" w:color="auto"/>
            <w:right w:val="none" w:sz="0" w:space="0" w:color="auto"/>
          </w:divBdr>
        </w:div>
      </w:divsChild>
    </w:div>
    <w:div w:id="571935961">
      <w:bodyDiv w:val="1"/>
      <w:marLeft w:val="0"/>
      <w:marRight w:val="0"/>
      <w:marTop w:val="0"/>
      <w:marBottom w:val="0"/>
      <w:divBdr>
        <w:top w:val="none" w:sz="0" w:space="0" w:color="auto"/>
        <w:left w:val="none" w:sz="0" w:space="0" w:color="auto"/>
        <w:bottom w:val="none" w:sz="0" w:space="0" w:color="auto"/>
        <w:right w:val="none" w:sz="0" w:space="0" w:color="auto"/>
      </w:divBdr>
    </w:div>
    <w:div w:id="575241471">
      <w:bodyDiv w:val="1"/>
      <w:marLeft w:val="0"/>
      <w:marRight w:val="0"/>
      <w:marTop w:val="0"/>
      <w:marBottom w:val="0"/>
      <w:divBdr>
        <w:top w:val="none" w:sz="0" w:space="0" w:color="auto"/>
        <w:left w:val="none" w:sz="0" w:space="0" w:color="auto"/>
        <w:bottom w:val="none" w:sz="0" w:space="0" w:color="auto"/>
        <w:right w:val="none" w:sz="0" w:space="0" w:color="auto"/>
      </w:divBdr>
    </w:div>
    <w:div w:id="580990139">
      <w:bodyDiv w:val="1"/>
      <w:marLeft w:val="0"/>
      <w:marRight w:val="0"/>
      <w:marTop w:val="0"/>
      <w:marBottom w:val="0"/>
      <w:divBdr>
        <w:top w:val="none" w:sz="0" w:space="0" w:color="auto"/>
        <w:left w:val="none" w:sz="0" w:space="0" w:color="auto"/>
        <w:bottom w:val="none" w:sz="0" w:space="0" w:color="auto"/>
        <w:right w:val="none" w:sz="0" w:space="0" w:color="auto"/>
      </w:divBdr>
    </w:div>
    <w:div w:id="581178734">
      <w:bodyDiv w:val="1"/>
      <w:marLeft w:val="0"/>
      <w:marRight w:val="0"/>
      <w:marTop w:val="0"/>
      <w:marBottom w:val="0"/>
      <w:divBdr>
        <w:top w:val="none" w:sz="0" w:space="0" w:color="auto"/>
        <w:left w:val="none" w:sz="0" w:space="0" w:color="auto"/>
        <w:bottom w:val="none" w:sz="0" w:space="0" w:color="auto"/>
        <w:right w:val="none" w:sz="0" w:space="0" w:color="auto"/>
      </w:divBdr>
      <w:divsChild>
        <w:div w:id="20980890">
          <w:marLeft w:val="576"/>
          <w:marRight w:val="0"/>
          <w:marTop w:val="80"/>
          <w:marBottom w:val="0"/>
          <w:divBdr>
            <w:top w:val="none" w:sz="0" w:space="0" w:color="auto"/>
            <w:left w:val="none" w:sz="0" w:space="0" w:color="auto"/>
            <w:bottom w:val="none" w:sz="0" w:space="0" w:color="auto"/>
            <w:right w:val="none" w:sz="0" w:space="0" w:color="auto"/>
          </w:divBdr>
        </w:div>
        <w:div w:id="2035422691">
          <w:marLeft w:val="979"/>
          <w:marRight w:val="0"/>
          <w:marTop w:val="65"/>
          <w:marBottom w:val="0"/>
          <w:divBdr>
            <w:top w:val="none" w:sz="0" w:space="0" w:color="auto"/>
            <w:left w:val="none" w:sz="0" w:space="0" w:color="auto"/>
            <w:bottom w:val="none" w:sz="0" w:space="0" w:color="auto"/>
            <w:right w:val="none" w:sz="0" w:space="0" w:color="auto"/>
          </w:divBdr>
        </w:div>
        <w:div w:id="431364232">
          <w:marLeft w:val="979"/>
          <w:marRight w:val="0"/>
          <w:marTop w:val="65"/>
          <w:marBottom w:val="0"/>
          <w:divBdr>
            <w:top w:val="none" w:sz="0" w:space="0" w:color="auto"/>
            <w:left w:val="none" w:sz="0" w:space="0" w:color="auto"/>
            <w:bottom w:val="none" w:sz="0" w:space="0" w:color="auto"/>
            <w:right w:val="none" w:sz="0" w:space="0" w:color="auto"/>
          </w:divBdr>
        </w:div>
      </w:divsChild>
    </w:div>
    <w:div w:id="585697294">
      <w:bodyDiv w:val="1"/>
      <w:marLeft w:val="0"/>
      <w:marRight w:val="0"/>
      <w:marTop w:val="0"/>
      <w:marBottom w:val="0"/>
      <w:divBdr>
        <w:top w:val="none" w:sz="0" w:space="0" w:color="auto"/>
        <w:left w:val="none" w:sz="0" w:space="0" w:color="auto"/>
        <w:bottom w:val="none" w:sz="0" w:space="0" w:color="auto"/>
        <w:right w:val="none" w:sz="0" w:space="0" w:color="auto"/>
      </w:divBdr>
    </w:div>
    <w:div w:id="586426878">
      <w:bodyDiv w:val="1"/>
      <w:marLeft w:val="0"/>
      <w:marRight w:val="0"/>
      <w:marTop w:val="0"/>
      <w:marBottom w:val="0"/>
      <w:divBdr>
        <w:top w:val="none" w:sz="0" w:space="0" w:color="auto"/>
        <w:left w:val="none" w:sz="0" w:space="0" w:color="auto"/>
        <w:bottom w:val="none" w:sz="0" w:space="0" w:color="auto"/>
        <w:right w:val="none" w:sz="0" w:space="0" w:color="auto"/>
      </w:divBdr>
    </w:div>
    <w:div w:id="586959563">
      <w:bodyDiv w:val="1"/>
      <w:marLeft w:val="0"/>
      <w:marRight w:val="0"/>
      <w:marTop w:val="0"/>
      <w:marBottom w:val="0"/>
      <w:divBdr>
        <w:top w:val="none" w:sz="0" w:space="0" w:color="auto"/>
        <w:left w:val="none" w:sz="0" w:space="0" w:color="auto"/>
        <w:bottom w:val="none" w:sz="0" w:space="0" w:color="auto"/>
        <w:right w:val="none" w:sz="0" w:space="0" w:color="auto"/>
      </w:divBdr>
      <w:divsChild>
        <w:div w:id="1932738604">
          <w:marLeft w:val="576"/>
          <w:marRight w:val="0"/>
          <w:marTop w:val="80"/>
          <w:marBottom w:val="0"/>
          <w:divBdr>
            <w:top w:val="none" w:sz="0" w:space="0" w:color="auto"/>
            <w:left w:val="none" w:sz="0" w:space="0" w:color="auto"/>
            <w:bottom w:val="none" w:sz="0" w:space="0" w:color="auto"/>
            <w:right w:val="none" w:sz="0" w:space="0" w:color="auto"/>
          </w:divBdr>
        </w:div>
        <w:div w:id="1007368109">
          <w:marLeft w:val="979"/>
          <w:marRight w:val="0"/>
          <w:marTop w:val="65"/>
          <w:marBottom w:val="0"/>
          <w:divBdr>
            <w:top w:val="none" w:sz="0" w:space="0" w:color="auto"/>
            <w:left w:val="none" w:sz="0" w:space="0" w:color="auto"/>
            <w:bottom w:val="none" w:sz="0" w:space="0" w:color="auto"/>
            <w:right w:val="none" w:sz="0" w:space="0" w:color="auto"/>
          </w:divBdr>
        </w:div>
        <w:div w:id="33164730">
          <w:marLeft w:val="979"/>
          <w:marRight w:val="0"/>
          <w:marTop w:val="65"/>
          <w:marBottom w:val="0"/>
          <w:divBdr>
            <w:top w:val="none" w:sz="0" w:space="0" w:color="auto"/>
            <w:left w:val="none" w:sz="0" w:space="0" w:color="auto"/>
            <w:bottom w:val="none" w:sz="0" w:space="0" w:color="auto"/>
            <w:right w:val="none" w:sz="0" w:space="0" w:color="auto"/>
          </w:divBdr>
        </w:div>
      </w:divsChild>
    </w:div>
    <w:div w:id="587202949">
      <w:bodyDiv w:val="1"/>
      <w:marLeft w:val="0"/>
      <w:marRight w:val="0"/>
      <w:marTop w:val="0"/>
      <w:marBottom w:val="0"/>
      <w:divBdr>
        <w:top w:val="none" w:sz="0" w:space="0" w:color="auto"/>
        <w:left w:val="none" w:sz="0" w:space="0" w:color="auto"/>
        <w:bottom w:val="none" w:sz="0" w:space="0" w:color="auto"/>
        <w:right w:val="none" w:sz="0" w:space="0" w:color="auto"/>
      </w:divBdr>
      <w:divsChild>
        <w:div w:id="276134044">
          <w:marLeft w:val="576"/>
          <w:marRight w:val="0"/>
          <w:marTop w:val="80"/>
          <w:marBottom w:val="0"/>
          <w:divBdr>
            <w:top w:val="none" w:sz="0" w:space="0" w:color="auto"/>
            <w:left w:val="none" w:sz="0" w:space="0" w:color="auto"/>
            <w:bottom w:val="none" w:sz="0" w:space="0" w:color="auto"/>
            <w:right w:val="none" w:sz="0" w:space="0" w:color="auto"/>
          </w:divBdr>
        </w:div>
        <w:div w:id="1267883285">
          <w:marLeft w:val="576"/>
          <w:marRight w:val="0"/>
          <w:marTop w:val="80"/>
          <w:marBottom w:val="0"/>
          <w:divBdr>
            <w:top w:val="none" w:sz="0" w:space="0" w:color="auto"/>
            <w:left w:val="none" w:sz="0" w:space="0" w:color="auto"/>
            <w:bottom w:val="none" w:sz="0" w:space="0" w:color="auto"/>
            <w:right w:val="none" w:sz="0" w:space="0" w:color="auto"/>
          </w:divBdr>
        </w:div>
      </w:divsChild>
    </w:div>
    <w:div w:id="589000367">
      <w:bodyDiv w:val="1"/>
      <w:marLeft w:val="0"/>
      <w:marRight w:val="0"/>
      <w:marTop w:val="0"/>
      <w:marBottom w:val="0"/>
      <w:divBdr>
        <w:top w:val="none" w:sz="0" w:space="0" w:color="auto"/>
        <w:left w:val="none" w:sz="0" w:space="0" w:color="auto"/>
        <w:bottom w:val="none" w:sz="0" w:space="0" w:color="auto"/>
        <w:right w:val="none" w:sz="0" w:space="0" w:color="auto"/>
      </w:divBdr>
      <w:divsChild>
        <w:div w:id="1355771383">
          <w:marLeft w:val="576"/>
          <w:marRight w:val="0"/>
          <w:marTop w:val="80"/>
          <w:marBottom w:val="0"/>
          <w:divBdr>
            <w:top w:val="none" w:sz="0" w:space="0" w:color="auto"/>
            <w:left w:val="none" w:sz="0" w:space="0" w:color="auto"/>
            <w:bottom w:val="none" w:sz="0" w:space="0" w:color="auto"/>
            <w:right w:val="none" w:sz="0" w:space="0" w:color="auto"/>
          </w:divBdr>
        </w:div>
        <w:div w:id="1921671903">
          <w:marLeft w:val="576"/>
          <w:marRight w:val="0"/>
          <w:marTop w:val="80"/>
          <w:marBottom w:val="0"/>
          <w:divBdr>
            <w:top w:val="none" w:sz="0" w:space="0" w:color="auto"/>
            <w:left w:val="none" w:sz="0" w:space="0" w:color="auto"/>
            <w:bottom w:val="none" w:sz="0" w:space="0" w:color="auto"/>
            <w:right w:val="none" w:sz="0" w:space="0" w:color="auto"/>
          </w:divBdr>
        </w:div>
        <w:div w:id="99379607">
          <w:marLeft w:val="979"/>
          <w:marRight w:val="0"/>
          <w:marTop w:val="65"/>
          <w:marBottom w:val="0"/>
          <w:divBdr>
            <w:top w:val="none" w:sz="0" w:space="0" w:color="auto"/>
            <w:left w:val="none" w:sz="0" w:space="0" w:color="auto"/>
            <w:bottom w:val="none" w:sz="0" w:space="0" w:color="auto"/>
            <w:right w:val="none" w:sz="0" w:space="0" w:color="auto"/>
          </w:divBdr>
        </w:div>
        <w:div w:id="1565532236">
          <w:marLeft w:val="979"/>
          <w:marRight w:val="0"/>
          <w:marTop w:val="65"/>
          <w:marBottom w:val="0"/>
          <w:divBdr>
            <w:top w:val="none" w:sz="0" w:space="0" w:color="auto"/>
            <w:left w:val="none" w:sz="0" w:space="0" w:color="auto"/>
            <w:bottom w:val="none" w:sz="0" w:space="0" w:color="auto"/>
            <w:right w:val="none" w:sz="0" w:space="0" w:color="auto"/>
          </w:divBdr>
        </w:div>
      </w:divsChild>
    </w:div>
    <w:div w:id="590621131">
      <w:bodyDiv w:val="1"/>
      <w:marLeft w:val="0"/>
      <w:marRight w:val="0"/>
      <w:marTop w:val="0"/>
      <w:marBottom w:val="0"/>
      <w:divBdr>
        <w:top w:val="none" w:sz="0" w:space="0" w:color="auto"/>
        <w:left w:val="none" w:sz="0" w:space="0" w:color="auto"/>
        <w:bottom w:val="none" w:sz="0" w:space="0" w:color="auto"/>
        <w:right w:val="none" w:sz="0" w:space="0" w:color="auto"/>
      </w:divBdr>
      <w:divsChild>
        <w:div w:id="319383395">
          <w:marLeft w:val="576"/>
          <w:marRight w:val="0"/>
          <w:marTop w:val="80"/>
          <w:marBottom w:val="0"/>
          <w:divBdr>
            <w:top w:val="none" w:sz="0" w:space="0" w:color="auto"/>
            <w:left w:val="none" w:sz="0" w:space="0" w:color="auto"/>
            <w:bottom w:val="none" w:sz="0" w:space="0" w:color="auto"/>
            <w:right w:val="none" w:sz="0" w:space="0" w:color="auto"/>
          </w:divBdr>
        </w:div>
        <w:div w:id="1931886994">
          <w:marLeft w:val="576"/>
          <w:marRight w:val="0"/>
          <w:marTop w:val="80"/>
          <w:marBottom w:val="0"/>
          <w:divBdr>
            <w:top w:val="none" w:sz="0" w:space="0" w:color="auto"/>
            <w:left w:val="none" w:sz="0" w:space="0" w:color="auto"/>
            <w:bottom w:val="none" w:sz="0" w:space="0" w:color="auto"/>
            <w:right w:val="none" w:sz="0" w:space="0" w:color="auto"/>
          </w:divBdr>
        </w:div>
      </w:divsChild>
    </w:div>
    <w:div w:id="593317530">
      <w:bodyDiv w:val="1"/>
      <w:marLeft w:val="0"/>
      <w:marRight w:val="0"/>
      <w:marTop w:val="0"/>
      <w:marBottom w:val="0"/>
      <w:divBdr>
        <w:top w:val="none" w:sz="0" w:space="0" w:color="auto"/>
        <w:left w:val="none" w:sz="0" w:space="0" w:color="auto"/>
        <w:bottom w:val="none" w:sz="0" w:space="0" w:color="auto"/>
        <w:right w:val="none" w:sz="0" w:space="0" w:color="auto"/>
      </w:divBdr>
    </w:div>
    <w:div w:id="598487914">
      <w:bodyDiv w:val="1"/>
      <w:marLeft w:val="0"/>
      <w:marRight w:val="0"/>
      <w:marTop w:val="0"/>
      <w:marBottom w:val="0"/>
      <w:divBdr>
        <w:top w:val="none" w:sz="0" w:space="0" w:color="auto"/>
        <w:left w:val="none" w:sz="0" w:space="0" w:color="auto"/>
        <w:bottom w:val="none" w:sz="0" w:space="0" w:color="auto"/>
        <w:right w:val="none" w:sz="0" w:space="0" w:color="auto"/>
      </w:divBdr>
    </w:div>
    <w:div w:id="604533182">
      <w:bodyDiv w:val="1"/>
      <w:marLeft w:val="0"/>
      <w:marRight w:val="0"/>
      <w:marTop w:val="0"/>
      <w:marBottom w:val="0"/>
      <w:divBdr>
        <w:top w:val="none" w:sz="0" w:space="0" w:color="auto"/>
        <w:left w:val="none" w:sz="0" w:space="0" w:color="auto"/>
        <w:bottom w:val="none" w:sz="0" w:space="0" w:color="auto"/>
        <w:right w:val="none" w:sz="0" w:space="0" w:color="auto"/>
      </w:divBdr>
      <w:divsChild>
        <w:div w:id="2104564979">
          <w:marLeft w:val="576"/>
          <w:marRight w:val="0"/>
          <w:marTop w:val="80"/>
          <w:marBottom w:val="0"/>
          <w:divBdr>
            <w:top w:val="none" w:sz="0" w:space="0" w:color="auto"/>
            <w:left w:val="none" w:sz="0" w:space="0" w:color="auto"/>
            <w:bottom w:val="none" w:sz="0" w:space="0" w:color="auto"/>
            <w:right w:val="none" w:sz="0" w:space="0" w:color="auto"/>
          </w:divBdr>
        </w:div>
        <w:div w:id="407271777">
          <w:marLeft w:val="576"/>
          <w:marRight w:val="0"/>
          <w:marTop w:val="80"/>
          <w:marBottom w:val="0"/>
          <w:divBdr>
            <w:top w:val="none" w:sz="0" w:space="0" w:color="auto"/>
            <w:left w:val="none" w:sz="0" w:space="0" w:color="auto"/>
            <w:bottom w:val="none" w:sz="0" w:space="0" w:color="auto"/>
            <w:right w:val="none" w:sz="0" w:space="0" w:color="auto"/>
          </w:divBdr>
        </w:div>
        <w:div w:id="646669372">
          <w:marLeft w:val="576"/>
          <w:marRight w:val="0"/>
          <w:marTop w:val="80"/>
          <w:marBottom w:val="0"/>
          <w:divBdr>
            <w:top w:val="none" w:sz="0" w:space="0" w:color="auto"/>
            <w:left w:val="none" w:sz="0" w:space="0" w:color="auto"/>
            <w:bottom w:val="none" w:sz="0" w:space="0" w:color="auto"/>
            <w:right w:val="none" w:sz="0" w:space="0" w:color="auto"/>
          </w:divBdr>
        </w:div>
        <w:div w:id="1265697963">
          <w:marLeft w:val="576"/>
          <w:marRight w:val="0"/>
          <w:marTop w:val="80"/>
          <w:marBottom w:val="0"/>
          <w:divBdr>
            <w:top w:val="none" w:sz="0" w:space="0" w:color="auto"/>
            <w:left w:val="none" w:sz="0" w:space="0" w:color="auto"/>
            <w:bottom w:val="none" w:sz="0" w:space="0" w:color="auto"/>
            <w:right w:val="none" w:sz="0" w:space="0" w:color="auto"/>
          </w:divBdr>
        </w:div>
      </w:divsChild>
    </w:div>
    <w:div w:id="605314211">
      <w:bodyDiv w:val="1"/>
      <w:marLeft w:val="0"/>
      <w:marRight w:val="0"/>
      <w:marTop w:val="0"/>
      <w:marBottom w:val="0"/>
      <w:divBdr>
        <w:top w:val="none" w:sz="0" w:space="0" w:color="auto"/>
        <w:left w:val="none" w:sz="0" w:space="0" w:color="auto"/>
        <w:bottom w:val="none" w:sz="0" w:space="0" w:color="auto"/>
        <w:right w:val="none" w:sz="0" w:space="0" w:color="auto"/>
      </w:divBdr>
    </w:div>
    <w:div w:id="605816728">
      <w:bodyDiv w:val="1"/>
      <w:marLeft w:val="0"/>
      <w:marRight w:val="0"/>
      <w:marTop w:val="0"/>
      <w:marBottom w:val="0"/>
      <w:divBdr>
        <w:top w:val="none" w:sz="0" w:space="0" w:color="auto"/>
        <w:left w:val="none" w:sz="0" w:space="0" w:color="auto"/>
        <w:bottom w:val="none" w:sz="0" w:space="0" w:color="auto"/>
        <w:right w:val="none" w:sz="0" w:space="0" w:color="auto"/>
      </w:divBdr>
    </w:div>
    <w:div w:id="607350660">
      <w:bodyDiv w:val="1"/>
      <w:marLeft w:val="0"/>
      <w:marRight w:val="0"/>
      <w:marTop w:val="0"/>
      <w:marBottom w:val="0"/>
      <w:divBdr>
        <w:top w:val="none" w:sz="0" w:space="0" w:color="auto"/>
        <w:left w:val="none" w:sz="0" w:space="0" w:color="auto"/>
        <w:bottom w:val="none" w:sz="0" w:space="0" w:color="auto"/>
        <w:right w:val="none" w:sz="0" w:space="0" w:color="auto"/>
      </w:divBdr>
      <w:divsChild>
        <w:div w:id="1757241197">
          <w:marLeft w:val="446"/>
          <w:marRight w:val="0"/>
          <w:marTop w:val="134"/>
          <w:marBottom w:val="120"/>
          <w:divBdr>
            <w:top w:val="none" w:sz="0" w:space="0" w:color="auto"/>
            <w:left w:val="none" w:sz="0" w:space="0" w:color="auto"/>
            <w:bottom w:val="none" w:sz="0" w:space="0" w:color="auto"/>
            <w:right w:val="none" w:sz="0" w:space="0" w:color="auto"/>
          </w:divBdr>
        </w:div>
        <w:div w:id="2005892623">
          <w:marLeft w:val="446"/>
          <w:marRight w:val="0"/>
          <w:marTop w:val="134"/>
          <w:marBottom w:val="120"/>
          <w:divBdr>
            <w:top w:val="none" w:sz="0" w:space="0" w:color="auto"/>
            <w:left w:val="none" w:sz="0" w:space="0" w:color="auto"/>
            <w:bottom w:val="none" w:sz="0" w:space="0" w:color="auto"/>
            <w:right w:val="none" w:sz="0" w:space="0" w:color="auto"/>
          </w:divBdr>
        </w:div>
      </w:divsChild>
    </w:div>
    <w:div w:id="610094898">
      <w:bodyDiv w:val="1"/>
      <w:marLeft w:val="0"/>
      <w:marRight w:val="0"/>
      <w:marTop w:val="0"/>
      <w:marBottom w:val="0"/>
      <w:divBdr>
        <w:top w:val="none" w:sz="0" w:space="0" w:color="auto"/>
        <w:left w:val="none" w:sz="0" w:space="0" w:color="auto"/>
        <w:bottom w:val="none" w:sz="0" w:space="0" w:color="auto"/>
        <w:right w:val="none" w:sz="0" w:space="0" w:color="auto"/>
      </w:divBdr>
    </w:div>
    <w:div w:id="618344747">
      <w:bodyDiv w:val="1"/>
      <w:marLeft w:val="0"/>
      <w:marRight w:val="0"/>
      <w:marTop w:val="0"/>
      <w:marBottom w:val="0"/>
      <w:divBdr>
        <w:top w:val="none" w:sz="0" w:space="0" w:color="auto"/>
        <w:left w:val="none" w:sz="0" w:space="0" w:color="auto"/>
        <w:bottom w:val="none" w:sz="0" w:space="0" w:color="auto"/>
        <w:right w:val="none" w:sz="0" w:space="0" w:color="auto"/>
      </w:divBdr>
    </w:div>
    <w:div w:id="618416550">
      <w:bodyDiv w:val="1"/>
      <w:marLeft w:val="0"/>
      <w:marRight w:val="0"/>
      <w:marTop w:val="0"/>
      <w:marBottom w:val="0"/>
      <w:divBdr>
        <w:top w:val="none" w:sz="0" w:space="0" w:color="auto"/>
        <w:left w:val="none" w:sz="0" w:space="0" w:color="auto"/>
        <w:bottom w:val="none" w:sz="0" w:space="0" w:color="auto"/>
        <w:right w:val="none" w:sz="0" w:space="0" w:color="auto"/>
      </w:divBdr>
      <w:divsChild>
        <w:div w:id="2019036769">
          <w:marLeft w:val="0"/>
          <w:marRight w:val="0"/>
          <w:marTop w:val="0"/>
          <w:marBottom w:val="0"/>
          <w:divBdr>
            <w:top w:val="none" w:sz="0" w:space="0" w:color="auto"/>
            <w:left w:val="none" w:sz="0" w:space="0" w:color="auto"/>
            <w:bottom w:val="none" w:sz="0" w:space="0" w:color="auto"/>
            <w:right w:val="none" w:sz="0" w:space="0" w:color="auto"/>
          </w:divBdr>
        </w:div>
      </w:divsChild>
    </w:div>
    <w:div w:id="620956311">
      <w:bodyDiv w:val="1"/>
      <w:marLeft w:val="0"/>
      <w:marRight w:val="0"/>
      <w:marTop w:val="0"/>
      <w:marBottom w:val="0"/>
      <w:divBdr>
        <w:top w:val="none" w:sz="0" w:space="0" w:color="auto"/>
        <w:left w:val="none" w:sz="0" w:space="0" w:color="auto"/>
        <w:bottom w:val="none" w:sz="0" w:space="0" w:color="auto"/>
        <w:right w:val="none" w:sz="0" w:space="0" w:color="auto"/>
      </w:divBdr>
    </w:div>
    <w:div w:id="627203279">
      <w:bodyDiv w:val="1"/>
      <w:marLeft w:val="0"/>
      <w:marRight w:val="0"/>
      <w:marTop w:val="0"/>
      <w:marBottom w:val="0"/>
      <w:divBdr>
        <w:top w:val="none" w:sz="0" w:space="0" w:color="auto"/>
        <w:left w:val="none" w:sz="0" w:space="0" w:color="auto"/>
        <w:bottom w:val="none" w:sz="0" w:space="0" w:color="auto"/>
        <w:right w:val="none" w:sz="0" w:space="0" w:color="auto"/>
      </w:divBdr>
    </w:div>
    <w:div w:id="627778622">
      <w:bodyDiv w:val="1"/>
      <w:marLeft w:val="0"/>
      <w:marRight w:val="0"/>
      <w:marTop w:val="0"/>
      <w:marBottom w:val="0"/>
      <w:divBdr>
        <w:top w:val="none" w:sz="0" w:space="0" w:color="auto"/>
        <w:left w:val="none" w:sz="0" w:space="0" w:color="auto"/>
        <w:bottom w:val="none" w:sz="0" w:space="0" w:color="auto"/>
        <w:right w:val="none" w:sz="0" w:space="0" w:color="auto"/>
      </w:divBdr>
      <w:divsChild>
        <w:div w:id="36006879">
          <w:marLeft w:val="979"/>
          <w:marRight w:val="0"/>
          <w:marTop w:val="65"/>
          <w:marBottom w:val="0"/>
          <w:divBdr>
            <w:top w:val="none" w:sz="0" w:space="0" w:color="auto"/>
            <w:left w:val="none" w:sz="0" w:space="0" w:color="auto"/>
            <w:bottom w:val="none" w:sz="0" w:space="0" w:color="auto"/>
            <w:right w:val="none" w:sz="0" w:space="0" w:color="auto"/>
          </w:divBdr>
        </w:div>
        <w:div w:id="388840590">
          <w:marLeft w:val="576"/>
          <w:marRight w:val="0"/>
          <w:marTop w:val="80"/>
          <w:marBottom w:val="0"/>
          <w:divBdr>
            <w:top w:val="none" w:sz="0" w:space="0" w:color="auto"/>
            <w:left w:val="none" w:sz="0" w:space="0" w:color="auto"/>
            <w:bottom w:val="none" w:sz="0" w:space="0" w:color="auto"/>
            <w:right w:val="none" w:sz="0" w:space="0" w:color="auto"/>
          </w:divBdr>
        </w:div>
        <w:div w:id="892084878">
          <w:marLeft w:val="576"/>
          <w:marRight w:val="0"/>
          <w:marTop w:val="80"/>
          <w:marBottom w:val="0"/>
          <w:divBdr>
            <w:top w:val="none" w:sz="0" w:space="0" w:color="auto"/>
            <w:left w:val="none" w:sz="0" w:space="0" w:color="auto"/>
            <w:bottom w:val="none" w:sz="0" w:space="0" w:color="auto"/>
            <w:right w:val="none" w:sz="0" w:space="0" w:color="auto"/>
          </w:divBdr>
        </w:div>
        <w:div w:id="1671833809">
          <w:marLeft w:val="979"/>
          <w:marRight w:val="0"/>
          <w:marTop w:val="65"/>
          <w:marBottom w:val="0"/>
          <w:divBdr>
            <w:top w:val="none" w:sz="0" w:space="0" w:color="auto"/>
            <w:left w:val="none" w:sz="0" w:space="0" w:color="auto"/>
            <w:bottom w:val="none" w:sz="0" w:space="0" w:color="auto"/>
            <w:right w:val="none" w:sz="0" w:space="0" w:color="auto"/>
          </w:divBdr>
        </w:div>
        <w:div w:id="2116050668">
          <w:marLeft w:val="576"/>
          <w:marRight w:val="0"/>
          <w:marTop w:val="80"/>
          <w:marBottom w:val="0"/>
          <w:divBdr>
            <w:top w:val="none" w:sz="0" w:space="0" w:color="auto"/>
            <w:left w:val="none" w:sz="0" w:space="0" w:color="auto"/>
            <w:bottom w:val="none" w:sz="0" w:space="0" w:color="auto"/>
            <w:right w:val="none" w:sz="0" w:space="0" w:color="auto"/>
          </w:divBdr>
        </w:div>
      </w:divsChild>
    </w:div>
    <w:div w:id="628819566">
      <w:bodyDiv w:val="1"/>
      <w:marLeft w:val="0"/>
      <w:marRight w:val="0"/>
      <w:marTop w:val="0"/>
      <w:marBottom w:val="0"/>
      <w:divBdr>
        <w:top w:val="none" w:sz="0" w:space="0" w:color="auto"/>
        <w:left w:val="none" w:sz="0" w:space="0" w:color="auto"/>
        <w:bottom w:val="none" w:sz="0" w:space="0" w:color="auto"/>
        <w:right w:val="none" w:sz="0" w:space="0" w:color="auto"/>
      </w:divBdr>
      <w:divsChild>
        <w:div w:id="107819533">
          <w:marLeft w:val="576"/>
          <w:marRight w:val="0"/>
          <w:marTop w:val="80"/>
          <w:marBottom w:val="0"/>
          <w:divBdr>
            <w:top w:val="none" w:sz="0" w:space="0" w:color="auto"/>
            <w:left w:val="none" w:sz="0" w:space="0" w:color="auto"/>
            <w:bottom w:val="none" w:sz="0" w:space="0" w:color="auto"/>
            <w:right w:val="none" w:sz="0" w:space="0" w:color="auto"/>
          </w:divBdr>
        </w:div>
        <w:div w:id="1168639464">
          <w:marLeft w:val="576"/>
          <w:marRight w:val="0"/>
          <w:marTop w:val="80"/>
          <w:marBottom w:val="0"/>
          <w:divBdr>
            <w:top w:val="none" w:sz="0" w:space="0" w:color="auto"/>
            <w:left w:val="none" w:sz="0" w:space="0" w:color="auto"/>
            <w:bottom w:val="none" w:sz="0" w:space="0" w:color="auto"/>
            <w:right w:val="none" w:sz="0" w:space="0" w:color="auto"/>
          </w:divBdr>
        </w:div>
      </w:divsChild>
    </w:div>
    <w:div w:id="630868941">
      <w:bodyDiv w:val="1"/>
      <w:marLeft w:val="0"/>
      <w:marRight w:val="0"/>
      <w:marTop w:val="0"/>
      <w:marBottom w:val="0"/>
      <w:divBdr>
        <w:top w:val="none" w:sz="0" w:space="0" w:color="auto"/>
        <w:left w:val="none" w:sz="0" w:space="0" w:color="auto"/>
        <w:bottom w:val="none" w:sz="0" w:space="0" w:color="auto"/>
        <w:right w:val="none" w:sz="0" w:space="0" w:color="auto"/>
      </w:divBdr>
    </w:div>
    <w:div w:id="636489463">
      <w:bodyDiv w:val="1"/>
      <w:marLeft w:val="0"/>
      <w:marRight w:val="0"/>
      <w:marTop w:val="0"/>
      <w:marBottom w:val="0"/>
      <w:divBdr>
        <w:top w:val="none" w:sz="0" w:space="0" w:color="auto"/>
        <w:left w:val="none" w:sz="0" w:space="0" w:color="auto"/>
        <w:bottom w:val="none" w:sz="0" w:space="0" w:color="auto"/>
        <w:right w:val="none" w:sz="0" w:space="0" w:color="auto"/>
      </w:divBdr>
    </w:div>
    <w:div w:id="642350862">
      <w:bodyDiv w:val="1"/>
      <w:marLeft w:val="0"/>
      <w:marRight w:val="0"/>
      <w:marTop w:val="0"/>
      <w:marBottom w:val="0"/>
      <w:divBdr>
        <w:top w:val="none" w:sz="0" w:space="0" w:color="auto"/>
        <w:left w:val="none" w:sz="0" w:space="0" w:color="auto"/>
        <w:bottom w:val="none" w:sz="0" w:space="0" w:color="auto"/>
        <w:right w:val="none" w:sz="0" w:space="0" w:color="auto"/>
      </w:divBdr>
    </w:div>
    <w:div w:id="642854976">
      <w:bodyDiv w:val="1"/>
      <w:marLeft w:val="0"/>
      <w:marRight w:val="0"/>
      <w:marTop w:val="0"/>
      <w:marBottom w:val="0"/>
      <w:divBdr>
        <w:top w:val="none" w:sz="0" w:space="0" w:color="auto"/>
        <w:left w:val="none" w:sz="0" w:space="0" w:color="auto"/>
        <w:bottom w:val="none" w:sz="0" w:space="0" w:color="auto"/>
        <w:right w:val="none" w:sz="0" w:space="0" w:color="auto"/>
      </w:divBdr>
      <w:divsChild>
        <w:div w:id="754057571">
          <w:marLeft w:val="576"/>
          <w:marRight w:val="0"/>
          <w:marTop w:val="80"/>
          <w:marBottom w:val="0"/>
          <w:divBdr>
            <w:top w:val="none" w:sz="0" w:space="0" w:color="auto"/>
            <w:left w:val="none" w:sz="0" w:space="0" w:color="auto"/>
            <w:bottom w:val="none" w:sz="0" w:space="0" w:color="auto"/>
            <w:right w:val="none" w:sz="0" w:space="0" w:color="auto"/>
          </w:divBdr>
        </w:div>
        <w:div w:id="1841921008">
          <w:marLeft w:val="979"/>
          <w:marRight w:val="0"/>
          <w:marTop w:val="65"/>
          <w:marBottom w:val="0"/>
          <w:divBdr>
            <w:top w:val="none" w:sz="0" w:space="0" w:color="auto"/>
            <w:left w:val="none" w:sz="0" w:space="0" w:color="auto"/>
            <w:bottom w:val="none" w:sz="0" w:space="0" w:color="auto"/>
            <w:right w:val="none" w:sz="0" w:space="0" w:color="auto"/>
          </w:divBdr>
        </w:div>
        <w:div w:id="1994676950">
          <w:marLeft w:val="979"/>
          <w:marRight w:val="0"/>
          <w:marTop w:val="65"/>
          <w:marBottom w:val="0"/>
          <w:divBdr>
            <w:top w:val="none" w:sz="0" w:space="0" w:color="auto"/>
            <w:left w:val="none" w:sz="0" w:space="0" w:color="auto"/>
            <w:bottom w:val="none" w:sz="0" w:space="0" w:color="auto"/>
            <w:right w:val="none" w:sz="0" w:space="0" w:color="auto"/>
          </w:divBdr>
        </w:div>
        <w:div w:id="1062412427">
          <w:marLeft w:val="979"/>
          <w:marRight w:val="0"/>
          <w:marTop w:val="65"/>
          <w:marBottom w:val="0"/>
          <w:divBdr>
            <w:top w:val="none" w:sz="0" w:space="0" w:color="auto"/>
            <w:left w:val="none" w:sz="0" w:space="0" w:color="auto"/>
            <w:bottom w:val="none" w:sz="0" w:space="0" w:color="auto"/>
            <w:right w:val="none" w:sz="0" w:space="0" w:color="auto"/>
          </w:divBdr>
        </w:div>
        <w:div w:id="170723283">
          <w:marLeft w:val="979"/>
          <w:marRight w:val="0"/>
          <w:marTop w:val="65"/>
          <w:marBottom w:val="0"/>
          <w:divBdr>
            <w:top w:val="none" w:sz="0" w:space="0" w:color="auto"/>
            <w:left w:val="none" w:sz="0" w:space="0" w:color="auto"/>
            <w:bottom w:val="none" w:sz="0" w:space="0" w:color="auto"/>
            <w:right w:val="none" w:sz="0" w:space="0" w:color="auto"/>
          </w:divBdr>
        </w:div>
        <w:div w:id="1642539192">
          <w:marLeft w:val="979"/>
          <w:marRight w:val="0"/>
          <w:marTop w:val="65"/>
          <w:marBottom w:val="0"/>
          <w:divBdr>
            <w:top w:val="none" w:sz="0" w:space="0" w:color="auto"/>
            <w:left w:val="none" w:sz="0" w:space="0" w:color="auto"/>
            <w:bottom w:val="none" w:sz="0" w:space="0" w:color="auto"/>
            <w:right w:val="none" w:sz="0" w:space="0" w:color="auto"/>
          </w:divBdr>
        </w:div>
      </w:divsChild>
    </w:div>
    <w:div w:id="643849033">
      <w:bodyDiv w:val="1"/>
      <w:marLeft w:val="0"/>
      <w:marRight w:val="0"/>
      <w:marTop w:val="0"/>
      <w:marBottom w:val="0"/>
      <w:divBdr>
        <w:top w:val="none" w:sz="0" w:space="0" w:color="auto"/>
        <w:left w:val="none" w:sz="0" w:space="0" w:color="auto"/>
        <w:bottom w:val="none" w:sz="0" w:space="0" w:color="auto"/>
        <w:right w:val="none" w:sz="0" w:space="0" w:color="auto"/>
      </w:divBdr>
      <w:divsChild>
        <w:div w:id="1475178321">
          <w:marLeft w:val="576"/>
          <w:marRight w:val="0"/>
          <w:marTop w:val="80"/>
          <w:marBottom w:val="0"/>
          <w:divBdr>
            <w:top w:val="none" w:sz="0" w:space="0" w:color="auto"/>
            <w:left w:val="none" w:sz="0" w:space="0" w:color="auto"/>
            <w:bottom w:val="none" w:sz="0" w:space="0" w:color="auto"/>
            <w:right w:val="none" w:sz="0" w:space="0" w:color="auto"/>
          </w:divBdr>
        </w:div>
      </w:divsChild>
    </w:div>
    <w:div w:id="645086777">
      <w:bodyDiv w:val="1"/>
      <w:marLeft w:val="0"/>
      <w:marRight w:val="0"/>
      <w:marTop w:val="0"/>
      <w:marBottom w:val="0"/>
      <w:divBdr>
        <w:top w:val="none" w:sz="0" w:space="0" w:color="auto"/>
        <w:left w:val="none" w:sz="0" w:space="0" w:color="auto"/>
        <w:bottom w:val="none" w:sz="0" w:space="0" w:color="auto"/>
        <w:right w:val="none" w:sz="0" w:space="0" w:color="auto"/>
      </w:divBdr>
      <w:divsChild>
        <w:div w:id="791632460">
          <w:marLeft w:val="1800"/>
          <w:marRight w:val="0"/>
          <w:marTop w:val="70"/>
          <w:marBottom w:val="0"/>
          <w:divBdr>
            <w:top w:val="none" w:sz="0" w:space="0" w:color="auto"/>
            <w:left w:val="none" w:sz="0" w:space="0" w:color="auto"/>
            <w:bottom w:val="none" w:sz="0" w:space="0" w:color="auto"/>
            <w:right w:val="none" w:sz="0" w:space="0" w:color="auto"/>
          </w:divBdr>
        </w:div>
        <w:div w:id="866913012">
          <w:marLeft w:val="576"/>
          <w:marRight w:val="0"/>
          <w:marTop w:val="80"/>
          <w:marBottom w:val="0"/>
          <w:divBdr>
            <w:top w:val="none" w:sz="0" w:space="0" w:color="auto"/>
            <w:left w:val="none" w:sz="0" w:space="0" w:color="auto"/>
            <w:bottom w:val="none" w:sz="0" w:space="0" w:color="auto"/>
            <w:right w:val="none" w:sz="0" w:space="0" w:color="auto"/>
          </w:divBdr>
        </w:div>
        <w:div w:id="1274435657">
          <w:marLeft w:val="979"/>
          <w:marRight w:val="0"/>
          <w:marTop w:val="65"/>
          <w:marBottom w:val="0"/>
          <w:divBdr>
            <w:top w:val="none" w:sz="0" w:space="0" w:color="auto"/>
            <w:left w:val="none" w:sz="0" w:space="0" w:color="auto"/>
            <w:bottom w:val="none" w:sz="0" w:space="0" w:color="auto"/>
            <w:right w:val="none" w:sz="0" w:space="0" w:color="auto"/>
          </w:divBdr>
        </w:div>
        <w:div w:id="1573853515">
          <w:marLeft w:val="979"/>
          <w:marRight w:val="0"/>
          <w:marTop w:val="65"/>
          <w:marBottom w:val="0"/>
          <w:divBdr>
            <w:top w:val="none" w:sz="0" w:space="0" w:color="auto"/>
            <w:left w:val="none" w:sz="0" w:space="0" w:color="auto"/>
            <w:bottom w:val="none" w:sz="0" w:space="0" w:color="auto"/>
            <w:right w:val="none" w:sz="0" w:space="0" w:color="auto"/>
          </w:divBdr>
        </w:div>
        <w:div w:id="1683436822">
          <w:marLeft w:val="1800"/>
          <w:marRight w:val="0"/>
          <w:marTop w:val="70"/>
          <w:marBottom w:val="0"/>
          <w:divBdr>
            <w:top w:val="none" w:sz="0" w:space="0" w:color="auto"/>
            <w:left w:val="none" w:sz="0" w:space="0" w:color="auto"/>
            <w:bottom w:val="none" w:sz="0" w:space="0" w:color="auto"/>
            <w:right w:val="none" w:sz="0" w:space="0" w:color="auto"/>
          </w:divBdr>
        </w:div>
      </w:divsChild>
    </w:div>
    <w:div w:id="645430897">
      <w:bodyDiv w:val="1"/>
      <w:marLeft w:val="0"/>
      <w:marRight w:val="0"/>
      <w:marTop w:val="0"/>
      <w:marBottom w:val="0"/>
      <w:divBdr>
        <w:top w:val="none" w:sz="0" w:space="0" w:color="auto"/>
        <w:left w:val="none" w:sz="0" w:space="0" w:color="auto"/>
        <w:bottom w:val="none" w:sz="0" w:space="0" w:color="auto"/>
        <w:right w:val="none" w:sz="0" w:space="0" w:color="auto"/>
      </w:divBdr>
      <w:divsChild>
        <w:div w:id="1690839621">
          <w:marLeft w:val="446"/>
          <w:marRight w:val="0"/>
          <w:marTop w:val="134"/>
          <w:marBottom w:val="120"/>
          <w:divBdr>
            <w:top w:val="none" w:sz="0" w:space="0" w:color="auto"/>
            <w:left w:val="none" w:sz="0" w:space="0" w:color="auto"/>
            <w:bottom w:val="none" w:sz="0" w:space="0" w:color="auto"/>
            <w:right w:val="none" w:sz="0" w:space="0" w:color="auto"/>
          </w:divBdr>
        </w:div>
        <w:div w:id="831021914">
          <w:marLeft w:val="446"/>
          <w:marRight w:val="0"/>
          <w:marTop w:val="134"/>
          <w:marBottom w:val="120"/>
          <w:divBdr>
            <w:top w:val="none" w:sz="0" w:space="0" w:color="auto"/>
            <w:left w:val="none" w:sz="0" w:space="0" w:color="auto"/>
            <w:bottom w:val="none" w:sz="0" w:space="0" w:color="auto"/>
            <w:right w:val="none" w:sz="0" w:space="0" w:color="auto"/>
          </w:divBdr>
        </w:div>
      </w:divsChild>
    </w:div>
    <w:div w:id="646785634">
      <w:bodyDiv w:val="1"/>
      <w:marLeft w:val="0"/>
      <w:marRight w:val="0"/>
      <w:marTop w:val="0"/>
      <w:marBottom w:val="0"/>
      <w:divBdr>
        <w:top w:val="none" w:sz="0" w:space="0" w:color="auto"/>
        <w:left w:val="none" w:sz="0" w:space="0" w:color="auto"/>
        <w:bottom w:val="none" w:sz="0" w:space="0" w:color="auto"/>
        <w:right w:val="none" w:sz="0" w:space="0" w:color="auto"/>
      </w:divBdr>
      <w:divsChild>
        <w:div w:id="216284887">
          <w:marLeft w:val="576"/>
          <w:marRight w:val="0"/>
          <w:marTop w:val="80"/>
          <w:marBottom w:val="0"/>
          <w:divBdr>
            <w:top w:val="none" w:sz="0" w:space="0" w:color="auto"/>
            <w:left w:val="none" w:sz="0" w:space="0" w:color="auto"/>
            <w:bottom w:val="none" w:sz="0" w:space="0" w:color="auto"/>
            <w:right w:val="none" w:sz="0" w:space="0" w:color="auto"/>
          </w:divBdr>
        </w:div>
        <w:div w:id="373117728">
          <w:marLeft w:val="576"/>
          <w:marRight w:val="0"/>
          <w:marTop w:val="80"/>
          <w:marBottom w:val="0"/>
          <w:divBdr>
            <w:top w:val="none" w:sz="0" w:space="0" w:color="auto"/>
            <w:left w:val="none" w:sz="0" w:space="0" w:color="auto"/>
            <w:bottom w:val="none" w:sz="0" w:space="0" w:color="auto"/>
            <w:right w:val="none" w:sz="0" w:space="0" w:color="auto"/>
          </w:divBdr>
        </w:div>
        <w:div w:id="447701681">
          <w:marLeft w:val="979"/>
          <w:marRight w:val="0"/>
          <w:marTop w:val="65"/>
          <w:marBottom w:val="0"/>
          <w:divBdr>
            <w:top w:val="none" w:sz="0" w:space="0" w:color="auto"/>
            <w:left w:val="none" w:sz="0" w:space="0" w:color="auto"/>
            <w:bottom w:val="none" w:sz="0" w:space="0" w:color="auto"/>
            <w:right w:val="none" w:sz="0" w:space="0" w:color="auto"/>
          </w:divBdr>
        </w:div>
        <w:div w:id="794833604">
          <w:marLeft w:val="979"/>
          <w:marRight w:val="0"/>
          <w:marTop w:val="65"/>
          <w:marBottom w:val="0"/>
          <w:divBdr>
            <w:top w:val="none" w:sz="0" w:space="0" w:color="auto"/>
            <w:left w:val="none" w:sz="0" w:space="0" w:color="auto"/>
            <w:bottom w:val="none" w:sz="0" w:space="0" w:color="auto"/>
            <w:right w:val="none" w:sz="0" w:space="0" w:color="auto"/>
          </w:divBdr>
        </w:div>
        <w:div w:id="2105951899">
          <w:marLeft w:val="979"/>
          <w:marRight w:val="0"/>
          <w:marTop w:val="65"/>
          <w:marBottom w:val="0"/>
          <w:divBdr>
            <w:top w:val="none" w:sz="0" w:space="0" w:color="auto"/>
            <w:left w:val="none" w:sz="0" w:space="0" w:color="auto"/>
            <w:bottom w:val="none" w:sz="0" w:space="0" w:color="auto"/>
            <w:right w:val="none" w:sz="0" w:space="0" w:color="auto"/>
          </w:divBdr>
        </w:div>
      </w:divsChild>
    </w:div>
    <w:div w:id="648172723">
      <w:bodyDiv w:val="1"/>
      <w:marLeft w:val="0"/>
      <w:marRight w:val="0"/>
      <w:marTop w:val="0"/>
      <w:marBottom w:val="0"/>
      <w:divBdr>
        <w:top w:val="none" w:sz="0" w:space="0" w:color="auto"/>
        <w:left w:val="none" w:sz="0" w:space="0" w:color="auto"/>
        <w:bottom w:val="none" w:sz="0" w:space="0" w:color="auto"/>
        <w:right w:val="none" w:sz="0" w:space="0" w:color="auto"/>
      </w:divBdr>
    </w:div>
    <w:div w:id="654259049">
      <w:bodyDiv w:val="1"/>
      <w:marLeft w:val="0"/>
      <w:marRight w:val="0"/>
      <w:marTop w:val="0"/>
      <w:marBottom w:val="0"/>
      <w:divBdr>
        <w:top w:val="none" w:sz="0" w:space="0" w:color="auto"/>
        <w:left w:val="none" w:sz="0" w:space="0" w:color="auto"/>
        <w:bottom w:val="none" w:sz="0" w:space="0" w:color="auto"/>
        <w:right w:val="none" w:sz="0" w:space="0" w:color="auto"/>
      </w:divBdr>
      <w:divsChild>
        <w:div w:id="10224106">
          <w:marLeft w:val="547"/>
          <w:marRight w:val="0"/>
          <w:marTop w:val="154"/>
          <w:marBottom w:val="0"/>
          <w:divBdr>
            <w:top w:val="none" w:sz="0" w:space="0" w:color="auto"/>
            <w:left w:val="none" w:sz="0" w:space="0" w:color="auto"/>
            <w:bottom w:val="none" w:sz="0" w:space="0" w:color="auto"/>
            <w:right w:val="none" w:sz="0" w:space="0" w:color="auto"/>
          </w:divBdr>
        </w:div>
        <w:div w:id="1256095094">
          <w:marLeft w:val="547"/>
          <w:marRight w:val="0"/>
          <w:marTop w:val="154"/>
          <w:marBottom w:val="0"/>
          <w:divBdr>
            <w:top w:val="none" w:sz="0" w:space="0" w:color="auto"/>
            <w:left w:val="none" w:sz="0" w:space="0" w:color="auto"/>
            <w:bottom w:val="none" w:sz="0" w:space="0" w:color="auto"/>
            <w:right w:val="none" w:sz="0" w:space="0" w:color="auto"/>
          </w:divBdr>
        </w:div>
        <w:div w:id="1621229574">
          <w:marLeft w:val="547"/>
          <w:marRight w:val="0"/>
          <w:marTop w:val="154"/>
          <w:marBottom w:val="0"/>
          <w:divBdr>
            <w:top w:val="none" w:sz="0" w:space="0" w:color="auto"/>
            <w:left w:val="none" w:sz="0" w:space="0" w:color="auto"/>
            <w:bottom w:val="none" w:sz="0" w:space="0" w:color="auto"/>
            <w:right w:val="none" w:sz="0" w:space="0" w:color="auto"/>
          </w:divBdr>
        </w:div>
        <w:div w:id="1821732660">
          <w:marLeft w:val="547"/>
          <w:marRight w:val="0"/>
          <w:marTop w:val="154"/>
          <w:marBottom w:val="0"/>
          <w:divBdr>
            <w:top w:val="none" w:sz="0" w:space="0" w:color="auto"/>
            <w:left w:val="none" w:sz="0" w:space="0" w:color="auto"/>
            <w:bottom w:val="none" w:sz="0" w:space="0" w:color="auto"/>
            <w:right w:val="none" w:sz="0" w:space="0" w:color="auto"/>
          </w:divBdr>
        </w:div>
        <w:div w:id="1996908078">
          <w:marLeft w:val="547"/>
          <w:marRight w:val="0"/>
          <w:marTop w:val="154"/>
          <w:marBottom w:val="0"/>
          <w:divBdr>
            <w:top w:val="none" w:sz="0" w:space="0" w:color="auto"/>
            <w:left w:val="none" w:sz="0" w:space="0" w:color="auto"/>
            <w:bottom w:val="none" w:sz="0" w:space="0" w:color="auto"/>
            <w:right w:val="none" w:sz="0" w:space="0" w:color="auto"/>
          </w:divBdr>
        </w:div>
        <w:div w:id="2054843182">
          <w:marLeft w:val="547"/>
          <w:marRight w:val="0"/>
          <w:marTop w:val="154"/>
          <w:marBottom w:val="0"/>
          <w:divBdr>
            <w:top w:val="none" w:sz="0" w:space="0" w:color="auto"/>
            <w:left w:val="none" w:sz="0" w:space="0" w:color="auto"/>
            <w:bottom w:val="none" w:sz="0" w:space="0" w:color="auto"/>
            <w:right w:val="none" w:sz="0" w:space="0" w:color="auto"/>
          </w:divBdr>
        </w:div>
      </w:divsChild>
    </w:div>
    <w:div w:id="655954620">
      <w:bodyDiv w:val="1"/>
      <w:marLeft w:val="0"/>
      <w:marRight w:val="0"/>
      <w:marTop w:val="0"/>
      <w:marBottom w:val="0"/>
      <w:divBdr>
        <w:top w:val="none" w:sz="0" w:space="0" w:color="auto"/>
        <w:left w:val="none" w:sz="0" w:space="0" w:color="auto"/>
        <w:bottom w:val="none" w:sz="0" w:space="0" w:color="auto"/>
        <w:right w:val="none" w:sz="0" w:space="0" w:color="auto"/>
      </w:divBdr>
      <w:divsChild>
        <w:div w:id="462315013">
          <w:marLeft w:val="576"/>
          <w:marRight w:val="0"/>
          <w:marTop w:val="80"/>
          <w:marBottom w:val="0"/>
          <w:divBdr>
            <w:top w:val="none" w:sz="0" w:space="0" w:color="auto"/>
            <w:left w:val="none" w:sz="0" w:space="0" w:color="auto"/>
            <w:bottom w:val="none" w:sz="0" w:space="0" w:color="auto"/>
            <w:right w:val="none" w:sz="0" w:space="0" w:color="auto"/>
          </w:divBdr>
        </w:div>
        <w:div w:id="997532772">
          <w:marLeft w:val="979"/>
          <w:marRight w:val="0"/>
          <w:marTop w:val="65"/>
          <w:marBottom w:val="0"/>
          <w:divBdr>
            <w:top w:val="none" w:sz="0" w:space="0" w:color="auto"/>
            <w:left w:val="none" w:sz="0" w:space="0" w:color="auto"/>
            <w:bottom w:val="none" w:sz="0" w:space="0" w:color="auto"/>
            <w:right w:val="none" w:sz="0" w:space="0" w:color="auto"/>
          </w:divBdr>
        </w:div>
        <w:div w:id="507255166">
          <w:marLeft w:val="979"/>
          <w:marRight w:val="0"/>
          <w:marTop w:val="65"/>
          <w:marBottom w:val="0"/>
          <w:divBdr>
            <w:top w:val="none" w:sz="0" w:space="0" w:color="auto"/>
            <w:left w:val="none" w:sz="0" w:space="0" w:color="auto"/>
            <w:bottom w:val="none" w:sz="0" w:space="0" w:color="auto"/>
            <w:right w:val="none" w:sz="0" w:space="0" w:color="auto"/>
          </w:divBdr>
        </w:div>
        <w:div w:id="1595505830">
          <w:marLeft w:val="979"/>
          <w:marRight w:val="0"/>
          <w:marTop w:val="65"/>
          <w:marBottom w:val="0"/>
          <w:divBdr>
            <w:top w:val="none" w:sz="0" w:space="0" w:color="auto"/>
            <w:left w:val="none" w:sz="0" w:space="0" w:color="auto"/>
            <w:bottom w:val="none" w:sz="0" w:space="0" w:color="auto"/>
            <w:right w:val="none" w:sz="0" w:space="0" w:color="auto"/>
          </w:divBdr>
        </w:div>
      </w:divsChild>
    </w:div>
    <w:div w:id="658575317">
      <w:bodyDiv w:val="1"/>
      <w:marLeft w:val="0"/>
      <w:marRight w:val="0"/>
      <w:marTop w:val="0"/>
      <w:marBottom w:val="0"/>
      <w:divBdr>
        <w:top w:val="none" w:sz="0" w:space="0" w:color="auto"/>
        <w:left w:val="none" w:sz="0" w:space="0" w:color="auto"/>
        <w:bottom w:val="none" w:sz="0" w:space="0" w:color="auto"/>
        <w:right w:val="none" w:sz="0" w:space="0" w:color="auto"/>
      </w:divBdr>
    </w:div>
    <w:div w:id="659843233">
      <w:bodyDiv w:val="1"/>
      <w:marLeft w:val="0"/>
      <w:marRight w:val="0"/>
      <w:marTop w:val="0"/>
      <w:marBottom w:val="0"/>
      <w:divBdr>
        <w:top w:val="none" w:sz="0" w:space="0" w:color="auto"/>
        <w:left w:val="none" w:sz="0" w:space="0" w:color="auto"/>
        <w:bottom w:val="none" w:sz="0" w:space="0" w:color="auto"/>
        <w:right w:val="none" w:sz="0" w:space="0" w:color="auto"/>
      </w:divBdr>
      <w:divsChild>
        <w:div w:id="180163758">
          <w:marLeft w:val="576"/>
          <w:marRight w:val="0"/>
          <w:marTop w:val="80"/>
          <w:marBottom w:val="0"/>
          <w:divBdr>
            <w:top w:val="none" w:sz="0" w:space="0" w:color="auto"/>
            <w:left w:val="none" w:sz="0" w:space="0" w:color="auto"/>
            <w:bottom w:val="none" w:sz="0" w:space="0" w:color="auto"/>
            <w:right w:val="none" w:sz="0" w:space="0" w:color="auto"/>
          </w:divBdr>
        </w:div>
        <w:div w:id="246811760">
          <w:marLeft w:val="576"/>
          <w:marRight w:val="0"/>
          <w:marTop w:val="80"/>
          <w:marBottom w:val="0"/>
          <w:divBdr>
            <w:top w:val="none" w:sz="0" w:space="0" w:color="auto"/>
            <w:left w:val="none" w:sz="0" w:space="0" w:color="auto"/>
            <w:bottom w:val="none" w:sz="0" w:space="0" w:color="auto"/>
            <w:right w:val="none" w:sz="0" w:space="0" w:color="auto"/>
          </w:divBdr>
        </w:div>
        <w:div w:id="2062635708">
          <w:marLeft w:val="576"/>
          <w:marRight w:val="0"/>
          <w:marTop w:val="80"/>
          <w:marBottom w:val="0"/>
          <w:divBdr>
            <w:top w:val="none" w:sz="0" w:space="0" w:color="auto"/>
            <w:left w:val="none" w:sz="0" w:space="0" w:color="auto"/>
            <w:bottom w:val="none" w:sz="0" w:space="0" w:color="auto"/>
            <w:right w:val="none" w:sz="0" w:space="0" w:color="auto"/>
          </w:divBdr>
        </w:div>
      </w:divsChild>
    </w:div>
    <w:div w:id="665327914">
      <w:bodyDiv w:val="1"/>
      <w:marLeft w:val="0"/>
      <w:marRight w:val="0"/>
      <w:marTop w:val="0"/>
      <w:marBottom w:val="0"/>
      <w:divBdr>
        <w:top w:val="none" w:sz="0" w:space="0" w:color="auto"/>
        <w:left w:val="none" w:sz="0" w:space="0" w:color="auto"/>
        <w:bottom w:val="none" w:sz="0" w:space="0" w:color="auto"/>
        <w:right w:val="none" w:sz="0" w:space="0" w:color="auto"/>
      </w:divBdr>
    </w:div>
    <w:div w:id="666985576">
      <w:bodyDiv w:val="1"/>
      <w:marLeft w:val="0"/>
      <w:marRight w:val="0"/>
      <w:marTop w:val="0"/>
      <w:marBottom w:val="0"/>
      <w:divBdr>
        <w:top w:val="none" w:sz="0" w:space="0" w:color="auto"/>
        <w:left w:val="none" w:sz="0" w:space="0" w:color="auto"/>
        <w:bottom w:val="none" w:sz="0" w:space="0" w:color="auto"/>
        <w:right w:val="none" w:sz="0" w:space="0" w:color="auto"/>
      </w:divBdr>
      <w:divsChild>
        <w:div w:id="2083481368">
          <w:marLeft w:val="446"/>
          <w:marRight w:val="0"/>
          <w:marTop w:val="130"/>
          <w:marBottom w:val="120"/>
          <w:divBdr>
            <w:top w:val="none" w:sz="0" w:space="0" w:color="auto"/>
            <w:left w:val="none" w:sz="0" w:space="0" w:color="auto"/>
            <w:bottom w:val="none" w:sz="0" w:space="0" w:color="auto"/>
            <w:right w:val="none" w:sz="0" w:space="0" w:color="auto"/>
          </w:divBdr>
        </w:div>
        <w:div w:id="242181111">
          <w:marLeft w:val="446"/>
          <w:marRight w:val="0"/>
          <w:marTop w:val="130"/>
          <w:marBottom w:val="120"/>
          <w:divBdr>
            <w:top w:val="none" w:sz="0" w:space="0" w:color="auto"/>
            <w:left w:val="none" w:sz="0" w:space="0" w:color="auto"/>
            <w:bottom w:val="none" w:sz="0" w:space="0" w:color="auto"/>
            <w:right w:val="none" w:sz="0" w:space="0" w:color="auto"/>
          </w:divBdr>
        </w:div>
        <w:div w:id="1448937637">
          <w:marLeft w:val="446"/>
          <w:marRight w:val="0"/>
          <w:marTop w:val="130"/>
          <w:marBottom w:val="120"/>
          <w:divBdr>
            <w:top w:val="none" w:sz="0" w:space="0" w:color="auto"/>
            <w:left w:val="none" w:sz="0" w:space="0" w:color="auto"/>
            <w:bottom w:val="none" w:sz="0" w:space="0" w:color="auto"/>
            <w:right w:val="none" w:sz="0" w:space="0" w:color="auto"/>
          </w:divBdr>
        </w:div>
      </w:divsChild>
    </w:div>
    <w:div w:id="667447543">
      <w:bodyDiv w:val="1"/>
      <w:marLeft w:val="0"/>
      <w:marRight w:val="0"/>
      <w:marTop w:val="0"/>
      <w:marBottom w:val="0"/>
      <w:divBdr>
        <w:top w:val="none" w:sz="0" w:space="0" w:color="auto"/>
        <w:left w:val="none" w:sz="0" w:space="0" w:color="auto"/>
        <w:bottom w:val="none" w:sz="0" w:space="0" w:color="auto"/>
        <w:right w:val="none" w:sz="0" w:space="0" w:color="auto"/>
      </w:divBdr>
      <w:divsChild>
        <w:div w:id="1542128614">
          <w:marLeft w:val="446"/>
          <w:marRight w:val="0"/>
          <w:marTop w:val="134"/>
          <w:marBottom w:val="120"/>
          <w:divBdr>
            <w:top w:val="none" w:sz="0" w:space="0" w:color="auto"/>
            <w:left w:val="none" w:sz="0" w:space="0" w:color="auto"/>
            <w:bottom w:val="none" w:sz="0" w:space="0" w:color="auto"/>
            <w:right w:val="none" w:sz="0" w:space="0" w:color="auto"/>
          </w:divBdr>
        </w:div>
      </w:divsChild>
    </w:div>
    <w:div w:id="668017799">
      <w:bodyDiv w:val="1"/>
      <w:marLeft w:val="0"/>
      <w:marRight w:val="0"/>
      <w:marTop w:val="0"/>
      <w:marBottom w:val="0"/>
      <w:divBdr>
        <w:top w:val="none" w:sz="0" w:space="0" w:color="auto"/>
        <w:left w:val="none" w:sz="0" w:space="0" w:color="auto"/>
        <w:bottom w:val="none" w:sz="0" w:space="0" w:color="auto"/>
        <w:right w:val="none" w:sz="0" w:space="0" w:color="auto"/>
      </w:divBdr>
      <w:divsChild>
        <w:div w:id="34543224">
          <w:marLeft w:val="576"/>
          <w:marRight w:val="0"/>
          <w:marTop w:val="80"/>
          <w:marBottom w:val="0"/>
          <w:divBdr>
            <w:top w:val="none" w:sz="0" w:space="0" w:color="auto"/>
            <w:left w:val="none" w:sz="0" w:space="0" w:color="auto"/>
            <w:bottom w:val="none" w:sz="0" w:space="0" w:color="auto"/>
            <w:right w:val="none" w:sz="0" w:space="0" w:color="auto"/>
          </w:divBdr>
        </w:div>
        <w:div w:id="733353134">
          <w:marLeft w:val="576"/>
          <w:marRight w:val="0"/>
          <w:marTop w:val="80"/>
          <w:marBottom w:val="0"/>
          <w:divBdr>
            <w:top w:val="none" w:sz="0" w:space="0" w:color="auto"/>
            <w:left w:val="none" w:sz="0" w:space="0" w:color="auto"/>
            <w:bottom w:val="none" w:sz="0" w:space="0" w:color="auto"/>
            <w:right w:val="none" w:sz="0" w:space="0" w:color="auto"/>
          </w:divBdr>
        </w:div>
        <w:div w:id="1329937690">
          <w:marLeft w:val="576"/>
          <w:marRight w:val="0"/>
          <w:marTop w:val="80"/>
          <w:marBottom w:val="0"/>
          <w:divBdr>
            <w:top w:val="none" w:sz="0" w:space="0" w:color="auto"/>
            <w:left w:val="none" w:sz="0" w:space="0" w:color="auto"/>
            <w:bottom w:val="none" w:sz="0" w:space="0" w:color="auto"/>
            <w:right w:val="none" w:sz="0" w:space="0" w:color="auto"/>
          </w:divBdr>
        </w:div>
      </w:divsChild>
    </w:div>
    <w:div w:id="671181387">
      <w:bodyDiv w:val="1"/>
      <w:marLeft w:val="0"/>
      <w:marRight w:val="0"/>
      <w:marTop w:val="0"/>
      <w:marBottom w:val="0"/>
      <w:divBdr>
        <w:top w:val="none" w:sz="0" w:space="0" w:color="auto"/>
        <w:left w:val="none" w:sz="0" w:space="0" w:color="auto"/>
        <w:bottom w:val="none" w:sz="0" w:space="0" w:color="auto"/>
        <w:right w:val="none" w:sz="0" w:space="0" w:color="auto"/>
      </w:divBdr>
    </w:div>
    <w:div w:id="678898045">
      <w:bodyDiv w:val="1"/>
      <w:marLeft w:val="0"/>
      <w:marRight w:val="0"/>
      <w:marTop w:val="0"/>
      <w:marBottom w:val="0"/>
      <w:divBdr>
        <w:top w:val="none" w:sz="0" w:space="0" w:color="auto"/>
        <w:left w:val="none" w:sz="0" w:space="0" w:color="auto"/>
        <w:bottom w:val="none" w:sz="0" w:space="0" w:color="auto"/>
        <w:right w:val="none" w:sz="0" w:space="0" w:color="auto"/>
      </w:divBdr>
      <w:divsChild>
        <w:div w:id="1871413009">
          <w:marLeft w:val="446"/>
          <w:marRight w:val="0"/>
          <w:marTop w:val="130"/>
          <w:marBottom w:val="120"/>
          <w:divBdr>
            <w:top w:val="none" w:sz="0" w:space="0" w:color="auto"/>
            <w:left w:val="none" w:sz="0" w:space="0" w:color="auto"/>
            <w:bottom w:val="none" w:sz="0" w:space="0" w:color="auto"/>
            <w:right w:val="none" w:sz="0" w:space="0" w:color="auto"/>
          </w:divBdr>
        </w:div>
        <w:div w:id="652949579">
          <w:marLeft w:val="446"/>
          <w:marRight w:val="0"/>
          <w:marTop w:val="130"/>
          <w:marBottom w:val="120"/>
          <w:divBdr>
            <w:top w:val="none" w:sz="0" w:space="0" w:color="auto"/>
            <w:left w:val="none" w:sz="0" w:space="0" w:color="auto"/>
            <w:bottom w:val="none" w:sz="0" w:space="0" w:color="auto"/>
            <w:right w:val="none" w:sz="0" w:space="0" w:color="auto"/>
          </w:divBdr>
        </w:div>
      </w:divsChild>
    </w:div>
    <w:div w:id="680550862">
      <w:bodyDiv w:val="1"/>
      <w:marLeft w:val="0"/>
      <w:marRight w:val="0"/>
      <w:marTop w:val="0"/>
      <w:marBottom w:val="0"/>
      <w:divBdr>
        <w:top w:val="none" w:sz="0" w:space="0" w:color="auto"/>
        <w:left w:val="none" w:sz="0" w:space="0" w:color="auto"/>
        <w:bottom w:val="none" w:sz="0" w:space="0" w:color="auto"/>
        <w:right w:val="none" w:sz="0" w:space="0" w:color="auto"/>
      </w:divBdr>
    </w:div>
    <w:div w:id="686450317">
      <w:bodyDiv w:val="1"/>
      <w:marLeft w:val="0"/>
      <w:marRight w:val="0"/>
      <w:marTop w:val="0"/>
      <w:marBottom w:val="0"/>
      <w:divBdr>
        <w:top w:val="none" w:sz="0" w:space="0" w:color="auto"/>
        <w:left w:val="none" w:sz="0" w:space="0" w:color="auto"/>
        <w:bottom w:val="none" w:sz="0" w:space="0" w:color="auto"/>
        <w:right w:val="none" w:sz="0" w:space="0" w:color="auto"/>
      </w:divBdr>
      <w:divsChild>
        <w:div w:id="465512701">
          <w:marLeft w:val="576"/>
          <w:marRight w:val="0"/>
          <w:marTop w:val="80"/>
          <w:marBottom w:val="0"/>
          <w:divBdr>
            <w:top w:val="none" w:sz="0" w:space="0" w:color="auto"/>
            <w:left w:val="none" w:sz="0" w:space="0" w:color="auto"/>
            <w:bottom w:val="none" w:sz="0" w:space="0" w:color="auto"/>
            <w:right w:val="none" w:sz="0" w:space="0" w:color="auto"/>
          </w:divBdr>
        </w:div>
        <w:div w:id="469593567">
          <w:marLeft w:val="576"/>
          <w:marRight w:val="0"/>
          <w:marTop w:val="80"/>
          <w:marBottom w:val="0"/>
          <w:divBdr>
            <w:top w:val="none" w:sz="0" w:space="0" w:color="auto"/>
            <w:left w:val="none" w:sz="0" w:space="0" w:color="auto"/>
            <w:bottom w:val="none" w:sz="0" w:space="0" w:color="auto"/>
            <w:right w:val="none" w:sz="0" w:space="0" w:color="auto"/>
          </w:divBdr>
        </w:div>
        <w:div w:id="1805154524">
          <w:marLeft w:val="576"/>
          <w:marRight w:val="0"/>
          <w:marTop w:val="80"/>
          <w:marBottom w:val="0"/>
          <w:divBdr>
            <w:top w:val="none" w:sz="0" w:space="0" w:color="auto"/>
            <w:left w:val="none" w:sz="0" w:space="0" w:color="auto"/>
            <w:bottom w:val="none" w:sz="0" w:space="0" w:color="auto"/>
            <w:right w:val="none" w:sz="0" w:space="0" w:color="auto"/>
          </w:divBdr>
        </w:div>
      </w:divsChild>
    </w:div>
    <w:div w:id="687024589">
      <w:bodyDiv w:val="1"/>
      <w:marLeft w:val="0"/>
      <w:marRight w:val="0"/>
      <w:marTop w:val="0"/>
      <w:marBottom w:val="0"/>
      <w:divBdr>
        <w:top w:val="none" w:sz="0" w:space="0" w:color="auto"/>
        <w:left w:val="none" w:sz="0" w:space="0" w:color="auto"/>
        <w:bottom w:val="none" w:sz="0" w:space="0" w:color="auto"/>
        <w:right w:val="none" w:sz="0" w:space="0" w:color="auto"/>
      </w:divBdr>
    </w:div>
    <w:div w:id="689263760">
      <w:bodyDiv w:val="1"/>
      <w:marLeft w:val="0"/>
      <w:marRight w:val="0"/>
      <w:marTop w:val="0"/>
      <w:marBottom w:val="0"/>
      <w:divBdr>
        <w:top w:val="none" w:sz="0" w:space="0" w:color="auto"/>
        <w:left w:val="none" w:sz="0" w:space="0" w:color="auto"/>
        <w:bottom w:val="none" w:sz="0" w:space="0" w:color="auto"/>
        <w:right w:val="none" w:sz="0" w:space="0" w:color="auto"/>
      </w:divBdr>
    </w:div>
    <w:div w:id="693532949">
      <w:bodyDiv w:val="1"/>
      <w:marLeft w:val="0"/>
      <w:marRight w:val="0"/>
      <w:marTop w:val="0"/>
      <w:marBottom w:val="0"/>
      <w:divBdr>
        <w:top w:val="none" w:sz="0" w:space="0" w:color="auto"/>
        <w:left w:val="none" w:sz="0" w:space="0" w:color="auto"/>
        <w:bottom w:val="none" w:sz="0" w:space="0" w:color="auto"/>
        <w:right w:val="none" w:sz="0" w:space="0" w:color="auto"/>
      </w:divBdr>
    </w:div>
    <w:div w:id="695352253">
      <w:bodyDiv w:val="1"/>
      <w:marLeft w:val="0"/>
      <w:marRight w:val="0"/>
      <w:marTop w:val="0"/>
      <w:marBottom w:val="0"/>
      <w:divBdr>
        <w:top w:val="none" w:sz="0" w:space="0" w:color="auto"/>
        <w:left w:val="none" w:sz="0" w:space="0" w:color="auto"/>
        <w:bottom w:val="none" w:sz="0" w:space="0" w:color="auto"/>
        <w:right w:val="none" w:sz="0" w:space="0" w:color="auto"/>
      </w:divBdr>
    </w:div>
    <w:div w:id="695931056">
      <w:bodyDiv w:val="1"/>
      <w:marLeft w:val="0"/>
      <w:marRight w:val="0"/>
      <w:marTop w:val="0"/>
      <w:marBottom w:val="0"/>
      <w:divBdr>
        <w:top w:val="none" w:sz="0" w:space="0" w:color="auto"/>
        <w:left w:val="none" w:sz="0" w:space="0" w:color="auto"/>
        <w:bottom w:val="none" w:sz="0" w:space="0" w:color="auto"/>
        <w:right w:val="none" w:sz="0" w:space="0" w:color="auto"/>
      </w:divBdr>
      <w:divsChild>
        <w:div w:id="69472441">
          <w:marLeft w:val="1354"/>
          <w:marRight w:val="0"/>
          <w:marTop w:val="70"/>
          <w:marBottom w:val="0"/>
          <w:divBdr>
            <w:top w:val="none" w:sz="0" w:space="0" w:color="auto"/>
            <w:left w:val="none" w:sz="0" w:space="0" w:color="auto"/>
            <w:bottom w:val="none" w:sz="0" w:space="0" w:color="auto"/>
            <w:right w:val="none" w:sz="0" w:space="0" w:color="auto"/>
          </w:divBdr>
        </w:div>
        <w:div w:id="319505150">
          <w:marLeft w:val="1354"/>
          <w:marRight w:val="0"/>
          <w:marTop w:val="70"/>
          <w:marBottom w:val="0"/>
          <w:divBdr>
            <w:top w:val="none" w:sz="0" w:space="0" w:color="auto"/>
            <w:left w:val="none" w:sz="0" w:space="0" w:color="auto"/>
            <w:bottom w:val="none" w:sz="0" w:space="0" w:color="auto"/>
            <w:right w:val="none" w:sz="0" w:space="0" w:color="auto"/>
          </w:divBdr>
        </w:div>
      </w:divsChild>
    </w:div>
    <w:div w:id="701444858">
      <w:bodyDiv w:val="1"/>
      <w:marLeft w:val="0"/>
      <w:marRight w:val="0"/>
      <w:marTop w:val="0"/>
      <w:marBottom w:val="0"/>
      <w:divBdr>
        <w:top w:val="none" w:sz="0" w:space="0" w:color="auto"/>
        <w:left w:val="none" w:sz="0" w:space="0" w:color="auto"/>
        <w:bottom w:val="none" w:sz="0" w:space="0" w:color="auto"/>
        <w:right w:val="none" w:sz="0" w:space="0" w:color="auto"/>
      </w:divBdr>
    </w:div>
    <w:div w:id="703100253">
      <w:bodyDiv w:val="1"/>
      <w:marLeft w:val="0"/>
      <w:marRight w:val="0"/>
      <w:marTop w:val="0"/>
      <w:marBottom w:val="0"/>
      <w:divBdr>
        <w:top w:val="none" w:sz="0" w:space="0" w:color="auto"/>
        <w:left w:val="none" w:sz="0" w:space="0" w:color="auto"/>
        <w:bottom w:val="none" w:sz="0" w:space="0" w:color="auto"/>
        <w:right w:val="none" w:sz="0" w:space="0" w:color="auto"/>
      </w:divBdr>
      <w:divsChild>
        <w:div w:id="89812716">
          <w:marLeft w:val="576"/>
          <w:marRight w:val="0"/>
          <w:marTop w:val="80"/>
          <w:marBottom w:val="0"/>
          <w:divBdr>
            <w:top w:val="none" w:sz="0" w:space="0" w:color="auto"/>
            <w:left w:val="none" w:sz="0" w:space="0" w:color="auto"/>
            <w:bottom w:val="none" w:sz="0" w:space="0" w:color="auto"/>
            <w:right w:val="none" w:sz="0" w:space="0" w:color="auto"/>
          </w:divBdr>
        </w:div>
        <w:div w:id="831529075">
          <w:marLeft w:val="979"/>
          <w:marRight w:val="0"/>
          <w:marTop w:val="65"/>
          <w:marBottom w:val="0"/>
          <w:divBdr>
            <w:top w:val="none" w:sz="0" w:space="0" w:color="auto"/>
            <w:left w:val="none" w:sz="0" w:space="0" w:color="auto"/>
            <w:bottom w:val="none" w:sz="0" w:space="0" w:color="auto"/>
            <w:right w:val="none" w:sz="0" w:space="0" w:color="auto"/>
          </w:divBdr>
        </w:div>
        <w:div w:id="510410681">
          <w:marLeft w:val="576"/>
          <w:marRight w:val="0"/>
          <w:marTop w:val="80"/>
          <w:marBottom w:val="0"/>
          <w:divBdr>
            <w:top w:val="none" w:sz="0" w:space="0" w:color="auto"/>
            <w:left w:val="none" w:sz="0" w:space="0" w:color="auto"/>
            <w:bottom w:val="none" w:sz="0" w:space="0" w:color="auto"/>
            <w:right w:val="none" w:sz="0" w:space="0" w:color="auto"/>
          </w:divBdr>
        </w:div>
        <w:div w:id="1256010506">
          <w:marLeft w:val="979"/>
          <w:marRight w:val="0"/>
          <w:marTop w:val="65"/>
          <w:marBottom w:val="0"/>
          <w:divBdr>
            <w:top w:val="none" w:sz="0" w:space="0" w:color="auto"/>
            <w:left w:val="none" w:sz="0" w:space="0" w:color="auto"/>
            <w:bottom w:val="none" w:sz="0" w:space="0" w:color="auto"/>
            <w:right w:val="none" w:sz="0" w:space="0" w:color="auto"/>
          </w:divBdr>
        </w:div>
      </w:divsChild>
    </w:div>
    <w:div w:id="709191306">
      <w:bodyDiv w:val="1"/>
      <w:marLeft w:val="0"/>
      <w:marRight w:val="0"/>
      <w:marTop w:val="0"/>
      <w:marBottom w:val="0"/>
      <w:divBdr>
        <w:top w:val="none" w:sz="0" w:space="0" w:color="auto"/>
        <w:left w:val="none" w:sz="0" w:space="0" w:color="auto"/>
        <w:bottom w:val="none" w:sz="0" w:space="0" w:color="auto"/>
        <w:right w:val="none" w:sz="0" w:space="0" w:color="auto"/>
      </w:divBdr>
    </w:div>
    <w:div w:id="710543177">
      <w:bodyDiv w:val="1"/>
      <w:marLeft w:val="0"/>
      <w:marRight w:val="0"/>
      <w:marTop w:val="0"/>
      <w:marBottom w:val="0"/>
      <w:divBdr>
        <w:top w:val="none" w:sz="0" w:space="0" w:color="auto"/>
        <w:left w:val="none" w:sz="0" w:space="0" w:color="auto"/>
        <w:bottom w:val="none" w:sz="0" w:space="0" w:color="auto"/>
        <w:right w:val="none" w:sz="0" w:space="0" w:color="auto"/>
      </w:divBdr>
      <w:divsChild>
        <w:div w:id="1807433256">
          <w:marLeft w:val="1296"/>
          <w:marRight w:val="0"/>
          <w:marTop w:val="838"/>
          <w:marBottom w:val="2203"/>
          <w:divBdr>
            <w:top w:val="none" w:sz="0" w:space="0" w:color="auto"/>
            <w:left w:val="none" w:sz="0" w:space="0" w:color="auto"/>
            <w:bottom w:val="none" w:sz="0" w:space="0" w:color="auto"/>
            <w:right w:val="none" w:sz="0" w:space="0" w:color="auto"/>
          </w:divBdr>
        </w:div>
        <w:div w:id="1936403983">
          <w:marLeft w:val="1296"/>
          <w:marRight w:val="0"/>
          <w:marTop w:val="1193"/>
          <w:marBottom w:val="0"/>
          <w:divBdr>
            <w:top w:val="none" w:sz="0" w:space="0" w:color="auto"/>
            <w:left w:val="none" w:sz="0" w:space="0" w:color="auto"/>
            <w:bottom w:val="none" w:sz="0" w:space="0" w:color="auto"/>
            <w:right w:val="none" w:sz="0" w:space="0" w:color="auto"/>
          </w:divBdr>
        </w:div>
      </w:divsChild>
    </w:div>
    <w:div w:id="712076097">
      <w:bodyDiv w:val="1"/>
      <w:marLeft w:val="0"/>
      <w:marRight w:val="0"/>
      <w:marTop w:val="0"/>
      <w:marBottom w:val="0"/>
      <w:divBdr>
        <w:top w:val="none" w:sz="0" w:space="0" w:color="auto"/>
        <w:left w:val="none" w:sz="0" w:space="0" w:color="auto"/>
        <w:bottom w:val="none" w:sz="0" w:space="0" w:color="auto"/>
        <w:right w:val="none" w:sz="0" w:space="0" w:color="auto"/>
      </w:divBdr>
      <w:divsChild>
        <w:div w:id="1130628783">
          <w:marLeft w:val="576"/>
          <w:marRight w:val="0"/>
          <w:marTop w:val="80"/>
          <w:marBottom w:val="0"/>
          <w:divBdr>
            <w:top w:val="none" w:sz="0" w:space="0" w:color="auto"/>
            <w:left w:val="none" w:sz="0" w:space="0" w:color="auto"/>
            <w:bottom w:val="none" w:sz="0" w:space="0" w:color="auto"/>
            <w:right w:val="none" w:sz="0" w:space="0" w:color="auto"/>
          </w:divBdr>
        </w:div>
        <w:div w:id="1973973908">
          <w:marLeft w:val="576"/>
          <w:marRight w:val="0"/>
          <w:marTop w:val="80"/>
          <w:marBottom w:val="0"/>
          <w:divBdr>
            <w:top w:val="none" w:sz="0" w:space="0" w:color="auto"/>
            <w:left w:val="none" w:sz="0" w:space="0" w:color="auto"/>
            <w:bottom w:val="none" w:sz="0" w:space="0" w:color="auto"/>
            <w:right w:val="none" w:sz="0" w:space="0" w:color="auto"/>
          </w:divBdr>
        </w:div>
      </w:divsChild>
    </w:div>
    <w:div w:id="712534668">
      <w:bodyDiv w:val="1"/>
      <w:marLeft w:val="0"/>
      <w:marRight w:val="0"/>
      <w:marTop w:val="0"/>
      <w:marBottom w:val="0"/>
      <w:divBdr>
        <w:top w:val="none" w:sz="0" w:space="0" w:color="auto"/>
        <w:left w:val="none" w:sz="0" w:space="0" w:color="auto"/>
        <w:bottom w:val="none" w:sz="0" w:space="0" w:color="auto"/>
        <w:right w:val="none" w:sz="0" w:space="0" w:color="auto"/>
      </w:divBdr>
    </w:div>
    <w:div w:id="713122520">
      <w:bodyDiv w:val="1"/>
      <w:marLeft w:val="0"/>
      <w:marRight w:val="0"/>
      <w:marTop w:val="0"/>
      <w:marBottom w:val="0"/>
      <w:divBdr>
        <w:top w:val="none" w:sz="0" w:space="0" w:color="auto"/>
        <w:left w:val="none" w:sz="0" w:space="0" w:color="auto"/>
        <w:bottom w:val="none" w:sz="0" w:space="0" w:color="auto"/>
        <w:right w:val="none" w:sz="0" w:space="0" w:color="auto"/>
      </w:divBdr>
      <w:divsChild>
        <w:div w:id="1044983443">
          <w:marLeft w:val="576"/>
          <w:marRight w:val="0"/>
          <w:marTop w:val="80"/>
          <w:marBottom w:val="0"/>
          <w:divBdr>
            <w:top w:val="none" w:sz="0" w:space="0" w:color="auto"/>
            <w:left w:val="none" w:sz="0" w:space="0" w:color="auto"/>
            <w:bottom w:val="none" w:sz="0" w:space="0" w:color="auto"/>
            <w:right w:val="none" w:sz="0" w:space="0" w:color="auto"/>
          </w:divBdr>
        </w:div>
        <w:div w:id="1746948702">
          <w:marLeft w:val="576"/>
          <w:marRight w:val="0"/>
          <w:marTop w:val="80"/>
          <w:marBottom w:val="0"/>
          <w:divBdr>
            <w:top w:val="none" w:sz="0" w:space="0" w:color="auto"/>
            <w:left w:val="none" w:sz="0" w:space="0" w:color="auto"/>
            <w:bottom w:val="none" w:sz="0" w:space="0" w:color="auto"/>
            <w:right w:val="none" w:sz="0" w:space="0" w:color="auto"/>
          </w:divBdr>
        </w:div>
        <w:div w:id="1186561216">
          <w:marLeft w:val="576"/>
          <w:marRight w:val="0"/>
          <w:marTop w:val="80"/>
          <w:marBottom w:val="0"/>
          <w:divBdr>
            <w:top w:val="none" w:sz="0" w:space="0" w:color="auto"/>
            <w:left w:val="none" w:sz="0" w:space="0" w:color="auto"/>
            <w:bottom w:val="none" w:sz="0" w:space="0" w:color="auto"/>
            <w:right w:val="none" w:sz="0" w:space="0" w:color="auto"/>
          </w:divBdr>
        </w:div>
        <w:div w:id="1330602163">
          <w:marLeft w:val="979"/>
          <w:marRight w:val="0"/>
          <w:marTop w:val="65"/>
          <w:marBottom w:val="0"/>
          <w:divBdr>
            <w:top w:val="none" w:sz="0" w:space="0" w:color="auto"/>
            <w:left w:val="none" w:sz="0" w:space="0" w:color="auto"/>
            <w:bottom w:val="none" w:sz="0" w:space="0" w:color="auto"/>
            <w:right w:val="none" w:sz="0" w:space="0" w:color="auto"/>
          </w:divBdr>
        </w:div>
        <w:div w:id="1979021718">
          <w:marLeft w:val="979"/>
          <w:marRight w:val="0"/>
          <w:marTop w:val="65"/>
          <w:marBottom w:val="0"/>
          <w:divBdr>
            <w:top w:val="none" w:sz="0" w:space="0" w:color="auto"/>
            <w:left w:val="none" w:sz="0" w:space="0" w:color="auto"/>
            <w:bottom w:val="none" w:sz="0" w:space="0" w:color="auto"/>
            <w:right w:val="none" w:sz="0" w:space="0" w:color="auto"/>
          </w:divBdr>
        </w:div>
        <w:div w:id="1483963258">
          <w:marLeft w:val="979"/>
          <w:marRight w:val="0"/>
          <w:marTop w:val="65"/>
          <w:marBottom w:val="0"/>
          <w:divBdr>
            <w:top w:val="none" w:sz="0" w:space="0" w:color="auto"/>
            <w:left w:val="none" w:sz="0" w:space="0" w:color="auto"/>
            <w:bottom w:val="none" w:sz="0" w:space="0" w:color="auto"/>
            <w:right w:val="none" w:sz="0" w:space="0" w:color="auto"/>
          </w:divBdr>
        </w:div>
      </w:divsChild>
    </w:div>
    <w:div w:id="718355529">
      <w:bodyDiv w:val="1"/>
      <w:marLeft w:val="0"/>
      <w:marRight w:val="0"/>
      <w:marTop w:val="0"/>
      <w:marBottom w:val="0"/>
      <w:divBdr>
        <w:top w:val="none" w:sz="0" w:space="0" w:color="auto"/>
        <w:left w:val="none" w:sz="0" w:space="0" w:color="auto"/>
        <w:bottom w:val="none" w:sz="0" w:space="0" w:color="auto"/>
        <w:right w:val="none" w:sz="0" w:space="0" w:color="auto"/>
      </w:divBdr>
    </w:div>
    <w:div w:id="719323699">
      <w:bodyDiv w:val="1"/>
      <w:marLeft w:val="0"/>
      <w:marRight w:val="0"/>
      <w:marTop w:val="0"/>
      <w:marBottom w:val="0"/>
      <w:divBdr>
        <w:top w:val="none" w:sz="0" w:space="0" w:color="auto"/>
        <w:left w:val="none" w:sz="0" w:space="0" w:color="auto"/>
        <w:bottom w:val="none" w:sz="0" w:space="0" w:color="auto"/>
        <w:right w:val="none" w:sz="0" w:space="0" w:color="auto"/>
      </w:divBdr>
    </w:div>
    <w:div w:id="719329382">
      <w:bodyDiv w:val="1"/>
      <w:marLeft w:val="0"/>
      <w:marRight w:val="0"/>
      <w:marTop w:val="0"/>
      <w:marBottom w:val="0"/>
      <w:divBdr>
        <w:top w:val="none" w:sz="0" w:space="0" w:color="auto"/>
        <w:left w:val="none" w:sz="0" w:space="0" w:color="auto"/>
        <w:bottom w:val="none" w:sz="0" w:space="0" w:color="auto"/>
        <w:right w:val="none" w:sz="0" w:space="0" w:color="auto"/>
      </w:divBdr>
      <w:divsChild>
        <w:div w:id="1187716926">
          <w:marLeft w:val="576"/>
          <w:marRight w:val="0"/>
          <w:marTop w:val="80"/>
          <w:marBottom w:val="0"/>
          <w:divBdr>
            <w:top w:val="none" w:sz="0" w:space="0" w:color="auto"/>
            <w:left w:val="none" w:sz="0" w:space="0" w:color="auto"/>
            <w:bottom w:val="none" w:sz="0" w:space="0" w:color="auto"/>
            <w:right w:val="none" w:sz="0" w:space="0" w:color="auto"/>
          </w:divBdr>
        </w:div>
      </w:divsChild>
    </w:div>
    <w:div w:id="722289592">
      <w:bodyDiv w:val="1"/>
      <w:marLeft w:val="0"/>
      <w:marRight w:val="0"/>
      <w:marTop w:val="0"/>
      <w:marBottom w:val="0"/>
      <w:divBdr>
        <w:top w:val="none" w:sz="0" w:space="0" w:color="auto"/>
        <w:left w:val="none" w:sz="0" w:space="0" w:color="auto"/>
        <w:bottom w:val="none" w:sz="0" w:space="0" w:color="auto"/>
        <w:right w:val="none" w:sz="0" w:space="0" w:color="auto"/>
      </w:divBdr>
      <w:divsChild>
        <w:div w:id="1692797495">
          <w:marLeft w:val="576"/>
          <w:marRight w:val="0"/>
          <w:marTop w:val="80"/>
          <w:marBottom w:val="0"/>
          <w:divBdr>
            <w:top w:val="none" w:sz="0" w:space="0" w:color="auto"/>
            <w:left w:val="none" w:sz="0" w:space="0" w:color="auto"/>
            <w:bottom w:val="none" w:sz="0" w:space="0" w:color="auto"/>
            <w:right w:val="none" w:sz="0" w:space="0" w:color="auto"/>
          </w:divBdr>
        </w:div>
        <w:div w:id="1526598995">
          <w:marLeft w:val="1526"/>
          <w:marRight w:val="0"/>
          <w:marTop w:val="65"/>
          <w:marBottom w:val="0"/>
          <w:divBdr>
            <w:top w:val="none" w:sz="0" w:space="0" w:color="auto"/>
            <w:left w:val="none" w:sz="0" w:space="0" w:color="auto"/>
            <w:bottom w:val="none" w:sz="0" w:space="0" w:color="auto"/>
            <w:right w:val="none" w:sz="0" w:space="0" w:color="auto"/>
          </w:divBdr>
        </w:div>
        <w:div w:id="1089503112">
          <w:marLeft w:val="1526"/>
          <w:marRight w:val="0"/>
          <w:marTop w:val="65"/>
          <w:marBottom w:val="0"/>
          <w:divBdr>
            <w:top w:val="none" w:sz="0" w:space="0" w:color="auto"/>
            <w:left w:val="none" w:sz="0" w:space="0" w:color="auto"/>
            <w:bottom w:val="none" w:sz="0" w:space="0" w:color="auto"/>
            <w:right w:val="none" w:sz="0" w:space="0" w:color="auto"/>
          </w:divBdr>
        </w:div>
        <w:div w:id="263848645">
          <w:marLeft w:val="1526"/>
          <w:marRight w:val="0"/>
          <w:marTop w:val="65"/>
          <w:marBottom w:val="0"/>
          <w:divBdr>
            <w:top w:val="none" w:sz="0" w:space="0" w:color="auto"/>
            <w:left w:val="none" w:sz="0" w:space="0" w:color="auto"/>
            <w:bottom w:val="none" w:sz="0" w:space="0" w:color="auto"/>
            <w:right w:val="none" w:sz="0" w:space="0" w:color="auto"/>
          </w:divBdr>
        </w:div>
        <w:div w:id="1547110071">
          <w:marLeft w:val="576"/>
          <w:marRight w:val="0"/>
          <w:marTop w:val="80"/>
          <w:marBottom w:val="0"/>
          <w:divBdr>
            <w:top w:val="none" w:sz="0" w:space="0" w:color="auto"/>
            <w:left w:val="none" w:sz="0" w:space="0" w:color="auto"/>
            <w:bottom w:val="none" w:sz="0" w:space="0" w:color="auto"/>
            <w:right w:val="none" w:sz="0" w:space="0" w:color="auto"/>
          </w:divBdr>
        </w:div>
      </w:divsChild>
    </w:div>
    <w:div w:id="723220632">
      <w:bodyDiv w:val="1"/>
      <w:marLeft w:val="0"/>
      <w:marRight w:val="0"/>
      <w:marTop w:val="0"/>
      <w:marBottom w:val="0"/>
      <w:divBdr>
        <w:top w:val="none" w:sz="0" w:space="0" w:color="auto"/>
        <w:left w:val="none" w:sz="0" w:space="0" w:color="auto"/>
        <w:bottom w:val="none" w:sz="0" w:space="0" w:color="auto"/>
        <w:right w:val="none" w:sz="0" w:space="0" w:color="auto"/>
      </w:divBdr>
      <w:divsChild>
        <w:div w:id="166017492">
          <w:marLeft w:val="576"/>
          <w:marRight w:val="0"/>
          <w:marTop w:val="80"/>
          <w:marBottom w:val="0"/>
          <w:divBdr>
            <w:top w:val="none" w:sz="0" w:space="0" w:color="auto"/>
            <w:left w:val="none" w:sz="0" w:space="0" w:color="auto"/>
            <w:bottom w:val="none" w:sz="0" w:space="0" w:color="auto"/>
            <w:right w:val="none" w:sz="0" w:space="0" w:color="auto"/>
          </w:divBdr>
        </w:div>
        <w:div w:id="1713848678">
          <w:marLeft w:val="576"/>
          <w:marRight w:val="0"/>
          <w:marTop w:val="80"/>
          <w:marBottom w:val="0"/>
          <w:divBdr>
            <w:top w:val="none" w:sz="0" w:space="0" w:color="auto"/>
            <w:left w:val="none" w:sz="0" w:space="0" w:color="auto"/>
            <w:bottom w:val="none" w:sz="0" w:space="0" w:color="auto"/>
            <w:right w:val="none" w:sz="0" w:space="0" w:color="auto"/>
          </w:divBdr>
        </w:div>
        <w:div w:id="1128939742">
          <w:marLeft w:val="576"/>
          <w:marRight w:val="0"/>
          <w:marTop w:val="80"/>
          <w:marBottom w:val="0"/>
          <w:divBdr>
            <w:top w:val="none" w:sz="0" w:space="0" w:color="auto"/>
            <w:left w:val="none" w:sz="0" w:space="0" w:color="auto"/>
            <w:bottom w:val="none" w:sz="0" w:space="0" w:color="auto"/>
            <w:right w:val="none" w:sz="0" w:space="0" w:color="auto"/>
          </w:divBdr>
        </w:div>
      </w:divsChild>
    </w:div>
    <w:div w:id="725228650">
      <w:bodyDiv w:val="1"/>
      <w:marLeft w:val="0"/>
      <w:marRight w:val="0"/>
      <w:marTop w:val="0"/>
      <w:marBottom w:val="0"/>
      <w:divBdr>
        <w:top w:val="none" w:sz="0" w:space="0" w:color="auto"/>
        <w:left w:val="none" w:sz="0" w:space="0" w:color="auto"/>
        <w:bottom w:val="none" w:sz="0" w:space="0" w:color="auto"/>
        <w:right w:val="none" w:sz="0" w:space="0" w:color="auto"/>
      </w:divBdr>
      <w:divsChild>
        <w:div w:id="1623996782">
          <w:marLeft w:val="576"/>
          <w:marRight w:val="0"/>
          <w:marTop w:val="80"/>
          <w:marBottom w:val="0"/>
          <w:divBdr>
            <w:top w:val="none" w:sz="0" w:space="0" w:color="auto"/>
            <w:left w:val="none" w:sz="0" w:space="0" w:color="auto"/>
            <w:bottom w:val="none" w:sz="0" w:space="0" w:color="auto"/>
            <w:right w:val="none" w:sz="0" w:space="0" w:color="auto"/>
          </w:divBdr>
        </w:div>
        <w:div w:id="161050272">
          <w:marLeft w:val="576"/>
          <w:marRight w:val="0"/>
          <w:marTop w:val="80"/>
          <w:marBottom w:val="0"/>
          <w:divBdr>
            <w:top w:val="none" w:sz="0" w:space="0" w:color="auto"/>
            <w:left w:val="none" w:sz="0" w:space="0" w:color="auto"/>
            <w:bottom w:val="none" w:sz="0" w:space="0" w:color="auto"/>
            <w:right w:val="none" w:sz="0" w:space="0" w:color="auto"/>
          </w:divBdr>
        </w:div>
        <w:div w:id="852494786">
          <w:marLeft w:val="576"/>
          <w:marRight w:val="0"/>
          <w:marTop w:val="80"/>
          <w:marBottom w:val="0"/>
          <w:divBdr>
            <w:top w:val="none" w:sz="0" w:space="0" w:color="auto"/>
            <w:left w:val="none" w:sz="0" w:space="0" w:color="auto"/>
            <w:bottom w:val="none" w:sz="0" w:space="0" w:color="auto"/>
            <w:right w:val="none" w:sz="0" w:space="0" w:color="auto"/>
          </w:divBdr>
        </w:div>
        <w:div w:id="825318807">
          <w:marLeft w:val="576"/>
          <w:marRight w:val="0"/>
          <w:marTop w:val="80"/>
          <w:marBottom w:val="0"/>
          <w:divBdr>
            <w:top w:val="none" w:sz="0" w:space="0" w:color="auto"/>
            <w:left w:val="none" w:sz="0" w:space="0" w:color="auto"/>
            <w:bottom w:val="none" w:sz="0" w:space="0" w:color="auto"/>
            <w:right w:val="none" w:sz="0" w:space="0" w:color="auto"/>
          </w:divBdr>
        </w:div>
        <w:div w:id="1420178046">
          <w:marLeft w:val="576"/>
          <w:marRight w:val="0"/>
          <w:marTop w:val="80"/>
          <w:marBottom w:val="0"/>
          <w:divBdr>
            <w:top w:val="none" w:sz="0" w:space="0" w:color="auto"/>
            <w:left w:val="none" w:sz="0" w:space="0" w:color="auto"/>
            <w:bottom w:val="none" w:sz="0" w:space="0" w:color="auto"/>
            <w:right w:val="none" w:sz="0" w:space="0" w:color="auto"/>
          </w:divBdr>
        </w:div>
      </w:divsChild>
    </w:div>
    <w:div w:id="725683170">
      <w:bodyDiv w:val="1"/>
      <w:marLeft w:val="0"/>
      <w:marRight w:val="0"/>
      <w:marTop w:val="0"/>
      <w:marBottom w:val="0"/>
      <w:divBdr>
        <w:top w:val="none" w:sz="0" w:space="0" w:color="auto"/>
        <w:left w:val="none" w:sz="0" w:space="0" w:color="auto"/>
        <w:bottom w:val="none" w:sz="0" w:space="0" w:color="auto"/>
        <w:right w:val="none" w:sz="0" w:space="0" w:color="auto"/>
      </w:divBdr>
    </w:div>
    <w:div w:id="726025741">
      <w:bodyDiv w:val="1"/>
      <w:marLeft w:val="0"/>
      <w:marRight w:val="0"/>
      <w:marTop w:val="0"/>
      <w:marBottom w:val="0"/>
      <w:divBdr>
        <w:top w:val="none" w:sz="0" w:space="0" w:color="auto"/>
        <w:left w:val="none" w:sz="0" w:space="0" w:color="auto"/>
        <w:bottom w:val="none" w:sz="0" w:space="0" w:color="auto"/>
        <w:right w:val="none" w:sz="0" w:space="0" w:color="auto"/>
      </w:divBdr>
      <w:divsChild>
        <w:div w:id="637691332">
          <w:marLeft w:val="576"/>
          <w:marRight w:val="0"/>
          <w:marTop w:val="80"/>
          <w:marBottom w:val="0"/>
          <w:divBdr>
            <w:top w:val="none" w:sz="0" w:space="0" w:color="auto"/>
            <w:left w:val="none" w:sz="0" w:space="0" w:color="auto"/>
            <w:bottom w:val="none" w:sz="0" w:space="0" w:color="auto"/>
            <w:right w:val="none" w:sz="0" w:space="0" w:color="auto"/>
          </w:divBdr>
        </w:div>
        <w:div w:id="385879329">
          <w:marLeft w:val="979"/>
          <w:marRight w:val="0"/>
          <w:marTop w:val="65"/>
          <w:marBottom w:val="0"/>
          <w:divBdr>
            <w:top w:val="none" w:sz="0" w:space="0" w:color="auto"/>
            <w:left w:val="none" w:sz="0" w:space="0" w:color="auto"/>
            <w:bottom w:val="none" w:sz="0" w:space="0" w:color="auto"/>
            <w:right w:val="none" w:sz="0" w:space="0" w:color="auto"/>
          </w:divBdr>
        </w:div>
        <w:div w:id="136731282">
          <w:marLeft w:val="979"/>
          <w:marRight w:val="0"/>
          <w:marTop w:val="65"/>
          <w:marBottom w:val="0"/>
          <w:divBdr>
            <w:top w:val="none" w:sz="0" w:space="0" w:color="auto"/>
            <w:left w:val="none" w:sz="0" w:space="0" w:color="auto"/>
            <w:bottom w:val="none" w:sz="0" w:space="0" w:color="auto"/>
            <w:right w:val="none" w:sz="0" w:space="0" w:color="auto"/>
          </w:divBdr>
        </w:div>
      </w:divsChild>
    </w:div>
    <w:div w:id="729379060">
      <w:bodyDiv w:val="1"/>
      <w:marLeft w:val="0"/>
      <w:marRight w:val="0"/>
      <w:marTop w:val="0"/>
      <w:marBottom w:val="0"/>
      <w:divBdr>
        <w:top w:val="none" w:sz="0" w:space="0" w:color="auto"/>
        <w:left w:val="none" w:sz="0" w:space="0" w:color="auto"/>
        <w:bottom w:val="none" w:sz="0" w:space="0" w:color="auto"/>
        <w:right w:val="none" w:sz="0" w:space="0" w:color="auto"/>
      </w:divBdr>
      <w:divsChild>
        <w:div w:id="296375617">
          <w:marLeft w:val="576"/>
          <w:marRight w:val="0"/>
          <w:marTop w:val="80"/>
          <w:marBottom w:val="0"/>
          <w:divBdr>
            <w:top w:val="none" w:sz="0" w:space="0" w:color="auto"/>
            <w:left w:val="none" w:sz="0" w:space="0" w:color="auto"/>
            <w:bottom w:val="none" w:sz="0" w:space="0" w:color="auto"/>
            <w:right w:val="none" w:sz="0" w:space="0" w:color="auto"/>
          </w:divBdr>
        </w:div>
        <w:div w:id="1340081388">
          <w:marLeft w:val="576"/>
          <w:marRight w:val="0"/>
          <w:marTop w:val="80"/>
          <w:marBottom w:val="0"/>
          <w:divBdr>
            <w:top w:val="none" w:sz="0" w:space="0" w:color="auto"/>
            <w:left w:val="none" w:sz="0" w:space="0" w:color="auto"/>
            <w:bottom w:val="none" w:sz="0" w:space="0" w:color="auto"/>
            <w:right w:val="none" w:sz="0" w:space="0" w:color="auto"/>
          </w:divBdr>
        </w:div>
        <w:div w:id="1415585835">
          <w:marLeft w:val="979"/>
          <w:marRight w:val="0"/>
          <w:marTop w:val="65"/>
          <w:marBottom w:val="0"/>
          <w:divBdr>
            <w:top w:val="none" w:sz="0" w:space="0" w:color="auto"/>
            <w:left w:val="none" w:sz="0" w:space="0" w:color="auto"/>
            <w:bottom w:val="none" w:sz="0" w:space="0" w:color="auto"/>
            <w:right w:val="none" w:sz="0" w:space="0" w:color="auto"/>
          </w:divBdr>
        </w:div>
        <w:div w:id="1426997012">
          <w:marLeft w:val="1354"/>
          <w:marRight w:val="0"/>
          <w:marTop w:val="70"/>
          <w:marBottom w:val="0"/>
          <w:divBdr>
            <w:top w:val="none" w:sz="0" w:space="0" w:color="auto"/>
            <w:left w:val="none" w:sz="0" w:space="0" w:color="auto"/>
            <w:bottom w:val="none" w:sz="0" w:space="0" w:color="auto"/>
            <w:right w:val="none" w:sz="0" w:space="0" w:color="auto"/>
          </w:divBdr>
        </w:div>
        <w:div w:id="1551577906">
          <w:marLeft w:val="979"/>
          <w:marRight w:val="0"/>
          <w:marTop w:val="65"/>
          <w:marBottom w:val="0"/>
          <w:divBdr>
            <w:top w:val="none" w:sz="0" w:space="0" w:color="auto"/>
            <w:left w:val="none" w:sz="0" w:space="0" w:color="auto"/>
            <w:bottom w:val="none" w:sz="0" w:space="0" w:color="auto"/>
            <w:right w:val="none" w:sz="0" w:space="0" w:color="auto"/>
          </w:divBdr>
        </w:div>
      </w:divsChild>
    </w:div>
    <w:div w:id="732430612">
      <w:bodyDiv w:val="1"/>
      <w:marLeft w:val="0"/>
      <w:marRight w:val="0"/>
      <w:marTop w:val="0"/>
      <w:marBottom w:val="0"/>
      <w:divBdr>
        <w:top w:val="none" w:sz="0" w:space="0" w:color="auto"/>
        <w:left w:val="none" w:sz="0" w:space="0" w:color="auto"/>
        <w:bottom w:val="none" w:sz="0" w:space="0" w:color="auto"/>
        <w:right w:val="none" w:sz="0" w:space="0" w:color="auto"/>
      </w:divBdr>
    </w:div>
    <w:div w:id="733086920">
      <w:bodyDiv w:val="1"/>
      <w:marLeft w:val="0"/>
      <w:marRight w:val="0"/>
      <w:marTop w:val="0"/>
      <w:marBottom w:val="0"/>
      <w:divBdr>
        <w:top w:val="none" w:sz="0" w:space="0" w:color="auto"/>
        <w:left w:val="none" w:sz="0" w:space="0" w:color="auto"/>
        <w:bottom w:val="none" w:sz="0" w:space="0" w:color="auto"/>
        <w:right w:val="none" w:sz="0" w:space="0" w:color="auto"/>
      </w:divBdr>
    </w:div>
    <w:div w:id="736898735">
      <w:bodyDiv w:val="1"/>
      <w:marLeft w:val="0"/>
      <w:marRight w:val="0"/>
      <w:marTop w:val="0"/>
      <w:marBottom w:val="0"/>
      <w:divBdr>
        <w:top w:val="none" w:sz="0" w:space="0" w:color="auto"/>
        <w:left w:val="none" w:sz="0" w:space="0" w:color="auto"/>
        <w:bottom w:val="none" w:sz="0" w:space="0" w:color="auto"/>
        <w:right w:val="none" w:sz="0" w:space="0" w:color="auto"/>
      </w:divBdr>
      <w:divsChild>
        <w:div w:id="295992451">
          <w:marLeft w:val="576"/>
          <w:marRight w:val="0"/>
          <w:marTop w:val="80"/>
          <w:marBottom w:val="0"/>
          <w:divBdr>
            <w:top w:val="none" w:sz="0" w:space="0" w:color="auto"/>
            <w:left w:val="none" w:sz="0" w:space="0" w:color="auto"/>
            <w:bottom w:val="none" w:sz="0" w:space="0" w:color="auto"/>
            <w:right w:val="none" w:sz="0" w:space="0" w:color="auto"/>
          </w:divBdr>
        </w:div>
        <w:div w:id="470564069">
          <w:marLeft w:val="576"/>
          <w:marRight w:val="0"/>
          <w:marTop w:val="80"/>
          <w:marBottom w:val="0"/>
          <w:divBdr>
            <w:top w:val="none" w:sz="0" w:space="0" w:color="auto"/>
            <w:left w:val="none" w:sz="0" w:space="0" w:color="auto"/>
            <w:bottom w:val="none" w:sz="0" w:space="0" w:color="auto"/>
            <w:right w:val="none" w:sz="0" w:space="0" w:color="auto"/>
          </w:divBdr>
        </w:div>
        <w:div w:id="1193810758">
          <w:marLeft w:val="576"/>
          <w:marRight w:val="0"/>
          <w:marTop w:val="80"/>
          <w:marBottom w:val="0"/>
          <w:divBdr>
            <w:top w:val="none" w:sz="0" w:space="0" w:color="auto"/>
            <w:left w:val="none" w:sz="0" w:space="0" w:color="auto"/>
            <w:bottom w:val="none" w:sz="0" w:space="0" w:color="auto"/>
            <w:right w:val="none" w:sz="0" w:space="0" w:color="auto"/>
          </w:divBdr>
        </w:div>
        <w:div w:id="1268735712">
          <w:marLeft w:val="576"/>
          <w:marRight w:val="0"/>
          <w:marTop w:val="80"/>
          <w:marBottom w:val="0"/>
          <w:divBdr>
            <w:top w:val="none" w:sz="0" w:space="0" w:color="auto"/>
            <w:left w:val="none" w:sz="0" w:space="0" w:color="auto"/>
            <w:bottom w:val="none" w:sz="0" w:space="0" w:color="auto"/>
            <w:right w:val="none" w:sz="0" w:space="0" w:color="auto"/>
          </w:divBdr>
        </w:div>
        <w:div w:id="1741443722">
          <w:marLeft w:val="576"/>
          <w:marRight w:val="0"/>
          <w:marTop w:val="80"/>
          <w:marBottom w:val="0"/>
          <w:divBdr>
            <w:top w:val="none" w:sz="0" w:space="0" w:color="auto"/>
            <w:left w:val="none" w:sz="0" w:space="0" w:color="auto"/>
            <w:bottom w:val="none" w:sz="0" w:space="0" w:color="auto"/>
            <w:right w:val="none" w:sz="0" w:space="0" w:color="auto"/>
          </w:divBdr>
        </w:div>
      </w:divsChild>
    </w:div>
    <w:div w:id="738207067">
      <w:bodyDiv w:val="1"/>
      <w:marLeft w:val="0"/>
      <w:marRight w:val="0"/>
      <w:marTop w:val="0"/>
      <w:marBottom w:val="0"/>
      <w:divBdr>
        <w:top w:val="none" w:sz="0" w:space="0" w:color="auto"/>
        <w:left w:val="none" w:sz="0" w:space="0" w:color="auto"/>
        <w:bottom w:val="none" w:sz="0" w:space="0" w:color="auto"/>
        <w:right w:val="none" w:sz="0" w:space="0" w:color="auto"/>
      </w:divBdr>
      <w:divsChild>
        <w:div w:id="649211068">
          <w:marLeft w:val="979"/>
          <w:marRight w:val="0"/>
          <w:marTop w:val="65"/>
          <w:marBottom w:val="0"/>
          <w:divBdr>
            <w:top w:val="none" w:sz="0" w:space="0" w:color="auto"/>
            <w:left w:val="none" w:sz="0" w:space="0" w:color="auto"/>
            <w:bottom w:val="none" w:sz="0" w:space="0" w:color="auto"/>
            <w:right w:val="none" w:sz="0" w:space="0" w:color="auto"/>
          </w:divBdr>
        </w:div>
        <w:div w:id="1932808579">
          <w:marLeft w:val="979"/>
          <w:marRight w:val="0"/>
          <w:marTop w:val="65"/>
          <w:marBottom w:val="0"/>
          <w:divBdr>
            <w:top w:val="none" w:sz="0" w:space="0" w:color="auto"/>
            <w:left w:val="none" w:sz="0" w:space="0" w:color="auto"/>
            <w:bottom w:val="none" w:sz="0" w:space="0" w:color="auto"/>
            <w:right w:val="none" w:sz="0" w:space="0" w:color="auto"/>
          </w:divBdr>
        </w:div>
        <w:div w:id="1964190854">
          <w:marLeft w:val="576"/>
          <w:marRight w:val="0"/>
          <w:marTop w:val="80"/>
          <w:marBottom w:val="0"/>
          <w:divBdr>
            <w:top w:val="none" w:sz="0" w:space="0" w:color="auto"/>
            <w:left w:val="none" w:sz="0" w:space="0" w:color="auto"/>
            <w:bottom w:val="none" w:sz="0" w:space="0" w:color="auto"/>
            <w:right w:val="none" w:sz="0" w:space="0" w:color="auto"/>
          </w:divBdr>
        </w:div>
      </w:divsChild>
    </w:div>
    <w:div w:id="739064961">
      <w:bodyDiv w:val="1"/>
      <w:marLeft w:val="0"/>
      <w:marRight w:val="0"/>
      <w:marTop w:val="0"/>
      <w:marBottom w:val="0"/>
      <w:divBdr>
        <w:top w:val="none" w:sz="0" w:space="0" w:color="auto"/>
        <w:left w:val="none" w:sz="0" w:space="0" w:color="auto"/>
        <w:bottom w:val="none" w:sz="0" w:space="0" w:color="auto"/>
        <w:right w:val="none" w:sz="0" w:space="0" w:color="auto"/>
      </w:divBdr>
    </w:div>
    <w:div w:id="740174950">
      <w:bodyDiv w:val="1"/>
      <w:marLeft w:val="0"/>
      <w:marRight w:val="0"/>
      <w:marTop w:val="0"/>
      <w:marBottom w:val="0"/>
      <w:divBdr>
        <w:top w:val="none" w:sz="0" w:space="0" w:color="auto"/>
        <w:left w:val="none" w:sz="0" w:space="0" w:color="auto"/>
        <w:bottom w:val="none" w:sz="0" w:space="0" w:color="auto"/>
        <w:right w:val="none" w:sz="0" w:space="0" w:color="auto"/>
      </w:divBdr>
      <w:divsChild>
        <w:div w:id="191503169">
          <w:marLeft w:val="547"/>
          <w:marRight w:val="0"/>
          <w:marTop w:val="154"/>
          <w:marBottom w:val="0"/>
          <w:divBdr>
            <w:top w:val="none" w:sz="0" w:space="0" w:color="auto"/>
            <w:left w:val="none" w:sz="0" w:space="0" w:color="auto"/>
            <w:bottom w:val="none" w:sz="0" w:space="0" w:color="auto"/>
            <w:right w:val="none" w:sz="0" w:space="0" w:color="auto"/>
          </w:divBdr>
        </w:div>
        <w:div w:id="380633944">
          <w:marLeft w:val="547"/>
          <w:marRight w:val="0"/>
          <w:marTop w:val="154"/>
          <w:marBottom w:val="0"/>
          <w:divBdr>
            <w:top w:val="none" w:sz="0" w:space="0" w:color="auto"/>
            <w:left w:val="none" w:sz="0" w:space="0" w:color="auto"/>
            <w:bottom w:val="none" w:sz="0" w:space="0" w:color="auto"/>
            <w:right w:val="none" w:sz="0" w:space="0" w:color="auto"/>
          </w:divBdr>
        </w:div>
        <w:div w:id="953753605">
          <w:marLeft w:val="547"/>
          <w:marRight w:val="0"/>
          <w:marTop w:val="154"/>
          <w:marBottom w:val="0"/>
          <w:divBdr>
            <w:top w:val="none" w:sz="0" w:space="0" w:color="auto"/>
            <w:left w:val="none" w:sz="0" w:space="0" w:color="auto"/>
            <w:bottom w:val="none" w:sz="0" w:space="0" w:color="auto"/>
            <w:right w:val="none" w:sz="0" w:space="0" w:color="auto"/>
          </w:divBdr>
        </w:div>
        <w:div w:id="1066613435">
          <w:marLeft w:val="547"/>
          <w:marRight w:val="0"/>
          <w:marTop w:val="154"/>
          <w:marBottom w:val="0"/>
          <w:divBdr>
            <w:top w:val="none" w:sz="0" w:space="0" w:color="auto"/>
            <w:left w:val="none" w:sz="0" w:space="0" w:color="auto"/>
            <w:bottom w:val="none" w:sz="0" w:space="0" w:color="auto"/>
            <w:right w:val="none" w:sz="0" w:space="0" w:color="auto"/>
          </w:divBdr>
        </w:div>
        <w:div w:id="1099105424">
          <w:marLeft w:val="547"/>
          <w:marRight w:val="0"/>
          <w:marTop w:val="154"/>
          <w:marBottom w:val="0"/>
          <w:divBdr>
            <w:top w:val="none" w:sz="0" w:space="0" w:color="auto"/>
            <w:left w:val="none" w:sz="0" w:space="0" w:color="auto"/>
            <w:bottom w:val="none" w:sz="0" w:space="0" w:color="auto"/>
            <w:right w:val="none" w:sz="0" w:space="0" w:color="auto"/>
          </w:divBdr>
        </w:div>
        <w:div w:id="1361928415">
          <w:marLeft w:val="547"/>
          <w:marRight w:val="0"/>
          <w:marTop w:val="154"/>
          <w:marBottom w:val="0"/>
          <w:divBdr>
            <w:top w:val="none" w:sz="0" w:space="0" w:color="auto"/>
            <w:left w:val="none" w:sz="0" w:space="0" w:color="auto"/>
            <w:bottom w:val="none" w:sz="0" w:space="0" w:color="auto"/>
            <w:right w:val="none" w:sz="0" w:space="0" w:color="auto"/>
          </w:divBdr>
        </w:div>
        <w:div w:id="1454209581">
          <w:marLeft w:val="547"/>
          <w:marRight w:val="0"/>
          <w:marTop w:val="154"/>
          <w:marBottom w:val="0"/>
          <w:divBdr>
            <w:top w:val="none" w:sz="0" w:space="0" w:color="auto"/>
            <w:left w:val="none" w:sz="0" w:space="0" w:color="auto"/>
            <w:bottom w:val="none" w:sz="0" w:space="0" w:color="auto"/>
            <w:right w:val="none" w:sz="0" w:space="0" w:color="auto"/>
          </w:divBdr>
        </w:div>
        <w:div w:id="1535801355">
          <w:marLeft w:val="547"/>
          <w:marRight w:val="0"/>
          <w:marTop w:val="154"/>
          <w:marBottom w:val="0"/>
          <w:divBdr>
            <w:top w:val="none" w:sz="0" w:space="0" w:color="auto"/>
            <w:left w:val="none" w:sz="0" w:space="0" w:color="auto"/>
            <w:bottom w:val="none" w:sz="0" w:space="0" w:color="auto"/>
            <w:right w:val="none" w:sz="0" w:space="0" w:color="auto"/>
          </w:divBdr>
        </w:div>
        <w:div w:id="1743868778">
          <w:marLeft w:val="547"/>
          <w:marRight w:val="0"/>
          <w:marTop w:val="154"/>
          <w:marBottom w:val="0"/>
          <w:divBdr>
            <w:top w:val="none" w:sz="0" w:space="0" w:color="auto"/>
            <w:left w:val="none" w:sz="0" w:space="0" w:color="auto"/>
            <w:bottom w:val="none" w:sz="0" w:space="0" w:color="auto"/>
            <w:right w:val="none" w:sz="0" w:space="0" w:color="auto"/>
          </w:divBdr>
        </w:div>
      </w:divsChild>
    </w:div>
    <w:div w:id="744303625">
      <w:bodyDiv w:val="1"/>
      <w:marLeft w:val="0"/>
      <w:marRight w:val="0"/>
      <w:marTop w:val="0"/>
      <w:marBottom w:val="0"/>
      <w:divBdr>
        <w:top w:val="none" w:sz="0" w:space="0" w:color="auto"/>
        <w:left w:val="none" w:sz="0" w:space="0" w:color="auto"/>
        <w:bottom w:val="none" w:sz="0" w:space="0" w:color="auto"/>
        <w:right w:val="none" w:sz="0" w:space="0" w:color="auto"/>
      </w:divBdr>
    </w:div>
    <w:div w:id="746727043">
      <w:bodyDiv w:val="1"/>
      <w:marLeft w:val="0"/>
      <w:marRight w:val="0"/>
      <w:marTop w:val="0"/>
      <w:marBottom w:val="0"/>
      <w:divBdr>
        <w:top w:val="none" w:sz="0" w:space="0" w:color="auto"/>
        <w:left w:val="none" w:sz="0" w:space="0" w:color="auto"/>
        <w:bottom w:val="none" w:sz="0" w:space="0" w:color="auto"/>
        <w:right w:val="none" w:sz="0" w:space="0" w:color="auto"/>
      </w:divBdr>
    </w:div>
    <w:div w:id="750278787">
      <w:bodyDiv w:val="1"/>
      <w:marLeft w:val="0"/>
      <w:marRight w:val="0"/>
      <w:marTop w:val="0"/>
      <w:marBottom w:val="0"/>
      <w:divBdr>
        <w:top w:val="none" w:sz="0" w:space="0" w:color="auto"/>
        <w:left w:val="none" w:sz="0" w:space="0" w:color="auto"/>
        <w:bottom w:val="none" w:sz="0" w:space="0" w:color="auto"/>
        <w:right w:val="none" w:sz="0" w:space="0" w:color="auto"/>
      </w:divBdr>
      <w:divsChild>
        <w:div w:id="2012683216">
          <w:marLeft w:val="576"/>
          <w:marRight w:val="0"/>
          <w:marTop w:val="80"/>
          <w:marBottom w:val="0"/>
          <w:divBdr>
            <w:top w:val="none" w:sz="0" w:space="0" w:color="auto"/>
            <w:left w:val="none" w:sz="0" w:space="0" w:color="auto"/>
            <w:bottom w:val="none" w:sz="0" w:space="0" w:color="auto"/>
            <w:right w:val="none" w:sz="0" w:space="0" w:color="auto"/>
          </w:divBdr>
        </w:div>
        <w:div w:id="88234653">
          <w:marLeft w:val="979"/>
          <w:marRight w:val="0"/>
          <w:marTop w:val="65"/>
          <w:marBottom w:val="0"/>
          <w:divBdr>
            <w:top w:val="none" w:sz="0" w:space="0" w:color="auto"/>
            <w:left w:val="none" w:sz="0" w:space="0" w:color="auto"/>
            <w:bottom w:val="none" w:sz="0" w:space="0" w:color="auto"/>
            <w:right w:val="none" w:sz="0" w:space="0" w:color="auto"/>
          </w:divBdr>
        </w:div>
        <w:div w:id="376005204">
          <w:marLeft w:val="1354"/>
          <w:marRight w:val="0"/>
          <w:marTop w:val="70"/>
          <w:marBottom w:val="0"/>
          <w:divBdr>
            <w:top w:val="none" w:sz="0" w:space="0" w:color="auto"/>
            <w:left w:val="none" w:sz="0" w:space="0" w:color="auto"/>
            <w:bottom w:val="none" w:sz="0" w:space="0" w:color="auto"/>
            <w:right w:val="none" w:sz="0" w:space="0" w:color="auto"/>
          </w:divBdr>
        </w:div>
        <w:div w:id="1870801334">
          <w:marLeft w:val="1354"/>
          <w:marRight w:val="0"/>
          <w:marTop w:val="70"/>
          <w:marBottom w:val="0"/>
          <w:divBdr>
            <w:top w:val="none" w:sz="0" w:space="0" w:color="auto"/>
            <w:left w:val="none" w:sz="0" w:space="0" w:color="auto"/>
            <w:bottom w:val="none" w:sz="0" w:space="0" w:color="auto"/>
            <w:right w:val="none" w:sz="0" w:space="0" w:color="auto"/>
          </w:divBdr>
        </w:div>
      </w:divsChild>
    </w:div>
    <w:div w:id="754278906">
      <w:bodyDiv w:val="1"/>
      <w:marLeft w:val="0"/>
      <w:marRight w:val="0"/>
      <w:marTop w:val="0"/>
      <w:marBottom w:val="0"/>
      <w:divBdr>
        <w:top w:val="none" w:sz="0" w:space="0" w:color="auto"/>
        <w:left w:val="none" w:sz="0" w:space="0" w:color="auto"/>
        <w:bottom w:val="none" w:sz="0" w:space="0" w:color="auto"/>
        <w:right w:val="none" w:sz="0" w:space="0" w:color="auto"/>
      </w:divBdr>
      <w:divsChild>
        <w:div w:id="1727988651">
          <w:marLeft w:val="1296"/>
          <w:marRight w:val="0"/>
          <w:marTop w:val="0"/>
          <w:marBottom w:val="0"/>
          <w:divBdr>
            <w:top w:val="none" w:sz="0" w:space="0" w:color="auto"/>
            <w:left w:val="none" w:sz="0" w:space="0" w:color="auto"/>
            <w:bottom w:val="none" w:sz="0" w:space="0" w:color="auto"/>
            <w:right w:val="none" w:sz="0" w:space="0" w:color="auto"/>
          </w:divBdr>
        </w:div>
      </w:divsChild>
    </w:div>
    <w:div w:id="756294633">
      <w:bodyDiv w:val="1"/>
      <w:marLeft w:val="0"/>
      <w:marRight w:val="0"/>
      <w:marTop w:val="0"/>
      <w:marBottom w:val="0"/>
      <w:divBdr>
        <w:top w:val="none" w:sz="0" w:space="0" w:color="auto"/>
        <w:left w:val="none" w:sz="0" w:space="0" w:color="auto"/>
        <w:bottom w:val="none" w:sz="0" w:space="0" w:color="auto"/>
        <w:right w:val="none" w:sz="0" w:space="0" w:color="auto"/>
      </w:divBdr>
    </w:div>
    <w:div w:id="759986522">
      <w:bodyDiv w:val="1"/>
      <w:marLeft w:val="0"/>
      <w:marRight w:val="0"/>
      <w:marTop w:val="0"/>
      <w:marBottom w:val="0"/>
      <w:divBdr>
        <w:top w:val="none" w:sz="0" w:space="0" w:color="auto"/>
        <w:left w:val="none" w:sz="0" w:space="0" w:color="auto"/>
        <w:bottom w:val="none" w:sz="0" w:space="0" w:color="auto"/>
        <w:right w:val="none" w:sz="0" w:space="0" w:color="auto"/>
      </w:divBdr>
      <w:divsChild>
        <w:div w:id="1211842988">
          <w:marLeft w:val="576"/>
          <w:marRight w:val="0"/>
          <w:marTop w:val="80"/>
          <w:marBottom w:val="0"/>
          <w:divBdr>
            <w:top w:val="none" w:sz="0" w:space="0" w:color="auto"/>
            <w:left w:val="none" w:sz="0" w:space="0" w:color="auto"/>
            <w:bottom w:val="none" w:sz="0" w:space="0" w:color="auto"/>
            <w:right w:val="none" w:sz="0" w:space="0" w:color="auto"/>
          </w:divBdr>
        </w:div>
        <w:div w:id="1859655255">
          <w:marLeft w:val="576"/>
          <w:marRight w:val="0"/>
          <w:marTop w:val="80"/>
          <w:marBottom w:val="0"/>
          <w:divBdr>
            <w:top w:val="none" w:sz="0" w:space="0" w:color="auto"/>
            <w:left w:val="none" w:sz="0" w:space="0" w:color="auto"/>
            <w:bottom w:val="none" w:sz="0" w:space="0" w:color="auto"/>
            <w:right w:val="none" w:sz="0" w:space="0" w:color="auto"/>
          </w:divBdr>
        </w:div>
        <w:div w:id="411002905">
          <w:marLeft w:val="576"/>
          <w:marRight w:val="0"/>
          <w:marTop w:val="80"/>
          <w:marBottom w:val="0"/>
          <w:divBdr>
            <w:top w:val="none" w:sz="0" w:space="0" w:color="auto"/>
            <w:left w:val="none" w:sz="0" w:space="0" w:color="auto"/>
            <w:bottom w:val="none" w:sz="0" w:space="0" w:color="auto"/>
            <w:right w:val="none" w:sz="0" w:space="0" w:color="auto"/>
          </w:divBdr>
        </w:div>
        <w:div w:id="400064286">
          <w:marLeft w:val="979"/>
          <w:marRight w:val="0"/>
          <w:marTop w:val="65"/>
          <w:marBottom w:val="0"/>
          <w:divBdr>
            <w:top w:val="none" w:sz="0" w:space="0" w:color="auto"/>
            <w:left w:val="none" w:sz="0" w:space="0" w:color="auto"/>
            <w:bottom w:val="none" w:sz="0" w:space="0" w:color="auto"/>
            <w:right w:val="none" w:sz="0" w:space="0" w:color="auto"/>
          </w:divBdr>
        </w:div>
        <w:div w:id="901670399">
          <w:marLeft w:val="979"/>
          <w:marRight w:val="0"/>
          <w:marTop w:val="65"/>
          <w:marBottom w:val="0"/>
          <w:divBdr>
            <w:top w:val="none" w:sz="0" w:space="0" w:color="auto"/>
            <w:left w:val="none" w:sz="0" w:space="0" w:color="auto"/>
            <w:bottom w:val="none" w:sz="0" w:space="0" w:color="auto"/>
            <w:right w:val="none" w:sz="0" w:space="0" w:color="auto"/>
          </w:divBdr>
        </w:div>
        <w:div w:id="1590961457">
          <w:marLeft w:val="979"/>
          <w:marRight w:val="0"/>
          <w:marTop w:val="65"/>
          <w:marBottom w:val="0"/>
          <w:divBdr>
            <w:top w:val="none" w:sz="0" w:space="0" w:color="auto"/>
            <w:left w:val="none" w:sz="0" w:space="0" w:color="auto"/>
            <w:bottom w:val="none" w:sz="0" w:space="0" w:color="auto"/>
            <w:right w:val="none" w:sz="0" w:space="0" w:color="auto"/>
          </w:divBdr>
        </w:div>
        <w:div w:id="451703820">
          <w:marLeft w:val="979"/>
          <w:marRight w:val="0"/>
          <w:marTop w:val="65"/>
          <w:marBottom w:val="0"/>
          <w:divBdr>
            <w:top w:val="none" w:sz="0" w:space="0" w:color="auto"/>
            <w:left w:val="none" w:sz="0" w:space="0" w:color="auto"/>
            <w:bottom w:val="none" w:sz="0" w:space="0" w:color="auto"/>
            <w:right w:val="none" w:sz="0" w:space="0" w:color="auto"/>
          </w:divBdr>
        </w:div>
      </w:divsChild>
    </w:div>
    <w:div w:id="760446222">
      <w:bodyDiv w:val="1"/>
      <w:marLeft w:val="0"/>
      <w:marRight w:val="0"/>
      <w:marTop w:val="0"/>
      <w:marBottom w:val="0"/>
      <w:divBdr>
        <w:top w:val="none" w:sz="0" w:space="0" w:color="auto"/>
        <w:left w:val="none" w:sz="0" w:space="0" w:color="auto"/>
        <w:bottom w:val="none" w:sz="0" w:space="0" w:color="auto"/>
        <w:right w:val="none" w:sz="0" w:space="0" w:color="auto"/>
      </w:divBdr>
      <w:divsChild>
        <w:div w:id="1110471669">
          <w:marLeft w:val="274"/>
          <w:marRight w:val="0"/>
          <w:marTop w:val="0"/>
          <w:marBottom w:val="0"/>
          <w:divBdr>
            <w:top w:val="none" w:sz="0" w:space="0" w:color="auto"/>
            <w:left w:val="none" w:sz="0" w:space="0" w:color="auto"/>
            <w:bottom w:val="none" w:sz="0" w:space="0" w:color="auto"/>
            <w:right w:val="none" w:sz="0" w:space="0" w:color="auto"/>
          </w:divBdr>
        </w:div>
        <w:div w:id="824512168">
          <w:marLeft w:val="274"/>
          <w:marRight w:val="0"/>
          <w:marTop w:val="0"/>
          <w:marBottom w:val="0"/>
          <w:divBdr>
            <w:top w:val="none" w:sz="0" w:space="0" w:color="auto"/>
            <w:left w:val="none" w:sz="0" w:space="0" w:color="auto"/>
            <w:bottom w:val="none" w:sz="0" w:space="0" w:color="auto"/>
            <w:right w:val="none" w:sz="0" w:space="0" w:color="auto"/>
          </w:divBdr>
        </w:div>
        <w:div w:id="1948534974">
          <w:marLeft w:val="274"/>
          <w:marRight w:val="0"/>
          <w:marTop w:val="0"/>
          <w:marBottom w:val="0"/>
          <w:divBdr>
            <w:top w:val="none" w:sz="0" w:space="0" w:color="auto"/>
            <w:left w:val="none" w:sz="0" w:space="0" w:color="auto"/>
            <w:bottom w:val="none" w:sz="0" w:space="0" w:color="auto"/>
            <w:right w:val="none" w:sz="0" w:space="0" w:color="auto"/>
          </w:divBdr>
        </w:div>
      </w:divsChild>
    </w:div>
    <w:div w:id="763846049">
      <w:bodyDiv w:val="1"/>
      <w:marLeft w:val="0"/>
      <w:marRight w:val="0"/>
      <w:marTop w:val="0"/>
      <w:marBottom w:val="0"/>
      <w:divBdr>
        <w:top w:val="none" w:sz="0" w:space="0" w:color="auto"/>
        <w:left w:val="none" w:sz="0" w:space="0" w:color="auto"/>
        <w:bottom w:val="none" w:sz="0" w:space="0" w:color="auto"/>
        <w:right w:val="none" w:sz="0" w:space="0" w:color="auto"/>
      </w:divBdr>
      <w:divsChild>
        <w:div w:id="1153986610">
          <w:marLeft w:val="0"/>
          <w:marRight w:val="0"/>
          <w:marTop w:val="240"/>
          <w:marBottom w:val="0"/>
          <w:divBdr>
            <w:top w:val="none" w:sz="0" w:space="0" w:color="auto"/>
            <w:left w:val="none" w:sz="0" w:space="0" w:color="auto"/>
            <w:bottom w:val="none" w:sz="0" w:space="0" w:color="auto"/>
            <w:right w:val="none" w:sz="0" w:space="0" w:color="auto"/>
          </w:divBdr>
        </w:div>
        <w:div w:id="436677396">
          <w:marLeft w:val="480"/>
          <w:marRight w:val="0"/>
          <w:marTop w:val="240"/>
          <w:marBottom w:val="0"/>
          <w:divBdr>
            <w:top w:val="none" w:sz="0" w:space="0" w:color="auto"/>
            <w:left w:val="none" w:sz="0" w:space="0" w:color="auto"/>
            <w:bottom w:val="none" w:sz="0" w:space="0" w:color="auto"/>
            <w:right w:val="none" w:sz="0" w:space="0" w:color="auto"/>
          </w:divBdr>
          <w:divsChild>
            <w:div w:id="1626155397">
              <w:marLeft w:val="0"/>
              <w:marRight w:val="0"/>
              <w:marTop w:val="0"/>
              <w:marBottom w:val="0"/>
              <w:divBdr>
                <w:top w:val="none" w:sz="0" w:space="0" w:color="auto"/>
                <w:left w:val="none" w:sz="0" w:space="0" w:color="auto"/>
                <w:bottom w:val="none" w:sz="0" w:space="0" w:color="auto"/>
                <w:right w:val="none" w:sz="0" w:space="0" w:color="auto"/>
              </w:divBdr>
            </w:div>
            <w:div w:id="1877697933">
              <w:marLeft w:val="0"/>
              <w:marRight w:val="0"/>
              <w:marTop w:val="240"/>
              <w:marBottom w:val="0"/>
              <w:divBdr>
                <w:top w:val="none" w:sz="0" w:space="0" w:color="auto"/>
                <w:left w:val="none" w:sz="0" w:space="0" w:color="auto"/>
                <w:bottom w:val="none" w:sz="0" w:space="0" w:color="auto"/>
                <w:right w:val="none" w:sz="0" w:space="0" w:color="auto"/>
              </w:divBdr>
            </w:div>
            <w:div w:id="1918515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4806732">
      <w:bodyDiv w:val="1"/>
      <w:marLeft w:val="0"/>
      <w:marRight w:val="0"/>
      <w:marTop w:val="0"/>
      <w:marBottom w:val="0"/>
      <w:divBdr>
        <w:top w:val="none" w:sz="0" w:space="0" w:color="auto"/>
        <w:left w:val="none" w:sz="0" w:space="0" w:color="auto"/>
        <w:bottom w:val="none" w:sz="0" w:space="0" w:color="auto"/>
        <w:right w:val="none" w:sz="0" w:space="0" w:color="auto"/>
      </w:divBdr>
      <w:divsChild>
        <w:div w:id="685906593">
          <w:marLeft w:val="576"/>
          <w:marRight w:val="0"/>
          <w:marTop w:val="80"/>
          <w:marBottom w:val="0"/>
          <w:divBdr>
            <w:top w:val="none" w:sz="0" w:space="0" w:color="auto"/>
            <w:left w:val="none" w:sz="0" w:space="0" w:color="auto"/>
            <w:bottom w:val="none" w:sz="0" w:space="0" w:color="auto"/>
            <w:right w:val="none" w:sz="0" w:space="0" w:color="auto"/>
          </w:divBdr>
        </w:div>
        <w:div w:id="720206007">
          <w:marLeft w:val="979"/>
          <w:marRight w:val="0"/>
          <w:marTop w:val="65"/>
          <w:marBottom w:val="0"/>
          <w:divBdr>
            <w:top w:val="none" w:sz="0" w:space="0" w:color="auto"/>
            <w:left w:val="none" w:sz="0" w:space="0" w:color="auto"/>
            <w:bottom w:val="none" w:sz="0" w:space="0" w:color="auto"/>
            <w:right w:val="none" w:sz="0" w:space="0" w:color="auto"/>
          </w:divBdr>
        </w:div>
        <w:div w:id="668289563">
          <w:marLeft w:val="1354"/>
          <w:marRight w:val="0"/>
          <w:marTop w:val="70"/>
          <w:marBottom w:val="0"/>
          <w:divBdr>
            <w:top w:val="none" w:sz="0" w:space="0" w:color="auto"/>
            <w:left w:val="none" w:sz="0" w:space="0" w:color="auto"/>
            <w:bottom w:val="none" w:sz="0" w:space="0" w:color="auto"/>
            <w:right w:val="none" w:sz="0" w:space="0" w:color="auto"/>
          </w:divBdr>
        </w:div>
        <w:div w:id="2016566315">
          <w:marLeft w:val="979"/>
          <w:marRight w:val="0"/>
          <w:marTop w:val="65"/>
          <w:marBottom w:val="0"/>
          <w:divBdr>
            <w:top w:val="none" w:sz="0" w:space="0" w:color="auto"/>
            <w:left w:val="none" w:sz="0" w:space="0" w:color="auto"/>
            <w:bottom w:val="none" w:sz="0" w:space="0" w:color="auto"/>
            <w:right w:val="none" w:sz="0" w:space="0" w:color="auto"/>
          </w:divBdr>
        </w:div>
        <w:div w:id="591167309">
          <w:marLeft w:val="1354"/>
          <w:marRight w:val="0"/>
          <w:marTop w:val="70"/>
          <w:marBottom w:val="0"/>
          <w:divBdr>
            <w:top w:val="none" w:sz="0" w:space="0" w:color="auto"/>
            <w:left w:val="none" w:sz="0" w:space="0" w:color="auto"/>
            <w:bottom w:val="none" w:sz="0" w:space="0" w:color="auto"/>
            <w:right w:val="none" w:sz="0" w:space="0" w:color="auto"/>
          </w:divBdr>
        </w:div>
        <w:div w:id="885071839">
          <w:marLeft w:val="1800"/>
          <w:marRight w:val="0"/>
          <w:marTop w:val="70"/>
          <w:marBottom w:val="0"/>
          <w:divBdr>
            <w:top w:val="none" w:sz="0" w:space="0" w:color="auto"/>
            <w:left w:val="none" w:sz="0" w:space="0" w:color="auto"/>
            <w:bottom w:val="none" w:sz="0" w:space="0" w:color="auto"/>
            <w:right w:val="none" w:sz="0" w:space="0" w:color="auto"/>
          </w:divBdr>
        </w:div>
      </w:divsChild>
    </w:div>
    <w:div w:id="765151461">
      <w:bodyDiv w:val="1"/>
      <w:marLeft w:val="0"/>
      <w:marRight w:val="0"/>
      <w:marTop w:val="0"/>
      <w:marBottom w:val="0"/>
      <w:divBdr>
        <w:top w:val="none" w:sz="0" w:space="0" w:color="auto"/>
        <w:left w:val="none" w:sz="0" w:space="0" w:color="auto"/>
        <w:bottom w:val="none" w:sz="0" w:space="0" w:color="auto"/>
        <w:right w:val="none" w:sz="0" w:space="0" w:color="auto"/>
      </w:divBdr>
      <w:divsChild>
        <w:div w:id="1452899157">
          <w:marLeft w:val="576"/>
          <w:marRight w:val="0"/>
          <w:marTop w:val="80"/>
          <w:marBottom w:val="0"/>
          <w:divBdr>
            <w:top w:val="none" w:sz="0" w:space="0" w:color="auto"/>
            <w:left w:val="none" w:sz="0" w:space="0" w:color="auto"/>
            <w:bottom w:val="none" w:sz="0" w:space="0" w:color="auto"/>
            <w:right w:val="none" w:sz="0" w:space="0" w:color="auto"/>
          </w:divBdr>
        </w:div>
        <w:div w:id="110327170">
          <w:marLeft w:val="576"/>
          <w:marRight w:val="0"/>
          <w:marTop w:val="80"/>
          <w:marBottom w:val="0"/>
          <w:divBdr>
            <w:top w:val="none" w:sz="0" w:space="0" w:color="auto"/>
            <w:left w:val="none" w:sz="0" w:space="0" w:color="auto"/>
            <w:bottom w:val="none" w:sz="0" w:space="0" w:color="auto"/>
            <w:right w:val="none" w:sz="0" w:space="0" w:color="auto"/>
          </w:divBdr>
        </w:div>
      </w:divsChild>
    </w:div>
    <w:div w:id="765426422">
      <w:bodyDiv w:val="1"/>
      <w:marLeft w:val="0"/>
      <w:marRight w:val="0"/>
      <w:marTop w:val="0"/>
      <w:marBottom w:val="0"/>
      <w:divBdr>
        <w:top w:val="none" w:sz="0" w:space="0" w:color="auto"/>
        <w:left w:val="none" w:sz="0" w:space="0" w:color="auto"/>
        <w:bottom w:val="none" w:sz="0" w:space="0" w:color="auto"/>
        <w:right w:val="none" w:sz="0" w:space="0" w:color="auto"/>
      </w:divBdr>
      <w:divsChild>
        <w:div w:id="81723603">
          <w:marLeft w:val="576"/>
          <w:marRight w:val="0"/>
          <w:marTop w:val="80"/>
          <w:marBottom w:val="0"/>
          <w:divBdr>
            <w:top w:val="none" w:sz="0" w:space="0" w:color="auto"/>
            <w:left w:val="none" w:sz="0" w:space="0" w:color="auto"/>
            <w:bottom w:val="none" w:sz="0" w:space="0" w:color="auto"/>
            <w:right w:val="none" w:sz="0" w:space="0" w:color="auto"/>
          </w:divBdr>
        </w:div>
        <w:div w:id="769592779">
          <w:marLeft w:val="576"/>
          <w:marRight w:val="0"/>
          <w:marTop w:val="80"/>
          <w:marBottom w:val="0"/>
          <w:divBdr>
            <w:top w:val="none" w:sz="0" w:space="0" w:color="auto"/>
            <w:left w:val="none" w:sz="0" w:space="0" w:color="auto"/>
            <w:bottom w:val="none" w:sz="0" w:space="0" w:color="auto"/>
            <w:right w:val="none" w:sz="0" w:space="0" w:color="auto"/>
          </w:divBdr>
        </w:div>
        <w:div w:id="1116371587">
          <w:marLeft w:val="576"/>
          <w:marRight w:val="0"/>
          <w:marTop w:val="80"/>
          <w:marBottom w:val="0"/>
          <w:divBdr>
            <w:top w:val="none" w:sz="0" w:space="0" w:color="auto"/>
            <w:left w:val="none" w:sz="0" w:space="0" w:color="auto"/>
            <w:bottom w:val="none" w:sz="0" w:space="0" w:color="auto"/>
            <w:right w:val="none" w:sz="0" w:space="0" w:color="auto"/>
          </w:divBdr>
        </w:div>
      </w:divsChild>
    </w:div>
    <w:div w:id="766117096">
      <w:bodyDiv w:val="1"/>
      <w:marLeft w:val="0"/>
      <w:marRight w:val="0"/>
      <w:marTop w:val="0"/>
      <w:marBottom w:val="0"/>
      <w:divBdr>
        <w:top w:val="none" w:sz="0" w:space="0" w:color="auto"/>
        <w:left w:val="none" w:sz="0" w:space="0" w:color="auto"/>
        <w:bottom w:val="none" w:sz="0" w:space="0" w:color="auto"/>
        <w:right w:val="none" w:sz="0" w:space="0" w:color="auto"/>
      </w:divBdr>
    </w:div>
    <w:div w:id="766385057">
      <w:bodyDiv w:val="1"/>
      <w:marLeft w:val="0"/>
      <w:marRight w:val="0"/>
      <w:marTop w:val="0"/>
      <w:marBottom w:val="0"/>
      <w:divBdr>
        <w:top w:val="none" w:sz="0" w:space="0" w:color="auto"/>
        <w:left w:val="none" w:sz="0" w:space="0" w:color="auto"/>
        <w:bottom w:val="none" w:sz="0" w:space="0" w:color="auto"/>
        <w:right w:val="none" w:sz="0" w:space="0" w:color="auto"/>
      </w:divBdr>
      <w:divsChild>
        <w:div w:id="834806845">
          <w:marLeft w:val="446"/>
          <w:marRight w:val="0"/>
          <w:marTop w:val="115"/>
          <w:marBottom w:val="120"/>
          <w:divBdr>
            <w:top w:val="none" w:sz="0" w:space="0" w:color="auto"/>
            <w:left w:val="none" w:sz="0" w:space="0" w:color="auto"/>
            <w:bottom w:val="none" w:sz="0" w:space="0" w:color="auto"/>
            <w:right w:val="none" w:sz="0" w:space="0" w:color="auto"/>
          </w:divBdr>
        </w:div>
        <w:div w:id="1645700782">
          <w:marLeft w:val="446"/>
          <w:marRight w:val="0"/>
          <w:marTop w:val="115"/>
          <w:marBottom w:val="120"/>
          <w:divBdr>
            <w:top w:val="none" w:sz="0" w:space="0" w:color="auto"/>
            <w:left w:val="none" w:sz="0" w:space="0" w:color="auto"/>
            <w:bottom w:val="none" w:sz="0" w:space="0" w:color="auto"/>
            <w:right w:val="none" w:sz="0" w:space="0" w:color="auto"/>
          </w:divBdr>
        </w:div>
        <w:div w:id="2123180483">
          <w:marLeft w:val="446"/>
          <w:marRight w:val="0"/>
          <w:marTop w:val="115"/>
          <w:marBottom w:val="120"/>
          <w:divBdr>
            <w:top w:val="none" w:sz="0" w:space="0" w:color="auto"/>
            <w:left w:val="none" w:sz="0" w:space="0" w:color="auto"/>
            <w:bottom w:val="none" w:sz="0" w:space="0" w:color="auto"/>
            <w:right w:val="none" w:sz="0" w:space="0" w:color="auto"/>
          </w:divBdr>
        </w:div>
      </w:divsChild>
    </w:div>
    <w:div w:id="770660877">
      <w:bodyDiv w:val="1"/>
      <w:marLeft w:val="0"/>
      <w:marRight w:val="0"/>
      <w:marTop w:val="0"/>
      <w:marBottom w:val="0"/>
      <w:divBdr>
        <w:top w:val="none" w:sz="0" w:space="0" w:color="auto"/>
        <w:left w:val="none" w:sz="0" w:space="0" w:color="auto"/>
        <w:bottom w:val="none" w:sz="0" w:space="0" w:color="auto"/>
        <w:right w:val="none" w:sz="0" w:space="0" w:color="auto"/>
      </w:divBdr>
    </w:div>
    <w:div w:id="772407897">
      <w:bodyDiv w:val="1"/>
      <w:marLeft w:val="0"/>
      <w:marRight w:val="0"/>
      <w:marTop w:val="0"/>
      <w:marBottom w:val="0"/>
      <w:divBdr>
        <w:top w:val="none" w:sz="0" w:space="0" w:color="auto"/>
        <w:left w:val="none" w:sz="0" w:space="0" w:color="auto"/>
        <w:bottom w:val="none" w:sz="0" w:space="0" w:color="auto"/>
        <w:right w:val="none" w:sz="0" w:space="0" w:color="auto"/>
      </w:divBdr>
    </w:div>
    <w:div w:id="773137027">
      <w:bodyDiv w:val="1"/>
      <w:marLeft w:val="0"/>
      <w:marRight w:val="0"/>
      <w:marTop w:val="0"/>
      <w:marBottom w:val="0"/>
      <w:divBdr>
        <w:top w:val="none" w:sz="0" w:space="0" w:color="auto"/>
        <w:left w:val="none" w:sz="0" w:space="0" w:color="auto"/>
        <w:bottom w:val="none" w:sz="0" w:space="0" w:color="auto"/>
        <w:right w:val="none" w:sz="0" w:space="0" w:color="auto"/>
      </w:divBdr>
      <w:divsChild>
        <w:div w:id="912858605">
          <w:marLeft w:val="576"/>
          <w:marRight w:val="0"/>
          <w:marTop w:val="80"/>
          <w:marBottom w:val="0"/>
          <w:divBdr>
            <w:top w:val="none" w:sz="0" w:space="0" w:color="auto"/>
            <w:left w:val="none" w:sz="0" w:space="0" w:color="auto"/>
            <w:bottom w:val="none" w:sz="0" w:space="0" w:color="auto"/>
            <w:right w:val="none" w:sz="0" w:space="0" w:color="auto"/>
          </w:divBdr>
        </w:div>
        <w:div w:id="1709139955">
          <w:marLeft w:val="576"/>
          <w:marRight w:val="0"/>
          <w:marTop w:val="80"/>
          <w:marBottom w:val="0"/>
          <w:divBdr>
            <w:top w:val="none" w:sz="0" w:space="0" w:color="auto"/>
            <w:left w:val="none" w:sz="0" w:space="0" w:color="auto"/>
            <w:bottom w:val="none" w:sz="0" w:space="0" w:color="auto"/>
            <w:right w:val="none" w:sz="0" w:space="0" w:color="auto"/>
          </w:divBdr>
        </w:div>
      </w:divsChild>
    </w:div>
    <w:div w:id="777717874">
      <w:bodyDiv w:val="1"/>
      <w:marLeft w:val="0"/>
      <w:marRight w:val="0"/>
      <w:marTop w:val="0"/>
      <w:marBottom w:val="0"/>
      <w:divBdr>
        <w:top w:val="none" w:sz="0" w:space="0" w:color="auto"/>
        <w:left w:val="none" w:sz="0" w:space="0" w:color="auto"/>
        <w:bottom w:val="none" w:sz="0" w:space="0" w:color="auto"/>
        <w:right w:val="none" w:sz="0" w:space="0" w:color="auto"/>
      </w:divBdr>
      <w:divsChild>
        <w:div w:id="1504734500">
          <w:marLeft w:val="576"/>
          <w:marRight w:val="0"/>
          <w:marTop w:val="80"/>
          <w:marBottom w:val="0"/>
          <w:divBdr>
            <w:top w:val="none" w:sz="0" w:space="0" w:color="auto"/>
            <w:left w:val="none" w:sz="0" w:space="0" w:color="auto"/>
            <w:bottom w:val="none" w:sz="0" w:space="0" w:color="auto"/>
            <w:right w:val="none" w:sz="0" w:space="0" w:color="auto"/>
          </w:divBdr>
        </w:div>
        <w:div w:id="39718542">
          <w:marLeft w:val="979"/>
          <w:marRight w:val="0"/>
          <w:marTop w:val="65"/>
          <w:marBottom w:val="0"/>
          <w:divBdr>
            <w:top w:val="none" w:sz="0" w:space="0" w:color="auto"/>
            <w:left w:val="none" w:sz="0" w:space="0" w:color="auto"/>
            <w:bottom w:val="none" w:sz="0" w:space="0" w:color="auto"/>
            <w:right w:val="none" w:sz="0" w:space="0" w:color="auto"/>
          </w:divBdr>
        </w:div>
        <w:div w:id="2056151011">
          <w:marLeft w:val="979"/>
          <w:marRight w:val="0"/>
          <w:marTop w:val="65"/>
          <w:marBottom w:val="0"/>
          <w:divBdr>
            <w:top w:val="none" w:sz="0" w:space="0" w:color="auto"/>
            <w:left w:val="none" w:sz="0" w:space="0" w:color="auto"/>
            <w:bottom w:val="none" w:sz="0" w:space="0" w:color="auto"/>
            <w:right w:val="none" w:sz="0" w:space="0" w:color="auto"/>
          </w:divBdr>
        </w:div>
      </w:divsChild>
    </w:div>
    <w:div w:id="781151376">
      <w:bodyDiv w:val="1"/>
      <w:marLeft w:val="0"/>
      <w:marRight w:val="0"/>
      <w:marTop w:val="0"/>
      <w:marBottom w:val="0"/>
      <w:divBdr>
        <w:top w:val="none" w:sz="0" w:space="0" w:color="auto"/>
        <w:left w:val="none" w:sz="0" w:space="0" w:color="auto"/>
        <w:bottom w:val="none" w:sz="0" w:space="0" w:color="auto"/>
        <w:right w:val="none" w:sz="0" w:space="0" w:color="auto"/>
      </w:divBdr>
      <w:divsChild>
        <w:div w:id="1498379262">
          <w:marLeft w:val="576"/>
          <w:marRight w:val="0"/>
          <w:marTop w:val="80"/>
          <w:marBottom w:val="0"/>
          <w:divBdr>
            <w:top w:val="none" w:sz="0" w:space="0" w:color="auto"/>
            <w:left w:val="none" w:sz="0" w:space="0" w:color="auto"/>
            <w:bottom w:val="none" w:sz="0" w:space="0" w:color="auto"/>
            <w:right w:val="none" w:sz="0" w:space="0" w:color="auto"/>
          </w:divBdr>
        </w:div>
        <w:div w:id="468330146">
          <w:marLeft w:val="576"/>
          <w:marRight w:val="0"/>
          <w:marTop w:val="80"/>
          <w:marBottom w:val="0"/>
          <w:divBdr>
            <w:top w:val="none" w:sz="0" w:space="0" w:color="auto"/>
            <w:left w:val="none" w:sz="0" w:space="0" w:color="auto"/>
            <w:bottom w:val="none" w:sz="0" w:space="0" w:color="auto"/>
            <w:right w:val="none" w:sz="0" w:space="0" w:color="auto"/>
          </w:divBdr>
        </w:div>
        <w:div w:id="600069163">
          <w:marLeft w:val="576"/>
          <w:marRight w:val="0"/>
          <w:marTop w:val="80"/>
          <w:marBottom w:val="0"/>
          <w:divBdr>
            <w:top w:val="none" w:sz="0" w:space="0" w:color="auto"/>
            <w:left w:val="none" w:sz="0" w:space="0" w:color="auto"/>
            <w:bottom w:val="none" w:sz="0" w:space="0" w:color="auto"/>
            <w:right w:val="none" w:sz="0" w:space="0" w:color="auto"/>
          </w:divBdr>
        </w:div>
        <w:div w:id="1688100949">
          <w:marLeft w:val="576"/>
          <w:marRight w:val="0"/>
          <w:marTop w:val="80"/>
          <w:marBottom w:val="0"/>
          <w:divBdr>
            <w:top w:val="none" w:sz="0" w:space="0" w:color="auto"/>
            <w:left w:val="none" w:sz="0" w:space="0" w:color="auto"/>
            <w:bottom w:val="none" w:sz="0" w:space="0" w:color="auto"/>
            <w:right w:val="none" w:sz="0" w:space="0" w:color="auto"/>
          </w:divBdr>
        </w:div>
      </w:divsChild>
    </w:div>
    <w:div w:id="783620773">
      <w:bodyDiv w:val="1"/>
      <w:marLeft w:val="0"/>
      <w:marRight w:val="0"/>
      <w:marTop w:val="0"/>
      <w:marBottom w:val="0"/>
      <w:divBdr>
        <w:top w:val="none" w:sz="0" w:space="0" w:color="auto"/>
        <w:left w:val="none" w:sz="0" w:space="0" w:color="auto"/>
        <w:bottom w:val="none" w:sz="0" w:space="0" w:color="auto"/>
        <w:right w:val="none" w:sz="0" w:space="0" w:color="auto"/>
      </w:divBdr>
    </w:div>
    <w:div w:id="788285261">
      <w:bodyDiv w:val="1"/>
      <w:marLeft w:val="0"/>
      <w:marRight w:val="0"/>
      <w:marTop w:val="0"/>
      <w:marBottom w:val="0"/>
      <w:divBdr>
        <w:top w:val="none" w:sz="0" w:space="0" w:color="auto"/>
        <w:left w:val="none" w:sz="0" w:space="0" w:color="auto"/>
        <w:bottom w:val="none" w:sz="0" w:space="0" w:color="auto"/>
        <w:right w:val="none" w:sz="0" w:space="0" w:color="auto"/>
      </w:divBdr>
    </w:div>
    <w:div w:id="788667922">
      <w:bodyDiv w:val="1"/>
      <w:marLeft w:val="0"/>
      <w:marRight w:val="0"/>
      <w:marTop w:val="0"/>
      <w:marBottom w:val="0"/>
      <w:divBdr>
        <w:top w:val="none" w:sz="0" w:space="0" w:color="auto"/>
        <w:left w:val="none" w:sz="0" w:space="0" w:color="auto"/>
        <w:bottom w:val="none" w:sz="0" w:space="0" w:color="auto"/>
        <w:right w:val="none" w:sz="0" w:space="0" w:color="auto"/>
      </w:divBdr>
    </w:div>
    <w:div w:id="789396943">
      <w:bodyDiv w:val="1"/>
      <w:marLeft w:val="0"/>
      <w:marRight w:val="0"/>
      <w:marTop w:val="0"/>
      <w:marBottom w:val="0"/>
      <w:divBdr>
        <w:top w:val="none" w:sz="0" w:space="0" w:color="auto"/>
        <w:left w:val="none" w:sz="0" w:space="0" w:color="auto"/>
        <w:bottom w:val="none" w:sz="0" w:space="0" w:color="auto"/>
        <w:right w:val="none" w:sz="0" w:space="0" w:color="auto"/>
      </w:divBdr>
      <w:divsChild>
        <w:div w:id="1131750424">
          <w:marLeft w:val="1080"/>
          <w:marRight w:val="0"/>
          <w:marTop w:val="80"/>
          <w:marBottom w:val="0"/>
          <w:divBdr>
            <w:top w:val="none" w:sz="0" w:space="0" w:color="auto"/>
            <w:left w:val="none" w:sz="0" w:space="0" w:color="auto"/>
            <w:bottom w:val="none" w:sz="0" w:space="0" w:color="auto"/>
            <w:right w:val="none" w:sz="0" w:space="0" w:color="auto"/>
          </w:divBdr>
        </w:div>
        <w:div w:id="1577322671">
          <w:marLeft w:val="1080"/>
          <w:marRight w:val="0"/>
          <w:marTop w:val="80"/>
          <w:marBottom w:val="0"/>
          <w:divBdr>
            <w:top w:val="none" w:sz="0" w:space="0" w:color="auto"/>
            <w:left w:val="none" w:sz="0" w:space="0" w:color="auto"/>
            <w:bottom w:val="none" w:sz="0" w:space="0" w:color="auto"/>
            <w:right w:val="none" w:sz="0" w:space="0" w:color="auto"/>
          </w:divBdr>
        </w:div>
      </w:divsChild>
    </w:div>
    <w:div w:id="789781022">
      <w:bodyDiv w:val="1"/>
      <w:marLeft w:val="0"/>
      <w:marRight w:val="0"/>
      <w:marTop w:val="0"/>
      <w:marBottom w:val="0"/>
      <w:divBdr>
        <w:top w:val="none" w:sz="0" w:space="0" w:color="auto"/>
        <w:left w:val="none" w:sz="0" w:space="0" w:color="auto"/>
        <w:bottom w:val="none" w:sz="0" w:space="0" w:color="auto"/>
        <w:right w:val="none" w:sz="0" w:space="0" w:color="auto"/>
      </w:divBdr>
      <w:divsChild>
        <w:div w:id="1589994574">
          <w:marLeft w:val="576"/>
          <w:marRight w:val="0"/>
          <w:marTop w:val="80"/>
          <w:marBottom w:val="0"/>
          <w:divBdr>
            <w:top w:val="none" w:sz="0" w:space="0" w:color="auto"/>
            <w:left w:val="none" w:sz="0" w:space="0" w:color="auto"/>
            <w:bottom w:val="none" w:sz="0" w:space="0" w:color="auto"/>
            <w:right w:val="none" w:sz="0" w:space="0" w:color="auto"/>
          </w:divBdr>
        </w:div>
        <w:div w:id="661784270">
          <w:marLeft w:val="979"/>
          <w:marRight w:val="0"/>
          <w:marTop w:val="65"/>
          <w:marBottom w:val="0"/>
          <w:divBdr>
            <w:top w:val="none" w:sz="0" w:space="0" w:color="auto"/>
            <w:left w:val="none" w:sz="0" w:space="0" w:color="auto"/>
            <w:bottom w:val="none" w:sz="0" w:space="0" w:color="auto"/>
            <w:right w:val="none" w:sz="0" w:space="0" w:color="auto"/>
          </w:divBdr>
        </w:div>
        <w:div w:id="1689596408">
          <w:marLeft w:val="979"/>
          <w:marRight w:val="0"/>
          <w:marTop w:val="65"/>
          <w:marBottom w:val="0"/>
          <w:divBdr>
            <w:top w:val="none" w:sz="0" w:space="0" w:color="auto"/>
            <w:left w:val="none" w:sz="0" w:space="0" w:color="auto"/>
            <w:bottom w:val="none" w:sz="0" w:space="0" w:color="auto"/>
            <w:right w:val="none" w:sz="0" w:space="0" w:color="auto"/>
          </w:divBdr>
        </w:div>
        <w:div w:id="789057875">
          <w:marLeft w:val="979"/>
          <w:marRight w:val="0"/>
          <w:marTop w:val="65"/>
          <w:marBottom w:val="0"/>
          <w:divBdr>
            <w:top w:val="none" w:sz="0" w:space="0" w:color="auto"/>
            <w:left w:val="none" w:sz="0" w:space="0" w:color="auto"/>
            <w:bottom w:val="none" w:sz="0" w:space="0" w:color="auto"/>
            <w:right w:val="none" w:sz="0" w:space="0" w:color="auto"/>
          </w:divBdr>
        </w:div>
      </w:divsChild>
    </w:div>
    <w:div w:id="790249371">
      <w:bodyDiv w:val="1"/>
      <w:marLeft w:val="0"/>
      <w:marRight w:val="0"/>
      <w:marTop w:val="0"/>
      <w:marBottom w:val="0"/>
      <w:divBdr>
        <w:top w:val="none" w:sz="0" w:space="0" w:color="auto"/>
        <w:left w:val="none" w:sz="0" w:space="0" w:color="auto"/>
        <w:bottom w:val="none" w:sz="0" w:space="0" w:color="auto"/>
        <w:right w:val="none" w:sz="0" w:space="0" w:color="auto"/>
      </w:divBdr>
      <w:divsChild>
        <w:div w:id="108940730">
          <w:marLeft w:val="979"/>
          <w:marRight w:val="0"/>
          <w:marTop w:val="65"/>
          <w:marBottom w:val="0"/>
          <w:divBdr>
            <w:top w:val="none" w:sz="0" w:space="0" w:color="auto"/>
            <w:left w:val="none" w:sz="0" w:space="0" w:color="auto"/>
            <w:bottom w:val="none" w:sz="0" w:space="0" w:color="auto"/>
            <w:right w:val="none" w:sz="0" w:space="0" w:color="auto"/>
          </w:divBdr>
        </w:div>
        <w:div w:id="2130706446">
          <w:marLeft w:val="979"/>
          <w:marRight w:val="0"/>
          <w:marTop w:val="65"/>
          <w:marBottom w:val="0"/>
          <w:divBdr>
            <w:top w:val="none" w:sz="0" w:space="0" w:color="auto"/>
            <w:left w:val="none" w:sz="0" w:space="0" w:color="auto"/>
            <w:bottom w:val="none" w:sz="0" w:space="0" w:color="auto"/>
            <w:right w:val="none" w:sz="0" w:space="0" w:color="auto"/>
          </w:divBdr>
        </w:div>
      </w:divsChild>
    </w:div>
    <w:div w:id="792407793">
      <w:bodyDiv w:val="1"/>
      <w:marLeft w:val="0"/>
      <w:marRight w:val="0"/>
      <w:marTop w:val="0"/>
      <w:marBottom w:val="0"/>
      <w:divBdr>
        <w:top w:val="none" w:sz="0" w:space="0" w:color="auto"/>
        <w:left w:val="none" w:sz="0" w:space="0" w:color="auto"/>
        <w:bottom w:val="none" w:sz="0" w:space="0" w:color="auto"/>
        <w:right w:val="none" w:sz="0" w:space="0" w:color="auto"/>
      </w:divBdr>
    </w:div>
    <w:div w:id="794493183">
      <w:bodyDiv w:val="1"/>
      <w:marLeft w:val="0"/>
      <w:marRight w:val="0"/>
      <w:marTop w:val="0"/>
      <w:marBottom w:val="0"/>
      <w:divBdr>
        <w:top w:val="none" w:sz="0" w:space="0" w:color="auto"/>
        <w:left w:val="none" w:sz="0" w:space="0" w:color="auto"/>
        <w:bottom w:val="none" w:sz="0" w:space="0" w:color="auto"/>
        <w:right w:val="none" w:sz="0" w:space="0" w:color="auto"/>
      </w:divBdr>
      <w:divsChild>
        <w:div w:id="1636637274">
          <w:marLeft w:val="576"/>
          <w:marRight w:val="0"/>
          <w:marTop w:val="80"/>
          <w:marBottom w:val="0"/>
          <w:divBdr>
            <w:top w:val="none" w:sz="0" w:space="0" w:color="auto"/>
            <w:left w:val="none" w:sz="0" w:space="0" w:color="auto"/>
            <w:bottom w:val="none" w:sz="0" w:space="0" w:color="auto"/>
            <w:right w:val="none" w:sz="0" w:space="0" w:color="auto"/>
          </w:divBdr>
        </w:div>
        <w:div w:id="537359254">
          <w:marLeft w:val="576"/>
          <w:marRight w:val="0"/>
          <w:marTop w:val="80"/>
          <w:marBottom w:val="0"/>
          <w:divBdr>
            <w:top w:val="none" w:sz="0" w:space="0" w:color="auto"/>
            <w:left w:val="none" w:sz="0" w:space="0" w:color="auto"/>
            <w:bottom w:val="none" w:sz="0" w:space="0" w:color="auto"/>
            <w:right w:val="none" w:sz="0" w:space="0" w:color="auto"/>
          </w:divBdr>
        </w:div>
        <w:div w:id="512500324">
          <w:marLeft w:val="576"/>
          <w:marRight w:val="0"/>
          <w:marTop w:val="80"/>
          <w:marBottom w:val="0"/>
          <w:divBdr>
            <w:top w:val="none" w:sz="0" w:space="0" w:color="auto"/>
            <w:left w:val="none" w:sz="0" w:space="0" w:color="auto"/>
            <w:bottom w:val="none" w:sz="0" w:space="0" w:color="auto"/>
            <w:right w:val="none" w:sz="0" w:space="0" w:color="auto"/>
          </w:divBdr>
        </w:div>
        <w:div w:id="631180508">
          <w:marLeft w:val="576"/>
          <w:marRight w:val="0"/>
          <w:marTop w:val="80"/>
          <w:marBottom w:val="0"/>
          <w:divBdr>
            <w:top w:val="none" w:sz="0" w:space="0" w:color="auto"/>
            <w:left w:val="none" w:sz="0" w:space="0" w:color="auto"/>
            <w:bottom w:val="none" w:sz="0" w:space="0" w:color="auto"/>
            <w:right w:val="none" w:sz="0" w:space="0" w:color="auto"/>
          </w:divBdr>
        </w:div>
        <w:div w:id="1339886514">
          <w:marLeft w:val="576"/>
          <w:marRight w:val="0"/>
          <w:marTop w:val="80"/>
          <w:marBottom w:val="0"/>
          <w:divBdr>
            <w:top w:val="none" w:sz="0" w:space="0" w:color="auto"/>
            <w:left w:val="none" w:sz="0" w:space="0" w:color="auto"/>
            <w:bottom w:val="none" w:sz="0" w:space="0" w:color="auto"/>
            <w:right w:val="none" w:sz="0" w:space="0" w:color="auto"/>
          </w:divBdr>
        </w:div>
      </w:divsChild>
    </w:div>
    <w:div w:id="796067114">
      <w:bodyDiv w:val="1"/>
      <w:marLeft w:val="0"/>
      <w:marRight w:val="0"/>
      <w:marTop w:val="0"/>
      <w:marBottom w:val="0"/>
      <w:divBdr>
        <w:top w:val="none" w:sz="0" w:space="0" w:color="auto"/>
        <w:left w:val="none" w:sz="0" w:space="0" w:color="auto"/>
        <w:bottom w:val="none" w:sz="0" w:space="0" w:color="auto"/>
        <w:right w:val="none" w:sz="0" w:space="0" w:color="auto"/>
      </w:divBdr>
    </w:div>
    <w:div w:id="797336540">
      <w:bodyDiv w:val="1"/>
      <w:marLeft w:val="0"/>
      <w:marRight w:val="0"/>
      <w:marTop w:val="0"/>
      <w:marBottom w:val="0"/>
      <w:divBdr>
        <w:top w:val="none" w:sz="0" w:space="0" w:color="auto"/>
        <w:left w:val="none" w:sz="0" w:space="0" w:color="auto"/>
        <w:bottom w:val="none" w:sz="0" w:space="0" w:color="auto"/>
        <w:right w:val="none" w:sz="0" w:space="0" w:color="auto"/>
      </w:divBdr>
      <w:divsChild>
        <w:div w:id="1409376788">
          <w:marLeft w:val="576"/>
          <w:marRight w:val="0"/>
          <w:marTop w:val="80"/>
          <w:marBottom w:val="0"/>
          <w:divBdr>
            <w:top w:val="none" w:sz="0" w:space="0" w:color="auto"/>
            <w:left w:val="none" w:sz="0" w:space="0" w:color="auto"/>
            <w:bottom w:val="none" w:sz="0" w:space="0" w:color="auto"/>
            <w:right w:val="none" w:sz="0" w:space="0" w:color="auto"/>
          </w:divBdr>
        </w:div>
        <w:div w:id="1641420766">
          <w:marLeft w:val="576"/>
          <w:marRight w:val="0"/>
          <w:marTop w:val="80"/>
          <w:marBottom w:val="0"/>
          <w:divBdr>
            <w:top w:val="none" w:sz="0" w:space="0" w:color="auto"/>
            <w:left w:val="none" w:sz="0" w:space="0" w:color="auto"/>
            <w:bottom w:val="none" w:sz="0" w:space="0" w:color="auto"/>
            <w:right w:val="none" w:sz="0" w:space="0" w:color="auto"/>
          </w:divBdr>
        </w:div>
        <w:div w:id="1768231164">
          <w:marLeft w:val="576"/>
          <w:marRight w:val="0"/>
          <w:marTop w:val="80"/>
          <w:marBottom w:val="0"/>
          <w:divBdr>
            <w:top w:val="none" w:sz="0" w:space="0" w:color="auto"/>
            <w:left w:val="none" w:sz="0" w:space="0" w:color="auto"/>
            <w:bottom w:val="none" w:sz="0" w:space="0" w:color="auto"/>
            <w:right w:val="none" w:sz="0" w:space="0" w:color="auto"/>
          </w:divBdr>
        </w:div>
      </w:divsChild>
    </w:div>
    <w:div w:id="797455270">
      <w:bodyDiv w:val="1"/>
      <w:marLeft w:val="0"/>
      <w:marRight w:val="0"/>
      <w:marTop w:val="0"/>
      <w:marBottom w:val="0"/>
      <w:divBdr>
        <w:top w:val="none" w:sz="0" w:space="0" w:color="auto"/>
        <w:left w:val="none" w:sz="0" w:space="0" w:color="auto"/>
        <w:bottom w:val="none" w:sz="0" w:space="0" w:color="auto"/>
        <w:right w:val="none" w:sz="0" w:space="0" w:color="auto"/>
      </w:divBdr>
      <w:divsChild>
        <w:div w:id="952440899">
          <w:marLeft w:val="576"/>
          <w:marRight w:val="0"/>
          <w:marTop w:val="80"/>
          <w:marBottom w:val="0"/>
          <w:divBdr>
            <w:top w:val="none" w:sz="0" w:space="0" w:color="auto"/>
            <w:left w:val="none" w:sz="0" w:space="0" w:color="auto"/>
            <w:bottom w:val="none" w:sz="0" w:space="0" w:color="auto"/>
            <w:right w:val="none" w:sz="0" w:space="0" w:color="auto"/>
          </w:divBdr>
        </w:div>
        <w:div w:id="975530315">
          <w:marLeft w:val="979"/>
          <w:marRight w:val="0"/>
          <w:marTop w:val="65"/>
          <w:marBottom w:val="0"/>
          <w:divBdr>
            <w:top w:val="none" w:sz="0" w:space="0" w:color="auto"/>
            <w:left w:val="none" w:sz="0" w:space="0" w:color="auto"/>
            <w:bottom w:val="none" w:sz="0" w:space="0" w:color="auto"/>
            <w:right w:val="none" w:sz="0" w:space="0" w:color="auto"/>
          </w:divBdr>
        </w:div>
        <w:div w:id="421146115">
          <w:marLeft w:val="979"/>
          <w:marRight w:val="0"/>
          <w:marTop w:val="65"/>
          <w:marBottom w:val="0"/>
          <w:divBdr>
            <w:top w:val="none" w:sz="0" w:space="0" w:color="auto"/>
            <w:left w:val="none" w:sz="0" w:space="0" w:color="auto"/>
            <w:bottom w:val="none" w:sz="0" w:space="0" w:color="auto"/>
            <w:right w:val="none" w:sz="0" w:space="0" w:color="auto"/>
          </w:divBdr>
        </w:div>
      </w:divsChild>
    </w:div>
    <w:div w:id="807019714">
      <w:bodyDiv w:val="1"/>
      <w:marLeft w:val="0"/>
      <w:marRight w:val="0"/>
      <w:marTop w:val="0"/>
      <w:marBottom w:val="0"/>
      <w:divBdr>
        <w:top w:val="none" w:sz="0" w:space="0" w:color="auto"/>
        <w:left w:val="none" w:sz="0" w:space="0" w:color="auto"/>
        <w:bottom w:val="none" w:sz="0" w:space="0" w:color="auto"/>
        <w:right w:val="none" w:sz="0" w:space="0" w:color="auto"/>
      </w:divBdr>
      <w:divsChild>
        <w:div w:id="534541022">
          <w:marLeft w:val="576"/>
          <w:marRight w:val="0"/>
          <w:marTop w:val="80"/>
          <w:marBottom w:val="0"/>
          <w:divBdr>
            <w:top w:val="none" w:sz="0" w:space="0" w:color="auto"/>
            <w:left w:val="none" w:sz="0" w:space="0" w:color="auto"/>
            <w:bottom w:val="none" w:sz="0" w:space="0" w:color="auto"/>
            <w:right w:val="none" w:sz="0" w:space="0" w:color="auto"/>
          </w:divBdr>
        </w:div>
        <w:div w:id="2002466621">
          <w:marLeft w:val="576"/>
          <w:marRight w:val="0"/>
          <w:marTop w:val="80"/>
          <w:marBottom w:val="0"/>
          <w:divBdr>
            <w:top w:val="none" w:sz="0" w:space="0" w:color="auto"/>
            <w:left w:val="none" w:sz="0" w:space="0" w:color="auto"/>
            <w:bottom w:val="none" w:sz="0" w:space="0" w:color="auto"/>
            <w:right w:val="none" w:sz="0" w:space="0" w:color="auto"/>
          </w:divBdr>
        </w:div>
      </w:divsChild>
    </w:div>
    <w:div w:id="810752141">
      <w:bodyDiv w:val="1"/>
      <w:marLeft w:val="0"/>
      <w:marRight w:val="0"/>
      <w:marTop w:val="0"/>
      <w:marBottom w:val="0"/>
      <w:divBdr>
        <w:top w:val="none" w:sz="0" w:space="0" w:color="auto"/>
        <w:left w:val="none" w:sz="0" w:space="0" w:color="auto"/>
        <w:bottom w:val="none" w:sz="0" w:space="0" w:color="auto"/>
        <w:right w:val="none" w:sz="0" w:space="0" w:color="auto"/>
      </w:divBdr>
    </w:div>
    <w:div w:id="810908856">
      <w:bodyDiv w:val="1"/>
      <w:marLeft w:val="0"/>
      <w:marRight w:val="0"/>
      <w:marTop w:val="0"/>
      <w:marBottom w:val="0"/>
      <w:divBdr>
        <w:top w:val="none" w:sz="0" w:space="0" w:color="auto"/>
        <w:left w:val="none" w:sz="0" w:space="0" w:color="auto"/>
        <w:bottom w:val="none" w:sz="0" w:space="0" w:color="auto"/>
        <w:right w:val="none" w:sz="0" w:space="0" w:color="auto"/>
      </w:divBdr>
    </w:div>
    <w:div w:id="812675191">
      <w:bodyDiv w:val="1"/>
      <w:marLeft w:val="0"/>
      <w:marRight w:val="0"/>
      <w:marTop w:val="0"/>
      <w:marBottom w:val="0"/>
      <w:divBdr>
        <w:top w:val="none" w:sz="0" w:space="0" w:color="auto"/>
        <w:left w:val="none" w:sz="0" w:space="0" w:color="auto"/>
        <w:bottom w:val="none" w:sz="0" w:space="0" w:color="auto"/>
        <w:right w:val="none" w:sz="0" w:space="0" w:color="auto"/>
      </w:divBdr>
    </w:div>
    <w:div w:id="814906847">
      <w:bodyDiv w:val="1"/>
      <w:marLeft w:val="0"/>
      <w:marRight w:val="0"/>
      <w:marTop w:val="0"/>
      <w:marBottom w:val="0"/>
      <w:divBdr>
        <w:top w:val="none" w:sz="0" w:space="0" w:color="auto"/>
        <w:left w:val="none" w:sz="0" w:space="0" w:color="auto"/>
        <w:bottom w:val="none" w:sz="0" w:space="0" w:color="auto"/>
        <w:right w:val="none" w:sz="0" w:space="0" w:color="auto"/>
      </w:divBdr>
    </w:div>
    <w:div w:id="818959732">
      <w:bodyDiv w:val="1"/>
      <w:marLeft w:val="0"/>
      <w:marRight w:val="0"/>
      <w:marTop w:val="0"/>
      <w:marBottom w:val="0"/>
      <w:divBdr>
        <w:top w:val="none" w:sz="0" w:space="0" w:color="auto"/>
        <w:left w:val="none" w:sz="0" w:space="0" w:color="auto"/>
        <w:bottom w:val="none" w:sz="0" w:space="0" w:color="auto"/>
        <w:right w:val="none" w:sz="0" w:space="0" w:color="auto"/>
      </w:divBdr>
      <w:divsChild>
        <w:div w:id="78412595">
          <w:marLeft w:val="446"/>
          <w:marRight w:val="0"/>
          <w:marTop w:val="134"/>
          <w:marBottom w:val="120"/>
          <w:divBdr>
            <w:top w:val="none" w:sz="0" w:space="0" w:color="auto"/>
            <w:left w:val="none" w:sz="0" w:space="0" w:color="auto"/>
            <w:bottom w:val="none" w:sz="0" w:space="0" w:color="auto"/>
            <w:right w:val="none" w:sz="0" w:space="0" w:color="auto"/>
          </w:divBdr>
        </w:div>
        <w:div w:id="1322927941">
          <w:marLeft w:val="446"/>
          <w:marRight w:val="0"/>
          <w:marTop w:val="134"/>
          <w:marBottom w:val="120"/>
          <w:divBdr>
            <w:top w:val="none" w:sz="0" w:space="0" w:color="auto"/>
            <w:left w:val="none" w:sz="0" w:space="0" w:color="auto"/>
            <w:bottom w:val="none" w:sz="0" w:space="0" w:color="auto"/>
            <w:right w:val="none" w:sz="0" w:space="0" w:color="auto"/>
          </w:divBdr>
        </w:div>
      </w:divsChild>
    </w:div>
    <w:div w:id="820661302">
      <w:bodyDiv w:val="1"/>
      <w:marLeft w:val="0"/>
      <w:marRight w:val="0"/>
      <w:marTop w:val="0"/>
      <w:marBottom w:val="0"/>
      <w:divBdr>
        <w:top w:val="none" w:sz="0" w:space="0" w:color="auto"/>
        <w:left w:val="none" w:sz="0" w:space="0" w:color="auto"/>
        <w:bottom w:val="none" w:sz="0" w:space="0" w:color="auto"/>
        <w:right w:val="none" w:sz="0" w:space="0" w:color="auto"/>
      </w:divBdr>
    </w:div>
    <w:div w:id="821310165">
      <w:bodyDiv w:val="1"/>
      <w:marLeft w:val="0"/>
      <w:marRight w:val="0"/>
      <w:marTop w:val="0"/>
      <w:marBottom w:val="0"/>
      <w:divBdr>
        <w:top w:val="none" w:sz="0" w:space="0" w:color="auto"/>
        <w:left w:val="none" w:sz="0" w:space="0" w:color="auto"/>
        <w:bottom w:val="none" w:sz="0" w:space="0" w:color="auto"/>
        <w:right w:val="none" w:sz="0" w:space="0" w:color="auto"/>
      </w:divBdr>
    </w:div>
    <w:div w:id="821654632">
      <w:bodyDiv w:val="1"/>
      <w:marLeft w:val="0"/>
      <w:marRight w:val="0"/>
      <w:marTop w:val="0"/>
      <w:marBottom w:val="0"/>
      <w:divBdr>
        <w:top w:val="none" w:sz="0" w:space="0" w:color="auto"/>
        <w:left w:val="none" w:sz="0" w:space="0" w:color="auto"/>
        <w:bottom w:val="none" w:sz="0" w:space="0" w:color="auto"/>
        <w:right w:val="none" w:sz="0" w:space="0" w:color="auto"/>
      </w:divBdr>
    </w:div>
    <w:div w:id="822157678">
      <w:bodyDiv w:val="1"/>
      <w:marLeft w:val="0"/>
      <w:marRight w:val="0"/>
      <w:marTop w:val="0"/>
      <w:marBottom w:val="0"/>
      <w:divBdr>
        <w:top w:val="none" w:sz="0" w:space="0" w:color="auto"/>
        <w:left w:val="none" w:sz="0" w:space="0" w:color="auto"/>
        <w:bottom w:val="none" w:sz="0" w:space="0" w:color="auto"/>
        <w:right w:val="none" w:sz="0" w:space="0" w:color="auto"/>
      </w:divBdr>
      <w:divsChild>
        <w:div w:id="1835800703">
          <w:marLeft w:val="979"/>
          <w:marRight w:val="0"/>
          <w:marTop w:val="65"/>
          <w:marBottom w:val="0"/>
          <w:divBdr>
            <w:top w:val="none" w:sz="0" w:space="0" w:color="auto"/>
            <w:left w:val="none" w:sz="0" w:space="0" w:color="auto"/>
            <w:bottom w:val="none" w:sz="0" w:space="0" w:color="auto"/>
            <w:right w:val="none" w:sz="0" w:space="0" w:color="auto"/>
          </w:divBdr>
        </w:div>
        <w:div w:id="1206723566">
          <w:marLeft w:val="979"/>
          <w:marRight w:val="0"/>
          <w:marTop w:val="65"/>
          <w:marBottom w:val="0"/>
          <w:divBdr>
            <w:top w:val="none" w:sz="0" w:space="0" w:color="auto"/>
            <w:left w:val="none" w:sz="0" w:space="0" w:color="auto"/>
            <w:bottom w:val="none" w:sz="0" w:space="0" w:color="auto"/>
            <w:right w:val="none" w:sz="0" w:space="0" w:color="auto"/>
          </w:divBdr>
        </w:div>
        <w:div w:id="1300963315">
          <w:marLeft w:val="979"/>
          <w:marRight w:val="0"/>
          <w:marTop w:val="65"/>
          <w:marBottom w:val="0"/>
          <w:divBdr>
            <w:top w:val="none" w:sz="0" w:space="0" w:color="auto"/>
            <w:left w:val="none" w:sz="0" w:space="0" w:color="auto"/>
            <w:bottom w:val="none" w:sz="0" w:space="0" w:color="auto"/>
            <w:right w:val="none" w:sz="0" w:space="0" w:color="auto"/>
          </w:divBdr>
        </w:div>
      </w:divsChild>
    </w:div>
    <w:div w:id="825900752">
      <w:bodyDiv w:val="1"/>
      <w:marLeft w:val="0"/>
      <w:marRight w:val="0"/>
      <w:marTop w:val="0"/>
      <w:marBottom w:val="0"/>
      <w:divBdr>
        <w:top w:val="none" w:sz="0" w:space="0" w:color="auto"/>
        <w:left w:val="none" w:sz="0" w:space="0" w:color="auto"/>
        <w:bottom w:val="none" w:sz="0" w:space="0" w:color="auto"/>
        <w:right w:val="none" w:sz="0" w:space="0" w:color="auto"/>
      </w:divBdr>
      <w:divsChild>
        <w:div w:id="280648385">
          <w:marLeft w:val="0"/>
          <w:marRight w:val="0"/>
          <w:marTop w:val="0"/>
          <w:marBottom w:val="0"/>
          <w:divBdr>
            <w:top w:val="none" w:sz="0" w:space="0" w:color="auto"/>
            <w:left w:val="none" w:sz="0" w:space="0" w:color="auto"/>
            <w:bottom w:val="none" w:sz="0" w:space="0" w:color="auto"/>
            <w:right w:val="none" w:sz="0" w:space="0" w:color="auto"/>
          </w:divBdr>
          <w:divsChild>
            <w:div w:id="85464416">
              <w:marLeft w:val="0"/>
              <w:marRight w:val="0"/>
              <w:marTop w:val="0"/>
              <w:marBottom w:val="0"/>
              <w:divBdr>
                <w:top w:val="none" w:sz="0" w:space="0" w:color="auto"/>
                <w:left w:val="none" w:sz="0" w:space="0" w:color="auto"/>
                <w:bottom w:val="none" w:sz="0" w:space="0" w:color="auto"/>
                <w:right w:val="none" w:sz="0" w:space="0" w:color="auto"/>
              </w:divBdr>
              <w:divsChild>
                <w:div w:id="372465998">
                  <w:marLeft w:val="0"/>
                  <w:marRight w:val="0"/>
                  <w:marTop w:val="0"/>
                  <w:marBottom w:val="0"/>
                  <w:divBdr>
                    <w:top w:val="none" w:sz="0" w:space="0" w:color="auto"/>
                    <w:left w:val="none" w:sz="0" w:space="0" w:color="auto"/>
                    <w:bottom w:val="none" w:sz="0" w:space="0" w:color="auto"/>
                    <w:right w:val="none" w:sz="0" w:space="0" w:color="auto"/>
                  </w:divBdr>
                  <w:divsChild>
                    <w:div w:id="1577403167">
                      <w:marLeft w:val="0"/>
                      <w:marRight w:val="0"/>
                      <w:marTop w:val="0"/>
                      <w:marBottom w:val="0"/>
                      <w:divBdr>
                        <w:top w:val="none" w:sz="0" w:space="0" w:color="auto"/>
                        <w:left w:val="none" w:sz="0" w:space="0" w:color="auto"/>
                        <w:bottom w:val="none" w:sz="0" w:space="0" w:color="auto"/>
                        <w:right w:val="none" w:sz="0" w:space="0" w:color="auto"/>
                      </w:divBdr>
                      <w:divsChild>
                        <w:div w:id="1341085010">
                          <w:marLeft w:val="300"/>
                          <w:marRight w:val="0"/>
                          <w:marTop w:val="0"/>
                          <w:marBottom w:val="0"/>
                          <w:divBdr>
                            <w:top w:val="none" w:sz="0" w:space="0" w:color="auto"/>
                            <w:left w:val="none" w:sz="0" w:space="0" w:color="auto"/>
                            <w:bottom w:val="none" w:sz="0" w:space="0" w:color="auto"/>
                            <w:right w:val="none" w:sz="0" w:space="0" w:color="auto"/>
                          </w:divBdr>
                          <w:divsChild>
                            <w:div w:id="45952565">
                              <w:marLeft w:val="-300"/>
                              <w:marRight w:val="0"/>
                              <w:marTop w:val="0"/>
                              <w:marBottom w:val="0"/>
                              <w:divBdr>
                                <w:top w:val="none" w:sz="0" w:space="0" w:color="auto"/>
                                <w:left w:val="none" w:sz="0" w:space="0" w:color="auto"/>
                                <w:bottom w:val="none" w:sz="0" w:space="0" w:color="auto"/>
                                <w:right w:val="none" w:sz="0" w:space="0" w:color="auto"/>
                              </w:divBdr>
                              <w:divsChild>
                                <w:div w:id="15644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86551">
          <w:marLeft w:val="0"/>
          <w:marRight w:val="0"/>
          <w:marTop w:val="0"/>
          <w:marBottom w:val="0"/>
          <w:divBdr>
            <w:top w:val="none" w:sz="0" w:space="0" w:color="auto"/>
            <w:left w:val="none" w:sz="0" w:space="0" w:color="auto"/>
            <w:bottom w:val="none" w:sz="0" w:space="0" w:color="auto"/>
            <w:right w:val="none" w:sz="0" w:space="0" w:color="auto"/>
          </w:divBdr>
          <w:divsChild>
            <w:div w:id="1203590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8985964">
      <w:bodyDiv w:val="1"/>
      <w:marLeft w:val="0"/>
      <w:marRight w:val="0"/>
      <w:marTop w:val="0"/>
      <w:marBottom w:val="0"/>
      <w:divBdr>
        <w:top w:val="none" w:sz="0" w:space="0" w:color="auto"/>
        <w:left w:val="none" w:sz="0" w:space="0" w:color="auto"/>
        <w:bottom w:val="none" w:sz="0" w:space="0" w:color="auto"/>
        <w:right w:val="none" w:sz="0" w:space="0" w:color="auto"/>
      </w:divBdr>
      <w:divsChild>
        <w:div w:id="539979128">
          <w:marLeft w:val="576"/>
          <w:marRight w:val="0"/>
          <w:marTop w:val="80"/>
          <w:marBottom w:val="0"/>
          <w:divBdr>
            <w:top w:val="none" w:sz="0" w:space="0" w:color="auto"/>
            <w:left w:val="none" w:sz="0" w:space="0" w:color="auto"/>
            <w:bottom w:val="none" w:sz="0" w:space="0" w:color="auto"/>
            <w:right w:val="none" w:sz="0" w:space="0" w:color="auto"/>
          </w:divBdr>
        </w:div>
        <w:div w:id="330258106">
          <w:marLeft w:val="979"/>
          <w:marRight w:val="0"/>
          <w:marTop w:val="65"/>
          <w:marBottom w:val="0"/>
          <w:divBdr>
            <w:top w:val="none" w:sz="0" w:space="0" w:color="auto"/>
            <w:left w:val="none" w:sz="0" w:space="0" w:color="auto"/>
            <w:bottom w:val="none" w:sz="0" w:space="0" w:color="auto"/>
            <w:right w:val="none" w:sz="0" w:space="0" w:color="auto"/>
          </w:divBdr>
        </w:div>
        <w:div w:id="1577667944">
          <w:marLeft w:val="979"/>
          <w:marRight w:val="0"/>
          <w:marTop w:val="65"/>
          <w:marBottom w:val="0"/>
          <w:divBdr>
            <w:top w:val="none" w:sz="0" w:space="0" w:color="auto"/>
            <w:left w:val="none" w:sz="0" w:space="0" w:color="auto"/>
            <w:bottom w:val="none" w:sz="0" w:space="0" w:color="auto"/>
            <w:right w:val="none" w:sz="0" w:space="0" w:color="auto"/>
          </w:divBdr>
        </w:div>
      </w:divsChild>
    </w:div>
    <w:div w:id="841895763">
      <w:bodyDiv w:val="1"/>
      <w:marLeft w:val="0"/>
      <w:marRight w:val="0"/>
      <w:marTop w:val="0"/>
      <w:marBottom w:val="0"/>
      <w:divBdr>
        <w:top w:val="none" w:sz="0" w:space="0" w:color="auto"/>
        <w:left w:val="none" w:sz="0" w:space="0" w:color="auto"/>
        <w:bottom w:val="none" w:sz="0" w:space="0" w:color="auto"/>
        <w:right w:val="none" w:sz="0" w:space="0" w:color="auto"/>
      </w:divBdr>
    </w:div>
    <w:div w:id="843742650">
      <w:bodyDiv w:val="1"/>
      <w:marLeft w:val="0"/>
      <w:marRight w:val="0"/>
      <w:marTop w:val="0"/>
      <w:marBottom w:val="0"/>
      <w:divBdr>
        <w:top w:val="none" w:sz="0" w:space="0" w:color="auto"/>
        <w:left w:val="none" w:sz="0" w:space="0" w:color="auto"/>
        <w:bottom w:val="none" w:sz="0" w:space="0" w:color="auto"/>
        <w:right w:val="none" w:sz="0" w:space="0" w:color="auto"/>
      </w:divBdr>
      <w:divsChild>
        <w:div w:id="1301617406">
          <w:marLeft w:val="576"/>
          <w:marRight w:val="0"/>
          <w:marTop w:val="80"/>
          <w:marBottom w:val="0"/>
          <w:divBdr>
            <w:top w:val="none" w:sz="0" w:space="0" w:color="auto"/>
            <w:left w:val="none" w:sz="0" w:space="0" w:color="auto"/>
            <w:bottom w:val="none" w:sz="0" w:space="0" w:color="auto"/>
            <w:right w:val="none" w:sz="0" w:space="0" w:color="auto"/>
          </w:divBdr>
        </w:div>
        <w:div w:id="1779908546">
          <w:marLeft w:val="576"/>
          <w:marRight w:val="0"/>
          <w:marTop w:val="80"/>
          <w:marBottom w:val="0"/>
          <w:divBdr>
            <w:top w:val="none" w:sz="0" w:space="0" w:color="auto"/>
            <w:left w:val="none" w:sz="0" w:space="0" w:color="auto"/>
            <w:bottom w:val="none" w:sz="0" w:space="0" w:color="auto"/>
            <w:right w:val="none" w:sz="0" w:space="0" w:color="auto"/>
          </w:divBdr>
        </w:div>
        <w:div w:id="252596468">
          <w:marLeft w:val="979"/>
          <w:marRight w:val="0"/>
          <w:marTop w:val="65"/>
          <w:marBottom w:val="0"/>
          <w:divBdr>
            <w:top w:val="none" w:sz="0" w:space="0" w:color="auto"/>
            <w:left w:val="none" w:sz="0" w:space="0" w:color="auto"/>
            <w:bottom w:val="none" w:sz="0" w:space="0" w:color="auto"/>
            <w:right w:val="none" w:sz="0" w:space="0" w:color="auto"/>
          </w:divBdr>
        </w:div>
      </w:divsChild>
    </w:div>
    <w:div w:id="843780507">
      <w:bodyDiv w:val="1"/>
      <w:marLeft w:val="0"/>
      <w:marRight w:val="0"/>
      <w:marTop w:val="0"/>
      <w:marBottom w:val="0"/>
      <w:divBdr>
        <w:top w:val="none" w:sz="0" w:space="0" w:color="auto"/>
        <w:left w:val="none" w:sz="0" w:space="0" w:color="auto"/>
        <w:bottom w:val="none" w:sz="0" w:space="0" w:color="auto"/>
        <w:right w:val="none" w:sz="0" w:space="0" w:color="auto"/>
      </w:divBdr>
    </w:div>
    <w:div w:id="844366200">
      <w:bodyDiv w:val="1"/>
      <w:marLeft w:val="0"/>
      <w:marRight w:val="0"/>
      <w:marTop w:val="0"/>
      <w:marBottom w:val="0"/>
      <w:divBdr>
        <w:top w:val="none" w:sz="0" w:space="0" w:color="auto"/>
        <w:left w:val="none" w:sz="0" w:space="0" w:color="auto"/>
        <w:bottom w:val="none" w:sz="0" w:space="0" w:color="auto"/>
        <w:right w:val="none" w:sz="0" w:space="0" w:color="auto"/>
      </w:divBdr>
      <w:divsChild>
        <w:div w:id="1452164292">
          <w:marLeft w:val="576"/>
          <w:marRight w:val="0"/>
          <w:marTop w:val="80"/>
          <w:marBottom w:val="0"/>
          <w:divBdr>
            <w:top w:val="none" w:sz="0" w:space="0" w:color="auto"/>
            <w:left w:val="none" w:sz="0" w:space="0" w:color="auto"/>
            <w:bottom w:val="none" w:sz="0" w:space="0" w:color="auto"/>
            <w:right w:val="none" w:sz="0" w:space="0" w:color="auto"/>
          </w:divBdr>
        </w:div>
        <w:div w:id="1845704320">
          <w:marLeft w:val="576"/>
          <w:marRight w:val="0"/>
          <w:marTop w:val="80"/>
          <w:marBottom w:val="0"/>
          <w:divBdr>
            <w:top w:val="none" w:sz="0" w:space="0" w:color="auto"/>
            <w:left w:val="none" w:sz="0" w:space="0" w:color="auto"/>
            <w:bottom w:val="none" w:sz="0" w:space="0" w:color="auto"/>
            <w:right w:val="none" w:sz="0" w:space="0" w:color="auto"/>
          </w:divBdr>
        </w:div>
        <w:div w:id="472404655">
          <w:marLeft w:val="576"/>
          <w:marRight w:val="0"/>
          <w:marTop w:val="80"/>
          <w:marBottom w:val="0"/>
          <w:divBdr>
            <w:top w:val="none" w:sz="0" w:space="0" w:color="auto"/>
            <w:left w:val="none" w:sz="0" w:space="0" w:color="auto"/>
            <w:bottom w:val="none" w:sz="0" w:space="0" w:color="auto"/>
            <w:right w:val="none" w:sz="0" w:space="0" w:color="auto"/>
          </w:divBdr>
        </w:div>
      </w:divsChild>
    </w:div>
    <w:div w:id="849031726">
      <w:bodyDiv w:val="1"/>
      <w:marLeft w:val="0"/>
      <w:marRight w:val="0"/>
      <w:marTop w:val="0"/>
      <w:marBottom w:val="0"/>
      <w:divBdr>
        <w:top w:val="none" w:sz="0" w:space="0" w:color="auto"/>
        <w:left w:val="none" w:sz="0" w:space="0" w:color="auto"/>
        <w:bottom w:val="none" w:sz="0" w:space="0" w:color="auto"/>
        <w:right w:val="none" w:sz="0" w:space="0" w:color="auto"/>
      </w:divBdr>
      <w:divsChild>
        <w:div w:id="783889970">
          <w:marLeft w:val="576"/>
          <w:marRight w:val="0"/>
          <w:marTop w:val="80"/>
          <w:marBottom w:val="0"/>
          <w:divBdr>
            <w:top w:val="none" w:sz="0" w:space="0" w:color="auto"/>
            <w:left w:val="none" w:sz="0" w:space="0" w:color="auto"/>
            <w:bottom w:val="none" w:sz="0" w:space="0" w:color="auto"/>
            <w:right w:val="none" w:sz="0" w:space="0" w:color="auto"/>
          </w:divBdr>
        </w:div>
        <w:div w:id="1881898189">
          <w:marLeft w:val="576"/>
          <w:marRight w:val="0"/>
          <w:marTop w:val="80"/>
          <w:marBottom w:val="0"/>
          <w:divBdr>
            <w:top w:val="none" w:sz="0" w:space="0" w:color="auto"/>
            <w:left w:val="none" w:sz="0" w:space="0" w:color="auto"/>
            <w:bottom w:val="none" w:sz="0" w:space="0" w:color="auto"/>
            <w:right w:val="none" w:sz="0" w:space="0" w:color="auto"/>
          </w:divBdr>
        </w:div>
      </w:divsChild>
    </w:div>
    <w:div w:id="849755620">
      <w:bodyDiv w:val="1"/>
      <w:marLeft w:val="0"/>
      <w:marRight w:val="0"/>
      <w:marTop w:val="0"/>
      <w:marBottom w:val="0"/>
      <w:divBdr>
        <w:top w:val="none" w:sz="0" w:space="0" w:color="auto"/>
        <w:left w:val="none" w:sz="0" w:space="0" w:color="auto"/>
        <w:bottom w:val="none" w:sz="0" w:space="0" w:color="auto"/>
        <w:right w:val="none" w:sz="0" w:space="0" w:color="auto"/>
      </w:divBdr>
    </w:div>
    <w:div w:id="852189455">
      <w:bodyDiv w:val="1"/>
      <w:marLeft w:val="0"/>
      <w:marRight w:val="0"/>
      <w:marTop w:val="0"/>
      <w:marBottom w:val="0"/>
      <w:divBdr>
        <w:top w:val="none" w:sz="0" w:space="0" w:color="auto"/>
        <w:left w:val="none" w:sz="0" w:space="0" w:color="auto"/>
        <w:bottom w:val="none" w:sz="0" w:space="0" w:color="auto"/>
        <w:right w:val="none" w:sz="0" w:space="0" w:color="auto"/>
      </w:divBdr>
    </w:div>
    <w:div w:id="857698288">
      <w:bodyDiv w:val="1"/>
      <w:marLeft w:val="0"/>
      <w:marRight w:val="0"/>
      <w:marTop w:val="0"/>
      <w:marBottom w:val="0"/>
      <w:divBdr>
        <w:top w:val="none" w:sz="0" w:space="0" w:color="auto"/>
        <w:left w:val="none" w:sz="0" w:space="0" w:color="auto"/>
        <w:bottom w:val="none" w:sz="0" w:space="0" w:color="auto"/>
        <w:right w:val="none" w:sz="0" w:space="0" w:color="auto"/>
      </w:divBdr>
      <w:divsChild>
        <w:div w:id="916209643">
          <w:marLeft w:val="576"/>
          <w:marRight w:val="0"/>
          <w:marTop w:val="80"/>
          <w:marBottom w:val="0"/>
          <w:divBdr>
            <w:top w:val="none" w:sz="0" w:space="0" w:color="auto"/>
            <w:left w:val="none" w:sz="0" w:space="0" w:color="auto"/>
            <w:bottom w:val="none" w:sz="0" w:space="0" w:color="auto"/>
            <w:right w:val="none" w:sz="0" w:space="0" w:color="auto"/>
          </w:divBdr>
        </w:div>
      </w:divsChild>
    </w:div>
    <w:div w:id="857738469">
      <w:bodyDiv w:val="1"/>
      <w:marLeft w:val="0"/>
      <w:marRight w:val="0"/>
      <w:marTop w:val="0"/>
      <w:marBottom w:val="0"/>
      <w:divBdr>
        <w:top w:val="none" w:sz="0" w:space="0" w:color="auto"/>
        <w:left w:val="none" w:sz="0" w:space="0" w:color="auto"/>
        <w:bottom w:val="none" w:sz="0" w:space="0" w:color="auto"/>
        <w:right w:val="none" w:sz="0" w:space="0" w:color="auto"/>
      </w:divBdr>
    </w:div>
    <w:div w:id="858783933">
      <w:bodyDiv w:val="1"/>
      <w:marLeft w:val="0"/>
      <w:marRight w:val="0"/>
      <w:marTop w:val="0"/>
      <w:marBottom w:val="0"/>
      <w:divBdr>
        <w:top w:val="none" w:sz="0" w:space="0" w:color="auto"/>
        <w:left w:val="none" w:sz="0" w:space="0" w:color="auto"/>
        <w:bottom w:val="none" w:sz="0" w:space="0" w:color="auto"/>
        <w:right w:val="none" w:sz="0" w:space="0" w:color="auto"/>
      </w:divBdr>
    </w:div>
    <w:div w:id="859122774">
      <w:bodyDiv w:val="1"/>
      <w:marLeft w:val="0"/>
      <w:marRight w:val="0"/>
      <w:marTop w:val="0"/>
      <w:marBottom w:val="0"/>
      <w:divBdr>
        <w:top w:val="none" w:sz="0" w:space="0" w:color="auto"/>
        <w:left w:val="none" w:sz="0" w:space="0" w:color="auto"/>
        <w:bottom w:val="none" w:sz="0" w:space="0" w:color="auto"/>
        <w:right w:val="none" w:sz="0" w:space="0" w:color="auto"/>
      </w:divBdr>
    </w:div>
    <w:div w:id="859467322">
      <w:bodyDiv w:val="1"/>
      <w:marLeft w:val="0"/>
      <w:marRight w:val="0"/>
      <w:marTop w:val="0"/>
      <w:marBottom w:val="0"/>
      <w:divBdr>
        <w:top w:val="none" w:sz="0" w:space="0" w:color="auto"/>
        <w:left w:val="none" w:sz="0" w:space="0" w:color="auto"/>
        <w:bottom w:val="none" w:sz="0" w:space="0" w:color="auto"/>
        <w:right w:val="none" w:sz="0" w:space="0" w:color="auto"/>
      </w:divBdr>
      <w:divsChild>
        <w:div w:id="810633486">
          <w:marLeft w:val="979"/>
          <w:marRight w:val="0"/>
          <w:marTop w:val="65"/>
          <w:marBottom w:val="0"/>
          <w:divBdr>
            <w:top w:val="none" w:sz="0" w:space="0" w:color="auto"/>
            <w:left w:val="none" w:sz="0" w:space="0" w:color="auto"/>
            <w:bottom w:val="none" w:sz="0" w:space="0" w:color="auto"/>
            <w:right w:val="none" w:sz="0" w:space="0" w:color="auto"/>
          </w:divBdr>
        </w:div>
        <w:div w:id="1804928752">
          <w:marLeft w:val="979"/>
          <w:marRight w:val="0"/>
          <w:marTop w:val="65"/>
          <w:marBottom w:val="0"/>
          <w:divBdr>
            <w:top w:val="none" w:sz="0" w:space="0" w:color="auto"/>
            <w:left w:val="none" w:sz="0" w:space="0" w:color="auto"/>
            <w:bottom w:val="none" w:sz="0" w:space="0" w:color="auto"/>
            <w:right w:val="none" w:sz="0" w:space="0" w:color="auto"/>
          </w:divBdr>
        </w:div>
        <w:div w:id="2140803087">
          <w:marLeft w:val="576"/>
          <w:marRight w:val="0"/>
          <w:marTop w:val="80"/>
          <w:marBottom w:val="0"/>
          <w:divBdr>
            <w:top w:val="none" w:sz="0" w:space="0" w:color="auto"/>
            <w:left w:val="none" w:sz="0" w:space="0" w:color="auto"/>
            <w:bottom w:val="none" w:sz="0" w:space="0" w:color="auto"/>
            <w:right w:val="none" w:sz="0" w:space="0" w:color="auto"/>
          </w:divBdr>
        </w:div>
      </w:divsChild>
    </w:div>
    <w:div w:id="859707579">
      <w:bodyDiv w:val="1"/>
      <w:marLeft w:val="0"/>
      <w:marRight w:val="0"/>
      <w:marTop w:val="0"/>
      <w:marBottom w:val="0"/>
      <w:divBdr>
        <w:top w:val="none" w:sz="0" w:space="0" w:color="auto"/>
        <w:left w:val="none" w:sz="0" w:space="0" w:color="auto"/>
        <w:bottom w:val="none" w:sz="0" w:space="0" w:color="auto"/>
        <w:right w:val="none" w:sz="0" w:space="0" w:color="auto"/>
      </w:divBdr>
      <w:divsChild>
        <w:div w:id="1184441347">
          <w:marLeft w:val="576"/>
          <w:marRight w:val="0"/>
          <w:marTop w:val="80"/>
          <w:marBottom w:val="0"/>
          <w:divBdr>
            <w:top w:val="none" w:sz="0" w:space="0" w:color="auto"/>
            <w:left w:val="none" w:sz="0" w:space="0" w:color="auto"/>
            <w:bottom w:val="none" w:sz="0" w:space="0" w:color="auto"/>
            <w:right w:val="none" w:sz="0" w:space="0" w:color="auto"/>
          </w:divBdr>
        </w:div>
        <w:div w:id="1420758779">
          <w:marLeft w:val="576"/>
          <w:marRight w:val="0"/>
          <w:marTop w:val="80"/>
          <w:marBottom w:val="0"/>
          <w:divBdr>
            <w:top w:val="none" w:sz="0" w:space="0" w:color="auto"/>
            <w:left w:val="none" w:sz="0" w:space="0" w:color="auto"/>
            <w:bottom w:val="none" w:sz="0" w:space="0" w:color="auto"/>
            <w:right w:val="none" w:sz="0" w:space="0" w:color="auto"/>
          </w:divBdr>
        </w:div>
        <w:div w:id="1656301028">
          <w:marLeft w:val="576"/>
          <w:marRight w:val="0"/>
          <w:marTop w:val="80"/>
          <w:marBottom w:val="0"/>
          <w:divBdr>
            <w:top w:val="none" w:sz="0" w:space="0" w:color="auto"/>
            <w:left w:val="none" w:sz="0" w:space="0" w:color="auto"/>
            <w:bottom w:val="none" w:sz="0" w:space="0" w:color="auto"/>
            <w:right w:val="none" w:sz="0" w:space="0" w:color="auto"/>
          </w:divBdr>
        </w:div>
        <w:div w:id="2033338964">
          <w:marLeft w:val="576"/>
          <w:marRight w:val="0"/>
          <w:marTop w:val="80"/>
          <w:marBottom w:val="0"/>
          <w:divBdr>
            <w:top w:val="none" w:sz="0" w:space="0" w:color="auto"/>
            <w:left w:val="none" w:sz="0" w:space="0" w:color="auto"/>
            <w:bottom w:val="none" w:sz="0" w:space="0" w:color="auto"/>
            <w:right w:val="none" w:sz="0" w:space="0" w:color="auto"/>
          </w:divBdr>
        </w:div>
      </w:divsChild>
    </w:div>
    <w:div w:id="861093367">
      <w:bodyDiv w:val="1"/>
      <w:marLeft w:val="0"/>
      <w:marRight w:val="0"/>
      <w:marTop w:val="0"/>
      <w:marBottom w:val="0"/>
      <w:divBdr>
        <w:top w:val="none" w:sz="0" w:space="0" w:color="auto"/>
        <w:left w:val="none" w:sz="0" w:space="0" w:color="auto"/>
        <w:bottom w:val="none" w:sz="0" w:space="0" w:color="auto"/>
        <w:right w:val="none" w:sz="0" w:space="0" w:color="auto"/>
      </w:divBdr>
      <w:divsChild>
        <w:div w:id="444232206">
          <w:marLeft w:val="576"/>
          <w:marRight w:val="0"/>
          <w:marTop w:val="80"/>
          <w:marBottom w:val="0"/>
          <w:divBdr>
            <w:top w:val="none" w:sz="0" w:space="0" w:color="auto"/>
            <w:left w:val="none" w:sz="0" w:space="0" w:color="auto"/>
            <w:bottom w:val="none" w:sz="0" w:space="0" w:color="auto"/>
            <w:right w:val="none" w:sz="0" w:space="0" w:color="auto"/>
          </w:divBdr>
        </w:div>
        <w:div w:id="1545748666">
          <w:marLeft w:val="576"/>
          <w:marRight w:val="0"/>
          <w:marTop w:val="80"/>
          <w:marBottom w:val="0"/>
          <w:divBdr>
            <w:top w:val="none" w:sz="0" w:space="0" w:color="auto"/>
            <w:left w:val="none" w:sz="0" w:space="0" w:color="auto"/>
            <w:bottom w:val="none" w:sz="0" w:space="0" w:color="auto"/>
            <w:right w:val="none" w:sz="0" w:space="0" w:color="auto"/>
          </w:divBdr>
        </w:div>
        <w:div w:id="1669405296">
          <w:marLeft w:val="576"/>
          <w:marRight w:val="0"/>
          <w:marTop w:val="80"/>
          <w:marBottom w:val="0"/>
          <w:divBdr>
            <w:top w:val="none" w:sz="0" w:space="0" w:color="auto"/>
            <w:left w:val="none" w:sz="0" w:space="0" w:color="auto"/>
            <w:bottom w:val="none" w:sz="0" w:space="0" w:color="auto"/>
            <w:right w:val="none" w:sz="0" w:space="0" w:color="auto"/>
          </w:divBdr>
        </w:div>
      </w:divsChild>
    </w:div>
    <w:div w:id="862480738">
      <w:bodyDiv w:val="1"/>
      <w:marLeft w:val="0"/>
      <w:marRight w:val="0"/>
      <w:marTop w:val="0"/>
      <w:marBottom w:val="0"/>
      <w:divBdr>
        <w:top w:val="none" w:sz="0" w:space="0" w:color="auto"/>
        <w:left w:val="none" w:sz="0" w:space="0" w:color="auto"/>
        <w:bottom w:val="none" w:sz="0" w:space="0" w:color="auto"/>
        <w:right w:val="none" w:sz="0" w:space="0" w:color="auto"/>
      </w:divBdr>
      <w:divsChild>
        <w:div w:id="732703042">
          <w:marLeft w:val="576"/>
          <w:marRight w:val="0"/>
          <w:marTop w:val="80"/>
          <w:marBottom w:val="0"/>
          <w:divBdr>
            <w:top w:val="none" w:sz="0" w:space="0" w:color="auto"/>
            <w:left w:val="none" w:sz="0" w:space="0" w:color="auto"/>
            <w:bottom w:val="none" w:sz="0" w:space="0" w:color="auto"/>
            <w:right w:val="none" w:sz="0" w:space="0" w:color="auto"/>
          </w:divBdr>
        </w:div>
        <w:div w:id="1816332922">
          <w:marLeft w:val="576"/>
          <w:marRight w:val="0"/>
          <w:marTop w:val="80"/>
          <w:marBottom w:val="0"/>
          <w:divBdr>
            <w:top w:val="none" w:sz="0" w:space="0" w:color="auto"/>
            <w:left w:val="none" w:sz="0" w:space="0" w:color="auto"/>
            <w:bottom w:val="none" w:sz="0" w:space="0" w:color="auto"/>
            <w:right w:val="none" w:sz="0" w:space="0" w:color="auto"/>
          </w:divBdr>
        </w:div>
        <w:div w:id="1270354727">
          <w:marLeft w:val="1339"/>
          <w:marRight w:val="0"/>
          <w:marTop w:val="65"/>
          <w:marBottom w:val="0"/>
          <w:divBdr>
            <w:top w:val="none" w:sz="0" w:space="0" w:color="auto"/>
            <w:left w:val="none" w:sz="0" w:space="0" w:color="auto"/>
            <w:bottom w:val="none" w:sz="0" w:space="0" w:color="auto"/>
            <w:right w:val="none" w:sz="0" w:space="0" w:color="auto"/>
          </w:divBdr>
        </w:div>
        <w:div w:id="1129057160">
          <w:marLeft w:val="1339"/>
          <w:marRight w:val="0"/>
          <w:marTop w:val="65"/>
          <w:marBottom w:val="0"/>
          <w:divBdr>
            <w:top w:val="none" w:sz="0" w:space="0" w:color="auto"/>
            <w:left w:val="none" w:sz="0" w:space="0" w:color="auto"/>
            <w:bottom w:val="none" w:sz="0" w:space="0" w:color="auto"/>
            <w:right w:val="none" w:sz="0" w:space="0" w:color="auto"/>
          </w:divBdr>
        </w:div>
        <w:div w:id="1900288823">
          <w:marLeft w:val="1339"/>
          <w:marRight w:val="0"/>
          <w:marTop w:val="65"/>
          <w:marBottom w:val="0"/>
          <w:divBdr>
            <w:top w:val="none" w:sz="0" w:space="0" w:color="auto"/>
            <w:left w:val="none" w:sz="0" w:space="0" w:color="auto"/>
            <w:bottom w:val="none" w:sz="0" w:space="0" w:color="auto"/>
            <w:right w:val="none" w:sz="0" w:space="0" w:color="auto"/>
          </w:divBdr>
        </w:div>
        <w:div w:id="2057313023">
          <w:marLeft w:val="1339"/>
          <w:marRight w:val="0"/>
          <w:marTop w:val="65"/>
          <w:marBottom w:val="0"/>
          <w:divBdr>
            <w:top w:val="none" w:sz="0" w:space="0" w:color="auto"/>
            <w:left w:val="none" w:sz="0" w:space="0" w:color="auto"/>
            <w:bottom w:val="none" w:sz="0" w:space="0" w:color="auto"/>
            <w:right w:val="none" w:sz="0" w:space="0" w:color="auto"/>
          </w:divBdr>
        </w:div>
      </w:divsChild>
    </w:div>
    <w:div w:id="863328628">
      <w:bodyDiv w:val="1"/>
      <w:marLeft w:val="0"/>
      <w:marRight w:val="0"/>
      <w:marTop w:val="0"/>
      <w:marBottom w:val="0"/>
      <w:divBdr>
        <w:top w:val="none" w:sz="0" w:space="0" w:color="auto"/>
        <w:left w:val="none" w:sz="0" w:space="0" w:color="auto"/>
        <w:bottom w:val="none" w:sz="0" w:space="0" w:color="auto"/>
        <w:right w:val="none" w:sz="0" w:space="0" w:color="auto"/>
      </w:divBdr>
      <w:divsChild>
        <w:div w:id="1259215779">
          <w:marLeft w:val="893"/>
          <w:marRight w:val="0"/>
          <w:marTop w:val="80"/>
          <w:marBottom w:val="0"/>
          <w:divBdr>
            <w:top w:val="none" w:sz="0" w:space="0" w:color="auto"/>
            <w:left w:val="none" w:sz="0" w:space="0" w:color="auto"/>
            <w:bottom w:val="none" w:sz="0" w:space="0" w:color="auto"/>
            <w:right w:val="none" w:sz="0" w:space="0" w:color="auto"/>
          </w:divBdr>
        </w:div>
        <w:div w:id="1734425162">
          <w:marLeft w:val="893"/>
          <w:marRight w:val="0"/>
          <w:marTop w:val="80"/>
          <w:marBottom w:val="0"/>
          <w:divBdr>
            <w:top w:val="none" w:sz="0" w:space="0" w:color="auto"/>
            <w:left w:val="none" w:sz="0" w:space="0" w:color="auto"/>
            <w:bottom w:val="none" w:sz="0" w:space="0" w:color="auto"/>
            <w:right w:val="none" w:sz="0" w:space="0" w:color="auto"/>
          </w:divBdr>
        </w:div>
        <w:div w:id="2105150251">
          <w:marLeft w:val="893"/>
          <w:marRight w:val="0"/>
          <w:marTop w:val="80"/>
          <w:marBottom w:val="0"/>
          <w:divBdr>
            <w:top w:val="none" w:sz="0" w:space="0" w:color="auto"/>
            <w:left w:val="none" w:sz="0" w:space="0" w:color="auto"/>
            <w:bottom w:val="none" w:sz="0" w:space="0" w:color="auto"/>
            <w:right w:val="none" w:sz="0" w:space="0" w:color="auto"/>
          </w:divBdr>
        </w:div>
      </w:divsChild>
    </w:div>
    <w:div w:id="864245685">
      <w:bodyDiv w:val="1"/>
      <w:marLeft w:val="0"/>
      <w:marRight w:val="0"/>
      <w:marTop w:val="0"/>
      <w:marBottom w:val="0"/>
      <w:divBdr>
        <w:top w:val="none" w:sz="0" w:space="0" w:color="auto"/>
        <w:left w:val="none" w:sz="0" w:space="0" w:color="auto"/>
        <w:bottom w:val="none" w:sz="0" w:space="0" w:color="auto"/>
        <w:right w:val="none" w:sz="0" w:space="0" w:color="auto"/>
      </w:divBdr>
    </w:div>
    <w:div w:id="866523526">
      <w:bodyDiv w:val="1"/>
      <w:marLeft w:val="0"/>
      <w:marRight w:val="0"/>
      <w:marTop w:val="0"/>
      <w:marBottom w:val="0"/>
      <w:divBdr>
        <w:top w:val="none" w:sz="0" w:space="0" w:color="auto"/>
        <w:left w:val="none" w:sz="0" w:space="0" w:color="auto"/>
        <w:bottom w:val="none" w:sz="0" w:space="0" w:color="auto"/>
        <w:right w:val="none" w:sz="0" w:space="0" w:color="auto"/>
      </w:divBdr>
    </w:div>
    <w:div w:id="866529451">
      <w:bodyDiv w:val="1"/>
      <w:marLeft w:val="0"/>
      <w:marRight w:val="0"/>
      <w:marTop w:val="0"/>
      <w:marBottom w:val="0"/>
      <w:divBdr>
        <w:top w:val="none" w:sz="0" w:space="0" w:color="auto"/>
        <w:left w:val="none" w:sz="0" w:space="0" w:color="auto"/>
        <w:bottom w:val="none" w:sz="0" w:space="0" w:color="auto"/>
        <w:right w:val="none" w:sz="0" w:space="0" w:color="auto"/>
      </w:divBdr>
    </w:div>
    <w:div w:id="867763727">
      <w:bodyDiv w:val="1"/>
      <w:marLeft w:val="0"/>
      <w:marRight w:val="0"/>
      <w:marTop w:val="0"/>
      <w:marBottom w:val="0"/>
      <w:divBdr>
        <w:top w:val="none" w:sz="0" w:space="0" w:color="auto"/>
        <w:left w:val="none" w:sz="0" w:space="0" w:color="auto"/>
        <w:bottom w:val="none" w:sz="0" w:space="0" w:color="auto"/>
        <w:right w:val="none" w:sz="0" w:space="0" w:color="auto"/>
      </w:divBdr>
    </w:div>
    <w:div w:id="870073024">
      <w:bodyDiv w:val="1"/>
      <w:marLeft w:val="0"/>
      <w:marRight w:val="0"/>
      <w:marTop w:val="0"/>
      <w:marBottom w:val="0"/>
      <w:divBdr>
        <w:top w:val="none" w:sz="0" w:space="0" w:color="auto"/>
        <w:left w:val="none" w:sz="0" w:space="0" w:color="auto"/>
        <w:bottom w:val="none" w:sz="0" w:space="0" w:color="auto"/>
        <w:right w:val="none" w:sz="0" w:space="0" w:color="auto"/>
      </w:divBdr>
    </w:div>
    <w:div w:id="870147018">
      <w:bodyDiv w:val="1"/>
      <w:marLeft w:val="0"/>
      <w:marRight w:val="0"/>
      <w:marTop w:val="0"/>
      <w:marBottom w:val="0"/>
      <w:divBdr>
        <w:top w:val="none" w:sz="0" w:space="0" w:color="auto"/>
        <w:left w:val="none" w:sz="0" w:space="0" w:color="auto"/>
        <w:bottom w:val="none" w:sz="0" w:space="0" w:color="auto"/>
        <w:right w:val="none" w:sz="0" w:space="0" w:color="auto"/>
      </w:divBdr>
    </w:div>
    <w:div w:id="872617918">
      <w:bodyDiv w:val="1"/>
      <w:marLeft w:val="0"/>
      <w:marRight w:val="0"/>
      <w:marTop w:val="0"/>
      <w:marBottom w:val="0"/>
      <w:divBdr>
        <w:top w:val="none" w:sz="0" w:space="0" w:color="auto"/>
        <w:left w:val="none" w:sz="0" w:space="0" w:color="auto"/>
        <w:bottom w:val="none" w:sz="0" w:space="0" w:color="auto"/>
        <w:right w:val="none" w:sz="0" w:space="0" w:color="auto"/>
      </w:divBdr>
    </w:div>
    <w:div w:id="875507190">
      <w:bodyDiv w:val="1"/>
      <w:marLeft w:val="0"/>
      <w:marRight w:val="0"/>
      <w:marTop w:val="0"/>
      <w:marBottom w:val="0"/>
      <w:divBdr>
        <w:top w:val="none" w:sz="0" w:space="0" w:color="auto"/>
        <w:left w:val="none" w:sz="0" w:space="0" w:color="auto"/>
        <w:bottom w:val="none" w:sz="0" w:space="0" w:color="auto"/>
        <w:right w:val="none" w:sz="0" w:space="0" w:color="auto"/>
      </w:divBdr>
    </w:div>
    <w:div w:id="876770586">
      <w:bodyDiv w:val="1"/>
      <w:marLeft w:val="0"/>
      <w:marRight w:val="0"/>
      <w:marTop w:val="0"/>
      <w:marBottom w:val="0"/>
      <w:divBdr>
        <w:top w:val="none" w:sz="0" w:space="0" w:color="auto"/>
        <w:left w:val="none" w:sz="0" w:space="0" w:color="auto"/>
        <w:bottom w:val="none" w:sz="0" w:space="0" w:color="auto"/>
        <w:right w:val="none" w:sz="0" w:space="0" w:color="auto"/>
      </w:divBdr>
    </w:div>
    <w:div w:id="878787010">
      <w:bodyDiv w:val="1"/>
      <w:marLeft w:val="0"/>
      <w:marRight w:val="0"/>
      <w:marTop w:val="0"/>
      <w:marBottom w:val="0"/>
      <w:divBdr>
        <w:top w:val="none" w:sz="0" w:space="0" w:color="auto"/>
        <w:left w:val="none" w:sz="0" w:space="0" w:color="auto"/>
        <w:bottom w:val="none" w:sz="0" w:space="0" w:color="auto"/>
        <w:right w:val="none" w:sz="0" w:space="0" w:color="auto"/>
      </w:divBdr>
    </w:div>
    <w:div w:id="879709180">
      <w:bodyDiv w:val="1"/>
      <w:marLeft w:val="0"/>
      <w:marRight w:val="0"/>
      <w:marTop w:val="0"/>
      <w:marBottom w:val="0"/>
      <w:divBdr>
        <w:top w:val="none" w:sz="0" w:space="0" w:color="auto"/>
        <w:left w:val="none" w:sz="0" w:space="0" w:color="auto"/>
        <w:bottom w:val="none" w:sz="0" w:space="0" w:color="auto"/>
        <w:right w:val="none" w:sz="0" w:space="0" w:color="auto"/>
      </w:divBdr>
    </w:div>
    <w:div w:id="882443717">
      <w:bodyDiv w:val="1"/>
      <w:marLeft w:val="0"/>
      <w:marRight w:val="0"/>
      <w:marTop w:val="0"/>
      <w:marBottom w:val="0"/>
      <w:divBdr>
        <w:top w:val="none" w:sz="0" w:space="0" w:color="auto"/>
        <w:left w:val="none" w:sz="0" w:space="0" w:color="auto"/>
        <w:bottom w:val="none" w:sz="0" w:space="0" w:color="auto"/>
        <w:right w:val="none" w:sz="0" w:space="0" w:color="auto"/>
      </w:divBdr>
      <w:divsChild>
        <w:div w:id="1392994576">
          <w:marLeft w:val="2563"/>
          <w:marRight w:val="0"/>
          <w:marTop w:val="70"/>
          <w:marBottom w:val="0"/>
          <w:divBdr>
            <w:top w:val="none" w:sz="0" w:space="0" w:color="auto"/>
            <w:left w:val="none" w:sz="0" w:space="0" w:color="auto"/>
            <w:bottom w:val="none" w:sz="0" w:space="0" w:color="auto"/>
            <w:right w:val="none" w:sz="0" w:space="0" w:color="auto"/>
          </w:divBdr>
        </w:div>
        <w:div w:id="564070749">
          <w:marLeft w:val="2563"/>
          <w:marRight w:val="0"/>
          <w:marTop w:val="70"/>
          <w:marBottom w:val="0"/>
          <w:divBdr>
            <w:top w:val="none" w:sz="0" w:space="0" w:color="auto"/>
            <w:left w:val="none" w:sz="0" w:space="0" w:color="auto"/>
            <w:bottom w:val="none" w:sz="0" w:space="0" w:color="auto"/>
            <w:right w:val="none" w:sz="0" w:space="0" w:color="auto"/>
          </w:divBdr>
        </w:div>
        <w:div w:id="1158577776">
          <w:marLeft w:val="2563"/>
          <w:marRight w:val="0"/>
          <w:marTop w:val="70"/>
          <w:marBottom w:val="0"/>
          <w:divBdr>
            <w:top w:val="none" w:sz="0" w:space="0" w:color="auto"/>
            <w:left w:val="none" w:sz="0" w:space="0" w:color="auto"/>
            <w:bottom w:val="none" w:sz="0" w:space="0" w:color="auto"/>
            <w:right w:val="none" w:sz="0" w:space="0" w:color="auto"/>
          </w:divBdr>
        </w:div>
        <w:div w:id="1763183129">
          <w:marLeft w:val="2563"/>
          <w:marRight w:val="0"/>
          <w:marTop w:val="70"/>
          <w:marBottom w:val="0"/>
          <w:divBdr>
            <w:top w:val="none" w:sz="0" w:space="0" w:color="auto"/>
            <w:left w:val="none" w:sz="0" w:space="0" w:color="auto"/>
            <w:bottom w:val="none" w:sz="0" w:space="0" w:color="auto"/>
            <w:right w:val="none" w:sz="0" w:space="0" w:color="auto"/>
          </w:divBdr>
        </w:div>
        <w:div w:id="77870856">
          <w:marLeft w:val="2563"/>
          <w:marRight w:val="0"/>
          <w:marTop w:val="70"/>
          <w:marBottom w:val="0"/>
          <w:divBdr>
            <w:top w:val="none" w:sz="0" w:space="0" w:color="auto"/>
            <w:left w:val="none" w:sz="0" w:space="0" w:color="auto"/>
            <w:bottom w:val="none" w:sz="0" w:space="0" w:color="auto"/>
            <w:right w:val="none" w:sz="0" w:space="0" w:color="auto"/>
          </w:divBdr>
        </w:div>
      </w:divsChild>
    </w:div>
    <w:div w:id="889612450">
      <w:bodyDiv w:val="1"/>
      <w:marLeft w:val="0"/>
      <w:marRight w:val="0"/>
      <w:marTop w:val="0"/>
      <w:marBottom w:val="0"/>
      <w:divBdr>
        <w:top w:val="none" w:sz="0" w:space="0" w:color="auto"/>
        <w:left w:val="none" w:sz="0" w:space="0" w:color="auto"/>
        <w:bottom w:val="none" w:sz="0" w:space="0" w:color="auto"/>
        <w:right w:val="none" w:sz="0" w:space="0" w:color="auto"/>
      </w:divBdr>
    </w:div>
    <w:div w:id="895896984">
      <w:bodyDiv w:val="1"/>
      <w:marLeft w:val="0"/>
      <w:marRight w:val="0"/>
      <w:marTop w:val="0"/>
      <w:marBottom w:val="0"/>
      <w:divBdr>
        <w:top w:val="none" w:sz="0" w:space="0" w:color="auto"/>
        <w:left w:val="none" w:sz="0" w:space="0" w:color="auto"/>
        <w:bottom w:val="none" w:sz="0" w:space="0" w:color="auto"/>
        <w:right w:val="none" w:sz="0" w:space="0" w:color="auto"/>
      </w:divBdr>
      <w:divsChild>
        <w:div w:id="529882664">
          <w:marLeft w:val="446"/>
          <w:marRight w:val="0"/>
          <w:marTop w:val="101"/>
          <w:marBottom w:val="120"/>
          <w:divBdr>
            <w:top w:val="none" w:sz="0" w:space="0" w:color="auto"/>
            <w:left w:val="none" w:sz="0" w:space="0" w:color="auto"/>
            <w:bottom w:val="none" w:sz="0" w:space="0" w:color="auto"/>
            <w:right w:val="none" w:sz="0" w:space="0" w:color="auto"/>
          </w:divBdr>
        </w:div>
        <w:div w:id="1021666653">
          <w:marLeft w:val="1166"/>
          <w:marRight w:val="0"/>
          <w:marTop w:val="101"/>
          <w:marBottom w:val="120"/>
          <w:divBdr>
            <w:top w:val="none" w:sz="0" w:space="0" w:color="auto"/>
            <w:left w:val="none" w:sz="0" w:space="0" w:color="auto"/>
            <w:bottom w:val="none" w:sz="0" w:space="0" w:color="auto"/>
            <w:right w:val="none" w:sz="0" w:space="0" w:color="auto"/>
          </w:divBdr>
        </w:div>
      </w:divsChild>
    </w:div>
    <w:div w:id="896665830">
      <w:bodyDiv w:val="1"/>
      <w:marLeft w:val="0"/>
      <w:marRight w:val="0"/>
      <w:marTop w:val="0"/>
      <w:marBottom w:val="0"/>
      <w:divBdr>
        <w:top w:val="none" w:sz="0" w:space="0" w:color="auto"/>
        <w:left w:val="none" w:sz="0" w:space="0" w:color="auto"/>
        <w:bottom w:val="none" w:sz="0" w:space="0" w:color="auto"/>
        <w:right w:val="none" w:sz="0" w:space="0" w:color="auto"/>
      </w:divBdr>
    </w:div>
    <w:div w:id="896815132">
      <w:bodyDiv w:val="1"/>
      <w:marLeft w:val="0"/>
      <w:marRight w:val="0"/>
      <w:marTop w:val="0"/>
      <w:marBottom w:val="0"/>
      <w:divBdr>
        <w:top w:val="none" w:sz="0" w:space="0" w:color="auto"/>
        <w:left w:val="none" w:sz="0" w:space="0" w:color="auto"/>
        <w:bottom w:val="none" w:sz="0" w:space="0" w:color="auto"/>
        <w:right w:val="none" w:sz="0" w:space="0" w:color="auto"/>
      </w:divBdr>
    </w:div>
    <w:div w:id="900138057">
      <w:bodyDiv w:val="1"/>
      <w:marLeft w:val="0"/>
      <w:marRight w:val="0"/>
      <w:marTop w:val="0"/>
      <w:marBottom w:val="0"/>
      <w:divBdr>
        <w:top w:val="none" w:sz="0" w:space="0" w:color="auto"/>
        <w:left w:val="none" w:sz="0" w:space="0" w:color="auto"/>
        <w:bottom w:val="none" w:sz="0" w:space="0" w:color="auto"/>
        <w:right w:val="none" w:sz="0" w:space="0" w:color="auto"/>
      </w:divBdr>
    </w:div>
    <w:div w:id="910190338">
      <w:bodyDiv w:val="1"/>
      <w:marLeft w:val="0"/>
      <w:marRight w:val="0"/>
      <w:marTop w:val="0"/>
      <w:marBottom w:val="0"/>
      <w:divBdr>
        <w:top w:val="none" w:sz="0" w:space="0" w:color="auto"/>
        <w:left w:val="none" w:sz="0" w:space="0" w:color="auto"/>
        <w:bottom w:val="none" w:sz="0" w:space="0" w:color="auto"/>
        <w:right w:val="none" w:sz="0" w:space="0" w:color="auto"/>
      </w:divBdr>
      <w:divsChild>
        <w:div w:id="215358375">
          <w:marLeft w:val="576"/>
          <w:marRight w:val="0"/>
          <w:marTop w:val="80"/>
          <w:marBottom w:val="0"/>
          <w:divBdr>
            <w:top w:val="none" w:sz="0" w:space="0" w:color="auto"/>
            <w:left w:val="none" w:sz="0" w:space="0" w:color="auto"/>
            <w:bottom w:val="none" w:sz="0" w:space="0" w:color="auto"/>
            <w:right w:val="none" w:sz="0" w:space="0" w:color="auto"/>
          </w:divBdr>
        </w:div>
        <w:div w:id="403375840">
          <w:marLeft w:val="576"/>
          <w:marRight w:val="0"/>
          <w:marTop w:val="80"/>
          <w:marBottom w:val="0"/>
          <w:divBdr>
            <w:top w:val="none" w:sz="0" w:space="0" w:color="auto"/>
            <w:left w:val="none" w:sz="0" w:space="0" w:color="auto"/>
            <w:bottom w:val="none" w:sz="0" w:space="0" w:color="auto"/>
            <w:right w:val="none" w:sz="0" w:space="0" w:color="auto"/>
          </w:divBdr>
        </w:div>
        <w:div w:id="655692312">
          <w:marLeft w:val="576"/>
          <w:marRight w:val="0"/>
          <w:marTop w:val="80"/>
          <w:marBottom w:val="0"/>
          <w:divBdr>
            <w:top w:val="none" w:sz="0" w:space="0" w:color="auto"/>
            <w:left w:val="none" w:sz="0" w:space="0" w:color="auto"/>
            <w:bottom w:val="none" w:sz="0" w:space="0" w:color="auto"/>
            <w:right w:val="none" w:sz="0" w:space="0" w:color="auto"/>
          </w:divBdr>
        </w:div>
      </w:divsChild>
    </w:div>
    <w:div w:id="910389631">
      <w:bodyDiv w:val="1"/>
      <w:marLeft w:val="0"/>
      <w:marRight w:val="0"/>
      <w:marTop w:val="0"/>
      <w:marBottom w:val="0"/>
      <w:divBdr>
        <w:top w:val="none" w:sz="0" w:space="0" w:color="auto"/>
        <w:left w:val="none" w:sz="0" w:space="0" w:color="auto"/>
        <w:bottom w:val="none" w:sz="0" w:space="0" w:color="auto"/>
        <w:right w:val="none" w:sz="0" w:space="0" w:color="auto"/>
      </w:divBdr>
    </w:div>
    <w:div w:id="911424340">
      <w:bodyDiv w:val="1"/>
      <w:marLeft w:val="0"/>
      <w:marRight w:val="0"/>
      <w:marTop w:val="0"/>
      <w:marBottom w:val="0"/>
      <w:divBdr>
        <w:top w:val="none" w:sz="0" w:space="0" w:color="auto"/>
        <w:left w:val="none" w:sz="0" w:space="0" w:color="auto"/>
        <w:bottom w:val="none" w:sz="0" w:space="0" w:color="auto"/>
        <w:right w:val="none" w:sz="0" w:space="0" w:color="auto"/>
      </w:divBdr>
    </w:div>
    <w:div w:id="915478959">
      <w:bodyDiv w:val="1"/>
      <w:marLeft w:val="0"/>
      <w:marRight w:val="0"/>
      <w:marTop w:val="0"/>
      <w:marBottom w:val="0"/>
      <w:divBdr>
        <w:top w:val="none" w:sz="0" w:space="0" w:color="auto"/>
        <w:left w:val="none" w:sz="0" w:space="0" w:color="auto"/>
        <w:bottom w:val="none" w:sz="0" w:space="0" w:color="auto"/>
        <w:right w:val="none" w:sz="0" w:space="0" w:color="auto"/>
      </w:divBdr>
    </w:div>
    <w:div w:id="918514053">
      <w:bodyDiv w:val="1"/>
      <w:marLeft w:val="0"/>
      <w:marRight w:val="0"/>
      <w:marTop w:val="0"/>
      <w:marBottom w:val="0"/>
      <w:divBdr>
        <w:top w:val="none" w:sz="0" w:space="0" w:color="auto"/>
        <w:left w:val="none" w:sz="0" w:space="0" w:color="auto"/>
        <w:bottom w:val="none" w:sz="0" w:space="0" w:color="auto"/>
        <w:right w:val="none" w:sz="0" w:space="0" w:color="auto"/>
      </w:divBdr>
      <w:divsChild>
        <w:div w:id="1368993810">
          <w:marLeft w:val="576"/>
          <w:marRight w:val="0"/>
          <w:marTop w:val="80"/>
          <w:marBottom w:val="0"/>
          <w:divBdr>
            <w:top w:val="none" w:sz="0" w:space="0" w:color="auto"/>
            <w:left w:val="none" w:sz="0" w:space="0" w:color="auto"/>
            <w:bottom w:val="none" w:sz="0" w:space="0" w:color="auto"/>
            <w:right w:val="none" w:sz="0" w:space="0" w:color="auto"/>
          </w:divBdr>
        </w:div>
        <w:div w:id="1046220211">
          <w:marLeft w:val="576"/>
          <w:marRight w:val="0"/>
          <w:marTop w:val="80"/>
          <w:marBottom w:val="0"/>
          <w:divBdr>
            <w:top w:val="none" w:sz="0" w:space="0" w:color="auto"/>
            <w:left w:val="none" w:sz="0" w:space="0" w:color="auto"/>
            <w:bottom w:val="none" w:sz="0" w:space="0" w:color="auto"/>
            <w:right w:val="none" w:sz="0" w:space="0" w:color="auto"/>
          </w:divBdr>
        </w:div>
        <w:div w:id="486558735">
          <w:marLeft w:val="979"/>
          <w:marRight w:val="0"/>
          <w:marTop w:val="65"/>
          <w:marBottom w:val="0"/>
          <w:divBdr>
            <w:top w:val="none" w:sz="0" w:space="0" w:color="auto"/>
            <w:left w:val="none" w:sz="0" w:space="0" w:color="auto"/>
            <w:bottom w:val="none" w:sz="0" w:space="0" w:color="auto"/>
            <w:right w:val="none" w:sz="0" w:space="0" w:color="auto"/>
          </w:divBdr>
        </w:div>
        <w:div w:id="1852523278">
          <w:marLeft w:val="979"/>
          <w:marRight w:val="0"/>
          <w:marTop w:val="65"/>
          <w:marBottom w:val="0"/>
          <w:divBdr>
            <w:top w:val="none" w:sz="0" w:space="0" w:color="auto"/>
            <w:left w:val="none" w:sz="0" w:space="0" w:color="auto"/>
            <w:bottom w:val="none" w:sz="0" w:space="0" w:color="auto"/>
            <w:right w:val="none" w:sz="0" w:space="0" w:color="auto"/>
          </w:divBdr>
        </w:div>
        <w:div w:id="499857910">
          <w:marLeft w:val="576"/>
          <w:marRight w:val="0"/>
          <w:marTop w:val="80"/>
          <w:marBottom w:val="0"/>
          <w:divBdr>
            <w:top w:val="none" w:sz="0" w:space="0" w:color="auto"/>
            <w:left w:val="none" w:sz="0" w:space="0" w:color="auto"/>
            <w:bottom w:val="none" w:sz="0" w:space="0" w:color="auto"/>
            <w:right w:val="none" w:sz="0" w:space="0" w:color="auto"/>
          </w:divBdr>
        </w:div>
        <w:div w:id="1825975531">
          <w:marLeft w:val="576"/>
          <w:marRight w:val="0"/>
          <w:marTop w:val="80"/>
          <w:marBottom w:val="0"/>
          <w:divBdr>
            <w:top w:val="none" w:sz="0" w:space="0" w:color="auto"/>
            <w:left w:val="none" w:sz="0" w:space="0" w:color="auto"/>
            <w:bottom w:val="none" w:sz="0" w:space="0" w:color="auto"/>
            <w:right w:val="none" w:sz="0" w:space="0" w:color="auto"/>
          </w:divBdr>
        </w:div>
      </w:divsChild>
    </w:div>
    <w:div w:id="921253210">
      <w:bodyDiv w:val="1"/>
      <w:marLeft w:val="0"/>
      <w:marRight w:val="0"/>
      <w:marTop w:val="0"/>
      <w:marBottom w:val="0"/>
      <w:divBdr>
        <w:top w:val="none" w:sz="0" w:space="0" w:color="auto"/>
        <w:left w:val="none" w:sz="0" w:space="0" w:color="auto"/>
        <w:bottom w:val="none" w:sz="0" w:space="0" w:color="auto"/>
        <w:right w:val="none" w:sz="0" w:space="0" w:color="auto"/>
      </w:divBdr>
      <w:divsChild>
        <w:div w:id="261651872">
          <w:marLeft w:val="979"/>
          <w:marRight w:val="0"/>
          <w:marTop w:val="65"/>
          <w:marBottom w:val="0"/>
          <w:divBdr>
            <w:top w:val="none" w:sz="0" w:space="0" w:color="auto"/>
            <w:left w:val="none" w:sz="0" w:space="0" w:color="auto"/>
            <w:bottom w:val="none" w:sz="0" w:space="0" w:color="auto"/>
            <w:right w:val="none" w:sz="0" w:space="0" w:color="auto"/>
          </w:divBdr>
        </w:div>
        <w:div w:id="269355540">
          <w:marLeft w:val="979"/>
          <w:marRight w:val="0"/>
          <w:marTop w:val="65"/>
          <w:marBottom w:val="0"/>
          <w:divBdr>
            <w:top w:val="none" w:sz="0" w:space="0" w:color="auto"/>
            <w:left w:val="none" w:sz="0" w:space="0" w:color="auto"/>
            <w:bottom w:val="none" w:sz="0" w:space="0" w:color="auto"/>
            <w:right w:val="none" w:sz="0" w:space="0" w:color="auto"/>
          </w:divBdr>
        </w:div>
        <w:div w:id="352651285">
          <w:marLeft w:val="576"/>
          <w:marRight w:val="0"/>
          <w:marTop w:val="80"/>
          <w:marBottom w:val="0"/>
          <w:divBdr>
            <w:top w:val="none" w:sz="0" w:space="0" w:color="auto"/>
            <w:left w:val="none" w:sz="0" w:space="0" w:color="auto"/>
            <w:bottom w:val="none" w:sz="0" w:space="0" w:color="auto"/>
            <w:right w:val="none" w:sz="0" w:space="0" w:color="auto"/>
          </w:divBdr>
        </w:div>
        <w:div w:id="610939875">
          <w:marLeft w:val="979"/>
          <w:marRight w:val="0"/>
          <w:marTop w:val="65"/>
          <w:marBottom w:val="0"/>
          <w:divBdr>
            <w:top w:val="none" w:sz="0" w:space="0" w:color="auto"/>
            <w:left w:val="none" w:sz="0" w:space="0" w:color="auto"/>
            <w:bottom w:val="none" w:sz="0" w:space="0" w:color="auto"/>
            <w:right w:val="none" w:sz="0" w:space="0" w:color="auto"/>
          </w:divBdr>
        </w:div>
        <w:div w:id="661852914">
          <w:marLeft w:val="979"/>
          <w:marRight w:val="0"/>
          <w:marTop w:val="65"/>
          <w:marBottom w:val="0"/>
          <w:divBdr>
            <w:top w:val="none" w:sz="0" w:space="0" w:color="auto"/>
            <w:left w:val="none" w:sz="0" w:space="0" w:color="auto"/>
            <w:bottom w:val="none" w:sz="0" w:space="0" w:color="auto"/>
            <w:right w:val="none" w:sz="0" w:space="0" w:color="auto"/>
          </w:divBdr>
        </w:div>
        <w:div w:id="1296058844">
          <w:marLeft w:val="1354"/>
          <w:marRight w:val="0"/>
          <w:marTop w:val="70"/>
          <w:marBottom w:val="0"/>
          <w:divBdr>
            <w:top w:val="none" w:sz="0" w:space="0" w:color="auto"/>
            <w:left w:val="none" w:sz="0" w:space="0" w:color="auto"/>
            <w:bottom w:val="none" w:sz="0" w:space="0" w:color="auto"/>
            <w:right w:val="none" w:sz="0" w:space="0" w:color="auto"/>
          </w:divBdr>
        </w:div>
        <w:div w:id="1332490201">
          <w:marLeft w:val="576"/>
          <w:marRight w:val="0"/>
          <w:marTop w:val="80"/>
          <w:marBottom w:val="0"/>
          <w:divBdr>
            <w:top w:val="none" w:sz="0" w:space="0" w:color="auto"/>
            <w:left w:val="none" w:sz="0" w:space="0" w:color="auto"/>
            <w:bottom w:val="none" w:sz="0" w:space="0" w:color="auto"/>
            <w:right w:val="none" w:sz="0" w:space="0" w:color="auto"/>
          </w:divBdr>
        </w:div>
        <w:div w:id="1702049012">
          <w:marLeft w:val="979"/>
          <w:marRight w:val="0"/>
          <w:marTop w:val="65"/>
          <w:marBottom w:val="0"/>
          <w:divBdr>
            <w:top w:val="none" w:sz="0" w:space="0" w:color="auto"/>
            <w:left w:val="none" w:sz="0" w:space="0" w:color="auto"/>
            <w:bottom w:val="none" w:sz="0" w:space="0" w:color="auto"/>
            <w:right w:val="none" w:sz="0" w:space="0" w:color="auto"/>
          </w:divBdr>
        </w:div>
        <w:div w:id="1990865214">
          <w:marLeft w:val="1354"/>
          <w:marRight w:val="0"/>
          <w:marTop w:val="70"/>
          <w:marBottom w:val="0"/>
          <w:divBdr>
            <w:top w:val="none" w:sz="0" w:space="0" w:color="auto"/>
            <w:left w:val="none" w:sz="0" w:space="0" w:color="auto"/>
            <w:bottom w:val="none" w:sz="0" w:space="0" w:color="auto"/>
            <w:right w:val="none" w:sz="0" w:space="0" w:color="auto"/>
          </w:divBdr>
        </w:div>
      </w:divsChild>
    </w:div>
    <w:div w:id="921792440">
      <w:bodyDiv w:val="1"/>
      <w:marLeft w:val="0"/>
      <w:marRight w:val="0"/>
      <w:marTop w:val="0"/>
      <w:marBottom w:val="0"/>
      <w:divBdr>
        <w:top w:val="none" w:sz="0" w:space="0" w:color="auto"/>
        <w:left w:val="none" w:sz="0" w:space="0" w:color="auto"/>
        <w:bottom w:val="none" w:sz="0" w:space="0" w:color="auto"/>
        <w:right w:val="none" w:sz="0" w:space="0" w:color="auto"/>
      </w:divBdr>
      <w:divsChild>
        <w:div w:id="1608342769">
          <w:marLeft w:val="576"/>
          <w:marRight w:val="0"/>
          <w:marTop w:val="80"/>
          <w:marBottom w:val="0"/>
          <w:divBdr>
            <w:top w:val="none" w:sz="0" w:space="0" w:color="auto"/>
            <w:left w:val="none" w:sz="0" w:space="0" w:color="auto"/>
            <w:bottom w:val="none" w:sz="0" w:space="0" w:color="auto"/>
            <w:right w:val="none" w:sz="0" w:space="0" w:color="auto"/>
          </w:divBdr>
        </w:div>
        <w:div w:id="1662928408">
          <w:marLeft w:val="576"/>
          <w:marRight w:val="0"/>
          <w:marTop w:val="80"/>
          <w:marBottom w:val="0"/>
          <w:divBdr>
            <w:top w:val="none" w:sz="0" w:space="0" w:color="auto"/>
            <w:left w:val="none" w:sz="0" w:space="0" w:color="auto"/>
            <w:bottom w:val="none" w:sz="0" w:space="0" w:color="auto"/>
            <w:right w:val="none" w:sz="0" w:space="0" w:color="auto"/>
          </w:divBdr>
        </w:div>
      </w:divsChild>
    </w:div>
    <w:div w:id="926036649">
      <w:bodyDiv w:val="1"/>
      <w:marLeft w:val="0"/>
      <w:marRight w:val="0"/>
      <w:marTop w:val="0"/>
      <w:marBottom w:val="0"/>
      <w:divBdr>
        <w:top w:val="none" w:sz="0" w:space="0" w:color="auto"/>
        <w:left w:val="none" w:sz="0" w:space="0" w:color="auto"/>
        <w:bottom w:val="none" w:sz="0" w:space="0" w:color="auto"/>
        <w:right w:val="none" w:sz="0" w:space="0" w:color="auto"/>
      </w:divBdr>
    </w:div>
    <w:div w:id="928392788">
      <w:bodyDiv w:val="1"/>
      <w:marLeft w:val="0"/>
      <w:marRight w:val="0"/>
      <w:marTop w:val="0"/>
      <w:marBottom w:val="0"/>
      <w:divBdr>
        <w:top w:val="none" w:sz="0" w:space="0" w:color="auto"/>
        <w:left w:val="none" w:sz="0" w:space="0" w:color="auto"/>
        <w:bottom w:val="none" w:sz="0" w:space="0" w:color="auto"/>
        <w:right w:val="none" w:sz="0" w:space="0" w:color="auto"/>
      </w:divBdr>
      <w:divsChild>
        <w:div w:id="931012511">
          <w:marLeft w:val="576"/>
          <w:marRight w:val="0"/>
          <w:marTop w:val="80"/>
          <w:marBottom w:val="0"/>
          <w:divBdr>
            <w:top w:val="none" w:sz="0" w:space="0" w:color="auto"/>
            <w:left w:val="none" w:sz="0" w:space="0" w:color="auto"/>
            <w:bottom w:val="none" w:sz="0" w:space="0" w:color="auto"/>
            <w:right w:val="none" w:sz="0" w:space="0" w:color="auto"/>
          </w:divBdr>
        </w:div>
      </w:divsChild>
    </w:div>
    <w:div w:id="931158336">
      <w:bodyDiv w:val="1"/>
      <w:marLeft w:val="0"/>
      <w:marRight w:val="0"/>
      <w:marTop w:val="0"/>
      <w:marBottom w:val="0"/>
      <w:divBdr>
        <w:top w:val="none" w:sz="0" w:space="0" w:color="auto"/>
        <w:left w:val="none" w:sz="0" w:space="0" w:color="auto"/>
        <w:bottom w:val="none" w:sz="0" w:space="0" w:color="auto"/>
        <w:right w:val="none" w:sz="0" w:space="0" w:color="auto"/>
      </w:divBdr>
    </w:div>
    <w:div w:id="932857997">
      <w:bodyDiv w:val="1"/>
      <w:marLeft w:val="0"/>
      <w:marRight w:val="0"/>
      <w:marTop w:val="0"/>
      <w:marBottom w:val="0"/>
      <w:divBdr>
        <w:top w:val="none" w:sz="0" w:space="0" w:color="auto"/>
        <w:left w:val="none" w:sz="0" w:space="0" w:color="auto"/>
        <w:bottom w:val="none" w:sz="0" w:space="0" w:color="auto"/>
        <w:right w:val="none" w:sz="0" w:space="0" w:color="auto"/>
      </w:divBdr>
      <w:divsChild>
        <w:div w:id="210309845">
          <w:marLeft w:val="576"/>
          <w:marRight w:val="0"/>
          <w:marTop w:val="80"/>
          <w:marBottom w:val="0"/>
          <w:divBdr>
            <w:top w:val="none" w:sz="0" w:space="0" w:color="auto"/>
            <w:left w:val="none" w:sz="0" w:space="0" w:color="auto"/>
            <w:bottom w:val="none" w:sz="0" w:space="0" w:color="auto"/>
            <w:right w:val="none" w:sz="0" w:space="0" w:color="auto"/>
          </w:divBdr>
        </w:div>
        <w:div w:id="768818121">
          <w:marLeft w:val="576"/>
          <w:marRight w:val="0"/>
          <w:marTop w:val="80"/>
          <w:marBottom w:val="0"/>
          <w:divBdr>
            <w:top w:val="none" w:sz="0" w:space="0" w:color="auto"/>
            <w:left w:val="none" w:sz="0" w:space="0" w:color="auto"/>
            <w:bottom w:val="none" w:sz="0" w:space="0" w:color="auto"/>
            <w:right w:val="none" w:sz="0" w:space="0" w:color="auto"/>
          </w:divBdr>
        </w:div>
        <w:div w:id="1626545192">
          <w:marLeft w:val="576"/>
          <w:marRight w:val="0"/>
          <w:marTop w:val="80"/>
          <w:marBottom w:val="0"/>
          <w:divBdr>
            <w:top w:val="none" w:sz="0" w:space="0" w:color="auto"/>
            <w:left w:val="none" w:sz="0" w:space="0" w:color="auto"/>
            <w:bottom w:val="none" w:sz="0" w:space="0" w:color="auto"/>
            <w:right w:val="none" w:sz="0" w:space="0" w:color="auto"/>
          </w:divBdr>
        </w:div>
      </w:divsChild>
    </w:div>
    <w:div w:id="933560677">
      <w:bodyDiv w:val="1"/>
      <w:marLeft w:val="0"/>
      <w:marRight w:val="0"/>
      <w:marTop w:val="0"/>
      <w:marBottom w:val="0"/>
      <w:divBdr>
        <w:top w:val="none" w:sz="0" w:space="0" w:color="auto"/>
        <w:left w:val="none" w:sz="0" w:space="0" w:color="auto"/>
        <w:bottom w:val="none" w:sz="0" w:space="0" w:color="auto"/>
        <w:right w:val="none" w:sz="0" w:space="0" w:color="auto"/>
      </w:divBdr>
      <w:divsChild>
        <w:div w:id="219363292">
          <w:marLeft w:val="576"/>
          <w:marRight w:val="0"/>
          <w:marTop w:val="80"/>
          <w:marBottom w:val="0"/>
          <w:divBdr>
            <w:top w:val="none" w:sz="0" w:space="0" w:color="auto"/>
            <w:left w:val="none" w:sz="0" w:space="0" w:color="auto"/>
            <w:bottom w:val="none" w:sz="0" w:space="0" w:color="auto"/>
            <w:right w:val="none" w:sz="0" w:space="0" w:color="auto"/>
          </w:divBdr>
        </w:div>
        <w:div w:id="439574102">
          <w:marLeft w:val="979"/>
          <w:marRight w:val="0"/>
          <w:marTop w:val="65"/>
          <w:marBottom w:val="0"/>
          <w:divBdr>
            <w:top w:val="none" w:sz="0" w:space="0" w:color="auto"/>
            <w:left w:val="none" w:sz="0" w:space="0" w:color="auto"/>
            <w:bottom w:val="none" w:sz="0" w:space="0" w:color="auto"/>
            <w:right w:val="none" w:sz="0" w:space="0" w:color="auto"/>
          </w:divBdr>
        </w:div>
        <w:div w:id="485321639">
          <w:marLeft w:val="576"/>
          <w:marRight w:val="0"/>
          <w:marTop w:val="80"/>
          <w:marBottom w:val="0"/>
          <w:divBdr>
            <w:top w:val="none" w:sz="0" w:space="0" w:color="auto"/>
            <w:left w:val="none" w:sz="0" w:space="0" w:color="auto"/>
            <w:bottom w:val="none" w:sz="0" w:space="0" w:color="auto"/>
            <w:right w:val="none" w:sz="0" w:space="0" w:color="auto"/>
          </w:divBdr>
        </w:div>
        <w:div w:id="1352803950">
          <w:marLeft w:val="979"/>
          <w:marRight w:val="0"/>
          <w:marTop w:val="65"/>
          <w:marBottom w:val="0"/>
          <w:divBdr>
            <w:top w:val="none" w:sz="0" w:space="0" w:color="auto"/>
            <w:left w:val="none" w:sz="0" w:space="0" w:color="auto"/>
            <w:bottom w:val="none" w:sz="0" w:space="0" w:color="auto"/>
            <w:right w:val="none" w:sz="0" w:space="0" w:color="auto"/>
          </w:divBdr>
        </w:div>
      </w:divsChild>
    </w:div>
    <w:div w:id="935091329">
      <w:bodyDiv w:val="1"/>
      <w:marLeft w:val="0"/>
      <w:marRight w:val="0"/>
      <w:marTop w:val="0"/>
      <w:marBottom w:val="0"/>
      <w:divBdr>
        <w:top w:val="none" w:sz="0" w:space="0" w:color="auto"/>
        <w:left w:val="none" w:sz="0" w:space="0" w:color="auto"/>
        <w:bottom w:val="none" w:sz="0" w:space="0" w:color="auto"/>
        <w:right w:val="none" w:sz="0" w:space="0" w:color="auto"/>
      </w:divBdr>
    </w:div>
    <w:div w:id="936405761">
      <w:bodyDiv w:val="1"/>
      <w:marLeft w:val="0"/>
      <w:marRight w:val="0"/>
      <w:marTop w:val="0"/>
      <w:marBottom w:val="0"/>
      <w:divBdr>
        <w:top w:val="none" w:sz="0" w:space="0" w:color="auto"/>
        <w:left w:val="none" w:sz="0" w:space="0" w:color="auto"/>
        <w:bottom w:val="none" w:sz="0" w:space="0" w:color="auto"/>
        <w:right w:val="none" w:sz="0" w:space="0" w:color="auto"/>
      </w:divBdr>
      <w:divsChild>
        <w:div w:id="338581646">
          <w:marLeft w:val="576"/>
          <w:marRight w:val="0"/>
          <w:marTop w:val="80"/>
          <w:marBottom w:val="0"/>
          <w:divBdr>
            <w:top w:val="none" w:sz="0" w:space="0" w:color="auto"/>
            <w:left w:val="none" w:sz="0" w:space="0" w:color="auto"/>
            <w:bottom w:val="none" w:sz="0" w:space="0" w:color="auto"/>
            <w:right w:val="none" w:sz="0" w:space="0" w:color="auto"/>
          </w:divBdr>
        </w:div>
        <w:div w:id="424112241">
          <w:marLeft w:val="576"/>
          <w:marRight w:val="0"/>
          <w:marTop w:val="80"/>
          <w:marBottom w:val="0"/>
          <w:divBdr>
            <w:top w:val="none" w:sz="0" w:space="0" w:color="auto"/>
            <w:left w:val="none" w:sz="0" w:space="0" w:color="auto"/>
            <w:bottom w:val="none" w:sz="0" w:space="0" w:color="auto"/>
            <w:right w:val="none" w:sz="0" w:space="0" w:color="auto"/>
          </w:divBdr>
        </w:div>
        <w:div w:id="678317331">
          <w:marLeft w:val="576"/>
          <w:marRight w:val="0"/>
          <w:marTop w:val="80"/>
          <w:marBottom w:val="0"/>
          <w:divBdr>
            <w:top w:val="none" w:sz="0" w:space="0" w:color="auto"/>
            <w:left w:val="none" w:sz="0" w:space="0" w:color="auto"/>
            <w:bottom w:val="none" w:sz="0" w:space="0" w:color="auto"/>
            <w:right w:val="none" w:sz="0" w:space="0" w:color="auto"/>
          </w:divBdr>
        </w:div>
        <w:div w:id="724840259">
          <w:marLeft w:val="576"/>
          <w:marRight w:val="0"/>
          <w:marTop w:val="80"/>
          <w:marBottom w:val="0"/>
          <w:divBdr>
            <w:top w:val="none" w:sz="0" w:space="0" w:color="auto"/>
            <w:left w:val="none" w:sz="0" w:space="0" w:color="auto"/>
            <w:bottom w:val="none" w:sz="0" w:space="0" w:color="auto"/>
            <w:right w:val="none" w:sz="0" w:space="0" w:color="auto"/>
          </w:divBdr>
        </w:div>
        <w:div w:id="761799813">
          <w:marLeft w:val="979"/>
          <w:marRight w:val="0"/>
          <w:marTop w:val="65"/>
          <w:marBottom w:val="0"/>
          <w:divBdr>
            <w:top w:val="none" w:sz="0" w:space="0" w:color="auto"/>
            <w:left w:val="none" w:sz="0" w:space="0" w:color="auto"/>
            <w:bottom w:val="none" w:sz="0" w:space="0" w:color="auto"/>
            <w:right w:val="none" w:sz="0" w:space="0" w:color="auto"/>
          </w:divBdr>
        </w:div>
        <w:div w:id="991566117">
          <w:marLeft w:val="576"/>
          <w:marRight w:val="0"/>
          <w:marTop w:val="80"/>
          <w:marBottom w:val="0"/>
          <w:divBdr>
            <w:top w:val="none" w:sz="0" w:space="0" w:color="auto"/>
            <w:left w:val="none" w:sz="0" w:space="0" w:color="auto"/>
            <w:bottom w:val="none" w:sz="0" w:space="0" w:color="auto"/>
            <w:right w:val="none" w:sz="0" w:space="0" w:color="auto"/>
          </w:divBdr>
        </w:div>
        <w:div w:id="1884752115">
          <w:marLeft w:val="979"/>
          <w:marRight w:val="0"/>
          <w:marTop w:val="65"/>
          <w:marBottom w:val="0"/>
          <w:divBdr>
            <w:top w:val="none" w:sz="0" w:space="0" w:color="auto"/>
            <w:left w:val="none" w:sz="0" w:space="0" w:color="auto"/>
            <w:bottom w:val="none" w:sz="0" w:space="0" w:color="auto"/>
            <w:right w:val="none" w:sz="0" w:space="0" w:color="auto"/>
          </w:divBdr>
        </w:div>
        <w:div w:id="1944023407">
          <w:marLeft w:val="576"/>
          <w:marRight w:val="0"/>
          <w:marTop w:val="80"/>
          <w:marBottom w:val="0"/>
          <w:divBdr>
            <w:top w:val="none" w:sz="0" w:space="0" w:color="auto"/>
            <w:left w:val="none" w:sz="0" w:space="0" w:color="auto"/>
            <w:bottom w:val="none" w:sz="0" w:space="0" w:color="auto"/>
            <w:right w:val="none" w:sz="0" w:space="0" w:color="auto"/>
          </w:divBdr>
        </w:div>
        <w:div w:id="2116248038">
          <w:marLeft w:val="576"/>
          <w:marRight w:val="0"/>
          <w:marTop w:val="80"/>
          <w:marBottom w:val="0"/>
          <w:divBdr>
            <w:top w:val="none" w:sz="0" w:space="0" w:color="auto"/>
            <w:left w:val="none" w:sz="0" w:space="0" w:color="auto"/>
            <w:bottom w:val="none" w:sz="0" w:space="0" w:color="auto"/>
            <w:right w:val="none" w:sz="0" w:space="0" w:color="auto"/>
          </w:divBdr>
        </w:div>
      </w:divsChild>
    </w:div>
    <w:div w:id="936597231">
      <w:bodyDiv w:val="1"/>
      <w:marLeft w:val="0"/>
      <w:marRight w:val="0"/>
      <w:marTop w:val="0"/>
      <w:marBottom w:val="0"/>
      <w:divBdr>
        <w:top w:val="none" w:sz="0" w:space="0" w:color="auto"/>
        <w:left w:val="none" w:sz="0" w:space="0" w:color="auto"/>
        <w:bottom w:val="none" w:sz="0" w:space="0" w:color="auto"/>
        <w:right w:val="none" w:sz="0" w:space="0" w:color="auto"/>
      </w:divBdr>
      <w:divsChild>
        <w:div w:id="747192146">
          <w:marLeft w:val="576"/>
          <w:marRight w:val="0"/>
          <w:marTop w:val="80"/>
          <w:marBottom w:val="0"/>
          <w:divBdr>
            <w:top w:val="none" w:sz="0" w:space="0" w:color="auto"/>
            <w:left w:val="none" w:sz="0" w:space="0" w:color="auto"/>
            <w:bottom w:val="none" w:sz="0" w:space="0" w:color="auto"/>
            <w:right w:val="none" w:sz="0" w:space="0" w:color="auto"/>
          </w:divBdr>
        </w:div>
        <w:div w:id="1443306729">
          <w:marLeft w:val="576"/>
          <w:marRight w:val="0"/>
          <w:marTop w:val="80"/>
          <w:marBottom w:val="0"/>
          <w:divBdr>
            <w:top w:val="none" w:sz="0" w:space="0" w:color="auto"/>
            <w:left w:val="none" w:sz="0" w:space="0" w:color="auto"/>
            <w:bottom w:val="none" w:sz="0" w:space="0" w:color="auto"/>
            <w:right w:val="none" w:sz="0" w:space="0" w:color="auto"/>
          </w:divBdr>
        </w:div>
      </w:divsChild>
    </w:div>
    <w:div w:id="936715403">
      <w:bodyDiv w:val="1"/>
      <w:marLeft w:val="0"/>
      <w:marRight w:val="0"/>
      <w:marTop w:val="0"/>
      <w:marBottom w:val="0"/>
      <w:divBdr>
        <w:top w:val="none" w:sz="0" w:space="0" w:color="auto"/>
        <w:left w:val="none" w:sz="0" w:space="0" w:color="auto"/>
        <w:bottom w:val="none" w:sz="0" w:space="0" w:color="auto"/>
        <w:right w:val="none" w:sz="0" w:space="0" w:color="auto"/>
      </w:divBdr>
      <w:divsChild>
        <w:div w:id="182793529">
          <w:marLeft w:val="1296"/>
          <w:marRight w:val="0"/>
          <w:marTop w:val="99"/>
          <w:marBottom w:val="0"/>
          <w:divBdr>
            <w:top w:val="none" w:sz="0" w:space="0" w:color="auto"/>
            <w:left w:val="none" w:sz="0" w:space="0" w:color="auto"/>
            <w:bottom w:val="none" w:sz="0" w:space="0" w:color="auto"/>
            <w:right w:val="none" w:sz="0" w:space="0" w:color="auto"/>
          </w:divBdr>
        </w:div>
        <w:div w:id="446318374">
          <w:marLeft w:val="1296"/>
          <w:marRight w:val="0"/>
          <w:marTop w:val="104"/>
          <w:marBottom w:val="0"/>
          <w:divBdr>
            <w:top w:val="none" w:sz="0" w:space="0" w:color="auto"/>
            <w:left w:val="none" w:sz="0" w:space="0" w:color="auto"/>
            <w:bottom w:val="none" w:sz="0" w:space="0" w:color="auto"/>
            <w:right w:val="none" w:sz="0" w:space="0" w:color="auto"/>
          </w:divBdr>
        </w:div>
        <w:div w:id="609164536">
          <w:marLeft w:val="1296"/>
          <w:marRight w:val="0"/>
          <w:marTop w:val="99"/>
          <w:marBottom w:val="0"/>
          <w:divBdr>
            <w:top w:val="none" w:sz="0" w:space="0" w:color="auto"/>
            <w:left w:val="none" w:sz="0" w:space="0" w:color="auto"/>
            <w:bottom w:val="none" w:sz="0" w:space="0" w:color="auto"/>
            <w:right w:val="none" w:sz="0" w:space="0" w:color="auto"/>
          </w:divBdr>
        </w:div>
        <w:div w:id="1100108112">
          <w:marLeft w:val="1296"/>
          <w:marRight w:val="0"/>
          <w:marTop w:val="99"/>
          <w:marBottom w:val="0"/>
          <w:divBdr>
            <w:top w:val="none" w:sz="0" w:space="0" w:color="auto"/>
            <w:left w:val="none" w:sz="0" w:space="0" w:color="auto"/>
            <w:bottom w:val="none" w:sz="0" w:space="0" w:color="auto"/>
            <w:right w:val="none" w:sz="0" w:space="0" w:color="auto"/>
          </w:divBdr>
        </w:div>
        <w:div w:id="1655912769">
          <w:marLeft w:val="1296"/>
          <w:marRight w:val="0"/>
          <w:marTop w:val="455"/>
          <w:marBottom w:val="0"/>
          <w:divBdr>
            <w:top w:val="none" w:sz="0" w:space="0" w:color="auto"/>
            <w:left w:val="none" w:sz="0" w:space="0" w:color="auto"/>
            <w:bottom w:val="none" w:sz="0" w:space="0" w:color="auto"/>
            <w:right w:val="none" w:sz="0" w:space="0" w:color="auto"/>
          </w:divBdr>
        </w:div>
        <w:div w:id="1706709579">
          <w:marLeft w:val="1296"/>
          <w:marRight w:val="0"/>
          <w:marTop w:val="99"/>
          <w:marBottom w:val="1368"/>
          <w:divBdr>
            <w:top w:val="none" w:sz="0" w:space="0" w:color="auto"/>
            <w:left w:val="none" w:sz="0" w:space="0" w:color="auto"/>
            <w:bottom w:val="none" w:sz="0" w:space="0" w:color="auto"/>
            <w:right w:val="none" w:sz="0" w:space="0" w:color="auto"/>
          </w:divBdr>
        </w:div>
      </w:divsChild>
    </w:div>
    <w:div w:id="940718916">
      <w:bodyDiv w:val="1"/>
      <w:marLeft w:val="0"/>
      <w:marRight w:val="0"/>
      <w:marTop w:val="0"/>
      <w:marBottom w:val="0"/>
      <w:divBdr>
        <w:top w:val="none" w:sz="0" w:space="0" w:color="auto"/>
        <w:left w:val="none" w:sz="0" w:space="0" w:color="auto"/>
        <w:bottom w:val="none" w:sz="0" w:space="0" w:color="auto"/>
        <w:right w:val="none" w:sz="0" w:space="0" w:color="auto"/>
      </w:divBdr>
      <w:divsChild>
        <w:div w:id="505940828">
          <w:marLeft w:val="576"/>
          <w:marRight w:val="0"/>
          <w:marTop w:val="80"/>
          <w:marBottom w:val="0"/>
          <w:divBdr>
            <w:top w:val="none" w:sz="0" w:space="0" w:color="auto"/>
            <w:left w:val="none" w:sz="0" w:space="0" w:color="auto"/>
            <w:bottom w:val="none" w:sz="0" w:space="0" w:color="auto"/>
            <w:right w:val="none" w:sz="0" w:space="0" w:color="auto"/>
          </w:divBdr>
        </w:div>
        <w:div w:id="512643806">
          <w:marLeft w:val="576"/>
          <w:marRight w:val="0"/>
          <w:marTop w:val="80"/>
          <w:marBottom w:val="0"/>
          <w:divBdr>
            <w:top w:val="none" w:sz="0" w:space="0" w:color="auto"/>
            <w:left w:val="none" w:sz="0" w:space="0" w:color="auto"/>
            <w:bottom w:val="none" w:sz="0" w:space="0" w:color="auto"/>
            <w:right w:val="none" w:sz="0" w:space="0" w:color="auto"/>
          </w:divBdr>
        </w:div>
        <w:div w:id="1153720640">
          <w:marLeft w:val="576"/>
          <w:marRight w:val="0"/>
          <w:marTop w:val="80"/>
          <w:marBottom w:val="0"/>
          <w:divBdr>
            <w:top w:val="none" w:sz="0" w:space="0" w:color="auto"/>
            <w:left w:val="none" w:sz="0" w:space="0" w:color="auto"/>
            <w:bottom w:val="none" w:sz="0" w:space="0" w:color="auto"/>
            <w:right w:val="none" w:sz="0" w:space="0" w:color="auto"/>
          </w:divBdr>
        </w:div>
        <w:div w:id="1624074933">
          <w:marLeft w:val="979"/>
          <w:marRight w:val="0"/>
          <w:marTop w:val="65"/>
          <w:marBottom w:val="0"/>
          <w:divBdr>
            <w:top w:val="none" w:sz="0" w:space="0" w:color="auto"/>
            <w:left w:val="none" w:sz="0" w:space="0" w:color="auto"/>
            <w:bottom w:val="none" w:sz="0" w:space="0" w:color="auto"/>
            <w:right w:val="none" w:sz="0" w:space="0" w:color="auto"/>
          </w:divBdr>
        </w:div>
        <w:div w:id="1909459278">
          <w:marLeft w:val="979"/>
          <w:marRight w:val="0"/>
          <w:marTop w:val="65"/>
          <w:marBottom w:val="0"/>
          <w:divBdr>
            <w:top w:val="none" w:sz="0" w:space="0" w:color="auto"/>
            <w:left w:val="none" w:sz="0" w:space="0" w:color="auto"/>
            <w:bottom w:val="none" w:sz="0" w:space="0" w:color="auto"/>
            <w:right w:val="none" w:sz="0" w:space="0" w:color="auto"/>
          </w:divBdr>
        </w:div>
        <w:div w:id="1967353379">
          <w:marLeft w:val="979"/>
          <w:marRight w:val="0"/>
          <w:marTop w:val="65"/>
          <w:marBottom w:val="0"/>
          <w:divBdr>
            <w:top w:val="none" w:sz="0" w:space="0" w:color="auto"/>
            <w:left w:val="none" w:sz="0" w:space="0" w:color="auto"/>
            <w:bottom w:val="none" w:sz="0" w:space="0" w:color="auto"/>
            <w:right w:val="none" w:sz="0" w:space="0" w:color="auto"/>
          </w:divBdr>
        </w:div>
      </w:divsChild>
    </w:div>
    <w:div w:id="945308038">
      <w:bodyDiv w:val="1"/>
      <w:marLeft w:val="0"/>
      <w:marRight w:val="0"/>
      <w:marTop w:val="0"/>
      <w:marBottom w:val="0"/>
      <w:divBdr>
        <w:top w:val="none" w:sz="0" w:space="0" w:color="auto"/>
        <w:left w:val="none" w:sz="0" w:space="0" w:color="auto"/>
        <w:bottom w:val="none" w:sz="0" w:space="0" w:color="auto"/>
        <w:right w:val="none" w:sz="0" w:space="0" w:color="auto"/>
      </w:divBdr>
      <w:divsChild>
        <w:div w:id="254823902">
          <w:marLeft w:val="576"/>
          <w:marRight w:val="0"/>
          <w:marTop w:val="80"/>
          <w:marBottom w:val="0"/>
          <w:divBdr>
            <w:top w:val="none" w:sz="0" w:space="0" w:color="auto"/>
            <w:left w:val="none" w:sz="0" w:space="0" w:color="auto"/>
            <w:bottom w:val="none" w:sz="0" w:space="0" w:color="auto"/>
            <w:right w:val="none" w:sz="0" w:space="0" w:color="auto"/>
          </w:divBdr>
        </w:div>
        <w:div w:id="829053823">
          <w:marLeft w:val="576"/>
          <w:marRight w:val="0"/>
          <w:marTop w:val="80"/>
          <w:marBottom w:val="0"/>
          <w:divBdr>
            <w:top w:val="none" w:sz="0" w:space="0" w:color="auto"/>
            <w:left w:val="none" w:sz="0" w:space="0" w:color="auto"/>
            <w:bottom w:val="none" w:sz="0" w:space="0" w:color="auto"/>
            <w:right w:val="none" w:sz="0" w:space="0" w:color="auto"/>
          </w:divBdr>
        </w:div>
      </w:divsChild>
    </w:div>
    <w:div w:id="945843411">
      <w:bodyDiv w:val="1"/>
      <w:marLeft w:val="0"/>
      <w:marRight w:val="0"/>
      <w:marTop w:val="0"/>
      <w:marBottom w:val="0"/>
      <w:divBdr>
        <w:top w:val="none" w:sz="0" w:space="0" w:color="auto"/>
        <w:left w:val="none" w:sz="0" w:space="0" w:color="auto"/>
        <w:bottom w:val="none" w:sz="0" w:space="0" w:color="auto"/>
        <w:right w:val="none" w:sz="0" w:space="0" w:color="auto"/>
      </w:divBdr>
    </w:div>
    <w:div w:id="945968482">
      <w:bodyDiv w:val="1"/>
      <w:marLeft w:val="0"/>
      <w:marRight w:val="0"/>
      <w:marTop w:val="0"/>
      <w:marBottom w:val="0"/>
      <w:divBdr>
        <w:top w:val="none" w:sz="0" w:space="0" w:color="auto"/>
        <w:left w:val="none" w:sz="0" w:space="0" w:color="auto"/>
        <w:bottom w:val="none" w:sz="0" w:space="0" w:color="auto"/>
        <w:right w:val="none" w:sz="0" w:space="0" w:color="auto"/>
      </w:divBdr>
    </w:div>
    <w:div w:id="953169795">
      <w:bodyDiv w:val="1"/>
      <w:marLeft w:val="0"/>
      <w:marRight w:val="0"/>
      <w:marTop w:val="0"/>
      <w:marBottom w:val="0"/>
      <w:divBdr>
        <w:top w:val="none" w:sz="0" w:space="0" w:color="auto"/>
        <w:left w:val="none" w:sz="0" w:space="0" w:color="auto"/>
        <w:bottom w:val="none" w:sz="0" w:space="0" w:color="auto"/>
        <w:right w:val="none" w:sz="0" w:space="0" w:color="auto"/>
      </w:divBdr>
    </w:div>
    <w:div w:id="954211984">
      <w:bodyDiv w:val="1"/>
      <w:marLeft w:val="0"/>
      <w:marRight w:val="0"/>
      <w:marTop w:val="0"/>
      <w:marBottom w:val="0"/>
      <w:divBdr>
        <w:top w:val="none" w:sz="0" w:space="0" w:color="auto"/>
        <w:left w:val="none" w:sz="0" w:space="0" w:color="auto"/>
        <w:bottom w:val="none" w:sz="0" w:space="0" w:color="auto"/>
        <w:right w:val="none" w:sz="0" w:space="0" w:color="auto"/>
      </w:divBdr>
      <w:divsChild>
        <w:div w:id="1958488318">
          <w:marLeft w:val="1166"/>
          <w:marRight w:val="0"/>
          <w:marTop w:val="115"/>
          <w:marBottom w:val="0"/>
          <w:divBdr>
            <w:top w:val="none" w:sz="0" w:space="0" w:color="auto"/>
            <w:left w:val="none" w:sz="0" w:space="0" w:color="auto"/>
            <w:bottom w:val="none" w:sz="0" w:space="0" w:color="auto"/>
            <w:right w:val="none" w:sz="0" w:space="0" w:color="auto"/>
          </w:divBdr>
        </w:div>
      </w:divsChild>
    </w:div>
    <w:div w:id="954557929">
      <w:bodyDiv w:val="1"/>
      <w:marLeft w:val="0"/>
      <w:marRight w:val="0"/>
      <w:marTop w:val="0"/>
      <w:marBottom w:val="0"/>
      <w:divBdr>
        <w:top w:val="none" w:sz="0" w:space="0" w:color="auto"/>
        <w:left w:val="none" w:sz="0" w:space="0" w:color="auto"/>
        <w:bottom w:val="none" w:sz="0" w:space="0" w:color="auto"/>
        <w:right w:val="none" w:sz="0" w:space="0" w:color="auto"/>
      </w:divBdr>
      <w:divsChild>
        <w:div w:id="1814365773">
          <w:marLeft w:val="576"/>
          <w:marRight w:val="0"/>
          <w:marTop w:val="80"/>
          <w:marBottom w:val="0"/>
          <w:divBdr>
            <w:top w:val="none" w:sz="0" w:space="0" w:color="auto"/>
            <w:left w:val="none" w:sz="0" w:space="0" w:color="auto"/>
            <w:bottom w:val="none" w:sz="0" w:space="0" w:color="auto"/>
            <w:right w:val="none" w:sz="0" w:space="0" w:color="auto"/>
          </w:divBdr>
        </w:div>
        <w:div w:id="1605306726">
          <w:marLeft w:val="979"/>
          <w:marRight w:val="0"/>
          <w:marTop w:val="65"/>
          <w:marBottom w:val="0"/>
          <w:divBdr>
            <w:top w:val="none" w:sz="0" w:space="0" w:color="auto"/>
            <w:left w:val="none" w:sz="0" w:space="0" w:color="auto"/>
            <w:bottom w:val="none" w:sz="0" w:space="0" w:color="auto"/>
            <w:right w:val="none" w:sz="0" w:space="0" w:color="auto"/>
          </w:divBdr>
        </w:div>
        <w:div w:id="1599024015">
          <w:marLeft w:val="979"/>
          <w:marRight w:val="0"/>
          <w:marTop w:val="65"/>
          <w:marBottom w:val="0"/>
          <w:divBdr>
            <w:top w:val="none" w:sz="0" w:space="0" w:color="auto"/>
            <w:left w:val="none" w:sz="0" w:space="0" w:color="auto"/>
            <w:bottom w:val="none" w:sz="0" w:space="0" w:color="auto"/>
            <w:right w:val="none" w:sz="0" w:space="0" w:color="auto"/>
          </w:divBdr>
        </w:div>
        <w:div w:id="298152159">
          <w:marLeft w:val="979"/>
          <w:marRight w:val="0"/>
          <w:marTop w:val="65"/>
          <w:marBottom w:val="0"/>
          <w:divBdr>
            <w:top w:val="none" w:sz="0" w:space="0" w:color="auto"/>
            <w:left w:val="none" w:sz="0" w:space="0" w:color="auto"/>
            <w:bottom w:val="none" w:sz="0" w:space="0" w:color="auto"/>
            <w:right w:val="none" w:sz="0" w:space="0" w:color="auto"/>
          </w:divBdr>
        </w:div>
      </w:divsChild>
    </w:div>
    <w:div w:id="956253644">
      <w:bodyDiv w:val="1"/>
      <w:marLeft w:val="0"/>
      <w:marRight w:val="0"/>
      <w:marTop w:val="0"/>
      <w:marBottom w:val="0"/>
      <w:divBdr>
        <w:top w:val="none" w:sz="0" w:space="0" w:color="auto"/>
        <w:left w:val="none" w:sz="0" w:space="0" w:color="auto"/>
        <w:bottom w:val="none" w:sz="0" w:space="0" w:color="auto"/>
        <w:right w:val="none" w:sz="0" w:space="0" w:color="auto"/>
      </w:divBdr>
      <w:divsChild>
        <w:div w:id="177619820">
          <w:marLeft w:val="979"/>
          <w:marRight w:val="0"/>
          <w:marTop w:val="65"/>
          <w:marBottom w:val="0"/>
          <w:divBdr>
            <w:top w:val="none" w:sz="0" w:space="0" w:color="auto"/>
            <w:left w:val="none" w:sz="0" w:space="0" w:color="auto"/>
            <w:bottom w:val="none" w:sz="0" w:space="0" w:color="auto"/>
            <w:right w:val="none" w:sz="0" w:space="0" w:color="auto"/>
          </w:divBdr>
        </w:div>
        <w:div w:id="179123222">
          <w:marLeft w:val="979"/>
          <w:marRight w:val="0"/>
          <w:marTop w:val="65"/>
          <w:marBottom w:val="0"/>
          <w:divBdr>
            <w:top w:val="none" w:sz="0" w:space="0" w:color="auto"/>
            <w:left w:val="none" w:sz="0" w:space="0" w:color="auto"/>
            <w:bottom w:val="none" w:sz="0" w:space="0" w:color="auto"/>
            <w:right w:val="none" w:sz="0" w:space="0" w:color="auto"/>
          </w:divBdr>
        </w:div>
        <w:div w:id="365564013">
          <w:marLeft w:val="979"/>
          <w:marRight w:val="0"/>
          <w:marTop w:val="65"/>
          <w:marBottom w:val="0"/>
          <w:divBdr>
            <w:top w:val="none" w:sz="0" w:space="0" w:color="auto"/>
            <w:left w:val="none" w:sz="0" w:space="0" w:color="auto"/>
            <w:bottom w:val="none" w:sz="0" w:space="0" w:color="auto"/>
            <w:right w:val="none" w:sz="0" w:space="0" w:color="auto"/>
          </w:divBdr>
        </w:div>
        <w:div w:id="522672824">
          <w:marLeft w:val="576"/>
          <w:marRight w:val="0"/>
          <w:marTop w:val="80"/>
          <w:marBottom w:val="0"/>
          <w:divBdr>
            <w:top w:val="none" w:sz="0" w:space="0" w:color="auto"/>
            <w:left w:val="none" w:sz="0" w:space="0" w:color="auto"/>
            <w:bottom w:val="none" w:sz="0" w:space="0" w:color="auto"/>
            <w:right w:val="none" w:sz="0" w:space="0" w:color="auto"/>
          </w:divBdr>
        </w:div>
        <w:div w:id="550268918">
          <w:marLeft w:val="979"/>
          <w:marRight w:val="0"/>
          <w:marTop w:val="65"/>
          <w:marBottom w:val="0"/>
          <w:divBdr>
            <w:top w:val="none" w:sz="0" w:space="0" w:color="auto"/>
            <w:left w:val="none" w:sz="0" w:space="0" w:color="auto"/>
            <w:bottom w:val="none" w:sz="0" w:space="0" w:color="auto"/>
            <w:right w:val="none" w:sz="0" w:space="0" w:color="auto"/>
          </w:divBdr>
        </w:div>
        <w:div w:id="753015810">
          <w:marLeft w:val="979"/>
          <w:marRight w:val="0"/>
          <w:marTop w:val="65"/>
          <w:marBottom w:val="0"/>
          <w:divBdr>
            <w:top w:val="none" w:sz="0" w:space="0" w:color="auto"/>
            <w:left w:val="none" w:sz="0" w:space="0" w:color="auto"/>
            <w:bottom w:val="none" w:sz="0" w:space="0" w:color="auto"/>
            <w:right w:val="none" w:sz="0" w:space="0" w:color="auto"/>
          </w:divBdr>
        </w:div>
        <w:div w:id="1324774580">
          <w:marLeft w:val="979"/>
          <w:marRight w:val="0"/>
          <w:marTop w:val="65"/>
          <w:marBottom w:val="0"/>
          <w:divBdr>
            <w:top w:val="none" w:sz="0" w:space="0" w:color="auto"/>
            <w:left w:val="none" w:sz="0" w:space="0" w:color="auto"/>
            <w:bottom w:val="none" w:sz="0" w:space="0" w:color="auto"/>
            <w:right w:val="none" w:sz="0" w:space="0" w:color="auto"/>
          </w:divBdr>
        </w:div>
      </w:divsChild>
    </w:div>
    <w:div w:id="959796532">
      <w:bodyDiv w:val="1"/>
      <w:marLeft w:val="0"/>
      <w:marRight w:val="0"/>
      <w:marTop w:val="0"/>
      <w:marBottom w:val="0"/>
      <w:divBdr>
        <w:top w:val="none" w:sz="0" w:space="0" w:color="auto"/>
        <w:left w:val="none" w:sz="0" w:space="0" w:color="auto"/>
        <w:bottom w:val="none" w:sz="0" w:space="0" w:color="auto"/>
        <w:right w:val="none" w:sz="0" w:space="0" w:color="auto"/>
      </w:divBdr>
    </w:div>
    <w:div w:id="961110008">
      <w:bodyDiv w:val="1"/>
      <w:marLeft w:val="0"/>
      <w:marRight w:val="0"/>
      <w:marTop w:val="0"/>
      <w:marBottom w:val="0"/>
      <w:divBdr>
        <w:top w:val="none" w:sz="0" w:space="0" w:color="auto"/>
        <w:left w:val="none" w:sz="0" w:space="0" w:color="auto"/>
        <w:bottom w:val="none" w:sz="0" w:space="0" w:color="auto"/>
        <w:right w:val="none" w:sz="0" w:space="0" w:color="auto"/>
      </w:divBdr>
      <w:divsChild>
        <w:div w:id="1672249304">
          <w:marLeft w:val="576"/>
          <w:marRight w:val="0"/>
          <w:marTop w:val="80"/>
          <w:marBottom w:val="0"/>
          <w:divBdr>
            <w:top w:val="none" w:sz="0" w:space="0" w:color="auto"/>
            <w:left w:val="none" w:sz="0" w:space="0" w:color="auto"/>
            <w:bottom w:val="none" w:sz="0" w:space="0" w:color="auto"/>
            <w:right w:val="none" w:sz="0" w:space="0" w:color="auto"/>
          </w:divBdr>
        </w:div>
        <w:div w:id="130907448">
          <w:marLeft w:val="576"/>
          <w:marRight w:val="0"/>
          <w:marTop w:val="80"/>
          <w:marBottom w:val="0"/>
          <w:divBdr>
            <w:top w:val="none" w:sz="0" w:space="0" w:color="auto"/>
            <w:left w:val="none" w:sz="0" w:space="0" w:color="auto"/>
            <w:bottom w:val="none" w:sz="0" w:space="0" w:color="auto"/>
            <w:right w:val="none" w:sz="0" w:space="0" w:color="auto"/>
          </w:divBdr>
        </w:div>
        <w:div w:id="1018118317">
          <w:marLeft w:val="576"/>
          <w:marRight w:val="0"/>
          <w:marTop w:val="80"/>
          <w:marBottom w:val="0"/>
          <w:divBdr>
            <w:top w:val="none" w:sz="0" w:space="0" w:color="auto"/>
            <w:left w:val="none" w:sz="0" w:space="0" w:color="auto"/>
            <w:bottom w:val="none" w:sz="0" w:space="0" w:color="auto"/>
            <w:right w:val="none" w:sz="0" w:space="0" w:color="auto"/>
          </w:divBdr>
        </w:div>
      </w:divsChild>
    </w:div>
    <w:div w:id="965041988">
      <w:bodyDiv w:val="1"/>
      <w:marLeft w:val="0"/>
      <w:marRight w:val="0"/>
      <w:marTop w:val="0"/>
      <w:marBottom w:val="0"/>
      <w:divBdr>
        <w:top w:val="none" w:sz="0" w:space="0" w:color="auto"/>
        <w:left w:val="none" w:sz="0" w:space="0" w:color="auto"/>
        <w:bottom w:val="none" w:sz="0" w:space="0" w:color="auto"/>
        <w:right w:val="none" w:sz="0" w:space="0" w:color="auto"/>
      </w:divBdr>
    </w:div>
    <w:div w:id="969896531">
      <w:bodyDiv w:val="1"/>
      <w:marLeft w:val="0"/>
      <w:marRight w:val="0"/>
      <w:marTop w:val="0"/>
      <w:marBottom w:val="0"/>
      <w:divBdr>
        <w:top w:val="none" w:sz="0" w:space="0" w:color="auto"/>
        <w:left w:val="none" w:sz="0" w:space="0" w:color="auto"/>
        <w:bottom w:val="none" w:sz="0" w:space="0" w:color="auto"/>
        <w:right w:val="none" w:sz="0" w:space="0" w:color="auto"/>
      </w:divBdr>
      <w:divsChild>
        <w:div w:id="1244952142">
          <w:marLeft w:val="576"/>
          <w:marRight w:val="0"/>
          <w:marTop w:val="80"/>
          <w:marBottom w:val="0"/>
          <w:divBdr>
            <w:top w:val="none" w:sz="0" w:space="0" w:color="auto"/>
            <w:left w:val="none" w:sz="0" w:space="0" w:color="auto"/>
            <w:bottom w:val="none" w:sz="0" w:space="0" w:color="auto"/>
            <w:right w:val="none" w:sz="0" w:space="0" w:color="auto"/>
          </w:divBdr>
        </w:div>
        <w:div w:id="495074070">
          <w:marLeft w:val="979"/>
          <w:marRight w:val="0"/>
          <w:marTop w:val="65"/>
          <w:marBottom w:val="0"/>
          <w:divBdr>
            <w:top w:val="none" w:sz="0" w:space="0" w:color="auto"/>
            <w:left w:val="none" w:sz="0" w:space="0" w:color="auto"/>
            <w:bottom w:val="none" w:sz="0" w:space="0" w:color="auto"/>
            <w:right w:val="none" w:sz="0" w:space="0" w:color="auto"/>
          </w:divBdr>
        </w:div>
        <w:div w:id="1723629356">
          <w:marLeft w:val="979"/>
          <w:marRight w:val="0"/>
          <w:marTop w:val="65"/>
          <w:marBottom w:val="0"/>
          <w:divBdr>
            <w:top w:val="none" w:sz="0" w:space="0" w:color="auto"/>
            <w:left w:val="none" w:sz="0" w:space="0" w:color="auto"/>
            <w:bottom w:val="none" w:sz="0" w:space="0" w:color="auto"/>
            <w:right w:val="none" w:sz="0" w:space="0" w:color="auto"/>
          </w:divBdr>
        </w:div>
        <w:div w:id="920259453">
          <w:marLeft w:val="979"/>
          <w:marRight w:val="0"/>
          <w:marTop w:val="65"/>
          <w:marBottom w:val="0"/>
          <w:divBdr>
            <w:top w:val="none" w:sz="0" w:space="0" w:color="auto"/>
            <w:left w:val="none" w:sz="0" w:space="0" w:color="auto"/>
            <w:bottom w:val="none" w:sz="0" w:space="0" w:color="auto"/>
            <w:right w:val="none" w:sz="0" w:space="0" w:color="auto"/>
          </w:divBdr>
        </w:div>
      </w:divsChild>
    </w:div>
    <w:div w:id="970208633">
      <w:bodyDiv w:val="1"/>
      <w:marLeft w:val="0"/>
      <w:marRight w:val="0"/>
      <w:marTop w:val="0"/>
      <w:marBottom w:val="0"/>
      <w:divBdr>
        <w:top w:val="none" w:sz="0" w:space="0" w:color="auto"/>
        <w:left w:val="none" w:sz="0" w:space="0" w:color="auto"/>
        <w:bottom w:val="none" w:sz="0" w:space="0" w:color="auto"/>
        <w:right w:val="none" w:sz="0" w:space="0" w:color="auto"/>
      </w:divBdr>
    </w:div>
    <w:div w:id="970600839">
      <w:bodyDiv w:val="1"/>
      <w:marLeft w:val="0"/>
      <w:marRight w:val="0"/>
      <w:marTop w:val="0"/>
      <w:marBottom w:val="0"/>
      <w:divBdr>
        <w:top w:val="none" w:sz="0" w:space="0" w:color="auto"/>
        <w:left w:val="none" w:sz="0" w:space="0" w:color="auto"/>
        <w:bottom w:val="none" w:sz="0" w:space="0" w:color="auto"/>
        <w:right w:val="none" w:sz="0" w:space="0" w:color="auto"/>
      </w:divBdr>
      <w:divsChild>
        <w:div w:id="427583864">
          <w:marLeft w:val="979"/>
          <w:marRight w:val="0"/>
          <w:marTop w:val="65"/>
          <w:marBottom w:val="0"/>
          <w:divBdr>
            <w:top w:val="none" w:sz="0" w:space="0" w:color="auto"/>
            <w:left w:val="none" w:sz="0" w:space="0" w:color="auto"/>
            <w:bottom w:val="none" w:sz="0" w:space="0" w:color="auto"/>
            <w:right w:val="none" w:sz="0" w:space="0" w:color="auto"/>
          </w:divBdr>
        </w:div>
        <w:div w:id="1935900642">
          <w:marLeft w:val="979"/>
          <w:marRight w:val="0"/>
          <w:marTop w:val="65"/>
          <w:marBottom w:val="0"/>
          <w:divBdr>
            <w:top w:val="none" w:sz="0" w:space="0" w:color="auto"/>
            <w:left w:val="none" w:sz="0" w:space="0" w:color="auto"/>
            <w:bottom w:val="none" w:sz="0" w:space="0" w:color="auto"/>
            <w:right w:val="none" w:sz="0" w:space="0" w:color="auto"/>
          </w:divBdr>
        </w:div>
      </w:divsChild>
    </w:div>
    <w:div w:id="970982339">
      <w:bodyDiv w:val="1"/>
      <w:marLeft w:val="0"/>
      <w:marRight w:val="0"/>
      <w:marTop w:val="0"/>
      <w:marBottom w:val="0"/>
      <w:divBdr>
        <w:top w:val="none" w:sz="0" w:space="0" w:color="auto"/>
        <w:left w:val="none" w:sz="0" w:space="0" w:color="auto"/>
        <w:bottom w:val="none" w:sz="0" w:space="0" w:color="auto"/>
        <w:right w:val="none" w:sz="0" w:space="0" w:color="auto"/>
      </w:divBdr>
      <w:divsChild>
        <w:div w:id="330449673">
          <w:marLeft w:val="446"/>
          <w:marRight w:val="0"/>
          <w:marTop w:val="134"/>
          <w:marBottom w:val="120"/>
          <w:divBdr>
            <w:top w:val="none" w:sz="0" w:space="0" w:color="auto"/>
            <w:left w:val="none" w:sz="0" w:space="0" w:color="auto"/>
            <w:bottom w:val="none" w:sz="0" w:space="0" w:color="auto"/>
            <w:right w:val="none" w:sz="0" w:space="0" w:color="auto"/>
          </w:divBdr>
        </w:div>
      </w:divsChild>
    </w:div>
    <w:div w:id="971014110">
      <w:bodyDiv w:val="1"/>
      <w:marLeft w:val="0"/>
      <w:marRight w:val="0"/>
      <w:marTop w:val="0"/>
      <w:marBottom w:val="0"/>
      <w:divBdr>
        <w:top w:val="none" w:sz="0" w:space="0" w:color="auto"/>
        <w:left w:val="none" w:sz="0" w:space="0" w:color="auto"/>
        <w:bottom w:val="none" w:sz="0" w:space="0" w:color="auto"/>
        <w:right w:val="none" w:sz="0" w:space="0" w:color="auto"/>
      </w:divBdr>
    </w:div>
    <w:div w:id="972489160">
      <w:bodyDiv w:val="1"/>
      <w:marLeft w:val="0"/>
      <w:marRight w:val="0"/>
      <w:marTop w:val="0"/>
      <w:marBottom w:val="0"/>
      <w:divBdr>
        <w:top w:val="none" w:sz="0" w:space="0" w:color="auto"/>
        <w:left w:val="none" w:sz="0" w:space="0" w:color="auto"/>
        <w:bottom w:val="none" w:sz="0" w:space="0" w:color="auto"/>
        <w:right w:val="none" w:sz="0" w:space="0" w:color="auto"/>
      </w:divBdr>
    </w:div>
    <w:div w:id="976447173">
      <w:bodyDiv w:val="1"/>
      <w:marLeft w:val="0"/>
      <w:marRight w:val="0"/>
      <w:marTop w:val="0"/>
      <w:marBottom w:val="0"/>
      <w:divBdr>
        <w:top w:val="none" w:sz="0" w:space="0" w:color="auto"/>
        <w:left w:val="none" w:sz="0" w:space="0" w:color="auto"/>
        <w:bottom w:val="none" w:sz="0" w:space="0" w:color="auto"/>
        <w:right w:val="none" w:sz="0" w:space="0" w:color="auto"/>
      </w:divBdr>
      <w:divsChild>
        <w:div w:id="2044669324">
          <w:marLeft w:val="0"/>
          <w:marRight w:val="0"/>
          <w:marTop w:val="0"/>
          <w:marBottom w:val="240"/>
          <w:divBdr>
            <w:top w:val="none" w:sz="0" w:space="0" w:color="auto"/>
            <w:left w:val="none" w:sz="0" w:space="0" w:color="auto"/>
            <w:bottom w:val="none" w:sz="0" w:space="0" w:color="auto"/>
            <w:right w:val="none" w:sz="0" w:space="0" w:color="auto"/>
          </w:divBdr>
        </w:div>
        <w:div w:id="1394499892">
          <w:marLeft w:val="0"/>
          <w:marRight w:val="0"/>
          <w:marTop w:val="0"/>
          <w:marBottom w:val="240"/>
          <w:divBdr>
            <w:top w:val="none" w:sz="0" w:space="0" w:color="auto"/>
            <w:left w:val="none" w:sz="0" w:space="0" w:color="auto"/>
            <w:bottom w:val="none" w:sz="0" w:space="0" w:color="auto"/>
            <w:right w:val="none" w:sz="0" w:space="0" w:color="auto"/>
          </w:divBdr>
        </w:div>
        <w:div w:id="1852378322">
          <w:marLeft w:val="0"/>
          <w:marRight w:val="0"/>
          <w:marTop w:val="0"/>
          <w:marBottom w:val="240"/>
          <w:divBdr>
            <w:top w:val="none" w:sz="0" w:space="0" w:color="auto"/>
            <w:left w:val="none" w:sz="0" w:space="0" w:color="auto"/>
            <w:bottom w:val="none" w:sz="0" w:space="0" w:color="auto"/>
            <w:right w:val="none" w:sz="0" w:space="0" w:color="auto"/>
          </w:divBdr>
        </w:div>
        <w:div w:id="1463772415">
          <w:marLeft w:val="0"/>
          <w:marRight w:val="0"/>
          <w:marTop w:val="0"/>
          <w:marBottom w:val="240"/>
          <w:divBdr>
            <w:top w:val="none" w:sz="0" w:space="0" w:color="auto"/>
            <w:left w:val="none" w:sz="0" w:space="0" w:color="auto"/>
            <w:bottom w:val="none" w:sz="0" w:space="0" w:color="auto"/>
            <w:right w:val="none" w:sz="0" w:space="0" w:color="auto"/>
          </w:divBdr>
        </w:div>
      </w:divsChild>
    </w:div>
    <w:div w:id="979001651">
      <w:bodyDiv w:val="1"/>
      <w:marLeft w:val="0"/>
      <w:marRight w:val="0"/>
      <w:marTop w:val="0"/>
      <w:marBottom w:val="0"/>
      <w:divBdr>
        <w:top w:val="none" w:sz="0" w:space="0" w:color="auto"/>
        <w:left w:val="none" w:sz="0" w:space="0" w:color="auto"/>
        <w:bottom w:val="none" w:sz="0" w:space="0" w:color="auto"/>
        <w:right w:val="none" w:sz="0" w:space="0" w:color="auto"/>
      </w:divBdr>
    </w:div>
    <w:div w:id="979650457">
      <w:bodyDiv w:val="1"/>
      <w:marLeft w:val="0"/>
      <w:marRight w:val="0"/>
      <w:marTop w:val="0"/>
      <w:marBottom w:val="0"/>
      <w:divBdr>
        <w:top w:val="none" w:sz="0" w:space="0" w:color="auto"/>
        <w:left w:val="none" w:sz="0" w:space="0" w:color="auto"/>
        <w:bottom w:val="none" w:sz="0" w:space="0" w:color="auto"/>
        <w:right w:val="none" w:sz="0" w:space="0" w:color="auto"/>
      </w:divBdr>
    </w:div>
    <w:div w:id="981734758">
      <w:bodyDiv w:val="1"/>
      <w:marLeft w:val="0"/>
      <w:marRight w:val="0"/>
      <w:marTop w:val="0"/>
      <w:marBottom w:val="0"/>
      <w:divBdr>
        <w:top w:val="none" w:sz="0" w:space="0" w:color="auto"/>
        <w:left w:val="none" w:sz="0" w:space="0" w:color="auto"/>
        <w:bottom w:val="none" w:sz="0" w:space="0" w:color="auto"/>
        <w:right w:val="none" w:sz="0" w:space="0" w:color="auto"/>
      </w:divBdr>
    </w:div>
    <w:div w:id="986131133">
      <w:bodyDiv w:val="1"/>
      <w:marLeft w:val="0"/>
      <w:marRight w:val="0"/>
      <w:marTop w:val="0"/>
      <w:marBottom w:val="0"/>
      <w:divBdr>
        <w:top w:val="none" w:sz="0" w:space="0" w:color="auto"/>
        <w:left w:val="none" w:sz="0" w:space="0" w:color="auto"/>
        <w:bottom w:val="none" w:sz="0" w:space="0" w:color="auto"/>
        <w:right w:val="none" w:sz="0" w:space="0" w:color="auto"/>
      </w:divBdr>
      <w:divsChild>
        <w:div w:id="266038264">
          <w:marLeft w:val="0"/>
          <w:marRight w:val="0"/>
          <w:marTop w:val="0"/>
          <w:marBottom w:val="240"/>
          <w:divBdr>
            <w:top w:val="none" w:sz="0" w:space="0" w:color="auto"/>
            <w:left w:val="none" w:sz="0" w:space="0" w:color="auto"/>
            <w:bottom w:val="none" w:sz="0" w:space="0" w:color="auto"/>
            <w:right w:val="none" w:sz="0" w:space="0" w:color="auto"/>
          </w:divBdr>
        </w:div>
        <w:div w:id="2139762875">
          <w:marLeft w:val="792"/>
          <w:marRight w:val="0"/>
          <w:marTop w:val="0"/>
          <w:marBottom w:val="120"/>
          <w:divBdr>
            <w:top w:val="none" w:sz="0" w:space="0" w:color="auto"/>
            <w:left w:val="none" w:sz="0" w:space="0" w:color="auto"/>
            <w:bottom w:val="none" w:sz="0" w:space="0" w:color="auto"/>
            <w:right w:val="none" w:sz="0" w:space="0" w:color="auto"/>
          </w:divBdr>
        </w:div>
        <w:div w:id="1853060613">
          <w:marLeft w:val="792"/>
          <w:marRight w:val="0"/>
          <w:marTop w:val="0"/>
          <w:marBottom w:val="120"/>
          <w:divBdr>
            <w:top w:val="none" w:sz="0" w:space="0" w:color="auto"/>
            <w:left w:val="none" w:sz="0" w:space="0" w:color="auto"/>
            <w:bottom w:val="none" w:sz="0" w:space="0" w:color="auto"/>
            <w:right w:val="none" w:sz="0" w:space="0" w:color="auto"/>
          </w:divBdr>
        </w:div>
        <w:div w:id="1576280068">
          <w:marLeft w:val="792"/>
          <w:marRight w:val="0"/>
          <w:marTop w:val="0"/>
          <w:marBottom w:val="120"/>
          <w:divBdr>
            <w:top w:val="none" w:sz="0" w:space="0" w:color="auto"/>
            <w:left w:val="none" w:sz="0" w:space="0" w:color="auto"/>
            <w:bottom w:val="none" w:sz="0" w:space="0" w:color="auto"/>
            <w:right w:val="none" w:sz="0" w:space="0" w:color="auto"/>
          </w:divBdr>
        </w:div>
      </w:divsChild>
    </w:div>
    <w:div w:id="989404088">
      <w:bodyDiv w:val="1"/>
      <w:marLeft w:val="0"/>
      <w:marRight w:val="0"/>
      <w:marTop w:val="0"/>
      <w:marBottom w:val="0"/>
      <w:divBdr>
        <w:top w:val="none" w:sz="0" w:space="0" w:color="auto"/>
        <w:left w:val="none" w:sz="0" w:space="0" w:color="auto"/>
        <w:bottom w:val="none" w:sz="0" w:space="0" w:color="auto"/>
        <w:right w:val="none" w:sz="0" w:space="0" w:color="auto"/>
      </w:divBdr>
    </w:div>
    <w:div w:id="991107635">
      <w:bodyDiv w:val="1"/>
      <w:marLeft w:val="0"/>
      <w:marRight w:val="0"/>
      <w:marTop w:val="0"/>
      <w:marBottom w:val="0"/>
      <w:divBdr>
        <w:top w:val="none" w:sz="0" w:space="0" w:color="auto"/>
        <w:left w:val="none" w:sz="0" w:space="0" w:color="auto"/>
        <w:bottom w:val="none" w:sz="0" w:space="0" w:color="auto"/>
        <w:right w:val="none" w:sz="0" w:space="0" w:color="auto"/>
      </w:divBdr>
    </w:div>
    <w:div w:id="992174086">
      <w:bodyDiv w:val="1"/>
      <w:marLeft w:val="0"/>
      <w:marRight w:val="0"/>
      <w:marTop w:val="0"/>
      <w:marBottom w:val="0"/>
      <w:divBdr>
        <w:top w:val="none" w:sz="0" w:space="0" w:color="auto"/>
        <w:left w:val="none" w:sz="0" w:space="0" w:color="auto"/>
        <w:bottom w:val="none" w:sz="0" w:space="0" w:color="auto"/>
        <w:right w:val="none" w:sz="0" w:space="0" w:color="auto"/>
      </w:divBdr>
      <w:divsChild>
        <w:div w:id="155415007">
          <w:marLeft w:val="979"/>
          <w:marRight w:val="0"/>
          <w:marTop w:val="65"/>
          <w:marBottom w:val="0"/>
          <w:divBdr>
            <w:top w:val="none" w:sz="0" w:space="0" w:color="auto"/>
            <w:left w:val="none" w:sz="0" w:space="0" w:color="auto"/>
            <w:bottom w:val="none" w:sz="0" w:space="0" w:color="auto"/>
            <w:right w:val="none" w:sz="0" w:space="0" w:color="auto"/>
          </w:divBdr>
        </w:div>
        <w:div w:id="291599450">
          <w:marLeft w:val="576"/>
          <w:marRight w:val="0"/>
          <w:marTop w:val="80"/>
          <w:marBottom w:val="0"/>
          <w:divBdr>
            <w:top w:val="none" w:sz="0" w:space="0" w:color="auto"/>
            <w:left w:val="none" w:sz="0" w:space="0" w:color="auto"/>
            <w:bottom w:val="none" w:sz="0" w:space="0" w:color="auto"/>
            <w:right w:val="none" w:sz="0" w:space="0" w:color="auto"/>
          </w:divBdr>
        </w:div>
        <w:div w:id="798495048">
          <w:marLeft w:val="576"/>
          <w:marRight w:val="0"/>
          <w:marTop w:val="80"/>
          <w:marBottom w:val="0"/>
          <w:divBdr>
            <w:top w:val="none" w:sz="0" w:space="0" w:color="auto"/>
            <w:left w:val="none" w:sz="0" w:space="0" w:color="auto"/>
            <w:bottom w:val="none" w:sz="0" w:space="0" w:color="auto"/>
            <w:right w:val="none" w:sz="0" w:space="0" w:color="auto"/>
          </w:divBdr>
        </w:div>
        <w:div w:id="1469324941">
          <w:marLeft w:val="576"/>
          <w:marRight w:val="0"/>
          <w:marTop w:val="80"/>
          <w:marBottom w:val="0"/>
          <w:divBdr>
            <w:top w:val="none" w:sz="0" w:space="0" w:color="auto"/>
            <w:left w:val="none" w:sz="0" w:space="0" w:color="auto"/>
            <w:bottom w:val="none" w:sz="0" w:space="0" w:color="auto"/>
            <w:right w:val="none" w:sz="0" w:space="0" w:color="auto"/>
          </w:divBdr>
        </w:div>
        <w:div w:id="1587154330">
          <w:marLeft w:val="979"/>
          <w:marRight w:val="0"/>
          <w:marTop w:val="65"/>
          <w:marBottom w:val="0"/>
          <w:divBdr>
            <w:top w:val="none" w:sz="0" w:space="0" w:color="auto"/>
            <w:left w:val="none" w:sz="0" w:space="0" w:color="auto"/>
            <w:bottom w:val="none" w:sz="0" w:space="0" w:color="auto"/>
            <w:right w:val="none" w:sz="0" w:space="0" w:color="auto"/>
          </w:divBdr>
        </w:div>
        <w:div w:id="2050760204">
          <w:marLeft w:val="979"/>
          <w:marRight w:val="0"/>
          <w:marTop w:val="65"/>
          <w:marBottom w:val="0"/>
          <w:divBdr>
            <w:top w:val="none" w:sz="0" w:space="0" w:color="auto"/>
            <w:left w:val="none" w:sz="0" w:space="0" w:color="auto"/>
            <w:bottom w:val="none" w:sz="0" w:space="0" w:color="auto"/>
            <w:right w:val="none" w:sz="0" w:space="0" w:color="auto"/>
          </w:divBdr>
        </w:div>
      </w:divsChild>
    </w:div>
    <w:div w:id="993030883">
      <w:bodyDiv w:val="1"/>
      <w:marLeft w:val="0"/>
      <w:marRight w:val="0"/>
      <w:marTop w:val="0"/>
      <w:marBottom w:val="0"/>
      <w:divBdr>
        <w:top w:val="none" w:sz="0" w:space="0" w:color="auto"/>
        <w:left w:val="none" w:sz="0" w:space="0" w:color="auto"/>
        <w:bottom w:val="none" w:sz="0" w:space="0" w:color="auto"/>
        <w:right w:val="none" w:sz="0" w:space="0" w:color="auto"/>
      </w:divBdr>
      <w:divsChild>
        <w:div w:id="1881821593">
          <w:marLeft w:val="576"/>
          <w:marRight w:val="0"/>
          <w:marTop w:val="80"/>
          <w:marBottom w:val="0"/>
          <w:divBdr>
            <w:top w:val="none" w:sz="0" w:space="0" w:color="auto"/>
            <w:left w:val="none" w:sz="0" w:space="0" w:color="auto"/>
            <w:bottom w:val="none" w:sz="0" w:space="0" w:color="auto"/>
            <w:right w:val="none" w:sz="0" w:space="0" w:color="auto"/>
          </w:divBdr>
        </w:div>
        <w:div w:id="910847739">
          <w:marLeft w:val="576"/>
          <w:marRight w:val="0"/>
          <w:marTop w:val="80"/>
          <w:marBottom w:val="0"/>
          <w:divBdr>
            <w:top w:val="none" w:sz="0" w:space="0" w:color="auto"/>
            <w:left w:val="none" w:sz="0" w:space="0" w:color="auto"/>
            <w:bottom w:val="none" w:sz="0" w:space="0" w:color="auto"/>
            <w:right w:val="none" w:sz="0" w:space="0" w:color="auto"/>
          </w:divBdr>
        </w:div>
      </w:divsChild>
    </w:div>
    <w:div w:id="995688735">
      <w:bodyDiv w:val="1"/>
      <w:marLeft w:val="0"/>
      <w:marRight w:val="0"/>
      <w:marTop w:val="0"/>
      <w:marBottom w:val="0"/>
      <w:divBdr>
        <w:top w:val="none" w:sz="0" w:space="0" w:color="auto"/>
        <w:left w:val="none" w:sz="0" w:space="0" w:color="auto"/>
        <w:bottom w:val="none" w:sz="0" w:space="0" w:color="auto"/>
        <w:right w:val="none" w:sz="0" w:space="0" w:color="auto"/>
      </w:divBdr>
    </w:div>
    <w:div w:id="1000085620">
      <w:bodyDiv w:val="1"/>
      <w:marLeft w:val="0"/>
      <w:marRight w:val="0"/>
      <w:marTop w:val="0"/>
      <w:marBottom w:val="0"/>
      <w:divBdr>
        <w:top w:val="none" w:sz="0" w:space="0" w:color="auto"/>
        <w:left w:val="none" w:sz="0" w:space="0" w:color="auto"/>
        <w:bottom w:val="none" w:sz="0" w:space="0" w:color="auto"/>
        <w:right w:val="none" w:sz="0" w:space="0" w:color="auto"/>
      </w:divBdr>
    </w:div>
    <w:div w:id="1006594494">
      <w:bodyDiv w:val="1"/>
      <w:marLeft w:val="0"/>
      <w:marRight w:val="0"/>
      <w:marTop w:val="0"/>
      <w:marBottom w:val="0"/>
      <w:divBdr>
        <w:top w:val="none" w:sz="0" w:space="0" w:color="auto"/>
        <w:left w:val="none" w:sz="0" w:space="0" w:color="auto"/>
        <w:bottom w:val="none" w:sz="0" w:space="0" w:color="auto"/>
        <w:right w:val="none" w:sz="0" w:space="0" w:color="auto"/>
      </w:divBdr>
    </w:div>
    <w:div w:id="1007093592">
      <w:bodyDiv w:val="1"/>
      <w:marLeft w:val="0"/>
      <w:marRight w:val="0"/>
      <w:marTop w:val="0"/>
      <w:marBottom w:val="0"/>
      <w:divBdr>
        <w:top w:val="none" w:sz="0" w:space="0" w:color="auto"/>
        <w:left w:val="none" w:sz="0" w:space="0" w:color="auto"/>
        <w:bottom w:val="none" w:sz="0" w:space="0" w:color="auto"/>
        <w:right w:val="none" w:sz="0" w:space="0" w:color="auto"/>
      </w:divBdr>
      <w:divsChild>
        <w:div w:id="220871549">
          <w:marLeft w:val="576"/>
          <w:marRight w:val="0"/>
          <w:marTop w:val="80"/>
          <w:marBottom w:val="0"/>
          <w:divBdr>
            <w:top w:val="none" w:sz="0" w:space="0" w:color="auto"/>
            <w:left w:val="none" w:sz="0" w:space="0" w:color="auto"/>
            <w:bottom w:val="none" w:sz="0" w:space="0" w:color="auto"/>
            <w:right w:val="none" w:sz="0" w:space="0" w:color="auto"/>
          </w:divBdr>
        </w:div>
        <w:div w:id="1002899965">
          <w:marLeft w:val="576"/>
          <w:marRight w:val="0"/>
          <w:marTop w:val="80"/>
          <w:marBottom w:val="0"/>
          <w:divBdr>
            <w:top w:val="none" w:sz="0" w:space="0" w:color="auto"/>
            <w:left w:val="none" w:sz="0" w:space="0" w:color="auto"/>
            <w:bottom w:val="none" w:sz="0" w:space="0" w:color="auto"/>
            <w:right w:val="none" w:sz="0" w:space="0" w:color="auto"/>
          </w:divBdr>
        </w:div>
        <w:div w:id="1471434956">
          <w:marLeft w:val="576"/>
          <w:marRight w:val="0"/>
          <w:marTop w:val="80"/>
          <w:marBottom w:val="0"/>
          <w:divBdr>
            <w:top w:val="none" w:sz="0" w:space="0" w:color="auto"/>
            <w:left w:val="none" w:sz="0" w:space="0" w:color="auto"/>
            <w:bottom w:val="none" w:sz="0" w:space="0" w:color="auto"/>
            <w:right w:val="none" w:sz="0" w:space="0" w:color="auto"/>
          </w:divBdr>
        </w:div>
        <w:div w:id="2024434357">
          <w:marLeft w:val="576"/>
          <w:marRight w:val="0"/>
          <w:marTop w:val="80"/>
          <w:marBottom w:val="0"/>
          <w:divBdr>
            <w:top w:val="none" w:sz="0" w:space="0" w:color="auto"/>
            <w:left w:val="none" w:sz="0" w:space="0" w:color="auto"/>
            <w:bottom w:val="none" w:sz="0" w:space="0" w:color="auto"/>
            <w:right w:val="none" w:sz="0" w:space="0" w:color="auto"/>
          </w:divBdr>
        </w:div>
      </w:divsChild>
    </w:div>
    <w:div w:id="1011880912">
      <w:bodyDiv w:val="1"/>
      <w:marLeft w:val="0"/>
      <w:marRight w:val="0"/>
      <w:marTop w:val="0"/>
      <w:marBottom w:val="0"/>
      <w:divBdr>
        <w:top w:val="none" w:sz="0" w:space="0" w:color="auto"/>
        <w:left w:val="none" w:sz="0" w:space="0" w:color="auto"/>
        <w:bottom w:val="none" w:sz="0" w:space="0" w:color="auto"/>
        <w:right w:val="none" w:sz="0" w:space="0" w:color="auto"/>
      </w:divBdr>
    </w:div>
    <w:div w:id="1012072489">
      <w:bodyDiv w:val="1"/>
      <w:marLeft w:val="0"/>
      <w:marRight w:val="0"/>
      <w:marTop w:val="0"/>
      <w:marBottom w:val="0"/>
      <w:divBdr>
        <w:top w:val="none" w:sz="0" w:space="0" w:color="auto"/>
        <w:left w:val="none" w:sz="0" w:space="0" w:color="auto"/>
        <w:bottom w:val="none" w:sz="0" w:space="0" w:color="auto"/>
        <w:right w:val="none" w:sz="0" w:space="0" w:color="auto"/>
      </w:divBdr>
    </w:div>
    <w:div w:id="1015157776">
      <w:bodyDiv w:val="1"/>
      <w:marLeft w:val="0"/>
      <w:marRight w:val="0"/>
      <w:marTop w:val="0"/>
      <w:marBottom w:val="0"/>
      <w:divBdr>
        <w:top w:val="none" w:sz="0" w:space="0" w:color="auto"/>
        <w:left w:val="none" w:sz="0" w:space="0" w:color="auto"/>
        <w:bottom w:val="none" w:sz="0" w:space="0" w:color="auto"/>
        <w:right w:val="none" w:sz="0" w:space="0" w:color="auto"/>
      </w:divBdr>
    </w:div>
    <w:div w:id="1015349756">
      <w:bodyDiv w:val="1"/>
      <w:marLeft w:val="0"/>
      <w:marRight w:val="0"/>
      <w:marTop w:val="0"/>
      <w:marBottom w:val="0"/>
      <w:divBdr>
        <w:top w:val="none" w:sz="0" w:space="0" w:color="auto"/>
        <w:left w:val="none" w:sz="0" w:space="0" w:color="auto"/>
        <w:bottom w:val="none" w:sz="0" w:space="0" w:color="auto"/>
        <w:right w:val="none" w:sz="0" w:space="0" w:color="auto"/>
      </w:divBdr>
      <w:divsChild>
        <w:div w:id="1710835622">
          <w:marLeft w:val="979"/>
          <w:marRight w:val="0"/>
          <w:marTop w:val="65"/>
          <w:marBottom w:val="0"/>
          <w:divBdr>
            <w:top w:val="none" w:sz="0" w:space="0" w:color="auto"/>
            <w:left w:val="none" w:sz="0" w:space="0" w:color="auto"/>
            <w:bottom w:val="none" w:sz="0" w:space="0" w:color="auto"/>
            <w:right w:val="none" w:sz="0" w:space="0" w:color="auto"/>
          </w:divBdr>
        </w:div>
        <w:div w:id="1815372222">
          <w:marLeft w:val="576"/>
          <w:marRight w:val="0"/>
          <w:marTop w:val="80"/>
          <w:marBottom w:val="0"/>
          <w:divBdr>
            <w:top w:val="none" w:sz="0" w:space="0" w:color="auto"/>
            <w:left w:val="none" w:sz="0" w:space="0" w:color="auto"/>
            <w:bottom w:val="none" w:sz="0" w:space="0" w:color="auto"/>
            <w:right w:val="none" w:sz="0" w:space="0" w:color="auto"/>
          </w:divBdr>
        </w:div>
      </w:divsChild>
    </w:div>
    <w:div w:id="1016033334">
      <w:bodyDiv w:val="1"/>
      <w:marLeft w:val="0"/>
      <w:marRight w:val="0"/>
      <w:marTop w:val="0"/>
      <w:marBottom w:val="0"/>
      <w:divBdr>
        <w:top w:val="none" w:sz="0" w:space="0" w:color="auto"/>
        <w:left w:val="none" w:sz="0" w:space="0" w:color="auto"/>
        <w:bottom w:val="none" w:sz="0" w:space="0" w:color="auto"/>
        <w:right w:val="none" w:sz="0" w:space="0" w:color="auto"/>
      </w:divBdr>
      <w:divsChild>
        <w:div w:id="195701862">
          <w:marLeft w:val="446"/>
          <w:marRight w:val="0"/>
          <w:marTop w:val="134"/>
          <w:marBottom w:val="120"/>
          <w:divBdr>
            <w:top w:val="none" w:sz="0" w:space="0" w:color="auto"/>
            <w:left w:val="none" w:sz="0" w:space="0" w:color="auto"/>
            <w:bottom w:val="none" w:sz="0" w:space="0" w:color="auto"/>
            <w:right w:val="none" w:sz="0" w:space="0" w:color="auto"/>
          </w:divBdr>
        </w:div>
        <w:div w:id="401416108">
          <w:marLeft w:val="446"/>
          <w:marRight w:val="0"/>
          <w:marTop w:val="134"/>
          <w:marBottom w:val="120"/>
          <w:divBdr>
            <w:top w:val="none" w:sz="0" w:space="0" w:color="auto"/>
            <w:left w:val="none" w:sz="0" w:space="0" w:color="auto"/>
            <w:bottom w:val="none" w:sz="0" w:space="0" w:color="auto"/>
            <w:right w:val="none" w:sz="0" w:space="0" w:color="auto"/>
          </w:divBdr>
        </w:div>
        <w:div w:id="247421783">
          <w:marLeft w:val="446"/>
          <w:marRight w:val="0"/>
          <w:marTop w:val="134"/>
          <w:marBottom w:val="120"/>
          <w:divBdr>
            <w:top w:val="none" w:sz="0" w:space="0" w:color="auto"/>
            <w:left w:val="none" w:sz="0" w:space="0" w:color="auto"/>
            <w:bottom w:val="none" w:sz="0" w:space="0" w:color="auto"/>
            <w:right w:val="none" w:sz="0" w:space="0" w:color="auto"/>
          </w:divBdr>
        </w:div>
      </w:divsChild>
    </w:div>
    <w:div w:id="1016463927">
      <w:bodyDiv w:val="1"/>
      <w:marLeft w:val="0"/>
      <w:marRight w:val="0"/>
      <w:marTop w:val="0"/>
      <w:marBottom w:val="0"/>
      <w:divBdr>
        <w:top w:val="none" w:sz="0" w:space="0" w:color="auto"/>
        <w:left w:val="none" w:sz="0" w:space="0" w:color="auto"/>
        <w:bottom w:val="none" w:sz="0" w:space="0" w:color="auto"/>
        <w:right w:val="none" w:sz="0" w:space="0" w:color="auto"/>
      </w:divBdr>
      <w:divsChild>
        <w:div w:id="1439833211">
          <w:marLeft w:val="576"/>
          <w:marRight w:val="0"/>
          <w:marTop w:val="80"/>
          <w:marBottom w:val="0"/>
          <w:divBdr>
            <w:top w:val="none" w:sz="0" w:space="0" w:color="auto"/>
            <w:left w:val="none" w:sz="0" w:space="0" w:color="auto"/>
            <w:bottom w:val="none" w:sz="0" w:space="0" w:color="auto"/>
            <w:right w:val="none" w:sz="0" w:space="0" w:color="auto"/>
          </w:divBdr>
        </w:div>
      </w:divsChild>
    </w:div>
    <w:div w:id="1017000652">
      <w:bodyDiv w:val="1"/>
      <w:marLeft w:val="0"/>
      <w:marRight w:val="0"/>
      <w:marTop w:val="0"/>
      <w:marBottom w:val="0"/>
      <w:divBdr>
        <w:top w:val="none" w:sz="0" w:space="0" w:color="auto"/>
        <w:left w:val="none" w:sz="0" w:space="0" w:color="auto"/>
        <w:bottom w:val="none" w:sz="0" w:space="0" w:color="auto"/>
        <w:right w:val="none" w:sz="0" w:space="0" w:color="auto"/>
      </w:divBdr>
      <w:divsChild>
        <w:div w:id="1966623057">
          <w:marLeft w:val="576"/>
          <w:marRight w:val="0"/>
          <w:marTop w:val="80"/>
          <w:marBottom w:val="0"/>
          <w:divBdr>
            <w:top w:val="none" w:sz="0" w:space="0" w:color="auto"/>
            <w:left w:val="none" w:sz="0" w:space="0" w:color="auto"/>
            <w:bottom w:val="none" w:sz="0" w:space="0" w:color="auto"/>
            <w:right w:val="none" w:sz="0" w:space="0" w:color="auto"/>
          </w:divBdr>
        </w:div>
      </w:divsChild>
    </w:div>
    <w:div w:id="1017731050">
      <w:bodyDiv w:val="1"/>
      <w:marLeft w:val="0"/>
      <w:marRight w:val="0"/>
      <w:marTop w:val="0"/>
      <w:marBottom w:val="0"/>
      <w:divBdr>
        <w:top w:val="none" w:sz="0" w:space="0" w:color="auto"/>
        <w:left w:val="none" w:sz="0" w:space="0" w:color="auto"/>
        <w:bottom w:val="none" w:sz="0" w:space="0" w:color="auto"/>
        <w:right w:val="none" w:sz="0" w:space="0" w:color="auto"/>
      </w:divBdr>
      <w:divsChild>
        <w:div w:id="803503174">
          <w:marLeft w:val="576"/>
          <w:marRight w:val="0"/>
          <w:marTop w:val="80"/>
          <w:marBottom w:val="0"/>
          <w:divBdr>
            <w:top w:val="none" w:sz="0" w:space="0" w:color="auto"/>
            <w:left w:val="none" w:sz="0" w:space="0" w:color="auto"/>
            <w:bottom w:val="none" w:sz="0" w:space="0" w:color="auto"/>
            <w:right w:val="none" w:sz="0" w:space="0" w:color="auto"/>
          </w:divBdr>
        </w:div>
        <w:div w:id="1450513838">
          <w:marLeft w:val="576"/>
          <w:marRight w:val="0"/>
          <w:marTop w:val="80"/>
          <w:marBottom w:val="0"/>
          <w:divBdr>
            <w:top w:val="none" w:sz="0" w:space="0" w:color="auto"/>
            <w:left w:val="none" w:sz="0" w:space="0" w:color="auto"/>
            <w:bottom w:val="none" w:sz="0" w:space="0" w:color="auto"/>
            <w:right w:val="none" w:sz="0" w:space="0" w:color="auto"/>
          </w:divBdr>
        </w:div>
      </w:divsChild>
    </w:div>
    <w:div w:id="1017777495">
      <w:bodyDiv w:val="1"/>
      <w:marLeft w:val="0"/>
      <w:marRight w:val="0"/>
      <w:marTop w:val="0"/>
      <w:marBottom w:val="0"/>
      <w:divBdr>
        <w:top w:val="none" w:sz="0" w:space="0" w:color="auto"/>
        <w:left w:val="none" w:sz="0" w:space="0" w:color="auto"/>
        <w:bottom w:val="none" w:sz="0" w:space="0" w:color="auto"/>
        <w:right w:val="none" w:sz="0" w:space="0" w:color="auto"/>
      </w:divBdr>
      <w:divsChild>
        <w:div w:id="216742580">
          <w:marLeft w:val="979"/>
          <w:marRight w:val="0"/>
          <w:marTop w:val="65"/>
          <w:marBottom w:val="0"/>
          <w:divBdr>
            <w:top w:val="none" w:sz="0" w:space="0" w:color="auto"/>
            <w:left w:val="none" w:sz="0" w:space="0" w:color="auto"/>
            <w:bottom w:val="none" w:sz="0" w:space="0" w:color="auto"/>
            <w:right w:val="none" w:sz="0" w:space="0" w:color="auto"/>
          </w:divBdr>
        </w:div>
        <w:div w:id="456333188">
          <w:marLeft w:val="576"/>
          <w:marRight w:val="0"/>
          <w:marTop w:val="80"/>
          <w:marBottom w:val="0"/>
          <w:divBdr>
            <w:top w:val="none" w:sz="0" w:space="0" w:color="auto"/>
            <w:left w:val="none" w:sz="0" w:space="0" w:color="auto"/>
            <w:bottom w:val="none" w:sz="0" w:space="0" w:color="auto"/>
            <w:right w:val="none" w:sz="0" w:space="0" w:color="auto"/>
          </w:divBdr>
        </w:div>
        <w:div w:id="462503176">
          <w:marLeft w:val="979"/>
          <w:marRight w:val="0"/>
          <w:marTop w:val="65"/>
          <w:marBottom w:val="0"/>
          <w:divBdr>
            <w:top w:val="none" w:sz="0" w:space="0" w:color="auto"/>
            <w:left w:val="none" w:sz="0" w:space="0" w:color="auto"/>
            <w:bottom w:val="none" w:sz="0" w:space="0" w:color="auto"/>
            <w:right w:val="none" w:sz="0" w:space="0" w:color="auto"/>
          </w:divBdr>
        </w:div>
        <w:div w:id="499665661">
          <w:marLeft w:val="576"/>
          <w:marRight w:val="0"/>
          <w:marTop w:val="80"/>
          <w:marBottom w:val="0"/>
          <w:divBdr>
            <w:top w:val="none" w:sz="0" w:space="0" w:color="auto"/>
            <w:left w:val="none" w:sz="0" w:space="0" w:color="auto"/>
            <w:bottom w:val="none" w:sz="0" w:space="0" w:color="auto"/>
            <w:right w:val="none" w:sz="0" w:space="0" w:color="auto"/>
          </w:divBdr>
        </w:div>
        <w:div w:id="876240092">
          <w:marLeft w:val="979"/>
          <w:marRight w:val="0"/>
          <w:marTop w:val="65"/>
          <w:marBottom w:val="0"/>
          <w:divBdr>
            <w:top w:val="none" w:sz="0" w:space="0" w:color="auto"/>
            <w:left w:val="none" w:sz="0" w:space="0" w:color="auto"/>
            <w:bottom w:val="none" w:sz="0" w:space="0" w:color="auto"/>
            <w:right w:val="none" w:sz="0" w:space="0" w:color="auto"/>
          </w:divBdr>
        </w:div>
        <w:div w:id="1032531249">
          <w:marLeft w:val="979"/>
          <w:marRight w:val="0"/>
          <w:marTop w:val="65"/>
          <w:marBottom w:val="0"/>
          <w:divBdr>
            <w:top w:val="none" w:sz="0" w:space="0" w:color="auto"/>
            <w:left w:val="none" w:sz="0" w:space="0" w:color="auto"/>
            <w:bottom w:val="none" w:sz="0" w:space="0" w:color="auto"/>
            <w:right w:val="none" w:sz="0" w:space="0" w:color="auto"/>
          </w:divBdr>
        </w:div>
        <w:div w:id="1078592927">
          <w:marLeft w:val="979"/>
          <w:marRight w:val="0"/>
          <w:marTop w:val="65"/>
          <w:marBottom w:val="0"/>
          <w:divBdr>
            <w:top w:val="none" w:sz="0" w:space="0" w:color="auto"/>
            <w:left w:val="none" w:sz="0" w:space="0" w:color="auto"/>
            <w:bottom w:val="none" w:sz="0" w:space="0" w:color="auto"/>
            <w:right w:val="none" w:sz="0" w:space="0" w:color="auto"/>
          </w:divBdr>
        </w:div>
      </w:divsChild>
    </w:div>
    <w:div w:id="1018972305">
      <w:bodyDiv w:val="1"/>
      <w:marLeft w:val="0"/>
      <w:marRight w:val="0"/>
      <w:marTop w:val="0"/>
      <w:marBottom w:val="0"/>
      <w:divBdr>
        <w:top w:val="none" w:sz="0" w:space="0" w:color="auto"/>
        <w:left w:val="none" w:sz="0" w:space="0" w:color="auto"/>
        <w:bottom w:val="none" w:sz="0" w:space="0" w:color="auto"/>
        <w:right w:val="none" w:sz="0" w:space="0" w:color="auto"/>
      </w:divBdr>
      <w:divsChild>
        <w:div w:id="195585848">
          <w:marLeft w:val="576"/>
          <w:marRight w:val="0"/>
          <w:marTop w:val="80"/>
          <w:marBottom w:val="0"/>
          <w:divBdr>
            <w:top w:val="none" w:sz="0" w:space="0" w:color="auto"/>
            <w:left w:val="none" w:sz="0" w:space="0" w:color="auto"/>
            <w:bottom w:val="none" w:sz="0" w:space="0" w:color="auto"/>
            <w:right w:val="none" w:sz="0" w:space="0" w:color="auto"/>
          </w:divBdr>
        </w:div>
        <w:div w:id="1174875255">
          <w:marLeft w:val="576"/>
          <w:marRight w:val="0"/>
          <w:marTop w:val="80"/>
          <w:marBottom w:val="0"/>
          <w:divBdr>
            <w:top w:val="none" w:sz="0" w:space="0" w:color="auto"/>
            <w:left w:val="none" w:sz="0" w:space="0" w:color="auto"/>
            <w:bottom w:val="none" w:sz="0" w:space="0" w:color="auto"/>
            <w:right w:val="none" w:sz="0" w:space="0" w:color="auto"/>
          </w:divBdr>
        </w:div>
        <w:div w:id="1878348592">
          <w:marLeft w:val="576"/>
          <w:marRight w:val="0"/>
          <w:marTop w:val="80"/>
          <w:marBottom w:val="0"/>
          <w:divBdr>
            <w:top w:val="none" w:sz="0" w:space="0" w:color="auto"/>
            <w:left w:val="none" w:sz="0" w:space="0" w:color="auto"/>
            <w:bottom w:val="none" w:sz="0" w:space="0" w:color="auto"/>
            <w:right w:val="none" w:sz="0" w:space="0" w:color="auto"/>
          </w:divBdr>
        </w:div>
        <w:div w:id="2045864859">
          <w:marLeft w:val="576"/>
          <w:marRight w:val="0"/>
          <w:marTop w:val="80"/>
          <w:marBottom w:val="0"/>
          <w:divBdr>
            <w:top w:val="none" w:sz="0" w:space="0" w:color="auto"/>
            <w:left w:val="none" w:sz="0" w:space="0" w:color="auto"/>
            <w:bottom w:val="none" w:sz="0" w:space="0" w:color="auto"/>
            <w:right w:val="none" w:sz="0" w:space="0" w:color="auto"/>
          </w:divBdr>
        </w:div>
      </w:divsChild>
    </w:div>
    <w:div w:id="1021469792">
      <w:bodyDiv w:val="1"/>
      <w:marLeft w:val="0"/>
      <w:marRight w:val="0"/>
      <w:marTop w:val="0"/>
      <w:marBottom w:val="0"/>
      <w:divBdr>
        <w:top w:val="none" w:sz="0" w:space="0" w:color="auto"/>
        <w:left w:val="none" w:sz="0" w:space="0" w:color="auto"/>
        <w:bottom w:val="none" w:sz="0" w:space="0" w:color="auto"/>
        <w:right w:val="none" w:sz="0" w:space="0" w:color="auto"/>
      </w:divBdr>
      <w:divsChild>
        <w:div w:id="285551775">
          <w:marLeft w:val="576"/>
          <w:marRight w:val="0"/>
          <w:marTop w:val="80"/>
          <w:marBottom w:val="0"/>
          <w:divBdr>
            <w:top w:val="none" w:sz="0" w:space="0" w:color="auto"/>
            <w:left w:val="none" w:sz="0" w:space="0" w:color="auto"/>
            <w:bottom w:val="none" w:sz="0" w:space="0" w:color="auto"/>
            <w:right w:val="none" w:sz="0" w:space="0" w:color="auto"/>
          </w:divBdr>
        </w:div>
        <w:div w:id="314451835">
          <w:marLeft w:val="576"/>
          <w:marRight w:val="0"/>
          <w:marTop w:val="80"/>
          <w:marBottom w:val="0"/>
          <w:divBdr>
            <w:top w:val="none" w:sz="0" w:space="0" w:color="auto"/>
            <w:left w:val="none" w:sz="0" w:space="0" w:color="auto"/>
            <w:bottom w:val="none" w:sz="0" w:space="0" w:color="auto"/>
            <w:right w:val="none" w:sz="0" w:space="0" w:color="auto"/>
          </w:divBdr>
        </w:div>
        <w:div w:id="423066731">
          <w:marLeft w:val="576"/>
          <w:marRight w:val="0"/>
          <w:marTop w:val="80"/>
          <w:marBottom w:val="0"/>
          <w:divBdr>
            <w:top w:val="none" w:sz="0" w:space="0" w:color="auto"/>
            <w:left w:val="none" w:sz="0" w:space="0" w:color="auto"/>
            <w:bottom w:val="none" w:sz="0" w:space="0" w:color="auto"/>
            <w:right w:val="none" w:sz="0" w:space="0" w:color="auto"/>
          </w:divBdr>
        </w:div>
      </w:divsChild>
    </w:div>
    <w:div w:id="1025864091">
      <w:bodyDiv w:val="1"/>
      <w:marLeft w:val="0"/>
      <w:marRight w:val="0"/>
      <w:marTop w:val="0"/>
      <w:marBottom w:val="0"/>
      <w:divBdr>
        <w:top w:val="none" w:sz="0" w:space="0" w:color="auto"/>
        <w:left w:val="none" w:sz="0" w:space="0" w:color="auto"/>
        <w:bottom w:val="none" w:sz="0" w:space="0" w:color="auto"/>
        <w:right w:val="none" w:sz="0" w:space="0" w:color="auto"/>
      </w:divBdr>
      <w:divsChild>
        <w:div w:id="468744292">
          <w:marLeft w:val="979"/>
          <w:marRight w:val="0"/>
          <w:marTop w:val="65"/>
          <w:marBottom w:val="0"/>
          <w:divBdr>
            <w:top w:val="none" w:sz="0" w:space="0" w:color="auto"/>
            <w:left w:val="none" w:sz="0" w:space="0" w:color="auto"/>
            <w:bottom w:val="none" w:sz="0" w:space="0" w:color="auto"/>
            <w:right w:val="none" w:sz="0" w:space="0" w:color="auto"/>
          </w:divBdr>
        </w:div>
        <w:div w:id="1111389200">
          <w:marLeft w:val="979"/>
          <w:marRight w:val="0"/>
          <w:marTop w:val="65"/>
          <w:marBottom w:val="0"/>
          <w:divBdr>
            <w:top w:val="none" w:sz="0" w:space="0" w:color="auto"/>
            <w:left w:val="none" w:sz="0" w:space="0" w:color="auto"/>
            <w:bottom w:val="none" w:sz="0" w:space="0" w:color="auto"/>
            <w:right w:val="none" w:sz="0" w:space="0" w:color="auto"/>
          </w:divBdr>
        </w:div>
        <w:div w:id="1219779859">
          <w:marLeft w:val="979"/>
          <w:marRight w:val="0"/>
          <w:marTop w:val="65"/>
          <w:marBottom w:val="0"/>
          <w:divBdr>
            <w:top w:val="none" w:sz="0" w:space="0" w:color="auto"/>
            <w:left w:val="none" w:sz="0" w:space="0" w:color="auto"/>
            <w:bottom w:val="none" w:sz="0" w:space="0" w:color="auto"/>
            <w:right w:val="none" w:sz="0" w:space="0" w:color="auto"/>
          </w:divBdr>
        </w:div>
        <w:div w:id="1673292231">
          <w:marLeft w:val="979"/>
          <w:marRight w:val="0"/>
          <w:marTop w:val="65"/>
          <w:marBottom w:val="0"/>
          <w:divBdr>
            <w:top w:val="none" w:sz="0" w:space="0" w:color="auto"/>
            <w:left w:val="none" w:sz="0" w:space="0" w:color="auto"/>
            <w:bottom w:val="none" w:sz="0" w:space="0" w:color="auto"/>
            <w:right w:val="none" w:sz="0" w:space="0" w:color="auto"/>
          </w:divBdr>
        </w:div>
      </w:divsChild>
    </w:div>
    <w:div w:id="1030423704">
      <w:bodyDiv w:val="1"/>
      <w:marLeft w:val="0"/>
      <w:marRight w:val="0"/>
      <w:marTop w:val="0"/>
      <w:marBottom w:val="0"/>
      <w:divBdr>
        <w:top w:val="none" w:sz="0" w:space="0" w:color="auto"/>
        <w:left w:val="none" w:sz="0" w:space="0" w:color="auto"/>
        <w:bottom w:val="none" w:sz="0" w:space="0" w:color="auto"/>
        <w:right w:val="none" w:sz="0" w:space="0" w:color="auto"/>
      </w:divBdr>
      <w:divsChild>
        <w:div w:id="192303166">
          <w:marLeft w:val="576"/>
          <w:marRight w:val="0"/>
          <w:marTop w:val="80"/>
          <w:marBottom w:val="0"/>
          <w:divBdr>
            <w:top w:val="none" w:sz="0" w:space="0" w:color="auto"/>
            <w:left w:val="none" w:sz="0" w:space="0" w:color="auto"/>
            <w:bottom w:val="none" w:sz="0" w:space="0" w:color="auto"/>
            <w:right w:val="none" w:sz="0" w:space="0" w:color="auto"/>
          </w:divBdr>
        </w:div>
        <w:div w:id="401685046">
          <w:marLeft w:val="576"/>
          <w:marRight w:val="0"/>
          <w:marTop w:val="80"/>
          <w:marBottom w:val="0"/>
          <w:divBdr>
            <w:top w:val="none" w:sz="0" w:space="0" w:color="auto"/>
            <w:left w:val="none" w:sz="0" w:space="0" w:color="auto"/>
            <w:bottom w:val="none" w:sz="0" w:space="0" w:color="auto"/>
            <w:right w:val="none" w:sz="0" w:space="0" w:color="auto"/>
          </w:divBdr>
        </w:div>
      </w:divsChild>
    </w:div>
    <w:div w:id="1031566897">
      <w:bodyDiv w:val="1"/>
      <w:marLeft w:val="0"/>
      <w:marRight w:val="0"/>
      <w:marTop w:val="0"/>
      <w:marBottom w:val="0"/>
      <w:divBdr>
        <w:top w:val="none" w:sz="0" w:space="0" w:color="auto"/>
        <w:left w:val="none" w:sz="0" w:space="0" w:color="auto"/>
        <w:bottom w:val="none" w:sz="0" w:space="0" w:color="auto"/>
        <w:right w:val="none" w:sz="0" w:space="0" w:color="auto"/>
      </w:divBdr>
      <w:divsChild>
        <w:div w:id="838542306">
          <w:marLeft w:val="576"/>
          <w:marRight w:val="0"/>
          <w:marTop w:val="80"/>
          <w:marBottom w:val="0"/>
          <w:divBdr>
            <w:top w:val="none" w:sz="0" w:space="0" w:color="auto"/>
            <w:left w:val="none" w:sz="0" w:space="0" w:color="auto"/>
            <w:bottom w:val="none" w:sz="0" w:space="0" w:color="auto"/>
            <w:right w:val="none" w:sz="0" w:space="0" w:color="auto"/>
          </w:divBdr>
        </w:div>
        <w:div w:id="1778672388">
          <w:marLeft w:val="576"/>
          <w:marRight w:val="0"/>
          <w:marTop w:val="80"/>
          <w:marBottom w:val="0"/>
          <w:divBdr>
            <w:top w:val="none" w:sz="0" w:space="0" w:color="auto"/>
            <w:left w:val="none" w:sz="0" w:space="0" w:color="auto"/>
            <w:bottom w:val="none" w:sz="0" w:space="0" w:color="auto"/>
            <w:right w:val="none" w:sz="0" w:space="0" w:color="auto"/>
          </w:divBdr>
        </w:div>
        <w:div w:id="935211547">
          <w:marLeft w:val="979"/>
          <w:marRight w:val="0"/>
          <w:marTop w:val="65"/>
          <w:marBottom w:val="0"/>
          <w:divBdr>
            <w:top w:val="none" w:sz="0" w:space="0" w:color="auto"/>
            <w:left w:val="none" w:sz="0" w:space="0" w:color="auto"/>
            <w:bottom w:val="none" w:sz="0" w:space="0" w:color="auto"/>
            <w:right w:val="none" w:sz="0" w:space="0" w:color="auto"/>
          </w:divBdr>
        </w:div>
      </w:divsChild>
    </w:div>
    <w:div w:id="1034043974">
      <w:bodyDiv w:val="1"/>
      <w:marLeft w:val="0"/>
      <w:marRight w:val="0"/>
      <w:marTop w:val="0"/>
      <w:marBottom w:val="0"/>
      <w:divBdr>
        <w:top w:val="none" w:sz="0" w:space="0" w:color="auto"/>
        <w:left w:val="none" w:sz="0" w:space="0" w:color="auto"/>
        <w:bottom w:val="none" w:sz="0" w:space="0" w:color="auto"/>
        <w:right w:val="none" w:sz="0" w:space="0" w:color="auto"/>
      </w:divBdr>
    </w:div>
    <w:div w:id="1035499681">
      <w:bodyDiv w:val="1"/>
      <w:marLeft w:val="0"/>
      <w:marRight w:val="0"/>
      <w:marTop w:val="0"/>
      <w:marBottom w:val="0"/>
      <w:divBdr>
        <w:top w:val="none" w:sz="0" w:space="0" w:color="auto"/>
        <w:left w:val="none" w:sz="0" w:space="0" w:color="auto"/>
        <w:bottom w:val="none" w:sz="0" w:space="0" w:color="auto"/>
        <w:right w:val="none" w:sz="0" w:space="0" w:color="auto"/>
      </w:divBdr>
    </w:div>
    <w:div w:id="1035621985">
      <w:bodyDiv w:val="1"/>
      <w:marLeft w:val="0"/>
      <w:marRight w:val="0"/>
      <w:marTop w:val="0"/>
      <w:marBottom w:val="0"/>
      <w:divBdr>
        <w:top w:val="none" w:sz="0" w:space="0" w:color="auto"/>
        <w:left w:val="none" w:sz="0" w:space="0" w:color="auto"/>
        <w:bottom w:val="none" w:sz="0" w:space="0" w:color="auto"/>
        <w:right w:val="none" w:sz="0" w:space="0" w:color="auto"/>
      </w:divBdr>
    </w:div>
    <w:div w:id="1037201537">
      <w:bodyDiv w:val="1"/>
      <w:marLeft w:val="0"/>
      <w:marRight w:val="0"/>
      <w:marTop w:val="0"/>
      <w:marBottom w:val="0"/>
      <w:divBdr>
        <w:top w:val="none" w:sz="0" w:space="0" w:color="auto"/>
        <w:left w:val="none" w:sz="0" w:space="0" w:color="auto"/>
        <w:bottom w:val="none" w:sz="0" w:space="0" w:color="auto"/>
        <w:right w:val="none" w:sz="0" w:space="0" w:color="auto"/>
      </w:divBdr>
    </w:div>
    <w:div w:id="1037242842">
      <w:bodyDiv w:val="1"/>
      <w:marLeft w:val="0"/>
      <w:marRight w:val="0"/>
      <w:marTop w:val="0"/>
      <w:marBottom w:val="0"/>
      <w:divBdr>
        <w:top w:val="none" w:sz="0" w:space="0" w:color="auto"/>
        <w:left w:val="none" w:sz="0" w:space="0" w:color="auto"/>
        <w:bottom w:val="none" w:sz="0" w:space="0" w:color="auto"/>
        <w:right w:val="none" w:sz="0" w:space="0" w:color="auto"/>
      </w:divBdr>
      <w:divsChild>
        <w:div w:id="69814786">
          <w:marLeft w:val="576"/>
          <w:marRight w:val="0"/>
          <w:marTop w:val="80"/>
          <w:marBottom w:val="0"/>
          <w:divBdr>
            <w:top w:val="none" w:sz="0" w:space="0" w:color="auto"/>
            <w:left w:val="none" w:sz="0" w:space="0" w:color="auto"/>
            <w:bottom w:val="none" w:sz="0" w:space="0" w:color="auto"/>
            <w:right w:val="none" w:sz="0" w:space="0" w:color="auto"/>
          </w:divBdr>
        </w:div>
      </w:divsChild>
    </w:div>
    <w:div w:id="1037395121">
      <w:bodyDiv w:val="1"/>
      <w:marLeft w:val="0"/>
      <w:marRight w:val="0"/>
      <w:marTop w:val="0"/>
      <w:marBottom w:val="0"/>
      <w:divBdr>
        <w:top w:val="none" w:sz="0" w:space="0" w:color="auto"/>
        <w:left w:val="none" w:sz="0" w:space="0" w:color="auto"/>
        <w:bottom w:val="none" w:sz="0" w:space="0" w:color="auto"/>
        <w:right w:val="none" w:sz="0" w:space="0" w:color="auto"/>
      </w:divBdr>
    </w:div>
    <w:div w:id="1050571525">
      <w:bodyDiv w:val="1"/>
      <w:marLeft w:val="0"/>
      <w:marRight w:val="0"/>
      <w:marTop w:val="0"/>
      <w:marBottom w:val="0"/>
      <w:divBdr>
        <w:top w:val="none" w:sz="0" w:space="0" w:color="auto"/>
        <w:left w:val="none" w:sz="0" w:space="0" w:color="auto"/>
        <w:bottom w:val="none" w:sz="0" w:space="0" w:color="auto"/>
        <w:right w:val="none" w:sz="0" w:space="0" w:color="auto"/>
      </w:divBdr>
    </w:div>
    <w:div w:id="1051032006">
      <w:bodyDiv w:val="1"/>
      <w:marLeft w:val="0"/>
      <w:marRight w:val="0"/>
      <w:marTop w:val="0"/>
      <w:marBottom w:val="0"/>
      <w:divBdr>
        <w:top w:val="none" w:sz="0" w:space="0" w:color="auto"/>
        <w:left w:val="none" w:sz="0" w:space="0" w:color="auto"/>
        <w:bottom w:val="none" w:sz="0" w:space="0" w:color="auto"/>
        <w:right w:val="none" w:sz="0" w:space="0" w:color="auto"/>
      </w:divBdr>
      <w:divsChild>
        <w:div w:id="555629651">
          <w:marLeft w:val="576"/>
          <w:marRight w:val="0"/>
          <w:marTop w:val="80"/>
          <w:marBottom w:val="0"/>
          <w:divBdr>
            <w:top w:val="none" w:sz="0" w:space="0" w:color="auto"/>
            <w:left w:val="none" w:sz="0" w:space="0" w:color="auto"/>
            <w:bottom w:val="none" w:sz="0" w:space="0" w:color="auto"/>
            <w:right w:val="none" w:sz="0" w:space="0" w:color="auto"/>
          </w:divBdr>
        </w:div>
        <w:div w:id="2143306351">
          <w:marLeft w:val="576"/>
          <w:marRight w:val="0"/>
          <w:marTop w:val="80"/>
          <w:marBottom w:val="0"/>
          <w:divBdr>
            <w:top w:val="none" w:sz="0" w:space="0" w:color="auto"/>
            <w:left w:val="none" w:sz="0" w:space="0" w:color="auto"/>
            <w:bottom w:val="none" w:sz="0" w:space="0" w:color="auto"/>
            <w:right w:val="none" w:sz="0" w:space="0" w:color="auto"/>
          </w:divBdr>
        </w:div>
      </w:divsChild>
    </w:div>
    <w:div w:id="1051150913">
      <w:bodyDiv w:val="1"/>
      <w:marLeft w:val="0"/>
      <w:marRight w:val="0"/>
      <w:marTop w:val="0"/>
      <w:marBottom w:val="0"/>
      <w:divBdr>
        <w:top w:val="none" w:sz="0" w:space="0" w:color="auto"/>
        <w:left w:val="none" w:sz="0" w:space="0" w:color="auto"/>
        <w:bottom w:val="none" w:sz="0" w:space="0" w:color="auto"/>
        <w:right w:val="none" w:sz="0" w:space="0" w:color="auto"/>
      </w:divBdr>
      <w:divsChild>
        <w:div w:id="240992924">
          <w:marLeft w:val="1296"/>
          <w:marRight w:val="0"/>
          <w:marTop w:val="455"/>
          <w:marBottom w:val="0"/>
          <w:divBdr>
            <w:top w:val="none" w:sz="0" w:space="0" w:color="auto"/>
            <w:left w:val="none" w:sz="0" w:space="0" w:color="auto"/>
            <w:bottom w:val="none" w:sz="0" w:space="0" w:color="auto"/>
            <w:right w:val="none" w:sz="0" w:space="0" w:color="auto"/>
          </w:divBdr>
        </w:div>
        <w:div w:id="396629952">
          <w:marLeft w:val="1296"/>
          <w:marRight w:val="0"/>
          <w:marTop w:val="99"/>
          <w:marBottom w:val="0"/>
          <w:divBdr>
            <w:top w:val="none" w:sz="0" w:space="0" w:color="auto"/>
            <w:left w:val="none" w:sz="0" w:space="0" w:color="auto"/>
            <w:bottom w:val="none" w:sz="0" w:space="0" w:color="auto"/>
            <w:right w:val="none" w:sz="0" w:space="0" w:color="auto"/>
          </w:divBdr>
        </w:div>
        <w:div w:id="449007809">
          <w:marLeft w:val="1296"/>
          <w:marRight w:val="0"/>
          <w:marTop w:val="99"/>
          <w:marBottom w:val="0"/>
          <w:divBdr>
            <w:top w:val="none" w:sz="0" w:space="0" w:color="auto"/>
            <w:left w:val="none" w:sz="0" w:space="0" w:color="auto"/>
            <w:bottom w:val="none" w:sz="0" w:space="0" w:color="auto"/>
            <w:right w:val="none" w:sz="0" w:space="0" w:color="auto"/>
          </w:divBdr>
        </w:div>
        <w:div w:id="672605907">
          <w:marLeft w:val="1296"/>
          <w:marRight w:val="0"/>
          <w:marTop w:val="99"/>
          <w:marBottom w:val="0"/>
          <w:divBdr>
            <w:top w:val="none" w:sz="0" w:space="0" w:color="auto"/>
            <w:left w:val="none" w:sz="0" w:space="0" w:color="auto"/>
            <w:bottom w:val="none" w:sz="0" w:space="0" w:color="auto"/>
            <w:right w:val="none" w:sz="0" w:space="0" w:color="auto"/>
          </w:divBdr>
        </w:div>
        <w:div w:id="706028174">
          <w:marLeft w:val="1296"/>
          <w:marRight w:val="0"/>
          <w:marTop w:val="99"/>
          <w:marBottom w:val="1368"/>
          <w:divBdr>
            <w:top w:val="none" w:sz="0" w:space="0" w:color="auto"/>
            <w:left w:val="none" w:sz="0" w:space="0" w:color="auto"/>
            <w:bottom w:val="none" w:sz="0" w:space="0" w:color="auto"/>
            <w:right w:val="none" w:sz="0" w:space="0" w:color="auto"/>
          </w:divBdr>
        </w:div>
        <w:div w:id="1897203424">
          <w:marLeft w:val="1296"/>
          <w:marRight w:val="0"/>
          <w:marTop w:val="104"/>
          <w:marBottom w:val="0"/>
          <w:divBdr>
            <w:top w:val="none" w:sz="0" w:space="0" w:color="auto"/>
            <w:left w:val="none" w:sz="0" w:space="0" w:color="auto"/>
            <w:bottom w:val="none" w:sz="0" w:space="0" w:color="auto"/>
            <w:right w:val="none" w:sz="0" w:space="0" w:color="auto"/>
          </w:divBdr>
        </w:div>
      </w:divsChild>
    </w:div>
    <w:div w:id="1056051921">
      <w:bodyDiv w:val="1"/>
      <w:marLeft w:val="0"/>
      <w:marRight w:val="0"/>
      <w:marTop w:val="0"/>
      <w:marBottom w:val="0"/>
      <w:divBdr>
        <w:top w:val="none" w:sz="0" w:space="0" w:color="auto"/>
        <w:left w:val="none" w:sz="0" w:space="0" w:color="auto"/>
        <w:bottom w:val="none" w:sz="0" w:space="0" w:color="auto"/>
        <w:right w:val="none" w:sz="0" w:space="0" w:color="auto"/>
      </w:divBdr>
      <w:divsChild>
        <w:div w:id="385881937">
          <w:marLeft w:val="979"/>
          <w:marRight w:val="0"/>
          <w:marTop w:val="65"/>
          <w:marBottom w:val="0"/>
          <w:divBdr>
            <w:top w:val="none" w:sz="0" w:space="0" w:color="auto"/>
            <w:left w:val="none" w:sz="0" w:space="0" w:color="auto"/>
            <w:bottom w:val="none" w:sz="0" w:space="0" w:color="auto"/>
            <w:right w:val="none" w:sz="0" w:space="0" w:color="auto"/>
          </w:divBdr>
        </w:div>
        <w:div w:id="866061235">
          <w:marLeft w:val="576"/>
          <w:marRight w:val="0"/>
          <w:marTop w:val="80"/>
          <w:marBottom w:val="0"/>
          <w:divBdr>
            <w:top w:val="none" w:sz="0" w:space="0" w:color="auto"/>
            <w:left w:val="none" w:sz="0" w:space="0" w:color="auto"/>
            <w:bottom w:val="none" w:sz="0" w:space="0" w:color="auto"/>
            <w:right w:val="none" w:sz="0" w:space="0" w:color="auto"/>
          </w:divBdr>
        </w:div>
        <w:div w:id="889462106">
          <w:marLeft w:val="1354"/>
          <w:marRight w:val="0"/>
          <w:marTop w:val="70"/>
          <w:marBottom w:val="0"/>
          <w:divBdr>
            <w:top w:val="none" w:sz="0" w:space="0" w:color="auto"/>
            <w:left w:val="none" w:sz="0" w:space="0" w:color="auto"/>
            <w:bottom w:val="none" w:sz="0" w:space="0" w:color="auto"/>
            <w:right w:val="none" w:sz="0" w:space="0" w:color="auto"/>
          </w:divBdr>
        </w:div>
        <w:div w:id="1013650731">
          <w:marLeft w:val="576"/>
          <w:marRight w:val="0"/>
          <w:marTop w:val="80"/>
          <w:marBottom w:val="0"/>
          <w:divBdr>
            <w:top w:val="none" w:sz="0" w:space="0" w:color="auto"/>
            <w:left w:val="none" w:sz="0" w:space="0" w:color="auto"/>
            <w:bottom w:val="none" w:sz="0" w:space="0" w:color="auto"/>
            <w:right w:val="none" w:sz="0" w:space="0" w:color="auto"/>
          </w:divBdr>
        </w:div>
        <w:div w:id="1028874117">
          <w:marLeft w:val="1354"/>
          <w:marRight w:val="0"/>
          <w:marTop w:val="70"/>
          <w:marBottom w:val="0"/>
          <w:divBdr>
            <w:top w:val="none" w:sz="0" w:space="0" w:color="auto"/>
            <w:left w:val="none" w:sz="0" w:space="0" w:color="auto"/>
            <w:bottom w:val="none" w:sz="0" w:space="0" w:color="auto"/>
            <w:right w:val="none" w:sz="0" w:space="0" w:color="auto"/>
          </w:divBdr>
        </w:div>
        <w:div w:id="1538926860">
          <w:marLeft w:val="576"/>
          <w:marRight w:val="0"/>
          <w:marTop w:val="80"/>
          <w:marBottom w:val="0"/>
          <w:divBdr>
            <w:top w:val="none" w:sz="0" w:space="0" w:color="auto"/>
            <w:left w:val="none" w:sz="0" w:space="0" w:color="auto"/>
            <w:bottom w:val="none" w:sz="0" w:space="0" w:color="auto"/>
            <w:right w:val="none" w:sz="0" w:space="0" w:color="auto"/>
          </w:divBdr>
        </w:div>
        <w:div w:id="1656454097">
          <w:marLeft w:val="979"/>
          <w:marRight w:val="0"/>
          <w:marTop w:val="65"/>
          <w:marBottom w:val="0"/>
          <w:divBdr>
            <w:top w:val="none" w:sz="0" w:space="0" w:color="auto"/>
            <w:left w:val="none" w:sz="0" w:space="0" w:color="auto"/>
            <w:bottom w:val="none" w:sz="0" w:space="0" w:color="auto"/>
            <w:right w:val="none" w:sz="0" w:space="0" w:color="auto"/>
          </w:divBdr>
        </w:div>
      </w:divsChild>
    </w:div>
    <w:div w:id="1056659093">
      <w:bodyDiv w:val="1"/>
      <w:marLeft w:val="0"/>
      <w:marRight w:val="0"/>
      <w:marTop w:val="0"/>
      <w:marBottom w:val="0"/>
      <w:divBdr>
        <w:top w:val="none" w:sz="0" w:space="0" w:color="auto"/>
        <w:left w:val="none" w:sz="0" w:space="0" w:color="auto"/>
        <w:bottom w:val="none" w:sz="0" w:space="0" w:color="auto"/>
        <w:right w:val="none" w:sz="0" w:space="0" w:color="auto"/>
      </w:divBdr>
    </w:div>
    <w:div w:id="1058437797">
      <w:bodyDiv w:val="1"/>
      <w:marLeft w:val="0"/>
      <w:marRight w:val="0"/>
      <w:marTop w:val="0"/>
      <w:marBottom w:val="0"/>
      <w:divBdr>
        <w:top w:val="none" w:sz="0" w:space="0" w:color="auto"/>
        <w:left w:val="none" w:sz="0" w:space="0" w:color="auto"/>
        <w:bottom w:val="none" w:sz="0" w:space="0" w:color="auto"/>
        <w:right w:val="none" w:sz="0" w:space="0" w:color="auto"/>
      </w:divBdr>
      <w:divsChild>
        <w:div w:id="454374415">
          <w:marLeft w:val="979"/>
          <w:marRight w:val="0"/>
          <w:marTop w:val="65"/>
          <w:marBottom w:val="0"/>
          <w:divBdr>
            <w:top w:val="none" w:sz="0" w:space="0" w:color="auto"/>
            <w:left w:val="none" w:sz="0" w:space="0" w:color="auto"/>
            <w:bottom w:val="none" w:sz="0" w:space="0" w:color="auto"/>
            <w:right w:val="none" w:sz="0" w:space="0" w:color="auto"/>
          </w:divBdr>
        </w:div>
        <w:div w:id="572475839">
          <w:marLeft w:val="576"/>
          <w:marRight w:val="0"/>
          <w:marTop w:val="80"/>
          <w:marBottom w:val="0"/>
          <w:divBdr>
            <w:top w:val="none" w:sz="0" w:space="0" w:color="auto"/>
            <w:left w:val="none" w:sz="0" w:space="0" w:color="auto"/>
            <w:bottom w:val="none" w:sz="0" w:space="0" w:color="auto"/>
            <w:right w:val="none" w:sz="0" w:space="0" w:color="auto"/>
          </w:divBdr>
        </w:div>
        <w:div w:id="1164663007">
          <w:marLeft w:val="979"/>
          <w:marRight w:val="0"/>
          <w:marTop w:val="65"/>
          <w:marBottom w:val="0"/>
          <w:divBdr>
            <w:top w:val="none" w:sz="0" w:space="0" w:color="auto"/>
            <w:left w:val="none" w:sz="0" w:space="0" w:color="auto"/>
            <w:bottom w:val="none" w:sz="0" w:space="0" w:color="auto"/>
            <w:right w:val="none" w:sz="0" w:space="0" w:color="auto"/>
          </w:divBdr>
        </w:div>
        <w:div w:id="1183515584">
          <w:marLeft w:val="576"/>
          <w:marRight w:val="0"/>
          <w:marTop w:val="80"/>
          <w:marBottom w:val="0"/>
          <w:divBdr>
            <w:top w:val="none" w:sz="0" w:space="0" w:color="auto"/>
            <w:left w:val="none" w:sz="0" w:space="0" w:color="auto"/>
            <w:bottom w:val="none" w:sz="0" w:space="0" w:color="auto"/>
            <w:right w:val="none" w:sz="0" w:space="0" w:color="auto"/>
          </w:divBdr>
        </w:div>
        <w:div w:id="1785152952">
          <w:marLeft w:val="979"/>
          <w:marRight w:val="0"/>
          <w:marTop w:val="65"/>
          <w:marBottom w:val="0"/>
          <w:divBdr>
            <w:top w:val="none" w:sz="0" w:space="0" w:color="auto"/>
            <w:left w:val="none" w:sz="0" w:space="0" w:color="auto"/>
            <w:bottom w:val="none" w:sz="0" w:space="0" w:color="auto"/>
            <w:right w:val="none" w:sz="0" w:space="0" w:color="auto"/>
          </w:divBdr>
        </w:div>
      </w:divsChild>
    </w:div>
    <w:div w:id="1058868464">
      <w:bodyDiv w:val="1"/>
      <w:marLeft w:val="0"/>
      <w:marRight w:val="0"/>
      <w:marTop w:val="0"/>
      <w:marBottom w:val="0"/>
      <w:divBdr>
        <w:top w:val="none" w:sz="0" w:space="0" w:color="auto"/>
        <w:left w:val="none" w:sz="0" w:space="0" w:color="auto"/>
        <w:bottom w:val="none" w:sz="0" w:space="0" w:color="auto"/>
        <w:right w:val="none" w:sz="0" w:space="0" w:color="auto"/>
      </w:divBdr>
      <w:divsChild>
        <w:div w:id="89786415">
          <w:marLeft w:val="979"/>
          <w:marRight w:val="0"/>
          <w:marTop w:val="65"/>
          <w:marBottom w:val="0"/>
          <w:divBdr>
            <w:top w:val="none" w:sz="0" w:space="0" w:color="auto"/>
            <w:left w:val="none" w:sz="0" w:space="0" w:color="auto"/>
            <w:bottom w:val="none" w:sz="0" w:space="0" w:color="auto"/>
            <w:right w:val="none" w:sz="0" w:space="0" w:color="auto"/>
          </w:divBdr>
        </w:div>
        <w:div w:id="234315310">
          <w:marLeft w:val="979"/>
          <w:marRight w:val="0"/>
          <w:marTop w:val="65"/>
          <w:marBottom w:val="0"/>
          <w:divBdr>
            <w:top w:val="none" w:sz="0" w:space="0" w:color="auto"/>
            <w:left w:val="none" w:sz="0" w:space="0" w:color="auto"/>
            <w:bottom w:val="none" w:sz="0" w:space="0" w:color="auto"/>
            <w:right w:val="none" w:sz="0" w:space="0" w:color="auto"/>
          </w:divBdr>
        </w:div>
        <w:div w:id="307521158">
          <w:marLeft w:val="979"/>
          <w:marRight w:val="0"/>
          <w:marTop w:val="65"/>
          <w:marBottom w:val="0"/>
          <w:divBdr>
            <w:top w:val="none" w:sz="0" w:space="0" w:color="auto"/>
            <w:left w:val="none" w:sz="0" w:space="0" w:color="auto"/>
            <w:bottom w:val="none" w:sz="0" w:space="0" w:color="auto"/>
            <w:right w:val="none" w:sz="0" w:space="0" w:color="auto"/>
          </w:divBdr>
        </w:div>
        <w:div w:id="444077330">
          <w:marLeft w:val="979"/>
          <w:marRight w:val="0"/>
          <w:marTop w:val="65"/>
          <w:marBottom w:val="0"/>
          <w:divBdr>
            <w:top w:val="none" w:sz="0" w:space="0" w:color="auto"/>
            <w:left w:val="none" w:sz="0" w:space="0" w:color="auto"/>
            <w:bottom w:val="none" w:sz="0" w:space="0" w:color="auto"/>
            <w:right w:val="none" w:sz="0" w:space="0" w:color="auto"/>
          </w:divBdr>
        </w:div>
        <w:div w:id="2051295672">
          <w:marLeft w:val="576"/>
          <w:marRight w:val="0"/>
          <w:marTop w:val="80"/>
          <w:marBottom w:val="0"/>
          <w:divBdr>
            <w:top w:val="none" w:sz="0" w:space="0" w:color="auto"/>
            <w:left w:val="none" w:sz="0" w:space="0" w:color="auto"/>
            <w:bottom w:val="none" w:sz="0" w:space="0" w:color="auto"/>
            <w:right w:val="none" w:sz="0" w:space="0" w:color="auto"/>
          </w:divBdr>
        </w:div>
        <w:div w:id="2067679439">
          <w:marLeft w:val="979"/>
          <w:marRight w:val="0"/>
          <w:marTop w:val="65"/>
          <w:marBottom w:val="0"/>
          <w:divBdr>
            <w:top w:val="none" w:sz="0" w:space="0" w:color="auto"/>
            <w:left w:val="none" w:sz="0" w:space="0" w:color="auto"/>
            <w:bottom w:val="none" w:sz="0" w:space="0" w:color="auto"/>
            <w:right w:val="none" w:sz="0" w:space="0" w:color="auto"/>
          </w:divBdr>
        </w:div>
      </w:divsChild>
    </w:div>
    <w:div w:id="1062603596">
      <w:bodyDiv w:val="1"/>
      <w:marLeft w:val="0"/>
      <w:marRight w:val="0"/>
      <w:marTop w:val="0"/>
      <w:marBottom w:val="0"/>
      <w:divBdr>
        <w:top w:val="none" w:sz="0" w:space="0" w:color="auto"/>
        <w:left w:val="none" w:sz="0" w:space="0" w:color="auto"/>
        <w:bottom w:val="none" w:sz="0" w:space="0" w:color="auto"/>
        <w:right w:val="none" w:sz="0" w:space="0" w:color="auto"/>
      </w:divBdr>
    </w:div>
    <w:div w:id="1076395602">
      <w:bodyDiv w:val="1"/>
      <w:marLeft w:val="0"/>
      <w:marRight w:val="0"/>
      <w:marTop w:val="0"/>
      <w:marBottom w:val="0"/>
      <w:divBdr>
        <w:top w:val="none" w:sz="0" w:space="0" w:color="auto"/>
        <w:left w:val="none" w:sz="0" w:space="0" w:color="auto"/>
        <w:bottom w:val="none" w:sz="0" w:space="0" w:color="auto"/>
        <w:right w:val="none" w:sz="0" w:space="0" w:color="auto"/>
      </w:divBdr>
      <w:divsChild>
        <w:div w:id="489834033">
          <w:marLeft w:val="576"/>
          <w:marRight w:val="0"/>
          <w:marTop w:val="80"/>
          <w:marBottom w:val="0"/>
          <w:divBdr>
            <w:top w:val="none" w:sz="0" w:space="0" w:color="auto"/>
            <w:left w:val="none" w:sz="0" w:space="0" w:color="auto"/>
            <w:bottom w:val="none" w:sz="0" w:space="0" w:color="auto"/>
            <w:right w:val="none" w:sz="0" w:space="0" w:color="auto"/>
          </w:divBdr>
        </w:div>
        <w:div w:id="1844860652">
          <w:marLeft w:val="979"/>
          <w:marRight w:val="0"/>
          <w:marTop w:val="65"/>
          <w:marBottom w:val="0"/>
          <w:divBdr>
            <w:top w:val="none" w:sz="0" w:space="0" w:color="auto"/>
            <w:left w:val="none" w:sz="0" w:space="0" w:color="auto"/>
            <w:bottom w:val="none" w:sz="0" w:space="0" w:color="auto"/>
            <w:right w:val="none" w:sz="0" w:space="0" w:color="auto"/>
          </w:divBdr>
        </w:div>
        <w:div w:id="889079013">
          <w:marLeft w:val="576"/>
          <w:marRight w:val="0"/>
          <w:marTop w:val="80"/>
          <w:marBottom w:val="0"/>
          <w:divBdr>
            <w:top w:val="none" w:sz="0" w:space="0" w:color="auto"/>
            <w:left w:val="none" w:sz="0" w:space="0" w:color="auto"/>
            <w:bottom w:val="none" w:sz="0" w:space="0" w:color="auto"/>
            <w:right w:val="none" w:sz="0" w:space="0" w:color="auto"/>
          </w:divBdr>
        </w:div>
        <w:div w:id="1522625261">
          <w:marLeft w:val="979"/>
          <w:marRight w:val="0"/>
          <w:marTop w:val="65"/>
          <w:marBottom w:val="0"/>
          <w:divBdr>
            <w:top w:val="none" w:sz="0" w:space="0" w:color="auto"/>
            <w:left w:val="none" w:sz="0" w:space="0" w:color="auto"/>
            <w:bottom w:val="none" w:sz="0" w:space="0" w:color="auto"/>
            <w:right w:val="none" w:sz="0" w:space="0" w:color="auto"/>
          </w:divBdr>
        </w:div>
        <w:div w:id="1765147366">
          <w:marLeft w:val="576"/>
          <w:marRight w:val="0"/>
          <w:marTop w:val="80"/>
          <w:marBottom w:val="0"/>
          <w:divBdr>
            <w:top w:val="none" w:sz="0" w:space="0" w:color="auto"/>
            <w:left w:val="none" w:sz="0" w:space="0" w:color="auto"/>
            <w:bottom w:val="none" w:sz="0" w:space="0" w:color="auto"/>
            <w:right w:val="none" w:sz="0" w:space="0" w:color="auto"/>
          </w:divBdr>
        </w:div>
      </w:divsChild>
    </w:div>
    <w:div w:id="1077438404">
      <w:bodyDiv w:val="1"/>
      <w:marLeft w:val="0"/>
      <w:marRight w:val="0"/>
      <w:marTop w:val="0"/>
      <w:marBottom w:val="0"/>
      <w:divBdr>
        <w:top w:val="none" w:sz="0" w:space="0" w:color="auto"/>
        <w:left w:val="none" w:sz="0" w:space="0" w:color="auto"/>
        <w:bottom w:val="none" w:sz="0" w:space="0" w:color="auto"/>
        <w:right w:val="none" w:sz="0" w:space="0" w:color="auto"/>
      </w:divBdr>
      <w:divsChild>
        <w:div w:id="1109736153">
          <w:marLeft w:val="576"/>
          <w:marRight w:val="0"/>
          <w:marTop w:val="80"/>
          <w:marBottom w:val="0"/>
          <w:divBdr>
            <w:top w:val="none" w:sz="0" w:space="0" w:color="auto"/>
            <w:left w:val="none" w:sz="0" w:space="0" w:color="auto"/>
            <w:bottom w:val="none" w:sz="0" w:space="0" w:color="auto"/>
            <w:right w:val="none" w:sz="0" w:space="0" w:color="auto"/>
          </w:divBdr>
        </w:div>
        <w:div w:id="1407998794">
          <w:marLeft w:val="576"/>
          <w:marRight w:val="0"/>
          <w:marTop w:val="80"/>
          <w:marBottom w:val="0"/>
          <w:divBdr>
            <w:top w:val="none" w:sz="0" w:space="0" w:color="auto"/>
            <w:left w:val="none" w:sz="0" w:space="0" w:color="auto"/>
            <w:bottom w:val="none" w:sz="0" w:space="0" w:color="auto"/>
            <w:right w:val="none" w:sz="0" w:space="0" w:color="auto"/>
          </w:divBdr>
        </w:div>
        <w:div w:id="1474372414">
          <w:marLeft w:val="576"/>
          <w:marRight w:val="0"/>
          <w:marTop w:val="80"/>
          <w:marBottom w:val="0"/>
          <w:divBdr>
            <w:top w:val="none" w:sz="0" w:space="0" w:color="auto"/>
            <w:left w:val="none" w:sz="0" w:space="0" w:color="auto"/>
            <w:bottom w:val="none" w:sz="0" w:space="0" w:color="auto"/>
            <w:right w:val="none" w:sz="0" w:space="0" w:color="auto"/>
          </w:divBdr>
        </w:div>
        <w:div w:id="1517888024">
          <w:marLeft w:val="576"/>
          <w:marRight w:val="0"/>
          <w:marTop w:val="80"/>
          <w:marBottom w:val="0"/>
          <w:divBdr>
            <w:top w:val="none" w:sz="0" w:space="0" w:color="auto"/>
            <w:left w:val="none" w:sz="0" w:space="0" w:color="auto"/>
            <w:bottom w:val="none" w:sz="0" w:space="0" w:color="auto"/>
            <w:right w:val="none" w:sz="0" w:space="0" w:color="auto"/>
          </w:divBdr>
        </w:div>
        <w:div w:id="2066096679">
          <w:marLeft w:val="576"/>
          <w:marRight w:val="0"/>
          <w:marTop w:val="80"/>
          <w:marBottom w:val="0"/>
          <w:divBdr>
            <w:top w:val="none" w:sz="0" w:space="0" w:color="auto"/>
            <w:left w:val="none" w:sz="0" w:space="0" w:color="auto"/>
            <w:bottom w:val="none" w:sz="0" w:space="0" w:color="auto"/>
            <w:right w:val="none" w:sz="0" w:space="0" w:color="auto"/>
          </w:divBdr>
        </w:div>
      </w:divsChild>
    </w:div>
    <w:div w:id="1083647393">
      <w:bodyDiv w:val="1"/>
      <w:marLeft w:val="0"/>
      <w:marRight w:val="0"/>
      <w:marTop w:val="0"/>
      <w:marBottom w:val="0"/>
      <w:divBdr>
        <w:top w:val="none" w:sz="0" w:space="0" w:color="auto"/>
        <w:left w:val="none" w:sz="0" w:space="0" w:color="auto"/>
        <w:bottom w:val="none" w:sz="0" w:space="0" w:color="auto"/>
        <w:right w:val="none" w:sz="0" w:space="0" w:color="auto"/>
      </w:divBdr>
      <w:divsChild>
        <w:div w:id="317266020">
          <w:marLeft w:val="576"/>
          <w:marRight w:val="0"/>
          <w:marTop w:val="80"/>
          <w:marBottom w:val="0"/>
          <w:divBdr>
            <w:top w:val="none" w:sz="0" w:space="0" w:color="auto"/>
            <w:left w:val="none" w:sz="0" w:space="0" w:color="auto"/>
            <w:bottom w:val="none" w:sz="0" w:space="0" w:color="auto"/>
            <w:right w:val="none" w:sz="0" w:space="0" w:color="auto"/>
          </w:divBdr>
        </w:div>
      </w:divsChild>
    </w:div>
    <w:div w:id="1086345146">
      <w:bodyDiv w:val="1"/>
      <w:marLeft w:val="0"/>
      <w:marRight w:val="0"/>
      <w:marTop w:val="0"/>
      <w:marBottom w:val="0"/>
      <w:divBdr>
        <w:top w:val="none" w:sz="0" w:space="0" w:color="auto"/>
        <w:left w:val="none" w:sz="0" w:space="0" w:color="auto"/>
        <w:bottom w:val="none" w:sz="0" w:space="0" w:color="auto"/>
        <w:right w:val="none" w:sz="0" w:space="0" w:color="auto"/>
      </w:divBdr>
    </w:div>
    <w:div w:id="1088387826">
      <w:bodyDiv w:val="1"/>
      <w:marLeft w:val="0"/>
      <w:marRight w:val="0"/>
      <w:marTop w:val="0"/>
      <w:marBottom w:val="0"/>
      <w:divBdr>
        <w:top w:val="none" w:sz="0" w:space="0" w:color="auto"/>
        <w:left w:val="none" w:sz="0" w:space="0" w:color="auto"/>
        <w:bottom w:val="none" w:sz="0" w:space="0" w:color="auto"/>
        <w:right w:val="none" w:sz="0" w:space="0" w:color="auto"/>
      </w:divBdr>
    </w:div>
    <w:div w:id="1091050676">
      <w:bodyDiv w:val="1"/>
      <w:marLeft w:val="0"/>
      <w:marRight w:val="0"/>
      <w:marTop w:val="0"/>
      <w:marBottom w:val="0"/>
      <w:divBdr>
        <w:top w:val="none" w:sz="0" w:space="0" w:color="auto"/>
        <w:left w:val="none" w:sz="0" w:space="0" w:color="auto"/>
        <w:bottom w:val="none" w:sz="0" w:space="0" w:color="auto"/>
        <w:right w:val="none" w:sz="0" w:space="0" w:color="auto"/>
      </w:divBdr>
    </w:div>
    <w:div w:id="1093162882">
      <w:bodyDiv w:val="1"/>
      <w:marLeft w:val="0"/>
      <w:marRight w:val="0"/>
      <w:marTop w:val="0"/>
      <w:marBottom w:val="0"/>
      <w:divBdr>
        <w:top w:val="none" w:sz="0" w:space="0" w:color="auto"/>
        <w:left w:val="none" w:sz="0" w:space="0" w:color="auto"/>
        <w:bottom w:val="none" w:sz="0" w:space="0" w:color="auto"/>
        <w:right w:val="none" w:sz="0" w:space="0" w:color="auto"/>
      </w:divBdr>
    </w:div>
    <w:div w:id="1093428802">
      <w:bodyDiv w:val="1"/>
      <w:marLeft w:val="0"/>
      <w:marRight w:val="0"/>
      <w:marTop w:val="0"/>
      <w:marBottom w:val="0"/>
      <w:divBdr>
        <w:top w:val="none" w:sz="0" w:space="0" w:color="auto"/>
        <w:left w:val="none" w:sz="0" w:space="0" w:color="auto"/>
        <w:bottom w:val="none" w:sz="0" w:space="0" w:color="auto"/>
        <w:right w:val="none" w:sz="0" w:space="0" w:color="auto"/>
      </w:divBdr>
    </w:div>
    <w:div w:id="1095712471">
      <w:bodyDiv w:val="1"/>
      <w:marLeft w:val="0"/>
      <w:marRight w:val="0"/>
      <w:marTop w:val="0"/>
      <w:marBottom w:val="0"/>
      <w:divBdr>
        <w:top w:val="none" w:sz="0" w:space="0" w:color="auto"/>
        <w:left w:val="none" w:sz="0" w:space="0" w:color="auto"/>
        <w:bottom w:val="none" w:sz="0" w:space="0" w:color="auto"/>
        <w:right w:val="none" w:sz="0" w:space="0" w:color="auto"/>
      </w:divBdr>
      <w:divsChild>
        <w:div w:id="1547253363">
          <w:marLeft w:val="979"/>
          <w:marRight w:val="0"/>
          <w:marTop w:val="65"/>
          <w:marBottom w:val="0"/>
          <w:divBdr>
            <w:top w:val="none" w:sz="0" w:space="0" w:color="auto"/>
            <w:left w:val="none" w:sz="0" w:space="0" w:color="auto"/>
            <w:bottom w:val="none" w:sz="0" w:space="0" w:color="auto"/>
            <w:right w:val="none" w:sz="0" w:space="0" w:color="auto"/>
          </w:divBdr>
        </w:div>
        <w:div w:id="1674451417">
          <w:marLeft w:val="979"/>
          <w:marRight w:val="0"/>
          <w:marTop w:val="65"/>
          <w:marBottom w:val="0"/>
          <w:divBdr>
            <w:top w:val="none" w:sz="0" w:space="0" w:color="auto"/>
            <w:left w:val="none" w:sz="0" w:space="0" w:color="auto"/>
            <w:bottom w:val="none" w:sz="0" w:space="0" w:color="auto"/>
            <w:right w:val="none" w:sz="0" w:space="0" w:color="auto"/>
          </w:divBdr>
        </w:div>
        <w:div w:id="492457084">
          <w:marLeft w:val="979"/>
          <w:marRight w:val="0"/>
          <w:marTop w:val="65"/>
          <w:marBottom w:val="0"/>
          <w:divBdr>
            <w:top w:val="none" w:sz="0" w:space="0" w:color="auto"/>
            <w:left w:val="none" w:sz="0" w:space="0" w:color="auto"/>
            <w:bottom w:val="none" w:sz="0" w:space="0" w:color="auto"/>
            <w:right w:val="none" w:sz="0" w:space="0" w:color="auto"/>
          </w:divBdr>
        </w:div>
      </w:divsChild>
    </w:div>
    <w:div w:id="1097212119">
      <w:bodyDiv w:val="1"/>
      <w:marLeft w:val="0"/>
      <w:marRight w:val="0"/>
      <w:marTop w:val="0"/>
      <w:marBottom w:val="0"/>
      <w:divBdr>
        <w:top w:val="none" w:sz="0" w:space="0" w:color="auto"/>
        <w:left w:val="none" w:sz="0" w:space="0" w:color="auto"/>
        <w:bottom w:val="none" w:sz="0" w:space="0" w:color="auto"/>
        <w:right w:val="none" w:sz="0" w:space="0" w:color="auto"/>
      </w:divBdr>
      <w:divsChild>
        <w:div w:id="312220973">
          <w:marLeft w:val="0"/>
          <w:marRight w:val="0"/>
          <w:marTop w:val="240"/>
          <w:marBottom w:val="0"/>
          <w:divBdr>
            <w:top w:val="none" w:sz="0" w:space="0" w:color="auto"/>
            <w:left w:val="none" w:sz="0" w:space="0" w:color="auto"/>
            <w:bottom w:val="none" w:sz="0" w:space="0" w:color="auto"/>
            <w:right w:val="none" w:sz="0" w:space="0" w:color="auto"/>
          </w:divBdr>
        </w:div>
        <w:div w:id="1639336450">
          <w:marLeft w:val="0"/>
          <w:marRight w:val="0"/>
          <w:marTop w:val="240"/>
          <w:marBottom w:val="0"/>
          <w:divBdr>
            <w:top w:val="none" w:sz="0" w:space="0" w:color="auto"/>
            <w:left w:val="none" w:sz="0" w:space="0" w:color="auto"/>
            <w:bottom w:val="none" w:sz="0" w:space="0" w:color="auto"/>
            <w:right w:val="none" w:sz="0" w:space="0" w:color="auto"/>
          </w:divBdr>
        </w:div>
        <w:div w:id="1183473409">
          <w:marLeft w:val="0"/>
          <w:marRight w:val="0"/>
          <w:marTop w:val="240"/>
          <w:marBottom w:val="0"/>
          <w:divBdr>
            <w:top w:val="none" w:sz="0" w:space="0" w:color="auto"/>
            <w:left w:val="none" w:sz="0" w:space="0" w:color="auto"/>
            <w:bottom w:val="none" w:sz="0" w:space="0" w:color="auto"/>
            <w:right w:val="none" w:sz="0" w:space="0" w:color="auto"/>
          </w:divBdr>
        </w:div>
      </w:divsChild>
    </w:div>
    <w:div w:id="1099595275">
      <w:bodyDiv w:val="1"/>
      <w:marLeft w:val="0"/>
      <w:marRight w:val="0"/>
      <w:marTop w:val="0"/>
      <w:marBottom w:val="0"/>
      <w:divBdr>
        <w:top w:val="none" w:sz="0" w:space="0" w:color="auto"/>
        <w:left w:val="none" w:sz="0" w:space="0" w:color="auto"/>
        <w:bottom w:val="none" w:sz="0" w:space="0" w:color="auto"/>
        <w:right w:val="none" w:sz="0" w:space="0" w:color="auto"/>
      </w:divBdr>
    </w:div>
    <w:div w:id="1099908493">
      <w:bodyDiv w:val="1"/>
      <w:marLeft w:val="0"/>
      <w:marRight w:val="0"/>
      <w:marTop w:val="0"/>
      <w:marBottom w:val="0"/>
      <w:divBdr>
        <w:top w:val="none" w:sz="0" w:space="0" w:color="auto"/>
        <w:left w:val="none" w:sz="0" w:space="0" w:color="auto"/>
        <w:bottom w:val="none" w:sz="0" w:space="0" w:color="auto"/>
        <w:right w:val="none" w:sz="0" w:space="0" w:color="auto"/>
      </w:divBdr>
      <w:divsChild>
        <w:div w:id="158469277">
          <w:marLeft w:val="576"/>
          <w:marRight w:val="0"/>
          <w:marTop w:val="80"/>
          <w:marBottom w:val="0"/>
          <w:divBdr>
            <w:top w:val="none" w:sz="0" w:space="0" w:color="auto"/>
            <w:left w:val="none" w:sz="0" w:space="0" w:color="auto"/>
            <w:bottom w:val="none" w:sz="0" w:space="0" w:color="auto"/>
            <w:right w:val="none" w:sz="0" w:space="0" w:color="auto"/>
          </w:divBdr>
        </w:div>
        <w:div w:id="493566699">
          <w:marLeft w:val="979"/>
          <w:marRight w:val="0"/>
          <w:marTop w:val="65"/>
          <w:marBottom w:val="0"/>
          <w:divBdr>
            <w:top w:val="none" w:sz="0" w:space="0" w:color="auto"/>
            <w:left w:val="none" w:sz="0" w:space="0" w:color="auto"/>
            <w:bottom w:val="none" w:sz="0" w:space="0" w:color="auto"/>
            <w:right w:val="none" w:sz="0" w:space="0" w:color="auto"/>
          </w:divBdr>
        </w:div>
        <w:div w:id="1991520434">
          <w:marLeft w:val="979"/>
          <w:marRight w:val="0"/>
          <w:marTop w:val="65"/>
          <w:marBottom w:val="0"/>
          <w:divBdr>
            <w:top w:val="none" w:sz="0" w:space="0" w:color="auto"/>
            <w:left w:val="none" w:sz="0" w:space="0" w:color="auto"/>
            <w:bottom w:val="none" w:sz="0" w:space="0" w:color="auto"/>
            <w:right w:val="none" w:sz="0" w:space="0" w:color="auto"/>
          </w:divBdr>
        </w:div>
      </w:divsChild>
    </w:div>
    <w:div w:id="1104308486">
      <w:bodyDiv w:val="1"/>
      <w:marLeft w:val="0"/>
      <w:marRight w:val="0"/>
      <w:marTop w:val="0"/>
      <w:marBottom w:val="0"/>
      <w:divBdr>
        <w:top w:val="none" w:sz="0" w:space="0" w:color="auto"/>
        <w:left w:val="none" w:sz="0" w:space="0" w:color="auto"/>
        <w:bottom w:val="none" w:sz="0" w:space="0" w:color="auto"/>
        <w:right w:val="none" w:sz="0" w:space="0" w:color="auto"/>
      </w:divBdr>
      <w:divsChild>
        <w:div w:id="1382359194">
          <w:marLeft w:val="576"/>
          <w:marRight w:val="0"/>
          <w:marTop w:val="80"/>
          <w:marBottom w:val="0"/>
          <w:divBdr>
            <w:top w:val="none" w:sz="0" w:space="0" w:color="auto"/>
            <w:left w:val="none" w:sz="0" w:space="0" w:color="auto"/>
            <w:bottom w:val="none" w:sz="0" w:space="0" w:color="auto"/>
            <w:right w:val="none" w:sz="0" w:space="0" w:color="auto"/>
          </w:divBdr>
        </w:div>
        <w:div w:id="578103552">
          <w:marLeft w:val="979"/>
          <w:marRight w:val="0"/>
          <w:marTop w:val="65"/>
          <w:marBottom w:val="0"/>
          <w:divBdr>
            <w:top w:val="none" w:sz="0" w:space="0" w:color="auto"/>
            <w:left w:val="none" w:sz="0" w:space="0" w:color="auto"/>
            <w:bottom w:val="none" w:sz="0" w:space="0" w:color="auto"/>
            <w:right w:val="none" w:sz="0" w:space="0" w:color="auto"/>
          </w:divBdr>
        </w:div>
        <w:div w:id="707529492">
          <w:marLeft w:val="979"/>
          <w:marRight w:val="0"/>
          <w:marTop w:val="65"/>
          <w:marBottom w:val="0"/>
          <w:divBdr>
            <w:top w:val="none" w:sz="0" w:space="0" w:color="auto"/>
            <w:left w:val="none" w:sz="0" w:space="0" w:color="auto"/>
            <w:bottom w:val="none" w:sz="0" w:space="0" w:color="auto"/>
            <w:right w:val="none" w:sz="0" w:space="0" w:color="auto"/>
          </w:divBdr>
        </w:div>
        <w:div w:id="2126609502">
          <w:marLeft w:val="979"/>
          <w:marRight w:val="0"/>
          <w:marTop w:val="65"/>
          <w:marBottom w:val="0"/>
          <w:divBdr>
            <w:top w:val="none" w:sz="0" w:space="0" w:color="auto"/>
            <w:left w:val="none" w:sz="0" w:space="0" w:color="auto"/>
            <w:bottom w:val="none" w:sz="0" w:space="0" w:color="auto"/>
            <w:right w:val="none" w:sz="0" w:space="0" w:color="auto"/>
          </w:divBdr>
        </w:div>
      </w:divsChild>
    </w:div>
    <w:div w:id="1106542403">
      <w:bodyDiv w:val="1"/>
      <w:marLeft w:val="0"/>
      <w:marRight w:val="0"/>
      <w:marTop w:val="0"/>
      <w:marBottom w:val="0"/>
      <w:divBdr>
        <w:top w:val="none" w:sz="0" w:space="0" w:color="auto"/>
        <w:left w:val="none" w:sz="0" w:space="0" w:color="auto"/>
        <w:bottom w:val="none" w:sz="0" w:space="0" w:color="auto"/>
        <w:right w:val="none" w:sz="0" w:space="0" w:color="auto"/>
      </w:divBdr>
      <w:divsChild>
        <w:div w:id="1330909799">
          <w:marLeft w:val="576"/>
          <w:marRight w:val="0"/>
          <w:marTop w:val="80"/>
          <w:marBottom w:val="0"/>
          <w:divBdr>
            <w:top w:val="none" w:sz="0" w:space="0" w:color="auto"/>
            <w:left w:val="none" w:sz="0" w:space="0" w:color="auto"/>
            <w:bottom w:val="none" w:sz="0" w:space="0" w:color="auto"/>
            <w:right w:val="none" w:sz="0" w:space="0" w:color="auto"/>
          </w:divBdr>
        </w:div>
        <w:div w:id="1811092513">
          <w:marLeft w:val="979"/>
          <w:marRight w:val="0"/>
          <w:marTop w:val="65"/>
          <w:marBottom w:val="0"/>
          <w:divBdr>
            <w:top w:val="none" w:sz="0" w:space="0" w:color="auto"/>
            <w:left w:val="none" w:sz="0" w:space="0" w:color="auto"/>
            <w:bottom w:val="none" w:sz="0" w:space="0" w:color="auto"/>
            <w:right w:val="none" w:sz="0" w:space="0" w:color="auto"/>
          </w:divBdr>
        </w:div>
        <w:div w:id="2012634426">
          <w:marLeft w:val="979"/>
          <w:marRight w:val="0"/>
          <w:marTop w:val="65"/>
          <w:marBottom w:val="0"/>
          <w:divBdr>
            <w:top w:val="none" w:sz="0" w:space="0" w:color="auto"/>
            <w:left w:val="none" w:sz="0" w:space="0" w:color="auto"/>
            <w:bottom w:val="none" w:sz="0" w:space="0" w:color="auto"/>
            <w:right w:val="none" w:sz="0" w:space="0" w:color="auto"/>
          </w:divBdr>
        </w:div>
        <w:div w:id="2022929800">
          <w:marLeft w:val="979"/>
          <w:marRight w:val="0"/>
          <w:marTop w:val="65"/>
          <w:marBottom w:val="0"/>
          <w:divBdr>
            <w:top w:val="none" w:sz="0" w:space="0" w:color="auto"/>
            <w:left w:val="none" w:sz="0" w:space="0" w:color="auto"/>
            <w:bottom w:val="none" w:sz="0" w:space="0" w:color="auto"/>
            <w:right w:val="none" w:sz="0" w:space="0" w:color="auto"/>
          </w:divBdr>
        </w:div>
        <w:div w:id="66391132">
          <w:marLeft w:val="979"/>
          <w:marRight w:val="0"/>
          <w:marTop w:val="65"/>
          <w:marBottom w:val="0"/>
          <w:divBdr>
            <w:top w:val="none" w:sz="0" w:space="0" w:color="auto"/>
            <w:left w:val="none" w:sz="0" w:space="0" w:color="auto"/>
            <w:bottom w:val="none" w:sz="0" w:space="0" w:color="auto"/>
            <w:right w:val="none" w:sz="0" w:space="0" w:color="auto"/>
          </w:divBdr>
        </w:div>
        <w:div w:id="762265406">
          <w:marLeft w:val="979"/>
          <w:marRight w:val="0"/>
          <w:marTop w:val="65"/>
          <w:marBottom w:val="0"/>
          <w:divBdr>
            <w:top w:val="none" w:sz="0" w:space="0" w:color="auto"/>
            <w:left w:val="none" w:sz="0" w:space="0" w:color="auto"/>
            <w:bottom w:val="none" w:sz="0" w:space="0" w:color="auto"/>
            <w:right w:val="none" w:sz="0" w:space="0" w:color="auto"/>
          </w:divBdr>
        </w:div>
      </w:divsChild>
    </w:div>
    <w:div w:id="1107434265">
      <w:bodyDiv w:val="1"/>
      <w:marLeft w:val="0"/>
      <w:marRight w:val="0"/>
      <w:marTop w:val="0"/>
      <w:marBottom w:val="0"/>
      <w:divBdr>
        <w:top w:val="none" w:sz="0" w:space="0" w:color="auto"/>
        <w:left w:val="none" w:sz="0" w:space="0" w:color="auto"/>
        <w:bottom w:val="none" w:sz="0" w:space="0" w:color="auto"/>
        <w:right w:val="none" w:sz="0" w:space="0" w:color="auto"/>
      </w:divBdr>
      <w:divsChild>
        <w:div w:id="556013997">
          <w:marLeft w:val="576"/>
          <w:marRight w:val="0"/>
          <w:marTop w:val="80"/>
          <w:marBottom w:val="0"/>
          <w:divBdr>
            <w:top w:val="none" w:sz="0" w:space="0" w:color="auto"/>
            <w:left w:val="none" w:sz="0" w:space="0" w:color="auto"/>
            <w:bottom w:val="none" w:sz="0" w:space="0" w:color="auto"/>
            <w:right w:val="none" w:sz="0" w:space="0" w:color="auto"/>
          </w:divBdr>
        </w:div>
        <w:div w:id="307831610">
          <w:marLeft w:val="979"/>
          <w:marRight w:val="0"/>
          <w:marTop w:val="65"/>
          <w:marBottom w:val="0"/>
          <w:divBdr>
            <w:top w:val="none" w:sz="0" w:space="0" w:color="auto"/>
            <w:left w:val="none" w:sz="0" w:space="0" w:color="auto"/>
            <w:bottom w:val="none" w:sz="0" w:space="0" w:color="auto"/>
            <w:right w:val="none" w:sz="0" w:space="0" w:color="auto"/>
          </w:divBdr>
        </w:div>
        <w:div w:id="175846459">
          <w:marLeft w:val="979"/>
          <w:marRight w:val="0"/>
          <w:marTop w:val="65"/>
          <w:marBottom w:val="0"/>
          <w:divBdr>
            <w:top w:val="none" w:sz="0" w:space="0" w:color="auto"/>
            <w:left w:val="none" w:sz="0" w:space="0" w:color="auto"/>
            <w:bottom w:val="none" w:sz="0" w:space="0" w:color="auto"/>
            <w:right w:val="none" w:sz="0" w:space="0" w:color="auto"/>
          </w:divBdr>
        </w:div>
      </w:divsChild>
    </w:div>
    <w:div w:id="1108811128">
      <w:bodyDiv w:val="1"/>
      <w:marLeft w:val="0"/>
      <w:marRight w:val="0"/>
      <w:marTop w:val="0"/>
      <w:marBottom w:val="0"/>
      <w:divBdr>
        <w:top w:val="none" w:sz="0" w:space="0" w:color="auto"/>
        <w:left w:val="none" w:sz="0" w:space="0" w:color="auto"/>
        <w:bottom w:val="none" w:sz="0" w:space="0" w:color="auto"/>
        <w:right w:val="none" w:sz="0" w:space="0" w:color="auto"/>
      </w:divBdr>
    </w:div>
    <w:div w:id="1112241979">
      <w:bodyDiv w:val="1"/>
      <w:marLeft w:val="0"/>
      <w:marRight w:val="0"/>
      <w:marTop w:val="0"/>
      <w:marBottom w:val="0"/>
      <w:divBdr>
        <w:top w:val="none" w:sz="0" w:space="0" w:color="auto"/>
        <w:left w:val="none" w:sz="0" w:space="0" w:color="auto"/>
        <w:bottom w:val="none" w:sz="0" w:space="0" w:color="auto"/>
        <w:right w:val="none" w:sz="0" w:space="0" w:color="auto"/>
      </w:divBdr>
    </w:div>
    <w:div w:id="1112439768">
      <w:bodyDiv w:val="1"/>
      <w:marLeft w:val="0"/>
      <w:marRight w:val="0"/>
      <w:marTop w:val="0"/>
      <w:marBottom w:val="0"/>
      <w:divBdr>
        <w:top w:val="none" w:sz="0" w:space="0" w:color="auto"/>
        <w:left w:val="none" w:sz="0" w:space="0" w:color="auto"/>
        <w:bottom w:val="none" w:sz="0" w:space="0" w:color="auto"/>
        <w:right w:val="none" w:sz="0" w:space="0" w:color="auto"/>
      </w:divBdr>
    </w:div>
    <w:div w:id="1112750550">
      <w:bodyDiv w:val="1"/>
      <w:marLeft w:val="0"/>
      <w:marRight w:val="0"/>
      <w:marTop w:val="0"/>
      <w:marBottom w:val="0"/>
      <w:divBdr>
        <w:top w:val="none" w:sz="0" w:space="0" w:color="auto"/>
        <w:left w:val="none" w:sz="0" w:space="0" w:color="auto"/>
        <w:bottom w:val="none" w:sz="0" w:space="0" w:color="auto"/>
        <w:right w:val="none" w:sz="0" w:space="0" w:color="auto"/>
      </w:divBdr>
      <w:divsChild>
        <w:div w:id="1251500139">
          <w:marLeft w:val="576"/>
          <w:marRight w:val="0"/>
          <w:marTop w:val="80"/>
          <w:marBottom w:val="0"/>
          <w:divBdr>
            <w:top w:val="none" w:sz="0" w:space="0" w:color="auto"/>
            <w:left w:val="none" w:sz="0" w:space="0" w:color="auto"/>
            <w:bottom w:val="none" w:sz="0" w:space="0" w:color="auto"/>
            <w:right w:val="none" w:sz="0" w:space="0" w:color="auto"/>
          </w:divBdr>
        </w:div>
        <w:div w:id="1710023">
          <w:marLeft w:val="979"/>
          <w:marRight w:val="0"/>
          <w:marTop w:val="65"/>
          <w:marBottom w:val="0"/>
          <w:divBdr>
            <w:top w:val="none" w:sz="0" w:space="0" w:color="auto"/>
            <w:left w:val="none" w:sz="0" w:space="0" w:color="auto"/>
            <w:bottom w:val="none" w:sz="0" w:space="0" w:color="auto"/>
            <w:right w:val="none" w:sz="0" w:space="0" w:color="auto"/>
          </w:divBdr>
        </w:div>
        <w:div w:id="1663656743">
          <w:marLeft w:val="576"/>
          <w:marRight w:val="0"/>
          <w:marTop w:val="80"/>
          <w:marBottom w:val="0"/>
          <w:divBdr>
            <w:top w:val="none" w:sz="0" w:space="0" w:color="auto"/>
            <w:left w:val="none" w:sz="0" w:space="0" w:color="auto"/>
            <w:bottom w:val="none" w:sz="0" w:space="0" w:color="auto"/>
            <w:right w:val="none" w:sz="0" w:space="0" w:color="auto"/>
          </w:divBdr>
        </w:div>
        <w:div w:id="2094734905">
          <w:marLeft w:val="979"/>
          <w:marRight w:val="0"/>
          <w:marTop w:val="65"/>
          <w:marBottom w:val="0"/>
          <w:divBdr>
            <w:top w:val="none" w:sz="0" w:space="0" w:color="auto"/>
            <w:left w:val="none" w:sz="0" w:space="0" w:color="auto"/>
            <w:bottom w:val="none" w:sz="0" w:space="0" w:color="auto"/>
            <w:right w:val="none" w:sz="0" w:space="0" w:color="auto"/>
          </w:divBdr>
        </w:div>
        <w:div w:id="1502309232">
          <w:marLeft w:val="979"/>
          <w:marRight w:val="0"/>
          <w:marTop w:val="65"/>
          <w:marBottom w:val="0"/>
          <w:divBdr>
            <w:top w:val="none" w:sz="0" w:space="0" w:color="auto"/>
            <w:left w:val="none" w:sz="0" w:space="0" w:color="auto"/>
            <w:bottom w:val="none" w:sz="0" w:space="0" w:color="auto"/>
            <w:right w:val="none" w:sz="0" w:space="0" w:color="auto"/>
          </w:divBdr>
        </w:div>
      </w:divsChild>
    </w:div>
    <w:div w:id="1112942358">
      <w:bodyDiv w:val="1"/>
      <w:marLeft w:val="0"/>
      <w:marRight w:val="0"/>
      <w:marTop w:val="0"/>
      <w:marBottom w:val="0"/>
      <w:divBdr>
        <w:top w:val="none" w:sz="0" w:space="0" w:color="auto"/>
        <w:left w:val="none" w:sz="0" w:space="0" w:color="auto"/>
        <w:bottom w:val="none" w:sz="0" w:space="0" w:color="auto"/>
        <w:right w:val="none" w:sz="0" w:space="0" w:color="auto"/>
      </w:divBdr>
    </w:div>
    <w:div w:id="1113213264">
      <w:bodyDiv w:val="1"/>
      <w:marLeft w:val="0"/>
      <w:marRight w:val="0"/>
      <w:marTop w:val="0"/>
      <w:marBottom w:val="0"/>
      <w:divBdr>
        <w:top w:val="none" w:sz="0" w:space="0" w:color="auto"/>
        <w:left w:val="none" w:sz="0" w:space="0" w:color="auto"/>
        <w:bottom w:val="none" w:sz="0" w:space="0" w:color="auto"/>
        <w:right w:val="none" w:sz="0" w:space="0" w:color="auto"/>
      </w:divBdr>
    </w:div>
    <w:div w:id="1116368379">
      <w:bodyDiv w:val="1"/>
      <w:marLeft w:val="0"/>
      <w:marRight w:val="0"/>
      <w:marTop w:val="0"/>
      <w:marBottom w:val="0"/>
      <w:divBdr>
        <w:top w:val="none" w:sz="0" w:space="0" w:color="auto"/>
        <w:left w:val="none" w:sz="0" w:space="0" w:color="auto"/>
        <w:bottom w:val="none" w:sz="0" w:space="0" w:color="auto"/>
        <w:right w:val="none" w:sz="0" w:space="0" w:color="auto"/>
      </w:divBdr>
      <w:divsChild>
        <w:div w:id="590359098">
          <w:marLeft w:val="576"/>
          <w:marRight w:val="0"/>
          <w:marTop w:val="80"/>
          <w:marBottom w:val="0"/>
          <w:divBdr>
            <w:top w:val="none" w:sz="0" w:space="0" w:color="auto"/>
            <w:left w:val="none" w:sz="0" w:space="0" w:color="auto"/>
            <w:bottom w:val="none" w:sz="0" w:space="0" w:color="auto"/>
            <w:right w:val="none" w:sz="0" w:space="0" w:color="auto"/>
          </w:divBdr>
        </w:div>
        <w:div w:id="962610487">
          <w:marLeft w:val="979"/>
          <w:marRight w:val="0"/>
          <w:marTop w:val="65"/>
          <w:marBottom w:val="0"/>
          <w:divBdr>
            <w:top w:val="none" w:sz="0" w:space="0" w:color="auto"/>
            <w:left w:val="none" w:sz="0" w:space="0" w:color="auto"/>
            <w:bottom w:val="none" w:sz="0" w:space="0" w:color="auto"/>
            <w:right w:val="none" w:sz="0" w:space="0" w:color="auto"/>
          </w:divBdr>
        </w:div>
        <w:div w:id="135612148">
          <w:marLeft w:val="979"/>
          <w:marRight w:val="0"/>
          <w:marTop w:val="65"/>
          <w:marBottom w:val="0"/>
          <w:divBdr>
            <w:top w:val="none" w:sz="0" w:space="0" w:color="auto"/>
            <w:left w:val="none" w:sz="0" w:space="0" w:color="auto"/>
            <w:bottom w:val="none" w:sz="0" w:space="0" w:color="auto"/>
            <w:right w:val="none" w:sz="0" w:space="0" w:color="auto"/>
          </w:divBdr>
        </w:div>
        <w:div w:id="1729643663">
          <w:marLeft w:val="979"/>
          <w:marRight w:val="0"/>
          <w:marTop w:val="65"/>
          <w:marBottom w:val="0"/>
          <w:divBdr>
            <w:top w:val="none" w:sz="0" w:space="0" w:color="auto"/>
            <w:left w:val="none" w:sz="0" w:space="0" w:color="auto"/>
            <w:bottom w:val="none" w:sz="0" w:space="0" w:color="auto"/>
            <w:right w:val="none" w:sz="0" w:space="0" w:color="auto"/>
          </w:divBdr>
        </w:div>
        <w:div w:id="490370652">
          <w:marLeft w:val="979"/>
          <w:marRight w:val="0"/>
          <w:marTop w:val="65"/>
          <w:marBottom w:val="0"/>
          <w:divBdr>
            <w:top w:val="none" w:sz="0" w:space="0" w:color="auto"/>
            <w:left w:val="none" w:sz="0" w:space="0" w:color="auto"/>
            <w:bottom w:val="none" w:sz="0" w:space="0" w:color="auto"/>
            <w:right w:val="none" w:sz="0" w:space="0" w:color="auto"/>
          </w:divBdr>
        </w:div>
      </w:divsChild>
    </w:div>
    <w:div w:id="1124076620">
      <w:bodyDiv w:val="1"/>
      <w:marLeft w:val="0"/>
      <w:marRight w:val="0"/>
      <w:marTop w:val="0"/>
      <w:marBottom w:val="0"/>
      <w:divBdr>
        <w:top w:val="none" w:sz="0" w:space="0" w:color="auto"/>
        <w:left w:val="none" w:sz="0" w:space="0" w:color="auto"/>
        <w:bottom w:val="none" w:sz="0" w:space="0" w:color="auto"/>
        <w:right w:val="none" w:sz="0" w:space="0" w:color="auto"/>
      </w:divBdr>
    </w:div>
    <w:div w:id="1124466802">
      <w:bodyDiv w:val="1"/>
      <w:marLeft w:val="0"/>
      <w:marRight w:val="0"/>
      <w:marTop w:val="0"/>
      <w:marBottom w:val="0"/>
      <w:divBdr>
        <w:top w:val="none" w:sz="0" w:space="0" w:color="auto"/>
        <w:left w:val="none" w:sz="0" w:space="0" w:color="auto"/>
        <w:bottom w:val="none" w:sz="0" w:space="0" w:color="auto"/>
        <w:right w:val="none" w:sz="0" w:space="0" w:color="auto"/>
      </w:divBdr>
    </w:div>
    <w:div w:id="1125931488">
      <w:bodyDiv w:val="1"/>
      <w:marLeft w:val="0"/>
      <w:marRight w:val="0"/>
      <w:marTop w:val="0"/>
      <w:marBottom w:val="0"/>
      <w:divBdr>
        <w:top w:val="none" w:sz="0" w:space="0" w:color="auto"/>
        <w:left w:val="none" w:sz="0" w:space="0" w:color="auto"/>
        <w:bottom w:val="none" w:sz="0" w:space="0" w:color="auto"/>
        <w:right w:val="none" w:sz="0" w:space="0" w:color="auto"/>
      </w:divBdr>
      <w:divsChild>
        <w:div w:id="1915242571">
          <w:marLeft w:val="576"/>
          <w:marRight w:val="0"/>
          <w:marTop w:val="80"/>
          <w:marBottom w:val="0"/>
          <w:divBdr>
            <w:top w:val="none" w:sz="0" w:space="0" w:color="auto"/>
            <w:left w:val="none" w:sz="0" w:space="0" w:color="auto"/>
            <w:bottom w:val="none" w:sz="0" w:space="0" w:color="auto"/>
            <w:right w:val="none" w:sz="0" w:space="0" w:color="auto"/>
          </w:divBdr>
        </w:div>
        <w:div w:id="1127621534">
          <w:marLeft w:val="979"/>
          <w:marRight w:val="0"/>
          <w:marTop w:val="65"/>
          <w:marBottom w:val="0"/>
          <w:divBdr>
            <w:top w:val="none" w:sz="0" w:space="0" w:color="auto"/>
            <w:left w:val="none" w:sz="0" w:space="0" w:color="auto"/>
            <w:bottom w:val="none" w:sz="0" w:space="0" w:color="auto"/>
            <w:right w:val="none" w:sz="0" w:space="0" w:color="auto"/>
          </w:divBdr>
        </w:div>
        <w:div w:id="398595893">
          <w:marLeft w:val="979"/>
          <w:marRight w:val="0"/>
          <w:marTop w:val="65"/>
          <w:marBottom w:val="0"/>
          <w:divBdr>
            <w:top w:val="none" w:sz="0" w:space="0" w:color="auto"/>
            <w:left w:val="none" w:sz="0" w:space="0" w:color="auto"/>
            <w:bottom w:val="none" w:sz="0" w:space="0" w:color="auto"/>
            <w:right w:val="none" w:sz="0" w:space="0" w:color="auto"/>
          </w:divBdr>
        </w:div>
        <w:div w:id="271473790">
          <w:marLeft w:val="576"/>
          <w:marRight w:val="0"/>
          <w:marTop w:val="80"/>
          <w:marBottom w:val="0"/>
          <w:divBdr>
            <w:top w:val="none" w:sz="0" w:space="0" w:color="auto"/>
            <w:left w:val="none" w:sz="0" w:space="0" w:color="auto"/>
            <w:bottom w:val="none" w:sz="0" w:space="0" w:color="auto"/>
            <w:right w:val="none" w:sz="0" w:space="0" w:color="auto"/>
          </w:divBdr>
        </w:div>
        <w:div w:id="888340849">
          <w:marLeft w:val="979"/>
          <w:marRight w:val="0"/>
          <w:marTop w:val="65"/>
          <w:marBottom w:val="0"/>
          <w:divBdr>
            <w:top w:val="none" w:sz="0" w:space="0" w:color="auto"/>
            <w:left w:val="none" w:sz="0" w:space="0" w:color="auto"/>
            <w:bottom w:val="none" w:sz="0" w:space="0" w:color="auto"/>
            <w:right w:val="none" w:sz="0" w:space="0" w:color="auto"/>
          </w:divBdr>
        </w:div>
        <w:div w:id="1838499560">
          <w:marLeft w:val="979"/>
          <w:marRight w:val="0"/>
          <w:marTop w:val="65"/>
          <w:marBottom w:val="0"/>
          <w:divBdr>
            <w:top w:val="none" w:sz="0" w:space="0" w:color="auto"/>
            <w:left w:val="none" w:sz="0" w:space="0" w:color="auto"/>
            <w:bottom w:val="none" w:sz="0" w:space="0" w:color="auto"/>
            <w:right w:val="none" w:sz="0" w:space="0" w:color="auto"/>
          </w:divBdr>
        </w:div>
        <w:div w:id="803473235">
          <w:marLeft w:val="576"/>
          <w:marRight w:val="0"/>
          <w:marTop w:val="80"/>
          <w:marBottom w:val="0"/>
          <w:divBdr>
            <w:top w:val="none" w:sz="0" w:space="0" w:color="auto"/>
            <w:left w:val="none" w:sz="0" w:space="0" w:color="auto"/>
            <w:bottom w:val="none" w:sz="0" w:space="0" w:color="auto"/>
            <w:right w:val="none" w:sz="0" w:space="0" w:color="auto"/>
          </w:divBdr>
        </w:div>
        <w:div w:id="389038333">
          <w:marLeft w:val="979"/>
          <w:marRight w:val="0"/>
          <w:marTop w:val="65"/>
          <w:marBottom w:val="0"/>
          <w:divBdr>
            <w:top w:val="none" w:sz="0" w:space="0" w:color="auto"/>
            <w:left w:val="none" w:sz="0" w:space="0" w:color="auto"/>
            <w:bottom w:val="none" w:sz="0" w:space="0" w:color="auto"/>
            <w:right w:val="none" w:sz="0" w:space="0" w:color="auto"/>
          </w:divBdr>
        </w:div>
      </w:divsChild>
    </w:div>
    <w:div w:id="1133672020">
      <w:bodyDiv w:val="1"/>
      <w:marLeft w:val="0"/>
      <w:marRight w:val="0"/>
      <w:marTop w:val="0"/>
      <w:marBottom w:val="0"/>
      <w:divBdr>
        <w:top w:val="none" w:sz="0" w:space="0" w:color="auto"/>
        <w:left w:val="none" w:sz="0" w:space="0" w:color="auto"/>
        <w:bottom w:val="none" w:sz="0" w:space="0" w:color="auto"/>
        <w:right w:val="none" w:sz="0" w:space="0" w:color="auto"/>
      </w:divBdr>
      <w:divsChild>
        <w:div w:id="361980370">
          <w:marLeft w:val="576"/>
          <w:marRight w:val="0"/>
          <w:marTop w:val="80"/>
          <w:marBottom w:val="0"/>
          <w:divBdr>
            <w:top w:val="none" w:sz="0" w:space="0" w:color="auto"/>
            <w:left w:val="none" w:sz="0" w:space="0" w:color="auto"/>
            <w:bottom w:val="none" w:sz="0" w:space="0" w:color="auto"/>
            <w:right w:val="none" w:sz="0" w:space="0" w:color="auto"/>
          </w:divBdr>
        </w:div>
        <w:div w:id="1084689493">
          <w:marLeft w:val="576"/>
          <w:marRight w:val="0"/>
          <w:marTop w:val="80"/>
          <w:marBottom w:val="0"/>
          <w:divBdr>
            <w:top w:val="none" w:sz="0" w:space="0" w:color="auto"/>
            <w:left w:val="none" w:sz="0" w:space="0" w:color="auto"/>
            <w:bottom w:val="none" w:sz="0" w:space="0" w:color="auto"/>
            <w:right w:val="none" w:sz="0" w:space="0" w:color="auto"/>
          </w:divBdr>
        </w:div>
        <w:div w:id="1292248425">
          <w:marLeft w:val="576"/>
          <w:marRight w:val="0"/>
          <w:marTop w:val="80"/>
          <w:marBottom w:val="0"/>
          <w:divBdr>
            <w:top w:val="none" w:sz="0" w:space="0" w:color="auto"/>
            <w:left w:val="none" w:sz="0" w:space="0" w:color="auto"/>
            <w:bottom w:val="none" w:sz="0" w:space="0" w:color="auto"/>
            <w:right w:val="none" w:sz="0" w:space="0" w:color="auto"/>
          </w:divBdr>
        </w:div>
        <w:div w:id="1318534545">
          <w:marLeft w:val="576"/>
          <w:marRight w:val="0"/>
          <w:marTop w:val="80"/>
          <w:marBottom w:val="0"/>
          <w:divBdr>
            <w:top w:val="none" w:sz="0" w:space="0" w:color="auto"/>
            <w:left w:val="none" w:sz="0" w:space="0" w:color="auto"/>
            <w:bottom w:val="none" w:sz="0" w:space="0" w:color="auto"/>
            <w:right w:val="none" w:sz="0" w:space="0" w:color="auto"/>
          </w:divBdr>
        </w:div>
      </w:divsChild>
    </w:div>
    <w:div w:id="1134525509">
      <w:bodyDiv w:val="1"/>
      <w:marLeft w:val="0"/>
      <w:marRight w:val="0"/>
      <w:marTop w:val="0"/>
      <w:marBottom w:val="0"/>
      <w:divBdr>
        <w:top w:val="none" w:sz="0" w:space="0" w:color="auto"/>
        <w:left w:val="none" w:sz="0" w:space="0" w:color="auto"/>
        <w:bottom w:val="none" w:sz="0" w:space="0" w:color="auto"/>
        <w:right w:val="none" w:sz="0" w:space="0" w:color="auto"/>
      </w:divBdr>
    </w:div>
    <w:div w:id="1137454308">
      <w:bodyDiv w:val="1"/>
      <w:marLeft w:val="0"/>
      <w:marRight w:val="0"/>
      <w:marTop w:val="0"/>
      <w:marBottom w:val="0"/>
      <w:divBdr>
        <w:top w:val="none" w:sz="0" w:space="0" w:color="auto"/>
        <w:left w:val="none" w:sz="0" w:space="0" w:color="auto"/>
        <w:bottom w:val="none" w:sz="0" w:space="0" w:color="auto"/>
        <w:right w:val="none" w:sz="0" w:space="0" w:color="auto"/>
      </w:divBdr>
    </w:div>
    <w:div w:id="1138065170">
      <w:bodyDiv w:val="1"/>
      <w:marLeft w:val="0"/>
      <w:marRight w:val="0"/>
      <w:marTop w:val="0"/>
      <w:marBottom w:val="0"/>
      <w:divBdr>
        <w:top w:val="none" w:sz="0" w:space="0" w:color="auto"/>
        <w:left w:val="none" w:sz="0" w:space="0" w:color="auto"/>
        <w:bottom w:val="none" w:sz="0" w:space="0" w:color="auto"/>
        <w:right w:val="none" w:sz="0" w:space="0" w:color="auto"/>
      </w:divBdr>
    </w:div>
    <w:div w:id="1140223791">
      <w:bodyDiv w:val="1"/>
      <w:marLeft w:val="0"/>
      <w:marRight w:val="0"/>
      <w:marTop w:val="0"/>
      <w:marBottom w:val="0"/>
      <w:divBdr>
        <w:top w:val="none" w:sz="0" w:space="0" w:color="auto"/>
        <w:left w:val="none" w:sz="0" w:space="0" w:color="auto"/>
        <w:bottom w:val="none" w:sz="0" w:space="0" w:color="auto"/>
        <w:right w:val="none" w:sz="0" w:space="0" w:color="auto"/>
      </w:divBdr>
      <w:divsChild>
        <w:div w:id="1110782975">
          <w:marLeft w:val="576"/>
          <w:marRight w:val="0"/>
          <w:marTop w:val="80"/>
          <w:marBottom w:val="0"/>
          <w:divBdr>
            <w:top w:val="none" w:sz="0" w:space="0" w:color="auto"/>
            <w:left w:val="none" w:sz="0" w:space="0" w:color="auto"/>
            <w:bottom w:val="none" w:sz="0" w:space="0" w:color="auto"/>
            <w:right w:val="none" w:sz="0" w:space="0" w:color="auto"/>
          </w:divBdr>
        </w:div>
      </w:divsChild>
    </w:div>
    <w:div w:id="1142817395">
      <w:bodyDiv w:val="1"/>
      <w:marLeft w:val="0"/>
      <w:marRight w:val="0"/>
      <w:marTop w:val="0"/>
      <w:marBottom w:val="0"/>
      <w:divBdr>
        <w:top w:val="none" w:sz="0" w:space="0" w:color="auto"/>
        <w:left w:val="none" w:sz="0" w:space="0" w:color="auto"/>
        <w:bottom w:val="none" w:sz="0" w:space="0" w:color="auto"/>
        <w:right w:val="none" w:sz="0" w:space="0" w:color="auto"/>
      </w:divBdr>
    </w:div>
    <w:div w:id="1149829514">
      <w:bodyDiv w:val="1"/>
      <w:marLeft w:val="0"/>
      <w:marRight w:val="0"/>
      <w:marTop w:val="0"/>
      <w:marBottom w:val="0"/>
      <w:divBdr>
        <w:top w:val="none" w:sz="0" w:space="0" w:color="auto"/>
        <w:left w:val="none" w:sz="0" w:space="0" w:color="auto"/>
        <w:bottom w:val="none" w:sz="0" w:space="0" w:color="auto"/>
        <w:right w:val="none" w:sz="0" w:space="0" w:color="auto"/>
      </w:divBdr>
      <w:divsChild>
        <w:div w:id="423574833">
          <w:marLeft w:val="979"/>
          <w:marRight w:val="0"/>
          <w:marTop w:val="65"/>
          <w:marBottom w:val="0"/>
          <w:divBdr>
            <w:top w:val="none" w:sz="0" w:space="0" w:color="auto"/>
            <w:left w:val="none" w:sz="0" w:space="0" w:color="auto"/>
            <w:bottom w:val="none" w:sz="0" w:space="0" w:color="auto"/>
            <w:right w:val="none" w:sz="0" w:space="0" w:color="auto"/>
          </w:divBdr>
        </w:div>
        <w:div w:id="1078745299">
          <w:marLeft w:val="576"/>
          <w:marRight w:val="0"/>
          <w:marTop w:val="80"/>
          <w:marBottom w:val="0"/>
          <w:divBdr>
            <w:top w:val="none" w:sz="0" w:space="0" w:color="auto"/>
            <w:left w:val="none" w:sz="0" w:space="0" w:color="auto"/>
            <w:bottom w:val="none" w:sz="0" w:space="0" w:color="auto"/>
            <w:right w:val="none" w:sz="0" w:space="0" w:color="auto"/>
          </w:divBdr>
        </w:div>
        <w:div w:id="1426996298">
          <w:marLeft w:val="979"/>
          <w:marRight w:val="0"/>
          <w:marTop w:val="65"/>
          <w:marBottom w:val="0"/>
          <w:divBdr>
            <w:top w:val="none" w:sz="0" w:space="0" w:color="auto"/>
            <w:left w:val="none" w:sz="0" w:space="0" w:color="auto"/>
            <w:bottom w:val="none" w:sz="0" w:space="0" w:color="auto"/>
            <w:right w:val="none" w:sz="0" w:space="0" w:color="auto"/>
          </w:divBdr>
        </w:div>
        <w:div w:id="1911690180">
          <w:marLeft w:val="979"/>
          <w:marRight w:val="0"/>
          <w:marTop w:val="65"/>
          <w:marBottom w:val="0"/>
          <w:divBdr>
            <w:top w:val="none" w:sz="0" w:space="0" w:color="auto"/>
            <w:left w:val="none" w:sz="0" w:space="0" w:color="auto"/>
            <w:bottom w:val="none" w:sz="0" w:space="0" w:color="auto"/>
            <w:right w:val="none" w:sz="0" w:space="0" w:color="auto"/>
          </w:divBdr>
        </w:div>
      </w:divsChild>
    </w:div>
    <w:div w:id="1152599326">
      <w:bodyDiv w:val="1"/>
      <w:marLeft w:val="0"/>
      <w:marRight w:val="0"/>
      <w:marTop w:val="0"/>
      <w:marBottom w:val="0"/>
      <w:divBdr>
        <w:top w:val="none" w:sz="0" w:space="0" w:color="auto"/>
        <w:left w:val="none" w:sz="0" w:space="0" w:color="auto"/>
        <w:bottom w:val="none" w:sz="0" w:space="0" w:color="auto"/>
        <w:right w:val="none" w:sz="0" w:space="0" w:color="auto"/>
      </w:divBdr>
    </w:div>
    <w:div w:id="1152909890">
      <w:bodyDiv w:val="1"/>
      <w:marLeft w:val="0"/>
      <w:marRight w:val="0"/>
      <w:marTop w:val="0"/>
      <w:marBottom w:val="0"/>
      <w:divBdr>
        <w:top w:val="none" w:sz="0" w:space="0" w:color="auto"/>
        <w:left w:val="none" w:sz="0" w:space="0" w:color="auto"/>
        <w:bottom w:val="none" w:sz="0" w:space="0" w:color="auto"/>
        <w:right w:val="none" w:sz="0" w:space="0" w:color="auto"/>
      </w:divBdr>
      <w:divsChild>
        <w:div w:id="728724424">
          <w:marLeft w:val="274"/>
          <w:marRight w:val="0"/>
          <w:marTop w:val="0"/>
          <w:marBottom w:val="0"/>
          <w:divBdr>
            <w:top w:val="none" w:sz="0" w:space="0" w:color="auto"/>
            <w:left w:val="none" w:sz="0" w:space="0" w:color="auto"/>
            <w:bottom w:val="none" w:sz="0" w:space="0" w:color="auto"/>
            <w:right w:val="none" w:sz="0" w:space="0" w:color="auto"/>
          </w:divBdr>
        </w:div>
        <w:div w:id="1603612136">
          <w:marLeft w:val="274"/>
          <w:marRight w:val="0"/>
          <w:marTop w:val="0"/>
          <w:marBottom w:val="0"/>
          <w:divBdr>
            <w:top w:val="none" w:sz="0" w:space="0" w:color="auto"/>
            <w:left w:val="none" w:sz="0" w:space="0" w:color="auto"/>
            <w:bottom w:val="none" w:sz="0" w:space="0" w:color="auto"/>
            <w:right w:val="none" w:sz="0" w:space="0" w:color="auto"/>
          </w:divBdr>
        </w:div>
        <w:div w:id="1609313141">
          <w:marLeft w:val="274"/>
          <w:marRight w:val="0"/>
          <w:marTop w:val="0"/>
          <w:marBottom w:val="0"/>
          <w:divBdr>
            <w:top w:val="none" w:sz="0" w:space="0" w:color="auto"/>
            <w:left w:val="none" w:sz="0" w:space="0" w:color="auto"/>
            <w:bottom w:val="none" w:sz="0" w:space="0" w:color="auto"/>
            <w:right w:val="none" w:sz="0" w:space="0" w:color="auto"/>
          </w:divBdr>
        </w:div>
      </w:divsChild>
    </w:div>
    <w:div w:id="1152983833">
      <w:bodyDiv w:val="1"/>
      <w:marLeft w:val="0"/>
      <w:marRight w:val="0"/>
      <w:marTop w:val="0"/>
      <w:marBottom w:val="0"/>
      <w:divBdr>
        <w:top w:val="none" w:sz="0" w:space="0" w:color="auto"/>
        <w:left w:val="none" w:sz="0" w:space="0" w:color="auto"/>
        <w:bottom w:val="none" w:sz="0" w:space="0" w:color="auto"/>
        <w:right w:val="none" w:sz="0" w:space="0" w:color="auto"/>
      </w:divBdr>
    </w:div>
    <w:div w:id="1156996310">
      <w:bodyDiv w:val="1"/>
      <w:marLeft w:val="0"/>
      <w:marRight w:val="0"/>
      <w:marTop w:val="0"/>
      <w:marBottom w:val="0"/>
      <w:divBdr>
        <w:top w:val="none" w:sz="0" w:space="0" w:color="auto"/>
        <w:left w:val="none" w:sz="0" w:space="0" w:color="auto"/>
        <w:bottom w:val="none" w:sz="0" w:space="0" w:color="auto"/>
        <w:right w:val="none" w:sz="0" w:space="0" w:color="auto"/>
      </w:divBdr>
    </w:div>
    <w:div w:id="1157262778">
      <w:bodyDiv w:val="1"/>
      <w:marLeft w:val="0"/>
      <w:marRight w:val="0"/>
      <w:marTop w:val="0"/>
      <w:marBottom w:val="0"/>
      <w:divBdr>
        <w:top w:val="none" w:sz="0" w:space="0" w:color="auto"/>
        <w:left w:val="none" w:sz="0" w:space="0" w:color="auto"/>
        <w:bottom w:val="none" w:sz="0" w:space="0" w:color="auto"/>
        <w:right w:val="none" w:sz="0" w:space="0" w:color="auto"/>
      </w:divBdr>
      <w:divsChild>
        <w:div w:id="1226795891">
          <w:marLeft w:val="576"/>
          <w:marRight w:val="0"/>
          <w:marTop w:val="80"/>
          <w:marBottom w:val="0"/>
          <w:divBdr>
            <w:top w:val="none" w:sz="0" w:space="0" w:color="auto"/>
            <w:left w:val="none" w:sz="0" w:space="0" w:color="auto"/>
            <w:bottom w:val="none" w:sz="0" w:space="0" w:color="auto"/>
            <w:right w:val="none" w:sz="0" w:space="0" w:color="auto"/>
          </w:divBdr>
        </w:div>
      </w:divsChild>
    </w:div>
    <w:div w:id="1159033034">
      <w:bodyDiv w:val="1"/>
      <w:marLeft w:val="0"/>
      <w:marRight w:val="0"/>
      <w:marTop w:val="0"/>
      <w:marBottom w:val="0"/>
      <w:divBdr>
        <w:top w:val="none" w:sz="0" w:space="0" w:color="auto"/>
        <w:left w:val="none" w:sz="0" w:space="0" w:color="auto"/>
        <w:bottom w:val="none" w:sz="0" w:space="0" w:color="auto"/>
        <w:right w:val="none" w:sz="0" w:space="0" w:color="auto"/>
      </w:divBdr>
    </w:div>
    <w:div w:id="1163736395">
      <w:bodyDiv w:val="1"/>
      <w:marLeft w:val="0"/>
      <w:marRight w:val="0"/>
      <w:marTop w:val="0"/>
      <w:marBottom w:val="0"/>
      <w:divBdr>
        <w:top w:val="none" w:sz="0" w:space="0" w:color="auto"/>
        <w:left w:val="none" w:sz="0" w:space="0" w:color="auto"/>
        <w:bottom w:val="none" w:sz="0" w:space="0" w:color="auto"/>
        <w:right w:val="none" w:sz="0" w:space="0" w:color="auto"/>
      </w:divBdr>
    </w:div>
    <w:div w:id="1166045292">
      <w:bodyDiv w:val="1"/>
      <w:marLeft w:val="0"/>
      <w:marRight w:val="0"/>
      <w:marTop w:val="0"/>
      <w:marBottom w:val="0"/>
      <w:divBdr>
        <w:top w:val="none" w:sz="0" w:space="0" w:color="auto"/>
        <w:left w:val="none" w:sz="0" w:space="0" w:color="auto"/>
        <w:bottom w:val="none" w:sz="0" w:space="0" w:color="auto"/>
        <w:right w:val="none" w:sz="0" w:space="0" w:color="auto"/>
      </w:divBdr>
      <w:divsChild>
        <w:div w:id="479076246">
          <w:marLeft w:val="576"/>
          <w:marRight w:val="0"/>
          <w:marTop w:val="80"/>
          <w:marBottom w:val="0"/>
          <w:divBdr>
            <w:top w:val="none" w:sz="0" w:space="0" w:color="auto"/>
            <w:left w:val="none" w:sz="0" w:space="0" w:color="auto"/>
            <w:bottom w:val="none" w:sz="0" w:space="0" w:color="auto"/>
            <w:right w:val="none" w:sz="0" w:space="0" w:color="auto"/>
          </w:divBdr>
        </w:div>
        <w:div w:id="1665932932">
          <w:marLeft w:val="576"/>
          <w:marRight w:val="0"/>
          <w:marTop w:val="80"/>
          <w:marBottom w:val="0"/>
          <w:divBdr>
            <w:top w:val="none" w:sz="0" w:space="0" w:color="auto"/>
            <w:left w:val="none" w:sz="0" w:space="0" w:color="auto"/>
            <w:bottom w:val="none" w:sz="0" w:space="0" w:color="auto"/>
            <w:right w:val="none" w:sz="0" w:space="0" w:color="auto"/>
          </w:divBdr>
        </w:div>
        <w:div w:id="851650424">
          <w:marLeft w:val="576"/>
          <w:marRight w:val="0"/>
          <w:marTop w:val="80"/>
          <w:marBottom w:val="0"/>
          <w:divBdr>
            <w:top w:val="none" w:sz="0" w:space="0" w:color="auto"/>
            <w:left w:val="none" w:sz="0" w:space="0" w:color="auto"/>
            <w:bottom w:val="none" w:sz="0" w:space="0" w:color="auto"/>
            <w:right w:val="none" w:sz="0" w:space="0" w:color="auto"/>
          </w:divBdr>
        </w:div>
      </w:divsChild>
    </w:div>
    <w:div w:id="1168716831">
      <w:bodyDiv w:val="1"/>
      <w:marLeft w:val="0"/>
      <w:marRight w:val="0"/>
      <w:marTop w:val="0"/>
      <w:marBottom w:val="0"/>
      <w:divBdr>
        <w:top w:val="none" w:sz="0" w:space="0" w:color="auto"/>
        <w:left w:val="none" w:sz="0" w:space="0" w:color="auto"/>
        <w:bottom w:val="none" w:sz="0" w:space="0" w:color="auto"/>
        <w:right w:val="none" w:sz="0" w:space="0" w:color="auto"/>
      </w:divBdr>
      <w:divsChild>
        <w:div w:id="625434282">
          <w:marLeft w:val="1354"/>
          <w:marRight w:val="0"/>
          <w:marTop w:val="70"/>
          <w:marBottom w:val="0"/>
          <w:divBdr>
            <w:top w:val="none" w:sz="0" w:space="0" w:color="auto"/>
            <w:left w:val="none" w:sz="0" w:space="0" w:color="auto"/>
            <w:bottom w:val="none" w:sz="0" w:space="0" w:color="auto"/>
            <w:right w:val="none" w:sz="0" w:space="0" w:color="auto"/>
          </w:divBdr>
        </w:div>
        <w:div w:id="964695292">
          <w:marLeft w:val="979"/>
          <w:marRight w:val="0"/>
          <w:marTop w:val="65"/>
          <w:marBottom w:val="0"/>
          <w:divBdr>
            <w:top w:val="none" w:sz="0" w:space="0" w:color="auto"/>
            <w:left w:val="none" w:sz="0" w:space="0" w:color="auto"/>
            <w:bottom w:val="none" w:sz="0" w:space="0" w:color="auto"/>
            <w:right w:val="none" w:sz="0" w:space="0" w:color="auto"/>
          </w:divBdr>
        </w:div>
        <w:div w:id="968588970">
          <w:marLeft w:val="1354"/>
          <w:marRight w:val="0"/>
          <w:marTop w:val="70"/>
          <w:marBottom w:val="0"/>
          <w:divBdr>
            <w:top w:val="none" w:sz="0" w:space="0" w:color="auto"/>
            <w:left w:val="none" w:sz="0" w:space="0" w:color="auto"/>
            <w:bottom w:val="none" w:sz="0" w:space="0" w:color="auto"/>
            <w:right w:val="none" w:sz="0" w:space="0" w:color="auto"/>
          </w:divBdr>
        </w:div>
        <w:div w:id="973367777">
          <w:marLeft w:val="979"/>
          <w:marRight w:val="0"/>
          <w:marTop w:val="65"/>
          <w:marBottom w:val="0"/>
          <w:divBdr>
            <w:top w:val="none" w:sz="0" w:space="0" w:color="auto"/>
            <w:left w:val="none" w:sz="0" w:space="0" w:color="auto"/>
            <w:bottom w:val="none" w:sz="0" w:space="0" w:color="auto"/>
            <w:right w:val="none" w:sz="0" w:space="0" w:color="auto"/>
          </w:divBdr>
        </w:div>
        <w:div w:id="1012760372">
          <w:marLeft w:val="576"/>
          <w:marRight w:val="0"/>
          <w:marTop w:val="80"/>
          <w:marBottom w:val="0"/>
          <w:divBdr>
            <w:top w:val="none" w:sz="0" w:space="0" w:color="auto"/>
            <w:left w:val="none" w:sz="0" w:space="0" w:color="auto"/>
            <w:bottom w:val="none" w:sz="0" w:space="0" w:color="auto"/>
            <w:right w:val="none" w:sz="0" w:space="0" w:color="auto"/>
          </w:divBdr>
        </w:div>
        <w:div w:id="1273324926">
          <w:marLeft w:val="979"/>
          <w:marRight w:val="0"/>
          <w:marTop w:val="65"/>
          <w:marBottom w:val="0"/>
          <w:divBdr>
            <w:top w:val="none" w:sz="0" w:space="0" w:color="auto"/>
            <w:left w:val="none" w:sz="0" w:space="0" w:color="auto"/>
            <w:bottom w:val="none" w:sz="0" w:space="0" w:color="auto"/>
            <w:right w:val="none" w:sz="0" w:space="0" w:color="auto"/>
          </w:divBdr>
        </w:div>
      </w:divsChild>
    </w:div>
    <w:div w:id="1168864041">
      <w:bodyDiv w:val="1"/>
      <w:marLeft w:val="0"/>
      <w:marRight w:val="0"/>
      <w:marTop w:val="0"/>
      <w:marBottom w:val="0"/>
      <w:divBdr>
        <w:top w:val="none" w:sz="0" w:space="0" w:color="auto"/>
        <w:left w:val="none" w:sz="0" w:space="0" w:color="auto"/>
        <w:bottom w:val="none" w:sz="0" w:space="0" w:color="auto"/>
        <w:right w:val="none" w:sz="0" w:space="0" w:color="auto"/>
      </w:divBdr>
      <w:divsChild>
        <w:div w:id="574125048">
          <w:marLeft w:val="576"/>
          <w:marRight w:val="0"/>
          <w:marTop w:val="80"/>
          <w:marBottom w:val="0"/>
          <w:divBdr>
            <w:top w:val="none" w:sz="0" w:space="0" w:color="auto"/>
            <w:left w:val="none" w:sz="0" w:space="0" w:color="auto"/>
            <w:bottom w:val="none" w:sz="0" w:space="0" w:color="auto"/>
            <w:right w:val="none" w:sz="0" w:space="0" w:color="auto"/>
          </w:divBdr>
        </w:div>
        <w:div w:id="1288194196">
          <w:marLeft w:val="576"/>
          <w:marRight w:val="0"/>
          <w:marTop w:val="80"/>
          <w:marBottom w:val="0"/>
          <w:divBdr>
            <w:top w:val="none" w:sz="0" w:space="0" w:color="auto"/>
            <w:left w:val="none" w:sz="0" w:space="0" w:color="auto"/>
            <w:bottom w:val="none" w:sz="0" w:space="0" w:color="auto"/>
            <w:right w:val="none" w:sz="0" w:space="0" w:color="auto"/>
          </w:divBdr>
        </w:div>
        <w:div w:id="1116144365">
          <w:marLeft w:val="979"/>
          <w:marRight w:val="0"/>
          <w:marTop w:val="65"/>
          <w:marBottom w:val="0"/>
          <w:divBdr>
            <w:top w:val="none" w:sz="0" w:space="0" w:color="auto"/>
            <w:left w:val="none" w:sz="0" w:space="0" w:color="auto"/>
            <w:bottom w:val="none" w:sz="0" w:space="0" w:color="auto"/>
            <w:right w:val="none" w:sz="0" w:space="0" w:color="auto"/>
          </w:divBdr>
        </w:div>
        <w:div w:id="115409860">
          <w:marLeft w:val="979"/>
          <w:marRight w:val="0"/>
          <w:marTop w:val="65"/>
          <w:marBottom w:val="0"/>
          <w:divBdr>
            <w:top w:val="none" w:sz="0" w:space="0" w:color="auto"/>
            <w:left w:val="none" w:sz="0" w:space="0" w:color="auto"/>
            <w:bottom w:val="none" w:sz="0" w:space="0" w:color="auto"/>
            <w:right w:val="none" w:sz="0" w:space="0" w:color="auto"/>
          </w:divBdr>
        </w:div>
        <w:div w:id="1027100496">
          <w:marLeft w:val="576"/>
          <w:marRight w:val="0"/>
          <w:marTop w:val="80"/>
          <w:marBottom w:val="0"/>
          <w:divBdr>
            <w:top w:val="none" w:sz="0" w:space="0" w:color="auto"/>
            <w:left w:val="none" w:sz="0" w:space="0" w:color="auto"/>
            <w:bottom w:val="none" w:sz="0" w:space="0" w:color="auto"/>
            <w:right w:val="none" w:sz="0" w:space="0" w:color="auto"/>
          </w:divBdr>
        </w:div>
      </w:divsChild>
    </w:div>
    <w:div w:id="1169442318">
      <w:bodyDiv w:val="1"/>
      <w:marLeft w:val="0"/>
      <w:marRight w:val="0"/>
      <w:marTop w:val="0"/>
      <w:marBottom w:val="0"/>
      <w:divBdr>
        <w:top w:val="none" w:sz="0" w:space="0" w:color="auto"/>
        <w:left w:val="none" w:sz="0" w:space="0" w:color="auto"/>
        <w:bottom w:val="none" w:sz="0" w:space="0" w:color="auto"/>
        <w:right w:val="none" w:sz="0" w:space="0" w:color="auto"/>
      </w:divBdr>
      <w:divsChild>
        <w:div w:id="1838693514">
          <w:marLeft w:val="576"/>
          <w:marRight w:val="0"/>
          <w:marTop w:val="80"/>
          <w:marBottom w:val="0"/>
          <w:divBdr>
            <w:top w:val="none" w:sz="0" w:space="0" w:color="auto"/>
            <w:left w:val="none" w:sz="0" w:space="0" w:color="auto"/>
            <w:bottom w:val="none" w:sz="0" w:space="0" w:color="auto"/>
            <w:right w:val="none" w:sz="0" w:space="0" w:color="auto"/>
          </w:divBdr>
        </w:div>
        <w:div w:id="1538662679">
          <w:marLeft w:val="979"/>
          <w:marRight w:val="0"/>
          <w:marTop w:val="65"/>
          <w:marBottom w:val="0"/>
          <w:divBdr>
            <w:top w:val="none" w:sz="0" w:space="0" w:color="auto"/>
            <w:left w:val="none" w:sz="0" w:space="0" w:color="auto"/>
            <w:bottom w:val="none" w:sz="0" w:space="0" w:color="auto"/>
            <w:right w:val="none" w:sz="0" w:space="0" w:color="auto"/>
          </w:divBdr>
        </w:div>
        <w:div w:id="1354069332">
          <w:marLeft w:val="576"/>
          <w:marRight w:val="0"/>
          <w:marTop w:val="80"/>
          <w:marBottom w:val="0"/>
          <w:divBdr>
            <w:top w:val="none" w:sz="0" w:space="0" w:color="auto"/>
            <w:left w:val="none" w:sz="0" w:space="0" w:color="auto"/>
            <w:bottom w:val="none" w:sz="0" w:space="0" w:color="auto"/>
            <w:right w:val="none" w:sz="0" w:space="0" w:color="auto"/>
          </w:divBdr>
        </w:div>
        <w:div w:id="1516311478">
          <w:marLeft w:val="979"/>
          <w:marRight w:val="0"/>
          <w:marTop w:val="65"/>
          <w:marBottom w:val="0"/>
          <w:divBdr>
            <w:top w:val="none" w:sz="0" w:space="0" w:color="auto"/>
            <w:left w:val="none" w:sz="0" w:space="0" w:color="auto"/>
            <w:bottom w:val="none" w:sz="0" w:space="0" w:color="auto"/>
            <w:right w:val="none" w:sz="0" w:space="0" w:color="auto"/>
          </w:divBdr>
        </w:div>
        <w:div w:id="84308938">
          <w:marLeft w:val="979"/>
          <w:marRight w:val="0"/>
          <w:marTop w:val="65"/>
          <w:marBottom w:val="0"/>
          <w:divBdr>
            <w:top w:val="none" w:sz="0" w:space="0" w:color="auto"/>
            <w:left w:val="none" w:sz="0" w:space="0" w:color="auto"/>
            <w:bottom w:val="none" w:sz="0" w:space="0" w:color="auto"/>
            <w:right w:val="none" w:sz="0" w:space="0" w:color="auto"/>
          </w:divBdr>
        </w:div>
      </w:divsChild>
    </w:div>
    <w:div w:id="1171991702">
      <w:bodyDiv w:val="1"/>
      <w:marLeft w:val="0"/>
      <w:marRight w:val="0"/>
      <w:marTop w:val="0"/>
      <w:marBottom w:val="0"/>
      <w:divBdr>
        <w:top w:val="none" w:sz="0" w:space="0" w:color="auto"/>
        <w:left w:val="none" w:sz="0" w:space="0" w:color="auto"/>
        <w:bottom w:val="none" w:sz="0" w:space="0" w:color="auto"/>
        <w:right w:val="none" w:sz="0" w:space="0" w:color="auto"/>
      </w:divBdr>
    </w:div>
    <w:div w:id="1172649615">
      <w:bodyDiv w:val="1"/>
      <w:marLeft w:val="0"/>
      <w:marRight w:val="0"/>
      <w:marTop w:val="0"/>
      <w:marBottom w:val="0"/>
      <w:divBdr>
        <w:top w:val="none" w:sz="0" w:space="0" w:color="auto"/>
        <w:left w:val="none" w:sz="0" w:space="0" w:color="auto"/>
        <w:bottom w:val="none" w:sz="0" w:space="0" w:color="auto"/>
        <w:right w:val="none" w:sz="0" w:space="0" w:color="auto"/>
      </w:divBdr>
    </w:div>
    <w:div w:id="1174799696">
      <w:bodyDiv w:val="1"/>
      <w:marLeft w:val="0"/>
      <w:marRight w:val="0"/>
      <w:marTop w:val="0"/>
      <w:marBottom w:val="0"/>
      <w:divBdr>
        <w:top w:val="none" w:sz="0" w:space="0" w:color="auto"/>
        <w:left w:val="none" w:sz="0" w:space="0" w:color="auto"/>
        <w:bottom w:val="none" w:sz="0" w:space="0" w:color="auto"/>
        <w:right w:val="none" w:sz="0" w:space="0" w:color="auto"/>
      </w:divBdr>
      <w:divsChild>
        <w:div w:id="27340804">
          <w:marLeft w:val="576"/>
          <w:marRight w:val="0"/>
          <w:marTop w:val="80"/>
          <w:marBottom w:val="0"/>
          <w:divBdr>
            <w:top w:val="none" w:sz="0" w:space="0" w:color="auto"/>
            <w:left w:val="none" w:sz="0" w:space="0" w:color="auto"/>
            <w:bottom w:val="none" w:sz="0" w:space="0" w:color="auto"/>
            <w:right w:val="none" w:sz="0" w:space="0" w:color="auto"/>
          </w:divBdr>
        </w:div>
        <w:div w:id="111170438">
          <w:marLeft w:val="979"/>
          <w:marRight w:val="0"/>
          <w:marTop w:val="65"/>
          <w:marBottom w:val="0"/>
          <w:divBdr>
            <w:top w:val="none" w:sz="0" w:space="0" w:color="auto"/>
            <w:left w:val="none" w:sz="0" w:space="0" w:color="auto"/>
            <w:bottom w:val="none" w:sz="0" w:space="0" w:color="auto"/>
            <w:right w:val="none" w:sz="0" w:space="0" w:color="auto"/>
          </w:divBdr>
        </w:div>
        <w:div w:id="1601983105">
          <w:marLeft w:val="979"/>
          <w:marRight w:val="0"/>
          <w:marTop w:val="65"/>
          <w:marBottom w:val="0"/>
          <w:divBdr>
            <w:top w:val="none" w:sz="0" w:space="0" w:color="auto"/>
            <w:left w:val="none" w:sz="0" w:space="0" w:color="auto"/>
            <w:bottom w:val="none" w:sz="0" w:space="0" w:color="auto"/>
            <w:right w:val="none" w:sz="0" w:space="0" w:color="auto"/>
          </w:divBdr>
        </w:div>
        <w:div w:id="1876186707">
          <w:marLeft w:val="979"/>
          <w:marRight w:val="0"/>
          <w:marTop w:val="65"/>
          <w:marBottom w:val="0"/>
          <w:divBdr>
            <w:top w:val="none" w:sz="0" w:space="0" w:color="auto"/>
            <w:left w:val="none" w:sz="0" w:space="0" w:color="auto"/>
            <w:bottom w:val="none" w:sz="0" w:space="0" w:color="auto"/>
            <w:right w:val="none" w:sz="0" w:space="0" w:color="auto"/>
          </w:divBdr>
        </w:div>
        <w:div w:id="808321646">
          <w:marLeft w:val="979"/>
          <w:marRight w:val="0"/>
          <w:marTop w:val="65"/>
          <w:marBottom w:val="0"/>
          <w:divBdr>
            <w:top w:val="none" w:sz="0" w:space="0" w:color="auto"/>
            <w:left w:val="none" w:sz="0" w:space="0" w:color="auto"/>
            <w:bottom w:val="none" w:sz="0" w:space="0" w:color="auto"/>
            <w:right w:val="none" w:sz="0" w:space="0" w:color="auto"/>
          </w:divBdr>
        </w:div>
      </w:divsChild>
    </w:div>
    <w:div w:id="1181121159">
      <w:bodyDiv w:val="1"/>
      <w:marLeft w:val="0"/>
      <w:marRight w:val="0"/>
      <w:marTop w:val="0"/>
      <w:marBottom w:val="0"/>
      <w:divBdr>
        <w:top w:val="none" w:sz="0" w:space="0" w:color="auto"/>
        <w:left w:val="none" w:sz="0" w:space="0" w:color="auto"/>
        <w:bottom w:val="none" w:sz="0" w:space="0" w:color="auto"/>
        <w:right w:val="none" w:sz="0" w:space="0" w:color="auto"/>
      </w:divBdr>
    </w:div>
    <w:div w:id="1181243869">
      <w:bodyDiv w:val="1"/>
      <w:marLeft w:val="0"/>
      <w:marRight w:val="0"/>
      <w:marTop w:val="0"/>
      <w:marBottom w:val="0"/>
      <w:divBdr>
        <w:top w:val="none" w:sz="0" w:space="0" w:color="auto"/>
        <w:left w:val="none" w:sz="0" w:space="0" w:color="auto"/>
        <w:bottom w:val="none" w:sz="0" w:space="0" w:color="auto"/>
        <w:right w:val="none" w:sz="0" w:space="0" w:color="auto"/>
      </w:divBdr>
    </w:div>
    <w:div w:id="1181700517">
      <w:bodyDiv w:val="1"/>
      <w:marLeft w:val="0"/>
      <w:marRight w:val="0"/>
      <w:marTop w:val="0"/>
      <w:marBottom w:val="0"/>
      <w:divBdr>
        <w:top w:val="none" w:sz="0" w:space="0" w:color="auto"/>
        <w:left w:val="none" w:sz="0" w:space="0" w:color="auto"/>
        <w:bottom w:val="none" w:sz="0" w:space="0" w:color="auto"/>
        <w:right w:val="none" w:sz="0" w:space="0" w:color="auto"/>
      </w:divBdr>
      <w:divsChild>
        <w:div w:id="1523276416">
          <w:marLeft w:val="576"/>
          <w:marRight w:val="0"/>
          <w:marTop w:val="80"/>
          <w:marBottom w:val="0"/>
          <w:divBdr>
            <w:top w:val="none" w:sz="0" w:space="0" w:color="auto"/>
            <w:left w:val="none" w:sz="0" w:space="0" w:color="auto"/>
            <w:bottom w:val="none" w:sz="0" w:space="0" w:color="auto"/>
            <w:right w:val="none" w:sz="0" w:space="0" w:color="auto"/>
          </w:divBdr>
        </w:div>
        <w:div w:id="1576428082">
          <w:marLeft w:val="576"/>
          <w:marRight w:val="0"/>
          <w:marTop w:val="80"/>
          <w:marBottom w:val="0"/>
          <w:divBdr>
            <w:top w:val="none" w:sz="0" w:space="0" w:color="auto"/>
            <w:left w:val="none" w:sz="0" w:space="0" w:color="auto"/>
            <w:bottom w:val="none" w:sz="0" w:space="0" w:color="auto"/>
            <w:right w:val="none" w:sz="0" w:space="0" w:color="auto"/>
          </w:divBdr>
        </w:div>
        <w:div w:id="75446464">
          <w:marLeft w:val="576"/>
          <w:marRight w:val="0"/>
          <w:marTop w:val="80"/>
          <w:marBottom w:val="0"/>
          <w:divBdr>
            <w:top w:val="none" w:sz="0" w:space="0" w:color="auto"/>
            <w:left w:val="none" w:sz="0" w:space="0" w:color="auto"/>
            <w:bottom w:val="none" w:sz="0" w:space="0" w:color="auto"/>
            <w:right w:val="none" w:sz="0" w:space="0" w:color="auto"/>
          </w:divBdr>
        </w:div>
      </w:divsChild>
    </w:div>
    <w:div w:id="1182208461">
      <w:bodyDiv w:val="1"/>
      <w:marLeft w:val="0"/>
      <w:marRight w:val="0"/>
      <w:marTop w:val="0"/>
      <w:marBottom w:val="0"/>
      <w:divBdr>
        <w:top w:val="none" w:sz="0" w:space="0" w:color="auto"/>
        <w:left w:val="none" w:sz="0" w:space="0" w:color="auto"/>
        <w:bottom w:val="none" w:sz="0" w:space="0" w:color="auto"/>
        <w:right w:val="none" w:sz="0" w:space="0" w:color="auto"/>
      </w:divBdr>
      <w:divsChild>
        <w:div w:id="1758791972">
          <w:marLeft w:val="979"/>
          <w:marRight w:val="0"/>
          <w:marTop w:val="65"/>
          <w:marBottom w:val="0"/>
          <w:divBdr>
            <w:top w:val="none" w:sz="0" w:space="0" w:color="auto"/>
            <w:left w:val="none" w:sz="0" w:space="0" w:color="auto"/>
            <w:bottom w:val="none" w:sz="0" w:space="0" w:color="auto"/>
            <w:right w:val="none" w:sz="0" w:space="0" w:color="auto"/>
          </w:divBdr>
        </w:div>
        <w:div w:id="2144997695">
          <w:marLeft w:val="576"/>
          <w:marRight w:val="0"/>
          <w:marTop w:val="80"/>
          <w:marBottom w:val="0"/>
          <w:divBdr>
            <w:top w:val="none" w:sz="0" w:space="0" w:color="auto"/>
            <w:left w:val="none" w:sz="0" w:space="0" w:color="auto"/>
            <w:bottom w:val="none" w:sz="0" w:space="0" w:color="auto"/>
            <w:right w:val="none" w:sz="0" w:space="0" w:color="auto"/>
          </w:divBdr>
        </w:div>
      </w:divsChild>
    </w:div>
    <w:div w:id="1183861466">
      <w:bodyDiv w:val="1"/>
      <w:marLeft w:val="0"/>
      <w:marRight w:val="0"/>
      <w:marTop w:val="0"/>
      <w:marBottom w:val="0"/>
      <w:divBdr>
        <w:top w:val="none" w:sz="0" w:space="0" w:color="auto"/>
        <w:left w:val="none" w:sz="0" w:space="0" w:color="auto"/>
        <w:bottom w:val="none" w:sz="0" w:space="0" w:color="auto"/>
        <w:right w:val="none" w:sz="0" w:space="0" w:color="auto"/>
      </w:divBdr>
      <w:divsChild>
        <w:div w:id="1813210301">
          <w:marLeft w:val="576"/>
          <w:marRight w:val="0"/>
          <w:marTop w:val="80"/>
          <w:marBottom w:val="0"/>
          <w:divBdr>
            <w:top w:val="none" w:sz="0" w:space="0" w:color="auto"/>
            <w:left w:val="none" w:sz="0" w:space="0" w:color="auto"/>
            <w:bottom w:val="none" w:sz="0" w:space="0" w:color="auto"/>
            <w:right w:val="none" w:sz="0" w:space="0" w:color="auto"/>
          </w:divBdr>
        </w:div>
        <w:div w:id="1593514019">
          <w:marLeft w:val="576"/>
          <w:marRight w:val="0"/>
          <w:marTop w:val="80"/>
          <w:marBottom w:val="0"/>
          <w:divBdr>
            <w:top w:val="none" w:sz="0" w:space="0" w:color="auto"/>
            <w:left w:val="none" w:sz="0" w:space="0" w:color="auto"/>
            <w:bottom w:val="none" w:sz="0" w:space="0" w:color="auto"/>
            <w:right w:val="none" w:sz="0" w:space="0" w:color="auto"/>
          </w:divBdr>
        </w:div>
        <w:div w:id="1004043064">
          <w:marLeft w:val="576"/>
          <w:marRight w:val="0"/>
          <w:marTop w:val="80"/>
          <w:marBottom w:val="0"/>
          <w:divBdr>
            <w:top w:val="none" w:sz="0" w:space="0" w:color="auto"/>
            <w:left w:val="none" w:sz="0" w:space="0" w:color="auto"/>
            <w:bottom w:val="none" w:sz="0" w:space="0" w:color="auto"/>
            <w:right w:val="none" w:sz="0" w:space="0" w:color="auto"/>
          </w:divBdr>
        </w:div>
      </w:divsChild>
    </w:div>
    <w:div w:id="1188985833">
      <w:bodyDiv w:val="1"/>
      <w:marLeft w:val="0"/>
      <w:marRight w:val="0"/>
      <w:marTop w:val="0"/>
      <w:marBottom w:val="0"/>
      <w:divBdr>
        <w:top w:val="none" w:sz="0" w:space="0" w:color="auto"/>
        <w:left w:val="none" w:sz="0" w:space="0" w:color="auto"/>
        <w:bottom w:val="none" w:sz="0" w:space="0" w:color="auto"/>
        <w:right w:val="none" w:sz="0" w:space="0" w:color="auto"/>
      </w:divBdr>
      <w:divsChild>
        <w:div w:id="1472091477">
          <w:marLeft w:val="576"/>
          <w:marRight w:val="0"/>
          <w:marTop w:val="80"/>
          <w:marBottom w:val="0"/>
          <w:divBdr>
            <w:top w:val="none" w:sz="0" w:space="0" w:color="auto"/>
            <w:left w:val="none" w:sz="0" w:space="0" w:color="auto"/>
            <w:bottom w:val="none" w:sz="0" w:space="0" w:color="auto"/>
            <w:right w:val="none" w:sz="0" w:space="0" w:color="auto"/>
          </w:divBdr>
        </w:div>
        <w:div w:id="1572078631">
          <w:marLeft w:val="576"/>
          <w:marRight w:val="0"/>
          <w:marTop w:val="80"/>
          <w:marBottom w:val="0"/>
          <w:divBdr>
            <w:top w:val="none" w:sz="0" w:space="0" w:color="auto"/>
            <w:left w:val="none" w:sz="0" w:space="0" w:color="auto"/>
            <w:bottom w:val="none" w:sz="0" w:space="0" w:color="auto"/>
            <w:right w:val="none" w:sz="0" w:space="0" w:color="auto"/>
          </w:divBdr>
        </w:div>
      </w:divsChild>
    </w:div>
    <w:div w:id="1189179551">
      <w:bodyDiv w:val="1"/>
      <w:marLeft w:val="0"/>
      <w:marRight w:val="0"/>
      <w:marTop w:val="0"/>
      <w:marBottom w:val="0"/>
      <w:divBdr>
        <w:top w:val="none" w:sz="0" w:space="0" w:color="auto"/>
        <w:left w:val="none" w:sz="0" w:space="0" w:color="auto"/>
        <w:bottom w:val="none" w:sz="0" w:space="0" w:color="auto"/>
        <w:right w:val="none" w:sz="0" w:space="0" w:color="auto"/>
      </w:divBdr>
      <w:divsChild>
        <w:div w:id="2027633428">
          <w:marLeft w:val="576"/>
          <w:marRight w:val="0"/>
          <w:marTop w:val="80"/>
          <w:marBottom w:val="0"/>
          <w:divBdr>
            <w:top w:val="none" w:sz="0" w:space="0" w:color="auto"/>
            <w:left w:val="none" w:sz="0" w:space="0" w:color="auto"/>
            <w:bottom w:val="none" w:sz="0" w:space="0" w:color="auto"/>
            <w:right w:val="none" w:sz="0" w:space="0" w:color="auto"/>
          </w:divBdr>
        </w:div>
        <w:div w:id="1996520301">
          <w:marLeft w:val="979"/>
          <w:marRight w:val="0"/>
          <w:marTop w:val="65"/>
          <w:marBottom w:val="0"/>
          <w:divBdr>
            <w:top w:val="none" w:sz="0" w:space="0" w:color="auto"/>
            <w:left w:val="none" w:sz="0" w:space="0" w:color="auto"/>
            <w:bottom w:val="none" w:sz="0" w:space="0" w:color="auto"/>
            <w:right w:val="none" w:sz="0" w:space="0" w:color="auto"/>
          </w:divBdr>
        </w:div>
        <w:div w:id="1111707004">
          <w:marLeft w:val="576"/>
          <w:marRight w:val="0"/>
          <w:marTop w:val="80"/>
          <w:marBottom w:val="0"/>
          <w:divBdr>
            <w:top w:val="none" w:sz="0" w:space="0" w:color="auto"/>
            <w:left w:val="none" w:sz="0" w:space="0" w:color="auto"/>
            <w:bottom w:val="none" w:sz="0" w:space="0" w:color="auto"/>
            <w:right w:val="none" w:sz="0" w:space="0" w:color="auto"/>
          </w:divBdr>
        </w:div>
        <w:div w:id="1058094289">
          <w:marLeft w:val="979"/>
          <w:marRight w:val="0"/>
          <w:marTop w:val="65"/>
          <w:marBottom w:val="0"/>
          <w:divBdr>
            <w:top w:val="none" w:sz="0" w:space="0" w:color="auto"/>
            <w:left w:val="none" w:sz="0" w:space="0" w:color="auto"/>
            <w:bottom w:val="none" w:sz="0" w:space="0" w:color="auto"/>
            <w:right w:val="none" w:sz="0" w:space="0" w:color="auto"/>
          </w:divBdr>
        </w:div>
      </w:divsChild>
    </w:div>
    <w:div w:id="1189219666">
      <w:bodyDiv w:val="1"/>
      <w:marLeft w:val="0"/>
      <w:marRight w:val="0"/>
      <w:marTop w:val="0"/>
      <w:marBottom w:val="0"/>
      <w:divBdr>
        <w:top w:val="none" w:sz="0" w:space="0" w:color="auto"/>
        <w:left w:val="none" w:sz="0" w:space="0" w:color="auto"/>
        <w:bottom w:val="none" w:sz="0" w:space="0" w:color="auto"/>
        <w:right w:val="none" w:sz="0" w:space="0" w:color="auto"/>
      </w:divBdr>
      <w:divsChild>
        <w:div w:id="1801533875">
          <w:marLeft w:val="446"/>
          <w:marRight w:val="0"/>
          <w:marTop w:val="72"/>
          <w:marBottom w:val="120"/>
          <w:divBdr>
            <w:top w:val="none" w:sz="0" w:space="0" w:color="auto"/>
            <w:left w:val="none" w:sz="0" w:space="0" w:color="auto"/>
            <w:bottom w:val="none" w:sz="0" w:space="0" w:color="auto"/>
            <w:right w:val="none" w:sz="0" w:space="0" w:color="auto"/>
          </w:divBdr>
        </w:div>
        <w:div w:id="2048020834">
          <w:marLeft w:val="446"/>
          <w:marRight w:val="0"/>
          <w:marTop w:val="72"/>
          <w:marBottom w:val="120"/>
          <w:divBdr>
            <w:top w:val="none" w:sz="0" w:space="0" w:color="auto"/>
            <w:left w:val="none" w:sz="0" w:space="0" w:color="auto"/>
            <w:bottom w:val="none" w:sz="0" w:space="0" w:color="auto"/>
            <w:right w:val="none" w:sz="0" w:space="0" w:color="auto"/>
          </w:divBdr>
        </w:div>
        <w:div w:id="845175022">
          <w:marLeft w:val="446"/>
          <w:marRight w:val="0"/>
          <w:marTop w:val="72"/>
          <w:marBottom w:val="120"/>
          <w:divBdr>
            <w:top w:val="none" w:sz="0" w:space="0" w:color="auto"/>
            <w:left w:val="none" w:sz="0" w:space="0" w:color="auto"/>
            <w:bottom w:val="none" w:sz="0" w:space="0" w:color="auto"/>
            <w:right w:val="none" w:sz="0" w:space="0" w:color="auto"/>
          </w:divBdr>
        </w:div>
        <w:div w:id="562982418">
          <w:marLeft w:val="446"/>
          <w:marRight w:val="0"/>
          <w:marTop w:val="72"/>
          <w:marBottom w:val="120"/>
          <w:divBdr>
            <w:top w:val="none" w:sz="0" w:space="0" w:color="auto"/>
            <w:left w:val="none" w:sz="0" w:space="0" w:color="auto"/>
            <w:bottom w:val="none" w:sz="0" w:space="0" w:color="auto"/>
            <w:right w:val="none" w:sz="0" w:space="0" w:color="auto"/>
          </w:divBdr>
        </w:div>
        <w:div w:id="420034059">
          <w:marLeft w:val="446"/>
          <w:marRight w:val="0"/>
          <w:marTop w:val="72"/>
          <w:marBottom w:val="120"/>
          <w:divBdr>
            <w:top w:val="none" w:sz="0" w:space="0" w:color="auto"/>
            <w:left w:val="none" w:sz="0" w:space="0" w:color="auto"/>
            <w:bottom w:val="none" w:sz="0" w:space="0" w:color="auto"/>
            <w:right w:val="none" w:sz="0" w:space="0" w:color="auto"/>
          </w:divBdr>
        </w:div>
        <w:div w:id="1654334071">
          <w:marLeft w:val="446"/>
          <w:marRight w:val="0"/>
          <w:marTop w:val="72"/>
          <w:marBottom w:val="120"/>
          <w:divBdr>
            <w:top w:val="none" w:sz="0" w:space="0" w:color="auto"/>
            <w:left w:val="none" w:sz="0" w:space="0" w:color="auto"/>
            <w:bottom w:val="none" w:sz="0" w:space="0" w:color="auto"/>
            <w:right w:val="none" w:sz="0" w:space="0" w:color="auto"/>
          </w:divBdr>
        </w:div>
        <w:div w:id="1488278365">
          <w:marLeft w:val="446"/>
          <w:marRight w:val="0"/>
          <w:marTop w:val="72"/>
          <w:marBottom w:val="120"/>
          <w:divBdr>
            <w:top w:val="none" w:sz="0" w:space="0" w:color="auto"/>
            <w:left w:val="none" w:sz="0" w:space="0" w:color="auto"/>
            <w:bottom w:val="none" w:sz="0" w:space="0" w:color="auto"/>
            <w:right w:val="none" w:sz="0" w:space="0" w:color="auto"/>
          </w:divBdr>
        </w:div>
      </w:divsChild>
    </w:div>
    <w:div w:id="1189291244">
      <w:bodyDiv w:val="1"/>
      <w:marLeft w:val="0"/>
      <w:marRight w:val="0"/>
      <w:marTop w:val="0"/>
      <w:marBottom w:val="0"/>
      <w:divBdr>
        <w:top w:val="none" w:sz="0" w:space="0" w:color="auto"/>
        <w:left w:val="none" w:sz="0" w:space="0" w:color="auto"/>
        <w:bottom w:val="none" w:sz="0" w:space="0" w:color="auto"/>
        <w:right w:val="none" w:sz="0" w:space="0" w:color="auto"/>
      </w:divBdr>
      <w:divsChild>
        <w:div w:id="1523014337">
          <w:marLeft w:val="576"/>
          <w:marRight w:val="0"/>
          <w:marTop w:val="80"/>
          <w:marBottom w:val="0"/>
          <w:divBdr>
            <w:top w:val="none" w:sz="0" w:space="0" w:color="auto"/>
            <w:left w:val="none" w:sz="0" w:space="0" w:color="auto"/>
            <w:bottom w:val="none" w:sz="0" w:space="0" w:color="auto"/>
            <w:right w:val="none" w:sz="0" w:space="0" w:color="auto"/>
          </w:divBdr>
        </w:div>
        <w:div w:id="1868834180">
          <w:marLeft w:val="576"/>
          <w:marRight w:val="0"/>
          <w:marTop w:val="80"/>
          <w:marBottom w:val="0"/>
          <w:divBdr>
            <w:top w:val="none" w:sz="0" w:space="0" w:color="auto"/>
            <w:left w:val="none" w:sz="0" w:space="0" w:color="auto"/>
            <w:bottom w:val="none" w:sz="0" w:space="0" w:color="auto"/>
            <w:right w:val="none" w:sz="0" w:space="0" w:color="auto"/>
          </w:divBdr>
        </w:div>
        <w:div w:id="2020040923">
          <w:marLeft w:val="576"/>
          <w:marRight w:val="0"/>
          <w:marTop w:val="80"/>
          <w:marBottom w:val="0"/>
          <w:divBdr>
            <w:top w:val="none" w:sz="0" w:space="0" w:color="auto"/>
            <w:left w:val="none" w:sz="0" w:space="0" w:color="auto"/>
            <w:bottom w:val="none" w:sz="0" w:space="0" w:color="auto"/>
            <w:right w:val="none" w:sz="0" w:space="0" w:color="auto"/>
          </w:divBdr>
        </w:div>
      </w:divsChild>
    </w:div>
    <w:div w:id="1193811019">
      <w:bodyDiv w:val="1"/>
      <w:marLeft w:val="0"/>
      <w:marRight w:val="0"/>
      <w:marTop w:val="0"/>
      <w:marBottom w:val="0"/>
      <w:divBdr>
        <w:top w:val="none" w:sz="0" w:space="0" w:color="auto"/>
        <w:left w:val="none" w:sz="0" w:space="0" w:color="auto"/>
        <w:bottom w:val="none" w:sz="0" w:space="0" w:color="auto"/>
        <w:right w:val="none" w:sz="0" w:space="0" w:color="auto"/>
      </w:divBdr>
    </w:div>
    <w:div w:id="1195002619">
      <w:bodyDiv w:val="1"/>
      <w:marLeft w:val="0"/>
      <w:marRight w:val="0"/>
      <w:marTop w:val="0"/>
      <w:marBottom w:val="0"/>
      <w:divBdr>
        <w:top w:val="none" w:sz="0" w:space="0" w:color="auto"/>
        <w:left w:val="none" w:sz="0" w:space="0" w:color="auto"/>
        <w:bottom w:val="none" w:sz="0" w:space="0" w:color="auto"/>
        <w:right w:val="none" w:sz="0" w:space="0" w:color="auto"/>
      </w:divBdr>
    </w:div>
    <w:div w:id="1195847508">
      <w:bodyDiv w:val="1"/>
      <w:marLeft w:val="0"/>
      <w:marRight w:val="0"/>
      <w:marTop w:val="0"/>
      <w:marBottom w:val="0"/>
      <w:divBdr>
        <w:top w:val="none" w:sz="0" w:space="0" w:color="auto"/>
        <w:left w:val="none" w:sz="0" w:space="0" w:color="auto"/>
        <w:bottom w:val="none" w:sz="0" w:space="0" w:color="auto"/>
        <w:right w:val="none" w:sz="0" w:space="0" w:color="auto"/>
      </w:divBdr>
    </w:div>
    <w:div w:id="1196192670">
      <w:bodyDiv w:val="1"/>
      <w:marLeft w:val="0"/>
      <w:marRight w:val="0"/>
      <w:marTop w:val="0"/>
      <w:marBottom w:val="0"/>
      <w:divBdr>
        <w:top w:val="none" w:sz="0" w:space="0" w:color="auto"/>
        <w:left w:val="none" w:sz="0" w:space="0" w:color="auto"/>
        <w:bottom w:val="none" w:sz="0" w:space="0" w:color="auto"/>
        <w:right w:val="none" w:sz="0" w:space="0" w:color="auto"/>
      </w:divBdr>
      <w:divsChild>
        <w:div w:id="945192047">
          <w:marLeft w:val="576"/>
          <w:marRight w:val="0"/>
          <w:marTop w:val="80"/>
          <w:marBottom w:val="0"/>
          <w:divBdr>
            <w:top w:val="none" w:sz="0" w:space="0" w:color="auto"/>
            <w:left w:val="none" w:sz="0" w:space="0" w:color="auto"/>
            <w:bottom w:val="none" w:sz="0" w:space="0" w:color="auto"/>
            <w:right w:val="none" w:sz="0" w:space="0" w:color="auto"/>
          </w:divBdr>
        </w:div>
        <w:div w:id="542406980">
          <w:marLeft w:val="576"/>
          <w:marRight w:val="0"/>
          <w:marTop w:val="80"/>
          <w:marBottom w:val="0"/>
          <w:divBdr>
            <w:top w:val="none" w:sz="0" w:space="0" w:color="auto"/>
            <w:left w:val="none" w:sz="0" w:space="0" w:color="auto"/>
            <w:bottom w:val="none" w:sz="0" w:space="0" w:color="auto"/>
            <w:right w:val="none" w:sz="0" w:space="0" w:color="auto"/>
          </w:divBdr>
        </w:div>
        <w:div w:id="369234608">
          <w:marLeft w:val="576"/>
          <w:marRight w:val="0"/>
          <w:marTop w:val="80"/>
          <w:marBottom w:val="0"/>
          <w:divBdr>
            <w:top w:val="none" w:sz="0" w:space="0" w:color="auto"/>
            <w:left w:val="none" w:sz="0" w:space="0" w:color="auto"/>
            <w:bottom w:val="none" w:sz="0" w:space="0" w:color="auto"/>
            <w:right w:val="none" w:sz="0" w:space="0" w:color="auto"/>
          </w:divBdr>
        </w:div>
        <w:div w:id="514997335">
          <w:marLeft w:val="576"/>
          <w:marRight w:val="0"/>
          <w:marTop w:val="80"/>
          <w:marBottom w:val="0"/>
          <w:divBdr>
            <w:top w:val="none" w:sz="0" w:space="0" w:color="auto"/>
            <w:left w:val="none" w:sz="0" w:space="0" w:color="auto"/>
            <w:bottom w:val="none" w:sz="0" w:space="0" w:color="auto"/>
            <w:right w:val="none" w:sz="0" w:space="0" w:color="auto"/>
          </w:divBdr>
        </w:div>
        <w:div w:id="1299610898">
          <w:marLeft w:val="576"/>
          <w:marRight w:val="0"/>
          <w:marTop w:val="80"/>
          <w:marBottom w:val="0"/>
          <w:divBdr>
            <w:top w:val="none" w:sz="0" w:space="0" w:color="auto"/>
            <w:left w:val="none" w:sz="0" w:space="0" w:color="auto"/>
            <w:bottom w:val="none" w:sz="0" w:space="0" w:color="auto"/>
            <w:right w:val="none" w:sz="0" w:space="0" w:color="auto"/>
          </w:divBdr>
        </w:div>
      </w:divsChild>
    </w:div>
    <w:div w:id="1197235572">
      <w:bodyDiv w:val="1"/>
      <w:marLeft w:val="0"/>
      <w:marRight w:val="0"/>
      <w:marTop w:val="0"/>
      <w:marBottom w:val="0"/>
      <w:divBdr>
        <w:top w:val="none" w:sz="0" w:space="0" w:color="auto"/>
        <w:left w:val="none" w:sz="0" w:space="0" w:color="auto"/>
        <w:bottom w:val="none" w:sz="0" w:space="0" w:color="auto"/>
        <w:right w:val="none" w:sz="0" w:space="0" w:color="auto"/>
      </w:divBdr>
    </w:div>
    <w:div w:id="1198464921">
      <w:bodyDiv w:val="1"/>
      <w:marLeft w:val="0"/>
      <w:marRight w:val="0"/>
      <w:marTop w:val="0"/>
      <w:marBottom w:val="0"/>
      <w:divBdr>
        <w:top w:val="none" w:sz="0" w:space="0" w:color="auto"/>
        <w:left w:val="none" w:sz="0" w:space="0" w:color="auto"/>
        <w:bottom w:val="none" w:sz="0" w:space="0" w:color="auto"/>
        <w:right w:val="none" w:sz="0" w:space="0" w:color="auto"/>
      </w:divBdr>
    </w:div>
    <w:div w:id="1201016282">
      <w:bodyDiv w:val="1"/>
      <w:marLeft w:val="0"/>
      <w:marRight w:val="0"/>
      <w:marTop w:val="0"/>
      <w:marBottom w:val="0"/>
      <w:divBdr>
        <w:top w:val="none" w:sz="0" w:space="0" w:color="auto"/>
        <w:left w:val="none" w:sz="0" w:space="0" w:color="auto"/>
        <w:bottom w:val="none" w:sz="0" w:space="0" w:color="auto"/>
        <w:right w:val="none" w:sz="0" w:space="0" w:color="auto"/>
      </w:divBdr>
    </w:div>
    <w:div w:id="1201279579">
      <w:bodyDiv w:val="1"/>
      <w:marLeft w:val="0"/>
      <w:marRight w:val="0"/>
      <w:marTop w:val="0"/>
      <w:marBottom w:val="0"/>
      <w:divBdr>
        <w:top w:val="none" w:sz="0" w:space="0" w:color="auto"/>
        <w:left w:val="none" w:sz="0" w:space="0" w:color="auto"/>
        <w:bottom w:val="none" w:sz="0" w:space="0" w:color="auto"/>
        <w:right w:val="none" w:sz="0" w:space="0" w:color="auto"/>
      </w:divBdr>
      <w:divsChild>
        <w:div w:id="110517063">
          <w:marLeft w:val="1800"/>
          <w:marRight w:val="0"/>
          <w:marTop w:val="70"/>
          <w:marBottom w:val="0"/>
          <w:divBdr>
            <w:top w:val="none" w:sz="0" w:space="0" w:color="auto"/>
            <w:left w:val="none" w:sz="0" w:space="0" w:color="auto"/>
            <w:bottom w:val="none" w:sz="0" w:space="0" w:color="auto"/>
            <w:right w:val="none" w:sz="0" w:space="0" w:color="auto"/>
          </w:divBdr>
        </w:div>
        <w:div w:id="216665613">
          <w:marLeft w:val="979"/>
          <w:marRight w:val="0"/>
          <w:marTop w:val="65"/>
          <w:marBottom w:val="0"/>
          <w:divBdr>
            <w:top w:val="none" w:sz="0" w:space="0" w:color="auto"/>
            <w:left w:val="none" w:sz="0" w:space="0" w:color="auto"/>
            <w:bottom w:val="none" w:sz="0" w:space="0" w:color="auto"/>
            <w:right w:val="none" w:sz="0" w:space="0" w:color="auto"/>
          </w:divBdr>
        </w:div>
        <w:div w:id="1211501779">
          <w:marLeft w:val="1800"/>
          <w:marRight w:val="0"/>
          <w:marTop w:val="70"/>
          <w:marBottom w:val="0"/>
          <w:divBdr>
            <w:top w:val="none" w:sz="0" w:space="0" w:color="auto"/>
            <w:left w:val="none" w:sz="0" w:space="0" w:color="auto"/>
            <w:bottom w:val="none" w:sz="0" w:space="0" w:color="auto"/>
            <w:right w:val="none" w:sz="0" w:space="0" w:color="auto"/>
          </w:divBdr>
        </w:div>
        <w:div w:id="1416896035">
          <w:marLeft w:val="1800"/>
          <w:marRight w:val="0"/>
          <w:marTop w:val="70"/>
          <w:marBottom w:val="0"/>
          <w:divBdr>
            <w:top w:val="none" w:sz="0" w:space="0" w:color="auto"/>
            <w:left w:val="none" w:sz="0" w:space="0" w:color="auto"/>
            <w:bottom w:val="none" w:sz="0" w:space="0" w:color="auto"/>
            <w:right w:val="none" w:sz="0" w:space="0" w:color="auto"/>
          </w:divBdr>
        </w:div>
      </w:divsChild>
    </w:div>
    <w:div w:id="1201476094">
      <w:bodyDiv w:val="1"/>
      <w:marLeft w:val="0"/>
      <w:marRight w:val="0"/>
      <w:marTop w:val="0"/>
      <w:marBottom w:val="0"/>
      <w:divBdr>
        <w:top w:val="none" w:sz="0" w:space="0" w:color="auto"/>
        <w:left w:val="none" w:sz="0" w:space="0" w:color="auto"/>
        <w:bottom w:val="none" w:sz="0" w:space="0" w:color="auto"/>
        <w:right w:val="none" w:sz="0" w:space="0" w:color="auto"/>
      </w:divBdr>
      <w:divsChild>
        <w:div w:id="68697327">
          <w:marLeft w:val="576"/>
          <w:marRight w:val="0"/>
          <w:marTop w:val="80"/>
          <w:marBottom w:val="0"/>
          <w:divBdr>
            <w:top w:val="none" w:sz="0" w:space="0" w:color="auto"/>
            <w:left w:val="none" w:sz="0" w:space="0" w:color="auto"/>
            <w:bottom w:val="none" w:sz="0" w:space="0" w:color="auto"/>
            <w:right w:val="none" w:sz="0" w:space="0" w:color="auto"/>
          </w:divBdr>
        </w:div>
        <w:div w:id="587664172">
          <w:marLeft w:val="576"/>
          <w:marRight w:val="0"/>
          <w:marTop w:val="80"/>
          <w:marBottom w:val="0"/>
          <w:divBdr>
            <w:top w:val="none" w:sz="0" w:space="0" w:color="auto"/>
            <w:left w:val="none" w:sz="0" w:space="0" w:color="auto"/>
            <w:bottom w:val="none" w:sz="0" w:space="0" w:color="auto"/>
            <w:right w:val="none" w:sz="0" w:space="0" w:color="auto"/>
          </w:divBdr>
        </w:div>
        <w:div w:id="1372921259">
          <w:marLeft w:val="576"/>
          <w:marRight w:val="0"/>
          <w:marTop w:val="80"/>
          <w:marBottom w:val="0"/>
          <w:divBdr>
            <w:top w:val="none" w:sz="0" w:space="0" w:color="auto"/>
            <w:left w:val="none" w:sz="0" w:space="0" w:color="auto"/>
            <w:bottom w:val="none" w:sz="0" w:space="0" w:color="auto"/>
            <w:right w:val="none" w:sz="0" w:space="0" w:color="auto"/>
          </w:divBdr>
        </w:div>
        <w:div w:id="1571844465">
          <w:marLeft w:val="1080"/>
          <w:marRight w:val="0"/>
          <w:marTop w:val="80"/>
          <w:marBottom w:val="0"/>
          <w:divBdr>
            <w:top w:val="none" w:sz="0" w:space="0" w:color="auto"/>
            <w:left w:val="none" w:sz="0" w:space="0" w:color="auto"/>
            <w:bottom w:val="none" w:sz="0" w:space="0" w:color="auto"/>
            <w:right w:val="none" w:sz="0" w:space="0" w:color="auto"/>
          </w:divBdr>
        </w:div>
        <w:div w:id="1585214113">
          <w:marLeft w:val="576"/>
          <w:marRight w:val="0"/>
          <w:marTop w:val="80"/>
          <w:marBottom w:val="0"/>
          <w:divBdr>
            <w:top w:val="none" w:sz="0" w:space="0" w:color="auto"/>
            <w:left w:val="none" w:sz="0" w:space="0" w:color="auto"/>
            <w:bottom w:val="none" w:sz="0" w:space="0" w:color="auto"/>
            <w:right w:val="none" w:sz="0" w:space="0" w:color="auto"/>
          </w:divBdr>
        </w:div>
        <w:div w:id="1590695664">
          <w:marLeft w:val="576"/>
          <w:marRight w:val="0"/>
          <w:marTop w:val="80"/>
          <w:marBottom w:val="0"/>
          <w:divBdr>
            <w:top w:val="none" w:sz="0" w:space="0" w:color="auto"/>
            <w:left w:val="none" w:sz="0" w:space="0" w:color="auto"/>
            <w:bottom w:val="none" w:sz="0" w:space="0" w:color="auto"/>
            <w:right w:val="none" w:sz="0" w:space="0" w:color="auto"/>
          </w:divBdr>
        </w:div>
      </w:divsChild>
    </w:div>
    <w:div w:id="1213006250">
      <w:bodyDiv w:val="1"/>
      <w:marLeft w:val="0"/>
      <w:marRight w:val="0"/>
      <w:marTop w:val="0"/>
      <w:marBottom w:val="0"/>
      <w:divBdr>
        <w:top w:val="none" w:sz="0" w:space="0" w:color="auto"/>
        <w:left w:val="none" w:sz="0" w:space="0" w:color="auto"/>
        <w:bottom w:val="none" w:sz="0" w:space="0" w:color="auto"/>
        <w:right w:val="none" w:sz="0" w:space="0" w:color="auto"/>
      </w:divBdr>
    </w:div>
    <w:div w:id="1218512277">
      <w:bodyDiv w:val="1"/>
      <w:marLeft w:val="0"/>
      <w:marRight w:val="0"/>
      <w:marTop w:val="0"/>
      <w:marBottom w:val="0"/>
      <w:divBdr>
        <w:top w:val="none" w:sz="0" w:space="0" w:color="auto"/>
        <w:left w:val="none" w:sz="0" w:space="0" w:color="auto"/>
        <w:bottom w:val="none" w:sz="0" w:space="0" w:color="auto"/>
        <w:right w:val="none" w:sz="0" w:space="0" w:color="auto"/>
      </w:divBdr>
    </w:div>
    <w:div w:id="1218514357">
      <w:bodyDiv w:val="1"/>
      <w:marLeft w:val="0"/>
      <w:marRight w:val="0"/>
      <w:marTop w:val="0"/>
      <w:marBottom w:val="0"/>
      <w:divBdr>
        <w:top w:val="none" w:sz="0" w:space="0" w:color="auto"/>
        <w:left w:val="none" w:sz="0" w:space="0" w:color="auto"/>
        <w:bottom w:val="none" w:sz="0" w:space="0" w:color="auto"/>
        <w:right w:val="none" w:sz="0" w:space="0" w:color="auto"/>
      </w:divBdr>
    </w:div>
    <w:div w:id="1221210282">
      <w:bodyDiv w:val="1"/>
      <w:marLeft w:val="0"/>
      <w:marRight w:val="0"/>
      <w:marTop w:val="0"/>
      <w:marBottom w:val="0"/>
      <w:divBdr>
        <w:top w:val="none" w:sz="0" w:space="0" w:color="auto"/>
        <w:left w:val="none" w:sz="0" w:space="0" w:color="auto"/>
        <w:bottom w:val="none" w:sz="0" w:space="0" w:color="auto"/>
        <w:right w:val="none" w:sz="0" w:space="0" w:color="auto"/>
      </w:divBdr>
      <w:divsChild>
        <w:div w:id="814837051">
          <w:marLeft w:val="1166"/>
          <w:marRight w:val="0"/>
          <w:marTop w:val="115"/>
          <w:marBottom w:val="0"/>
          <w:divBdr>
            <w:top w:val="none" w:sz="0" w:space="0" w:color="auto"/>
            <w:left w:val="none" w:sz="0" w:space="0" w:color="auto"/>
            <w:bottom w:val="none" w:sz="0" w:space="0" w:color="auto"/>
            <w:right w:val="none" w:sz="0" w:space="0" w:color="auto"/>
          </w:divBdr>
        </w:div>
        <w:div w:id="945308098">
          <w:marLeft w:val="1166"/>
          <w:marRight w:val="0"/>
          <w:marTop w:val="115"/>
          <w:marBottom w:val="0"/>
          <w:divBdr>
            <w:top w:val="none" w:sz="0" w:space="0" w:color="auto"/>
            <w:left w:val="none" w:sz="0" w:space="0" w:color="auto"/>
            <w:bottom w:val="none" w:sz="0" w:space="0" w:color="auto"/>
            <w:right w:val="none" w:sz="0" w:space="0" w:color="auto"/>
          </w:divBdr>
        </w:div>
      </w:divsChild>
    </w:div>
    <w:div w:id="1223755987">
      <w:bodyDiv w:val="1"/>
      <w:marLeft w:val="0"/>
      <w:marRight w:val="0"/>
      <w:marTop w:val="0"/>
      <w:marBottom w:val="0"/>
      <w:divBdr>
        <w:top w:val="none" w:sz="0" w:space="0" w:color="auto"/>
        <w:left w:val="none" w:sz="0" w:space="0" w:color="auto"/>
        <w:bottom w:val="none" w:sz="0" w:space="0" w:color="auto"/>
        <w:right w:val="none" w:sz="0" w:space="0" w:color="auto"/>
      </w:divBdr>
    </w:div>
    <w:div w:id="1224827126">
      <w:bodyDiv w:val="1"/>
      <w:marLeft w:val="0"/>
      <w:marRight w:val="0"/>
      <w:marTop w:val="0"/>
      <w:marBottom w:val="0"/>
      <w:divBdr>
        <w:top w:val="none" w:sz="0" w:space="0" w:color="auto"/>
        <w:left w:val="none" w:sz="0" w:space="0" w:color="auto"/>
        <w:bottom w:val="none" w:sz="0" w:space="0" w:color="auto"/>
        <w:right w:val="none" w:sz="0" w:space="0" w:color="auto"/>
      </w:divBdr>
    </w:div>
    <w:div w:id="1227375623">
      <w:bodyDiv w:val="1"/>
      <w:marLeft w:val="0"/>
      <w:marRight w:val="0"/>
      <w:marTop w:val="0"/>
      <w:marBottom w:val="0"/>
      <w:divBdr>
        <w:top w:val="none" w:sz="0" w:space="0" w:color="auto"/>
        <w:left w:val="none" w:sz="0" w:space="0" w:color="auto"/>
        <w:bottom w:val="none" w:sz="0" w:space="0" w:color="auto"/>
        <w:right w:val="none" w:sz="0" w:space="0" w:color="auto"/>
      </w:divBdr>
    </w:div>
    <w:div w:id="1231425030">
      <w:bodyDiv w:val="1"/>
      <w:marLeft w:val="0"/>
      <w:marRight w:val="0"/>
      <w:marTop w:val="0"/>
      <w:marBottom w:val="0"/>
      <w:divBdr>
        <w:top w:val="none" w:sz="0" w:space="0" w:color="auto"/>
        <w:left w:val="none" w:sz="0" w:space="0" w:color="auto"/>
        <w:bottom w:val="none" w:sz="0" w:space="0" w:color="auto"/>
        <w:right w:val="none" w:sz="0" w:space="0" w:color="auto"/>
      </w:divBdr>
    </w:div>
    <w:div w:id="1234046817">
      <w:bodyDiv w:val="1"/>
      <w:marLeft w:val="0"/>
      <w:marRight w:val="0"/>
      <w:marTop w:val="0"/>
      <w:marBottom w:val="0"/>
      <w:divBdr>
        <w:top w:val="none" w:sz="0" w:space="0" w:color="auto"/>
        <w:left w:val="none" w:sz="0" w:space="0" w:color="auto"/>
        <w:bottom w:val="none" w:sz="0" w:space="0" w:color="auto"/>
        <w:right w:val="none" w:sz="0" w:space="0" w:color="auto"/>
      </w:divBdr>
      <w:divsChild>
        <w:div w:id="817570280">
          <w:marLeft w:val="576"/>
          <w:marRight w:val="0"/>
          <w:marTop w:val="80"/>
          <w:marBottom w:val="0"/>
          <w:divBdr>
            <w:top w:val="none" w:sz="0" w:space="0" w:color="auto"/>
            <w:left w:val="none" w:sz="0" w:space="0" w:color="auto"/>
            <w:bottom w:val="none" w:sz="0" w:space="0" w:color="auto"/>
            <w:right w:val="none" w:sz="0" w:space="0" w:color="auto"/>
          </w:divBdr>
        </w:div>
        <w:div w:id="870848147">
          <w:marLeft w:val="576"/>
          <w:marRight w:val="0"/>
          <w:marTop w:val="80"/>
          <w:marBottom w:val="0"/>
          <w:divBdr>
            <w:top w:val="none" w:sz="0" w:space="0" w:color="auto"/>
            <w:left w:val="none" w:sz="0" w:space="0" w:color="auto"/>
            <w:bottom w:val="none" w:sz="0" w:space="0" w:color="auto"/>
            <w:right w:val="none" w:sz="0" w:space="0" w:color="auto"/>
          </w:divBdr>
        </w:div>
        <w:div w:id="1301765622">
          <w:marLeft w:val="576"/>
          <w:marRight w:val="0"/>
          <w:marTop w:val="80"/>
          <w:marBottom w:val="0"/>
          <w:divBdr>
            <w:top w:val="none" w:sz="0" w:space="0" w:color="auto"/>
            <w:left w:val="none" w:sz="0" w:space="0" w:color="auto"/>
            <w:bottom w:val="none" w:sz="0" w:space="0" w:color="auto"/>
            <w:right w:val="none" w:sz="0" w:space="0" w:color="auto"/>
          </w:divBdr>
        </w:div>
        <w:div w:id="1819568506">
          <w:marLeft w:val="576"/>
          <w:marRight w:val="0"/>
          <w:marTop w:val="80"/>
          <w:marBottom w:val="0"/>
          <w:divBdr>
            <w:top w:val="none" w:sz="0" w:space="0" w:color="auto"/>
            <w:left w:val="none" w:sz="0" w:space="0" w:color="auto"/>
            <w:bottom w:val="none" w:sz="0" w:space="0" w:color="auto"/>
            <w:right w:val="none" w:sz="0" w:space="0" w:color="auto"/>
          </w:divBdr>
        </w:div>
      </w:divsChild>
    </w:div>
    <w:div w:id="1234850418">
      <w:bodyDiv w:val="1"/>
      <w:marLeft w:val="0"/>
      <w:marRight w:val="0"/>
      <w:marTop w:val="0"/>
      <w:marBottom w:val="0"/>
      <w:divBdr>
        <w:top w:val="none" w:sz="0" w:space="0" w:color="auto"/>
        <w:left w:val="none" w:sz="0" w:space="0" w:color="auto"/>
        <w:bottom w:val="none" w:sz="0" w:space="0" w:color="auto"/>
        <w:right w:val="none" w:sz="0" w:space="0" w:color="auto"/>
      </w:divBdr>
    </w:div>
    <w:div w:id="1238174956">
      <w:bodyDiv w:val="1"/>
      <w:marLeft w:val="0"/>
      <w:marRight w:val="0"/>
      <w:marTop w:val="0"/>
      <w:marBottom w:val="0"/>
      <w:divBdr>
        <w:top w:val="none" w:sz="0" w:space="0" w:color="auto"/>
        <w:left w:val="none" w:sz="0" w:space="0" w:color="auto"/>
        <w:bottom w:val="none" w:sz="0" w:space="0" w:color="auto"/>
        <w:right w:val="none" w:sz="0" w:space="0" w:color="auto"/>
      </w:divBdr>
      <w:divsChild>
        <w:div w:id="187722415">
          <w:marLeft w:val="576"/>
          <w:marRight w:val="0"/>
          <w:marTop w:val="80"/>
          <w:marBottom w:val="0"/>
          <w:divBdr>
            <w:top w:val="none" w:sz="0" w:space="0" w:color="auto"/>
            <w:left w:val="none" w:sz="0" w:space="0" w:color="auto"/>
            <w:bottom w:val="none" w:sz="0" w:space="0" w:color="auto"/>
            <w:right w:val="none" w:sz="0" w:space="0" w:color="auto"/>
          </w:divBdr>
        </w:div>
        <w:div w:id="638920255">
          <w:marLeft w:val="576"/>
          <w:marRight w:val="0"/>
          <w:marTop w:val="80"/>
          <w:marBottom w:val="0"/>
          <w:divBdr>
            <w:top w:val="none" w:sz="0" w:space="0" w:color="auto"/>
            <w:left w:val="none" w:sz="0" w:space="0" w:color="auto"/>
            <w:bottom w:val="none" w:sz="0" w:space="0" w:color="auto"/>
            <w:right w:val="none" w:sz="0" w:space="0" w:color="auto"/>
          </w:divBdr>
        </w:div>
        <w:div w:id="1033918751">
          <w:marLeft w:val="576"/>
          <w:marRight w:val="0"/>
          <w:marTop w:val="80"/>
          <w:marBottom w:val="0"/>
          <w:divBdr>
            <w:top w:val="none" w:sz="0" w:space="0" w:color="auto"/>
            <w:left w:val="none" w:sz="0" w:space="0" w:color="auto"/>
            <w:bottom w:val="none" w:sz="0" w:space="0" w:color="auto"/>
            <w:right w:val="none" w:sz="0" w:space="0" w:color="auto"/>
          </w:divBdr>
        </w:div>
        <w:div w:id="1835491540">
          <w:marLeft w:val="576"/>
          <w:marRight w:val="0"/>
          <w:marTop w:val="80"/>
          <w:marBottom w:val="0"/>
          <w:divBdr>
            <w:top w:val="none" w:sz="0" w:space="0" w:color="auto"/>
            <w:left w:val="none" w:sz="0" w:space="0" w:color="auto"/>
            <w:bottom w:val="none" w:sz="0" w:space="0" w:color="auto"/>
            <w:right w:val="none" w:sz="0" w:space="0" w:color="auto"/>
          </w:divBdr>
        </w:div>
      </w:divsChild>
    </w:div>
    <w:div w:id="1244031545">
      <w:bodyDiv w:val="1"/>
      <w:marLeft w:val="0"/>
      <w:marRight w:val="0"/>
      <w:marTop w:val="0"/>
      <w:marBottom w:val="0"/>
      <w:divBdr>
        <w:top w:val="none" w:sz="0" w:space="0" w:color="auto"/>
        <w:left w:val="none" w:sz="0" w:space="0" w:color="auto"/>
        <w:bottom w:val="none" w:sz="0" w:space="0" w:color="auto"/>
        <w:right w:val="none" w:sz="0" w:space="0" w:color="auto"/>
      </w:divBdr>
    </w:div>
    <w:div w:id="1254586834">
      <w:bodyDiv w:val="1"/>
      <w:marLeft w:val="0"/>
      <w:marRight w:val="0"/>
      <w:marTop w:val="0"/>
      <w:marBottom w:val="0"/>
      <w:divBdr>
        <w:top w:val="none" w:sz="0" w:space="0" w:color="auto"/>
        <w:left w:val="none" w:sz="0" w:space="0" w:color="auto"/>
        <w:bottom w:val="none" w:sz="0" w:space="0" w:color="auto"/>
        <w:right w:val="none" w:sz="0" w:space="0" w:color="auto"/>
      </w:divBdr>
    </w:div>
    <w:div w:id="1255015829">
      <w:bodyDiv w:val="1"/>
      <w:marLeft w:val="0"/>
      <w:marRight w:val="0"/>
      <w:marTop w:val="0"/>
      <w:marBottom w:val="0"/>
      <w:divBdr>
        <w:top w:val="none" w:sz="0" w:space="0" w:color="auto"/>
        <w:left w:val="none" w:sz="0" w:space="0" w:color="auto"/>
        <w:bottom w:val="none" w:sz="0" w:space="0" w:color="auto"/>
        <w:right w:val="none" w:sz="0" w:space="0" w:color="auto"/>
      </w:divBdr>
    </w:div>
    <w:div w:id="1259211572">
      <w:bodyDiv w:val="1"/>
      <w:marLeft w:val="0"/>
      <w:marRight w:val="0"/>
      <w:marTop w:val="0"/>
      <w:marBottom w:val="0"/>
      <w:divBdr>
        <w:top w:val="none" w:sz="0" w:space="0" w:color="auto"/>
        <w:left w:val="none" w:sz="0" w:space="0" w:color="auto"/>
        <w:bottom w:val="none" w:sz="0" w:space="0" w:color="auto"/>
        <w:right w:val="none" w:sz="0" w:space="0" w:color="auto"/>
      </w:divBdr>
    </w:div>
    <w:div w:id="1259875232">
      <w:bodyDiv w:val="1"/>
      <w:marLeft w:val="0"/>
      <w:marRight w:val="0"/>
      <w:marTop w:val="0"/>
      <w:marBottom w:val="0"/>
      <w:divBdr>
        <w:top w:val="none" w:sz="0" w:space="0" w:color="auto"/>
        <w:left w:val="none" w:sz="0" w:space="0" w:color="auto"/>
        <w:bottom w:val="none" w:sz="0" w:space="0" w:color="auto"/>
        <w:right w:val="none" w:sz="0" w:space="0" w:color="auto"/>
      </w:divBdr>
      <w:divsChild>
        <w:div w:id="764963562">
          <w:marLeft w:val="1555"/>
          <w:marRight w:val="0"/>
          <w:marTop w:val="134"/>
          <w:marBottom w:val="0"/>
          <w:divBdr>
            <w:top w:val="none" w:sz="0" w:space="0" w:color="auto"/>
            <w:left w:val="none" w:sz="0" w:space="0" w:color="auto"/>
            <w:bottom w:val="none" w:sz="0" w:space="0" w:color="auto"/>
            <w:right w:val="none" w:sz="0" w:space="0" w:color="auto"/>
          </w:divBdr>
        </w:div>
        <w:div w:id="860705622">
          <w:marLeft w:val="965"/>
          <w:marRight w:val="0"/>
          <w:marTop w:val="154"/>
          <w:marBottom w:val="0"/>
          <w:divBdr>
            <w:top w:val="none" w:sz="0" w:space="0" w:color="auto"/>
            <w:left w:val="none" w:sz="0" w:space="0" w:color="auto"/>
            <w:bottom w:val="none" w:sz="0" w:space="0" w:color="auto"/>
            <w:right w:val="none" w:sz="0" w:space="0" w:color="auto"/>
          </w:divBdr>
        </w:div>
        <w:div w:id="1048265188">
          <w:marLeft w:val="1555"/>
          <w:marRight w:val="0"/>
          <w:marTop w:val="134"/>
          <w:marBottom w:val="0"/>
          <w:divBdr>
            <w:top w:val="none" w:sz="0" w:space="0" w:color="auto"/>
            <w:left w:val="none" w:sz="0" w:space="0" w:color="auto"/>
            <w:bottom w:val="none" w:sz="0" w:space="0" w:color="auto"/>
            <w:right w:val="none" w:sz="0" w:space="0" w:color="auto"/>
          </w:divBdr>
        </w:div>
        <w:div w:id="2030521458">
          <w:marLeft w:val="1555"/>
          <w:marRight w:val="0"/>
          <w:marTop w:val="134"/>
          <w:marBottom w:val="0"/>
          <w:divBdr>
            <w:top w:val="none" w:sz="0" w:space="0" w:color="auto"/>
            <w:left w:val="none" w:sz="0" w:space="0" w:color="auto"/>
            <w:bottom w:val="none" w:sz="0" w:space="0" w:color="auto"/>
            <w:right w:val="none" w:sz="0" w:space="0" w:color="auto"/>
          </w:divBdr>
        </w:div>
      </w:divsChild>
    </w:div>
    <w:div w:id="1261529389">
      <w:bodyDiv w:val="1"/>
      <w:marLeft w:val="0"/>
      <w:marRight w:val="0"/>
      <w:marTop w:val="0"/>
      <w:marBottom w:val="0"/>
      <w:divBdr>
        <w:top w:val="none" w:sz="0" w:space="0" w:color="auto"/>
        <w:left w:val="none" w:sz="0" w:space="0" w:color="auto"/>
        <w:bottom w:val="none" w:sz="0" w:space="0" w:color="auto"/>
        <w:right w:val="none" w:sz="0" w:space="0" w:color="auto"/>
      </w:divBdr>
    </w:div>
    <w:div w:id="1261600100">
      <w:bodyDiv w:val="1"/>
      <w:marLeft w:val="0"/>
      <w:marRight w:val="0"/>
      <w:marTop w:val="0"/>
      <w:marBottom w:val="0"/>
      <w:divBdr>
        <w:top w:val="none" w:sz="0" w:space="0" w:color="auto"/>
        <w:left w:val="none" w:sz="0" w:space="0" w:color="auto"/>
        <w:bottom w:val="none" w:sz="0" w:space="0" w:color="auto"/>
        <w:right w:val="none" w:sz="0" w:space="0" w:color="auto"/>
      </w:divBdr>
    </w:div>
    <w:div w:id="1272054412">
      <w:bodyDiv w:val="1"/>
      <w:marLeft w:val="0"/>
      <w:marRight w:val="0"/>
      <w:marTop w:val="0"/>
      <w:marBottom w:val="0"/>
      <w:divBdr>
        <w:top w:val="none" w:sz="0" w:space="0" w:color="auto"/>
        <w:left w:val="none" w:sz="0" w:space="0" w:color="auto"/>
        <w:bottom w:val="none" w:sz="0" w:space="0" w:color="auto"/>
        <w:right w:val="none" w:sz="0" w:space="0" w:color="auto"/>
      </w:divBdr>
    </w:div>
    <w:div w:id="1273246868">
      <w:bodyDiv w:val="1"/>
      <w:marLeft w:val="0"/>
      <w:marRight w:val="0"/>
      <w:marTop w:val="0"/>
      <w:marBottom w:val="0"/>
      <w:divBdr>
        <w:top w:val="none" w:sz="0" w:space="0" w:color="auto"/>
        <w:left w:val="none" w:sz="0" w:space="0" w:color="auto"/>
        <w:bottom w:val="none" w:sz="0" w:space="0" w:color="auto"/>
        <w:right w:val="none" w:sz="0" w:space="0" w:color="auto"/>
      </w:divBdr>
      <w:divsChild>
        <w:div w:id="150025425">
          <w:marLeft w:val="1080"/>
          <w:marRight w:val="0"/>
          <w:marTop w:val="109"/>
          <w:marBottom w:val="0"/>
          <w:divBdr>
            <w:top w:val="none" w:sz="0" w:space="0" w:color="auto"/>
            <w:left w:val="none" w:sz="0" w:space="0" w:color="auto"/>
            <w:bottom w:val="none" w:sz="0" w:space="0" w:color="auto"/>
            <w:right w:val="none" w:sz="0" w:space="0" w:color="auto"/>
          </w:divBdr>
        </w:div>
        <w:div w:id="702823364">
          <w:marLeft w:val="1080"/>
          <w:marRight w:val="0"/>
          <w:marTop w:val="110"/>
          <w:marBottom w:val="0"/>
          <w:divBdr>
            <w:top w:val="none" w:sz="0" w:space="0" w:color="auto"/>
            <w:left w:val="none" w:sz="0" w:space="0" w:color="auto"/>
            <w:bottom w:val="none" w:sz="0" w:space="0" w:color="auto"/>
            <w:right w:val="none" w:sz="0" w:space="0" w:color="auto"/>
          </w:divBdr>
        </w:div>
        <w:div w:id="1533808878">
          <w:marLeft w:val="1080"/>
          <w:marRight w:val="0"/>
          <w:marTop w:val="109"/>
          <w:marBottom w:val="0"/>
          <w:divBdr>
            <w:top w:val="none" w:sz="0" w:space="0" w:color="auto"/>
            <w:left w:val="none" w:sz="0" w:space="0" w:color="auto"/>
            <w:bottom w:val="none" w:sz="0" w:space="0" w:color="auto"/>
            <w:right w:val="none" w:sz="0" w:space="0" w:color="auto"/>
          </w:divBdr>
        </w:div>
        <w:div w:id="1598058325">
          <w:marLeft w:val="1080"/>
          <w:marRight w:val="0"/>
          <w:marTop w:val="109"/>
          <w:marBottom w:val="0"/>
          <w:divBdr>
            <w:top w:val="none" w:sz="0" w:space="0" w:color="auto"/>
            <w:left w:val="none" w:sz="0" w:space="0" w:color="auto"/>
            <w:bottom w:val="none" w:sz="0" w:space="0" w:color="auto"/>
            <w:right w:val="none" w:sz="0" w:space="0" w:color="auto"/>
          </w:divBdr>
        </w:div>
        <w:div w:id="2099861021">
          <w:marLeft w:val="1080"/>
          <w:marRight w:val="0"/>
          <w:marTop w:val="0"/>
          <w:marBottom w:val="0"/>
          <w:divBdr>
            <w:top w:val="none" w:sz="0" w:space="0" w:color="auto"/>
            <w:left w:val="none" w:sz="0" w:space="0" w:color="auto"/>
            <w:bottom w:val="none" w:sz="0" w:space="0" w:color="auto"/>
            <w:right w:val="none" w:sz="0" w:space="0" w:color="auto"/>
          </w:divBdr>
        </w:div>
      </w:divsChild>
    </w:div>
    <w:div w:id="1273593401">
      <w:bodyDiv w:val="1"/>
      <w:marLeft w:val="0"/>
      <w:marRight w:val="0"/>
      <w:marTop w:val="0"/>
      <w:marBottom w:val="0"/>
      <w:divBdr>
        <w:top w:val="none" w:sz="0" w:space="0" w:color="auto"/>
        <w:left w:val="none" w:sz="0" w:space="0" w:color="auto"/>
        <w:bottom w:val="none" w:sz="0" w:space="0" w:color="auto"/>
        <w:right w:val="none" w:sz="0" w:space="0" w:color="auto"/>
      </w:divBdr>
    </w:div>
    <w:div w:id="1274046882">
      <w:bodyDiv w:val="1"/>
      <w:marLeft w:val="0"/>
      <w:marRight w:val="0"/>
      <w:marTop w:val="0"/>
      <w:marBottom w:val="0"/>
      <w:divBdr>
        <w:top w:val="none" w:sz="0" w:space="0" w:color="auto"/>
        <w:left w:val="none" w:sz="0" w:space="0" w:color="auto"/>
        <w:bottom w:val="none" w:sz="0" w:space="0" w:color="auto"/>
        <w:right w:val="none" w:sz="0" w:space="0" w:color="auto"/>
      </w:divBdr>
    </w:div>
    <w:div w:id="1280257302">
      <w:bodyDiv w:val="1"/>
      <w:marLeft w:val="0"/>
      <w:marRight w:val="0"/>
      <w:marTop w:val="0"/>
      <w:marBottom w:val="0"/>
      <w:divBdr>
        <w:top w:val="none" w:sz="0" w:space="0" w:color="auto"/>
        <w:left w:val="none" w:sz="0" w:space="0" w:color="auto"/>
        <w:bottom w:val="none" w:sz="0" w:space="0" w:color="auto"/>
        <w:right w:val="none" w:sz="0" w:space="0" w:color="auto"/>
      </w:divBdr>
      <w:divsChild>
        <w:div w:id="1470053931">
          <w:marLeft w:val="446"/>
          <w:marRight w:val="0"/>
          <w:marTop w:val="115"/>
          <w:marBottom w:val="120"/>
          <w:divBdr>
            <w:top w:val="none" w:sz="0" w:space="0" w:color="auto"/>
            <w:left w:val="none" w:sz="0" w:space="0" w:color="auto"/>
            <w:bottom w:val="none" w:sz="0" w:space="0" w:color="auto"/>
            <w:right w:val="none" w:sz="0" w:space="0" w:color="auto"/>
          </w:divBdr>
        </w:div>
        <w:div w:id="393312840">
          <w:marLeft w:val="446"/>
          <w:marRight w:val="0"/>
          <w:marTop w:val="115"/>
          <w:marBottom w:val="120"/>
          <w:divBdr>
            <w:top w:val="none" w:sz="0" w:space="0" w:color="auto"/>
            <w:left w:val="none" w:sz="0" w:space="0" w:color="auto"/>
            <w:bottom w:val="none" w:sz="0" w:space="0" w:color="auto"/>
            <w:right w:val="none" w:sz="0" w:space="0" w:color="auto"/>
          </w:divBdr>
        </w:div>
      </w:divsChild>
    </w:div>
    <w:div w:id="1281646242">
      <w:bodyDiv w:val="1"/>
      <w:marLeft w:val="0"/>
      <w:marRight w:val="0"/>
      <w:marTop w:val="0"/>
      <w:marBottom w:val="0"/>
      <w:divBdr>
        <w:top w:val="none" w:sz="0" w:space="0" w:color="auto"/>
        <w:left w:val="none" w:sz="0" w:space="0" w:color="auto"/>
        <w:bottom w:val="none" w:sz="0" w:space="0" w:color="auto"/>
        <w:right w:val="none" w:sz="0" w:space="0" w:color="auto"/>
      </w:divBdr>
      <w:divsChild>
        <w:div w:id="259530949">
          <w:marLeft w:val="979"/>
          <w:marRight w:val="0"/>
          <w:marTop w:val="65"/>
          <w:marBottom w:val="0"/>
          <w:divBdr>
            <w:top w:val="none" w:sz="0" w:space="0" w:color="auto"/>
            <w:left w:val="none" w:sz="0" w:space="0" w:color="auto"/>
            <w:bottom w:val="none" w:sz="0" w:space="0" w:color="auto"/>
            <w:right w:val="none" w:sz="0" w:space="0" w:color="auto"/>
          </w:divBdr>
        </w:div>
        <w:div w:id="726031375">
          <w:marLeft w:val="979"/>
          <w:marRight w:val="0"/>
          <w:marTop w:val="65"/>
          <w:marBottom w:val="0"/>
          <w:divBdr>
            <w:top w:val="none" w:sz="0" w:space="0" w:color="auto"/>
            <w:left w:val="none" w:sz="0" w:space="0" w:color="auto"/>
            <w:bottom w:val="none" w:sz="0" w:space="0" w:color="auto"/>
            <w:right w:val="none" w:sz="0" w:space="0" w:color="auto"/>
          </w:divBdr>
        </w:div>
        <w:div w:id="995840289">
          <w:marLeft w:val="576"/>
          <w:marRight w:val="0"/>
          <w:marTop w:val="80"/>
          <w:marBottom w:val="0"/>
          <w:divBdr>
            <w:top w:val="none" w:sz="0" w:space="0" w:color="auto"/>
            <w:left w:val="none" w:sz="0" w:space="0" w:color="auto"/>
            <w:bottom w:val="none" w:sz="0" w:space="0" w:color="auto"/>
            <w:right w:val="none" w:sz="0" w:space="0" w:color="auto"/>
          </w:divBdr>
        </w:div>
        <w:div w:id="1419985668">
          <w:marLeft w:val="979"/>
          <w:marRight w:val="0"/>
          <w:marTop w:val="65"/>
          <w:marBottom w:val="0"/>
          <w:divBdr>
            <w:top w:val="none" w:sz="0" w:space="0" w:color="auto"/>
            <w:left w:val="none" w:sz="0" w:space="0" w:color="auto"/>
            <w:bottom w:val="none" w:sz="0" w:space="0" w:color="auto"/>
            <w:right w:val="none" w:sz="0" w:space="0" w:color="auto"/>
          </w:divBdr>
        </w:div>
        <w:div w:id="1594052875">
          <w:marLeft w:val="576"/>
          <w:marRight w:val="0"/>
          <w:marTop w:val="80"/>
          <w:marBottom w:val="0"/>
          <w:divBdr>
            <w:top w:val="none" w:sz="0" w:space="0" w:color="auto"/>
            <w:left w:val="none" w:sz="0" w:space="0" w:color="auto"/>
            <w:bottom w:val="none" w:sz="0" w:space="0" w:color="auto"/>
            <w:right w:val="none" w:sz="0" w:space="0" w:color="auto"/>
          </w:divBdr>
        </w:div>
        <w:div w:id="1740513189">
          <w:marLeft w:val="576"/>
          <w:marRight w:val="0"/>
          <w:marTop w:val="80"/>
          <w:marBottom w:val="0"/>
          <w:divBdr>
            <w:top w:val="none" w:sz="0" w:space="0" w:color="auto"/>
            <w:left w:val="none" w:sz="0" w:space="0" w:color="auto"/>
            <w:bottom w:val="none" w:sz="0" w:space="0" w:color="auto"/>
            <w:right w:val="none" w:sz="0" w:space="0" w:color="auto"/>
          </w:divBdr>
        </w:div>
      </w:divsChild>
    </w:div>
    <w:div w:id="1282610456">
      <w:bodyDiv w:val="1"/>
      <w:marLeft w:val="0"/>
      <w:marRight w:val="0"/>
      <w:marTop w:val="0"/>
      <w:marBottom w:val="0"/>
      <w:divBdr>
        <w:top w:val="none" w:sz="0" w:space="0" w:color="auto"/>
        <w:left w:val="none" w:sz="0" w:space="0" w:color="auto"/>
        <w:bottom w:val="none" w:sz="0" w:space="0" w:color="auto"/>
        <w:right w:val="none" w:sz="0" w:space="0" w:color="auto"/>
      </w:divBdr>
      <w:divsChild>
        <w:div w:id="499465004">
          <w:marLeft w:val="979"/>
          <w:marRight w:val="0"/>
          <w:marTop w:val="65"/>
          <w:marBottom w:val="0"/>
          <w:divBdr>
            <w:top w:val="none" w:sz="0" w:space="0" w:color="auto"/>
            <w:left w:val="none" w:sz="0" w:space="0" w:color="auto"/>
            <w:bottom w:val="none" w:sz="0" w:space="0" w:color="auto"/>
            <w:right w:val="none" w:sz="0" w:space="0" w:color="auto"/>
          </w:divBdr>
        </w:div>
        <w:div w:id="595287521">
          <w:marLeft w:val="576"/>
          <w:marRight w:val="0"/>
          <w:marTop w:val="80"/>
          <w:marBottom w:val="0"/>
          <w:divBdr>
            <w:top w:val="none" w:sz="0" w:space="0" w:color="auto"/>
            <w:left w:val="none" w:sz="0" w:space="0" w:color="auto"/>
            <w:bottom w:val="none" w:sz="0" w:space="0" w:color="auto"/>
            <w:right w:val="none" w:sz="0" w:space="0" w:color="auto"/>
          </w:divBdr>
        </w:div>
        <w:div w:id="906304754">
          <w:marLeft w:val="979"/>
          <w:marRight w:val="0"/>
          <w:marTop w:val="65"/>
          <w:marBottom w:val="0"/>
          <w:divBdr>
            <w:top w:val="none" w:sz="0" w:space="0" w:color="auto"/>
            <w:left w:val="none" w:sz="0" w:space="0" w:color="auto"/>
            <w:bottom w:val="none" w:sz="0" w:space="0" w:color="auto"/>
            <w:right w:val="none" w:sz="0" w:space="0" w:color="auto"/>
          </w:divBdr>
        </w:div>
        <w:div w:id="1121071870">
          <w:marLeft w:val="979"/>
          <w:marRight w:val="0"/>
          <w:marTop w:val="65"/>
          <w:marBottom w:val="0"/>
          <w:divBdr>
            <w:top w:val="none" w:sz="0" w:space="0" w:color="auto"/>
            <w:left w:val="none" w:sz="0" w:space="0" w:color="auto"/>
            <w:bottom w:val="none" w:sz="0" w:space="0" w:color="auto"/>
            <w:right w:val="none" w:sz="0" w:space="0" w:color="auto"/>
          </w:divBdr>
        </w:div>
      </w:divsChild>
    </w:div>
    <w:div w:id="1292976607">
      <w:bodyDiv w:val="1"/>
      <w:marLeft w:val="0"/>
      <w:marRight w:val="0"/>
      <w:marTop w:val="0"/>
      <w:marBottom w:val="0"/>
      <w:divBdr>
        <w:top w:val="none" w:sz="0" w:space="0" w:color="auto"/>
        <w:left w:val="none" w:sz="0" w:space="0" w:color="auto"/>
        <w:bottom w:val="none" w:sz="0" w:space="0" w:color="auto"/>
        <w:right w:val="none" w:sz="0" w:space="0" w:color="auto"/>
      </w:divBdr>
      <w:divsChild>
        <w:div w:id="111825211">
          <w:marLeft w:val="576"/>
          <w:marRight w:val="0"/>
          <w:marTop w:val="80"/>
          <w:marBottom w:val="0"/>
          <w:divBdr>
            <w:top w:val="none" w:sz="0" w:space="0" w:color="auto"/>
            <w:left w:val="none" w:sz="0" w:space="0" w:color="auto"/>
            <w:bottom w:val="none" w:sz="0" w:space="0" w:color="auto"/>
            <w:right w:val="none" w:sz="0" w:space="0" w:color="auto"/>
          </w:divBdr>
        </w:div>
        <w:div w:id="185753772">
          <w:marLeft w:val="979"/>
          <w:marRight w:val="0"/>
          <w:marTop w:val="65"/>
          <w:marBottom w:val="0"/>
          <w:divBdr>
            <w:top w:val="none" w:sz="0" w:space="0" w:color="auto"/>
            <w:left w:val="none" w:sz="0" w:space="0" w:color="auto"/>
            <w:bottom w:val="none" w:sz="0" w:space="0" w:color="auto"/>
            <w:right w:val="none" w:sz="0" w:space="0" w:color="auto"/>
          </w:divBdr>
        </w:div>
        <w:div w:id="232158007">
          <w:marLeft w:val="979"/>
          <w:marRight w:val="0"/>
          <w:marTop w:val="65"/>
          <w:marBottom w:val="0"/>
          <w:divBdr>
            <w:top w:val="none" w:sz="0" w:space="0" w:color="auto"/>
            <w:left w:val="none" w:sz="0" w:space="0" w:color="auto"/>
            <w:bottom w:val="none" w:sz="0" w:space="0" w:color="auto"/>
            <w:right w:val="none" w:sz="0" w:space="0" w:color="auto"/>
          </w:divBdr>
        </w:div>
        <w:div w:id="240024166">
          <w:marLeft w:val="576"/>
          <w:marRight w:val="0"/>
          <w:marTop w:val="80"/>
          <w:marBottom w:val="0"/>
          <w:divBdr>
            <w:top w:val="none" w:sz="0" w:space="0" w:color="auto"/>
            <w:left w:val="none" w:sz="0" w:space="0" w:color="auto"/>
            <w:bottom w:val="none" w:sz="0" w:space="0" w:color="auto"/>
            <w:right w:val="none" w:sz="0" w:space="0" w:color="auto"/>
          </w:divBdr>
        </w:div>
        <w:div w:id="1315570808">
          <w:marLeft w:val="576"/>
          <w:marRight w:val="0"/>
          <w:marTop w:val="80"/>
          <w:marBottom w:val="0"/>
          <w:divBdr>
            <w:top w:val="none" w:sz="0" w:space="0" w:color="auto"/>
            <w:left w:val="none" w:sz="0" w:space="0" w:color="auto"/>
            <w:bottom w:val="none" w:sz="0" w:space="0" w:color="auto"/>
            <w:right w:val="none" w:sz="0" w:space="0" w:color="auto"/>
          </w:divBdr>
        </w:div>
      </w:divsChild>
    </w:div>
    <w:div w:id="1297838394">
      <w:bodyDiv w:val="1"/>
      <w:marLeft w:val="0"/>
      <w:marRight w:val="0"/>
      <w:marTop w:val="0"/>
      <w:marBottom w:val="0"/>
      <w:divBdr>
        <w:top w:val="none" w:sz="0" w:space="0" w:color="auto"/>
        <w:left w:val="none" w:sz="0" w:space="0" w:color="auto"/>
        <w:bottom w:val="none" w:sz="0" w:space="0" w:color="auto"/>
        <w:right w:val="none" w:sz="0" w:space="0" w:color="auto"/>
      </w:divBdr>
    </w:div>
    <w:div w:id="1300065472">
      <w:bodyDiv w:val="1"/>
      <w:marLeft w:val="0"/>
      <w:marRight w:val="0"/>
      <w:marTop w:val="0"/>
      <w:marBottom w:val="0"/>
      <w:divBdr>
        <w:top w:val="none" w:sz="0" w:space="0" w:color="auto"/>
        <w:left w:val="none" w:sz="0" w:space="0" w:color="auto"/>
        <w:bottom w:val="none" w:sz="0" w:space="0" w:color="auto"/>
        <w:right w:val="none" w:sz="0" w:space="0" w:color="auto"/>
      </w:divBdr>
      <w:divsChild>
        <w:div w:id="876814510">
          <w:marLeft w:val="576"/>
          <w:marRight w:val="0"/>
          <w:marTop w:val="80"/>
          <w:marBottom w:val="0"/>
          <w:divBdr>
            <w:top w:val="none" w:sz="0" w:space="0" w:color="auto"/>
            <w:left w:val="none" w:sz="0" w:space="0" w:color="auto"/>
            <w:bottom w:val="none" w:sz="0" w:space="0" w:color="auto"/>
            <w:right w:val="none" w:sz="0" w:space="0" w:color="auto"/>
          </w:divBdr>
        </w:div>
        <w:div w:id="1970360231">
          <w:marLeft w:val="576"/>
          <w:marRight w:val="0"/>
          <w:marTop w:val="80"/>
          <w:marBottom w:val="0"/>
          <w:divBdr>
            <w:top w:val="none" w:sz="0" w:space="0" w:color="auto"/>
            <w:left w:val="none" w:sz="0" w:space="0" w:color="auto"/>
            <w:bottom w:val="none" w:sz="0" w:space="0" w:color="auto"/>
            <w:right w:val="none" w:sz="0" w:space="0" w:color="auto"/>
          </w:divBdr>
        </w:div>
      </w:divsChild>
    </w:div>
    <w:div w:id="1302733575">
      <w:bodyDiv w:val="1"/>
      <w:marLeft w:val="0"/>
      <w:marRight w:val="0"/>
      <w:marTop w:val="0"/>
      <w:marBottom w:val="0"/>
      <w:divBdr>
        <w:top w:val="none" w:sz="0" w:space="0" w:color="auto"/>
        <w:left w:val="none" w:sz="0" w:space="0" w:color="auto"/>
        <w:bottom w:val="none" w:sz="0" w:space="0" w:color="auto"/>
        <w:right w:val="none" w:sz="0" w:space="0" w:color="auto"/>
      </w:divBdr>
      <w:divsChild>
        <w:div w:id="423495132">
          <w:marLeft w:val="576"/>
          <w:marRight w:val="0"/>
          <w:marTop w:val="80"/>
          <w:marBottom w:val="0"/>
          <w:divBdr>
            <w:top w:val="none" w:sz="0" w:space="0" w:color="auto"/>
            <w:left w:val="none" w:sz="0" w:space="0" w:color="auto"/>
            <w:bottom w:val="none" w:sz="0" w:space="0" w:color="auto"/>
            <w:right w:val="none" w:sz="0" w:space="0" w:color="auto"/>
          </w:divBdr>
        </w:div>
      </w:divsChild>
    </w:div>
    <w:div w:id="1304237945">
      <w:bodyDiv w:val="1"/>
      <w:marLeft w:val="0"/>
      <w:marRight w:val="0"/>
      <w:marTop w:val="0"/>
      <w:marBottom w:val="0"/>
      <w:divBdr>
        <w:top w:val="none" w:sz="0" w:space="0" w:color="auto"/>
        <w:left w:val="none" w:sz="0" w:space="0" w:color="auto"/>
        <w:bottom w:val="none" w:sz="0" w:space="0" w:color="auto"/>
        <w:right w:val="none" w:sz="0" w:space="0" w:color="auto"/>
      </w:divBdr>
      <w:divsChild>
        <w:div w:id="1220551586">
          <w:marLeft w:val="576"/>
          <w:marRight w:val="0"/>
          <w:marTop w:val="80"/>
          <w:marBottom w:val="0"/>
          <w:divBdr>
            <w:top w:val="none" w:sz="0" w:space="0" w:color="auto"/>
            <w:left w:val="none" w:sz="0" w:space="0" w:color="auto"/>
            <w:bottom w:val="none" w:sz="0" w:space="0" w:color="auto"/>
            <w:right w:val="none" w:sz="0" w:space="0" w:color="auto"/>
          </w:divBdr>
        </w:div>
        <w:div w:id="1307321455">
          <w:marLeft w:val="576"/>
          <w:marRight w:val="0"/>
          <w:marTop w:val="80"/>
          <w:marBottom w:val="0"/>
          <w:divBdr>
            <w:top w:val="none" w:sz="0" w:space="0" w:color="auto"/>
            <w:left w:val="none" w:sz="0" w:space="0" w:color="auto"/>
            <w:bottom w:val="none" w:sz="0" w:space="0" w:color="auto"/>
            <w:right w:val="none" w:sz="0" w:space="0" w:color="auto"/>
          </w:divBdr>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
    <w:div w:id="1306929404">
      <w:bodyDiv w:val="1"/>
      <w:marLeft w:val="0"/>
      <w:marRight w:val="0"/>
      <w:marTop w:val="0"/>
      <w:marBottom w:val="0"/>
      <w:divBdr>
        <w:top w:val="none" w:sz="0" w:space="0" w:color="auto"/>
        <w:left w:val="none" w:sz="0" w:space="0" w:color="auto"/>
        <w:bottom w:val="none" w:sz="0" w:space="0" w:color="auto"/>
        <w:right w:val="none" w:sz="0" w:space="0" w:color="auto"/>
      </w:divBdr>
    </w:div>
    <w:div w:id="1309633191">
      <w:bodyDiv w:val="1"/>
      <w:marLeft w:val="0"/>
      <w:marRight w:val="0"/>
      <w:marTop w:val="0"/>
      <w:marBottom w:val="0"/>
      <w:divBdr>
        <w:top w:val="none" w:sz="0" w:space="0" w:color="auto"/>
        <w:left w:val="none" w:sz="0" w:space="0" w:color="auto"/>
        <w:bottom w:val="none" w:sz="0" w:space="0" w:color="auto"/>
        <w:right w:val="none" w:sz="0" w:space="0" w:color="auto"/>
      </w:divBdr>
    </w:div>
    <w:div w:id="1309745406">
      <w:bodyDiv w:val="1"/>
      <w:marLeft w:val="0"/>
      <w:marRight w:val="0"/>
      <w:marTop w:val="0"/>
      <w:marBottom w:val="0"/>
      <w:divBdr>
        <w:top w:val="none" w:sz="0" w:space="0" w:color="auto"/>
        <w:left w:val="none" w:sz="0" w:space="0" w:color="auto"/>
        <w:bottom w:val="none" w:sz="0" w:space="0" w:color="auto"/>
        <w:right w:val="none" w:sz="0" w:space="0" w:color="auto"/>
      </w:divBdr>
    </w:div>
    <w:div w:id="1310281940">
      <w:bodyDiv w:val="1"/>
      <w:marLeft w:val="0"/>
      <w:marRight w:val="0"/>
      <w:marTop w:val="0"/>
      <w:marBottom w:val="0"/>
      <w:divBdr>
        <w:top w:val="none" w:sz="0" w:space="0" w:color="auto"/>
        <w:left w:val="none" w:sz="0" w:space="0" w:color="auto"/>
        <w:bottom w:val="none" w:sz="0" w:space="0" w:color="auto"/>
        <w:right w:val="none" w:sz="0" w:space="0" w:color="auto"/>
      </w:divBdr>
      <w:divsChild>
        <w:div w:id="180751143">
          <w:marLeft w:val="576"/>
          <w:marRight w:val="0"/>
          <w:marTop w:val="80"/>
          <w:marBottom w:val="0"/>
          <w:divBdr>
            <w:top w:val="none" w:sz="0" w:space="0" w:color="auto"/>
            <w:left w:val="none" w:sz="0" w:space="0" w:color="auto"/>
            <w:bottom w:val="none" w:sz="0" w:space="0" w:color="auto"/>
            <w:right w:val="none" w:sz="0" w:space="0" w:color="auto"/>
          </w:divBdr>
        </w:div>
        <w:div w:id="842740164">
          <w:marLeft w:val="1800"/>
          <w:marRight w:val="0"/>
          <w:marTop w:val="70"/>
          <w:marBottom w:val="0"/>
          <w:divBdr>
            <w:top w:val="none" w:sz="0" w:space="0" w:color="auto"/>
            <w:left w:val="none" w:sz="0" w:space="0" w:color="auto"/>
            <w:bottom w:val="none" w:sz="0" w:space="0" w:color="auto"/>
            <w:right w:val="none" w:sz="0" w:space="0" w:color="auto"/>
          </w:divBdr>
        </w:div>
        <w:div w:id="795485115">
          <w:marLeft w:val="1800"/>
          <w:marRight w:val="0"/>
          <w:marTop w:val="70"/>
          <w:marBottom w:val="0"/>
          <w:divBdr>
            <w:top w:val="none" w:sz="0" w:space="0" w:color="auto"/>
            <w:left w:val="none" w:sz="0" w:space="0" w:color="auto"/>
            <w:bottom w:val="none" w:sz="0" w:space="0" w:color="auto"/>
            <w:right w:val="none" w:sz="0" w:space="0" w:color="auto"/>
          </w:divBdr>
        </w:div>
        <w:div w:id="1285962558">
          <w:marLeft w:val="1800"/>
          <w:marRight w:val="0"/>
          <w:marTop w:val="70"/>
          <w:marBottom w:val="0"/>
          <w:divBdr>
            <w:top w:val="none" w:sz="0" w:space="0" w:color="auto"/>
            <w:left w:val="none" w:sz="0" w:space="0" w:color="auto"/>
            <w:bottom w:val="none" w:sz="0" w:space="0" w:color="auto"/>
            <w:right w:val="none" w:sz="0" w:space="0" w:color="auto"/>
          </w:divBdr>
        </w:div>
        <w:div w:id="2016031096">
          <w:marLeft w:val="1800"/>
          <w:marRight w:val="0"/>
          <w:marTop w:val="70"/>
          <w:marBottom w:val="0"/>
          <w:divBdr>
            <w:top w:val="none" w:sz="0" w:space="0" w:color="auto"/>
            <w:left w:val="none" w:sz="0" w:space="0" w:color="auto"/>
            <w:bottom w:val="none" w:sz="0" w:space="0" w:color="auto"/>
            <w:right w:val="none" w:sz="0" w:space="0" w:color="auto"/>
          </w:divBdr>
        </w:div>
        <w:div w:id="8021621">
          <w:marLeft w:val="1800"/>
          <w:marRight w:val="0"/>
          <w:marTop w:val="70"/>
          <w:marBottom w:val="0"/>
          <w:divBdr>
            <w:top w:val="none" w:sz="0" w:space="0" w:color="auto"/>
            <w:left w:val="none" w:sz="0" w:space="0" w:color="auto"/>
            <w:bottom w:val="none" w:sz="0" w:space="0" w:color="auto"/>
            <w:right w:val="none" w:sz="0" w:space="0" w:color="auto"/>
          </w:divBdr>
        </w:div>
        <w:div w:id="709765071">
          <w:marLeft w:val="1800"/>
          <w:marRight w:val="0"/>
          <w:marTop w:val="70"/>
          <w:marBottom w:val="0"/>
          <w:divBdr>
            <w:top w:val="none" w:sz="0" w:space="0" w:color="auto"/>
            <w:left w:val="none" w:sz="0" w:space="0" w:color="auto"/>
            <w:bottom w:val="none" w:sz="0" w:space="0" w:color="auto"/>
            <w:right w:val="none" w:sz="0" w:space="0" w:color="auto"/>
          </w:divBdr>
        </w:div>
      </w:divsChild>
    </w:div>
    <w:div w:id="1311710374">
      <w:bodyDiv w:val="1"/>
      <w:marLeft w:val="0"/>
      <w:marRight w:val="0"/>
      <w:marTop w:val="0"/>
      <w:marBottom w:val="0"/>
      <w:divBdr>
        <w:top w:val="none" w:sz="0" w:space="0" w:color="auto"/>
        <w:left w:val="none" w:sz="0" w:space="0" w:color="auto"/>
        <w:bottom w:val="none" w:sz="0" w:space="0" w:color="auto"/>
        <w:right w:val="none" w:sz="0" w:space="0" w:color="auto"/>
      </w:divBdr>
      <w:divsChild>
        <w:div w:id="1685743251">
          <w:marLeft w:val="576"/>
          <w:marRight w:val="0"/>
          <w:marTop w:val="80"/>
          <w:marBottom w:val="0"/>
          <w:divBdr>
            <w:top w:val="none" w:sz="0" w:space="0" w:color="auto"/>
            <w:left w:val="none" w:sz="0" w:space="0" w:color="auto"/>
            <w:bottom w:val="none" w:sz="0" w:space="0" w:color="auto"/>
            <w:right w:val="none" w:sz="0" w:space="0" w:color="auto"/>
          </w:divBdr>
        </w:div>
      </w:divsChild>
    </w:div>
    <w:div w:id="1316908147">
      <w:bodyDiv w:val="1"/>
      <w:marLeft w:val="0"/>
      <w:marRight w:val="0"/>
      <w:marTop w:val="0"/>
      <w:marBottom w:val="0"/>
      <w:divBdr>
        <w:top w:val="none" w:sz="0" w:space="0" w:color="auto"/>
        <w:left w:val="none" w:sz="0" w:space="0" w:color="auto"/>
        <w:bottom w:val="none" w:sz="0" w:space="0" w:color="auto"/>
        <w:right w:val="none" w:sz="0" w:space="0" w:color="auto"/>
      </w:divBdr>
      <w:divsChild>
        <w:div w:id="258372839">
          <w:marLeft w:val="446"/>
          <w:marRight w:val="0"/>
          <w:marTop w:val="134"/>
          <w:marBottom w:val="120"/>
          <w:divBdr>
            <w:top w:val="none" w:sz="0" w:space="0" w:color="auto"/>
            <w:left w:val="none" w:sz="0" w:space="0" w:color="auto"/>
            <w:bottom w:val="none" w:sz="0" w:space="0" w:color="auto"/>
            <w:right w:val="none" w:sz="0" w:space="0" w:color="auto"/>
          </w:divBdr>
        </w:div>
        <w:div w:id="1066760239">
          <w:marLeft w:val="446"/>
          <w:marRight w:val="0"/>
          <w:marTop w:val="134"/>
          <w:marBottom w:val="120"/>
          <w:divBdr>
            <w:top w:val="none" w:sz="0" w:space="0" w:color="auto"/>
            <w:left w:val="none" w:sz="0" w:space="0" w:color="auto"/>
            <w:bottom w:val="none" w:sz="0" w:space="0" w:color="auto"/>
            <w:right w:val="none" w:sz="0" w:space="0" w:color="auto"/>
          </w:divBdr>
        </w:div>
      </w:divsChild>
    </w:div>
    <w:div w:id="1318725022">
      <w:bodyDiv w:val="1"/>
      <w:marLeft w:val="0"/>
      <w:marRight w:val="0"/>
      <w:marTop w:val="0"/>
      <w:marBottom w:val="0"/>
      <w:divBdr>
        <w:top w:val="none" w:sz="0" w:space="0" w:color="auto"/>
        <w:left w:val="none" w:sz="0" w:space="0" w:color="auto"/>
        <w:bottom w:val="none" w:sz="0" w:space="0" w:color="auto"/>
        <w:right w:val="none" w:sz="0" w:space="0" w:color="auto"/>
      </w:divBdr>
      <w:divsChild>
        <w:div w:id="524176111">
          <w:marLeft w:val="979"/>
          <w:marRight w:val="0"/>
          <w:marTop w:val="65"/>
          <w:marBottom w:val="0"/>
          <w:divBdr>
            <w:top w:val="none" w:sz="0" w:space="0" w:color="auto"/>
            <w:left w:val="none" w:sz="0" w:space="0" w:color="auto"/>
            <w:bottom w:val="none" w:sz="0" w:space="0" w:color="auto"/>
            <w:right w:val="none" w:sz="0" w:space="0" w:color="auto"/>
          </w:divBdr>
        </w:div>
        <w:div w:id="752362916">
          <w:marLeft w:val="979"/>
          <w:marRight w:val="0"/>
          <w:marTop w:val="65"/>
          <w:marBottom w:val="0"/>
          <w:divBdr>
            <w:top w:val="none" w:sz="0" w:space="0" w:color="auto"/>
            <w:left w:val="none" w:sz="0" w:space="0" w:color="auto"/>
            <w:bottom w:val="none" w:sz="0" w:space="0" w:color="auto"/>
            <w:right w:val="none" w:sz="0" w:space="0" w:color="auto"/>
          </w:divBdr>
        </w:div>
      </w:divsChild>
    </w:div>
    <w:div w:id="1321495014">
      <w:bodyDiv w:val="1"/>
      <w:marLeft w:val="0"/>
      <w:marRight w:val="0"/>
      <w:marTop w:val="0"/>
      <w:marBottom w:val="0"/>
      <w:divBdr>
        <w:top w:val="none" w:sz="0" w:space="0" w:color="auto"/>
        <w:left w:val="none" w:sz="0" w:space="0" w:color="auto"/>
        <w:bottom w:val="none" w:sz="0" w:space="0" w:color="auto"/>
        <w:right w:val="none" w:sz="0" w:space="0" w:color="auto"/>
      </w:divBdr>
    </w:div>
    <w:div w:id="1325279653">
      <w:bodyDiv w:val="1"/>
      <w:marLeft w:val="0"/>
      <w:marRight w:val="0"/>
      <w:marTop w:val="0"/>
      <w:marBottom w:val="0"/>
      <w:divBdr>
        <w:top w:val="none" w:sz="0" w:space="0" w:color="auto"/>
        <w:left w:val="none" w:sz="0" w:space="0" w:color="auto"/>
        <w:bottom w:val="none" w:sz="0" w:space="0" w:color="auto"/>
        <w:right w:val="none" w:sz="0" w:space="0" w:color="auto"/>
      </w:divBdr>
      <w:divsChild>
        <w:div w:id="23944714">
          <w:marLeft w:val="979"/>
          <w:marRight w:val="0"/>
          <w:marTop w:val="65"/>
          <w:marBottom w:val="0"/>
          <w:divBdr>
            <w:top w:val="none" w:sz="0" w:space="0" w:color="auto"/>
            <w:left w:val="none" w:sz="0" w:space="0" w:color="auto"/>
            <w:bottom w:val="none" w:sz="0" w:space="0" w:color="auto"/>
            <w:right w:val="none" w:sz="0" w:space="0" w:color="auto"/>
          </w:divBdr>
        </w:div>
        <w:div w:id="880092733">
          <w:marLeft w:val="979"/>
          <w:marRight w:val="0"/>
          <w:marTop w:val="65"/>
          <w:marBottom w:val="0"/>
          <w:divBdr>
            <w:top w:val="none" w:sz="0" w:space="0" w:color="auto"/>
            <w:left w:val="none" w:sz="0" w:space="0" w:color="auto"/>
            <w:bottom w:val="none" w:sz="0" w:space="0" w:color="auto"/>
            <w:right w:val="none" w:sz="0" w:space="0" w:color="auto"/>
          </w:divBdr>
        </w:div>
        <w:div w:id="1206329552">
          <w:marLeft w:val="979"/>
          <w:marRight w:val="0"/>
          <w:marTop w:val="65"/>
          <w:marBottom w:val="0"/>
          <w:divBdr>
            <w:top w:val="none" w:sz="0" w:space="0" w:color="auto"/>
            <w:left w:val="none" w:sz="0" w:space="0" w:color="auto"/>
            <w:bottom w:val="none" w:sz="0" w:space="0" w:color="auto"/>
            <w:right w:val="none" w:sz="0" w:space="0" w:color="auto"/>
          </w:divBdr>
        </w:div>
        <w:div w:id="1363507408">
          <w:marLeft w:val="979"/>
          <w:marRight w:val="0"/>
          <w:marTop w:val="65"/>
          <w:marBottom w:val="0"/>
          <w:divBdr>
            <w:top w:val="none" w:sz="0" w:space="0" w:color="auto"/>
            <w:left w:val="none" w:sz="0" w:space="0" w:color="auto"/>
            <w:bottom w:val="none" w:sz="0" w:space="0" w:color="auto"/>
            <w:right w:val="none" w:sz="0" w:space="0" w:color="auto"/>
          </w:divBdr>
        </w:div>
        <w:div w:id="1504205233">
          <w:marLeft w:val="979"/>
          <w:marRight w:val="0"/>
          <w:marTop w:val="65"/>
          <w:marBottom w:val="0"/>
          <w:divBdr>
            <w:top w:val="none" w:sz="0" w:space="0" w:color="auto"/>
            <w:left w:val="none" w:sz="0" w:space="0" w:color="auto"/>
            <w:bottom w:val="none" w:sz="0" w:space="0" w:color="auto"/>
            <w:right w:val="none" w:sz="0" w:space="0" w:color="auto"/>
          </w:divBdr>
        </w:div>
        <w:div w:id="1598561164">
          <w:marLeft w:val="979"/>
          <w:marRight w:val="0"/>
          <w:marTop w:val="65"/>
          <w:marBottom w:val="0"/>
          <w:divBdr>
            <w:top w:val="none" w:sz="0" w:space="0" w:color="auto"/>
            <w:left w:val="none" w:sz="0" w:space="0" w:color="auto"/>
            <w:bottom w:val="none" w:sz="0" w:space="0" w:color="auto"/>
            <w:right w:val="none" w:sz="0" w:space="0" w:color="auto"/>
          </w:divBdr>
        </w:div>
      </w:divsChild>
    </w:div>
    <w:div w:id="1329867662">
      <w:bodyDiv w:val="1"/>
      <w:marLeft w:val="0"/>
      <w:marRight w:val="0"/>
      <w:marTop w:val="0"/>
      <w:marBottom w:val="0"/>
      <w:divBdr>
        <w:top w:val="none" w:sz="0" w:space="0" w:color="auto"/>
        <w:left w:val="none" w:sz="0" w:space="0" w:color="auto"/>
        <w:bottom w:val="none" w:sz="0" w:space="0" w:color="auto"/>
        <w:right w:val="none" w:sz="0" w:space="0" w:color="auto"/>
      </w:divBdr>
      <w:divsChild>
        <w:div w:id="950628989">
          <w:marLeft w:val="576"/>
          <w:marRight w:val="0"/>
          <w:marTop w:val="80"/>
          <w:marBottom w:val="0"/>
          <w:divBdr>
            <w:top w:val="none" w:sz="0" w:space="0" w:color="auto"/>
            <w:left w:val="none" w:sz="0" w:space="0" w:color="auto"/>
            <w:bottom w:val="none" w:sz="0" w:space="0" w:color="auto"/>
            <w:right w:val="none" w:sz="0" w:space="0" w:color="auto"/>
          </w:divBdr>
        </w:div>
        <w:div w:id="1164786712">
          <w:marLeft w:val="576"/>
          <w:marRight w:val="0"/>
          <w:marTop w:val="80"/>
          <w:marBottom w:val="0"/>
          <w:divBdr>
            <w:top w:val="none" w:sz="0" w:space="0" w:color="auto"/>
            <w:left w:val="none" w:sz="0" w:space="0" w:color="auto"/>
            <w:bottom w:val="none" w:sz="0" w:space="0" w:color="auto"/>
            <w:right w:val="none" w:sz="0" w:space="0" w:color="auto"/>
          </w:divBdr>
        </w:div>
        <w:div w:id="1852450664">
          <w:marLeft w:val="576"/>
          <w:marRight w:val="0"/>
          <w:marTop w:val="80"/>
          <w:marBottom w:val="0"/>
          <w:divBdr>
            <w:top w:val="none" w:sz="0" w:space="0" w:color="auto"/>
            <w:left w:val="none" w:sz="0" w:space="0" w:color="auto"/>
            <w:bottom w:val="none" w:sz="0" w:space="0" w:color="auto"/>
            <w:right w:val="none" w:sz="0" w:space="0" w:color="auto"/>
          </w:divBdr>
        </w:div>
      </w:divsChild>
    </w:div>
    <w:div w:id="1330791395">
      <w:bodyDiv w:val="1"/>
      <w:marLeft w:val="0"/>
      <w:marRight w:val="0"/>
      <w:marTop w:val="0"/>
      <w:marBottom w:val="0"/>
      <w:divBdr>
        <w:top w:val="none" w:sz="0" w:space="0" w:color="auto"/>
        <w:left w:val="none" w:sz="0" w:space="0" w:color="auto"/>
        <w:bottom w:val="none" w:sz="0" w:space="0" w:color="auto"/>
        <w:right w:val="none" w:sz="0" w:space="0" w:color="auto"/>
      </w:divBdr>
      <w:divsChild>
        <w:div w:id="898831392">
          <w:marLeft w:val="576"/>
          <w:marRight w:val="0"/>
          <w:marTop w:val="80"/>
          <w:marBottom w:val="0"/>
          <w:divBdr>
            <w:top w:val="none" w:sz="0" w:space="0" w:color="auto"/>
            <w:left w:val="none" w:sz="0" w:space="0" w:color="auto"/>
            <w:bottom w:val="none" w:sz="0" w:space="0" w:color="auto"/>
            <w:right w:val="none" w:sz="0" w:space="0" w:color="auto"/>
          </w:divBdr>
        </w:div>
        <w:div w:id="1769302853">
          <w:marLeft w:val="576"/>
          <w:marRight w:val="0"/>
          <w:marTop w:val="80"/>
          <w:marBottom w:val="0"/>
          <w:divBdr>
            <w:top w:val="none" w:sz="0" w:space="0" w:color="auto"/>
            <w:left w:val="none" w:sz="0" w:space="0" w:color="auto"/>
            <w:bottom w:val="none" w:sz="0" w:space="0" w:color="auto"/>
            <w:right w:val="none" w:sz="0" w:space="0" w:color="auto"/>
          </w:divBdr>
        </w:div>
      </w:divsChild>
    </w:div>
    <w:div w:id="1330983032">
      <w:bodyDiv w:val="1"/>
      <w:marLeft w:val="0"/>
      <w:marRight w:val="0"/>
      <w:marTop w:val="0"/>
      <w:marBottom w:val="0"/>
      <w:divBdr>
        <w:top w:val="none" w:sz="0" w:space="0" w:color="auto"/>
        <w:left w:val="none" w:sz="0" w:space="0" w:color="auto"/>
        <w:bottom w:val="none" w:sz="0" w:space="0" w:color="auto"/>
        <w:right w:val="none" w:sz="0" w:space="0" w:color="auto"/>
      </w:divBdr>
      <w:divsChild>
        <w:div w:id="1603369244">
          <w:marLeft w:val="576"/>
          <w:marRight w:val="0"/>
          <w:marTop w:val="80"/>
          <w:marBottom w:val="0"/>
          <w:divBdr>
            <w:top w:val="none" w:sz="0" w:space="0" w:color="auto"/>
            <w:left w:val="none" w:sz="0" w:space="0" w:color="auto"/>
            <w:bottom w:val="none" w:sz="0" w:space="0" w:color="auto"/>
            <w:right w:val="none" w:sz="0" w:space="0" w:color="auto"/>
          </w:divBdr>
        </w:div>
        <w:div w:id="1017149251">
          <w:marLeft w:val="576"/>
          <w:marRight w:val="0"/>
          <w:marTop w:val="80"/>
          <w:marBottom w:val="0"/>
          <w:divBdr>
            <w:top w:val="none" w:sz="0" w:space="0" w:color="auto"/>
            <w:left w:val="none" w:sz="0" w:space="0" w:color="auto"/>
            <w:bottom w:val="none" w:sz="0" w:space="0" w:color="auto"/>
            <w:right w:val="none" w:sz="0" w:space="0" w:color="auto"/>
          </w:divBdr>
        </w:div>
        <w:div w:id="407264866">
          <w:marLeft w:val="576"/>
          <w:marRight w:val="0"/>
          <w:marTop w:val="80"/>
          <w:marBottom w:val="0"/>
          <w:divBdr>
            <w:top w:val="none" w:sz="0" w:space="0" w:color="auto"/>
            <w:left w:val="none" w:sz="0" w:space="0" w:color="auto"/>
            <w:bottom w:val="none" w:sz="0" w:space="0" w:color="auto"/>
            <w:right w:val="none" w:sz="0" w:space="0" w:color="auto"/>
          </w:divBdr>
        </w:div>
        <w:div w:id="741411856">
          <w:marLeft w:val="576"/>
          <w:marRight w:val="0"/>
          <w:marTop w:val="80"/>
          <w:marBottom w:val="0"/>
          <w:divBdr>
            <w:top w:val="none" w:sz="0" w:space="0" w:color="auto"/>
            <w:left w:val="none" w:sz="0" w:space="0" w:color="auto"/>
            <w:bottom w:val="none" w:sz="0" w:space="0" w:color="auto"/>
            <w:right w:val="none" w:sz="0" w:space="0" w:color="auto"/>
          </w:divBdr>
        </w:div>
      </w:divsChild>
    </w:div>
    <w:div w:id="1331371292">
      <w:bodyDiv w:val="1"/>
      <w:marLeft w:val="0"/>
      <w:marRight w:val="0"/>
      <w:marTop w:val="0"/>
      <w:marBottom w:val="0"/>
      <w:divBdr>
        <w:top w:val="none" w:sz="0" w:space="0" w:color="auto"/>
        <w:left w:val="none" w:sz="0" w:space="0" w:color="auto"/>
        <w:bottom w:val="none" w:sz="0" w:space="0" w:color="auto"/>
        <w:right w:val="none" w:sz="0" w:space="0" w:color="auto"/>
      </w:divBdr>
    </w:div>
    <w:div w:id="1331445640">
      <w:bodyDiv w:val="1"/>
      <w:marLeft w:val="0"/>
      <w:marRight w:val="0"/>
      <w:marTop w:val="0"/>
      <w:marBottom w:val="0"/>
      <w:divBdr>
        <w:top w:val="none" w:sz="0" w:space="0" w:color="auto"/>
        <w:left w:val="none" w:sz="0" w:space="0" w:color="auto"/>
        <w:bottom w:val="none" w:sz="0" w:space="0" w:color="auto"/>
        <w:right w:val="none" w:sz="0" w:space="0" w:color="auto"/>
      </w:divBdr>
      <w:divsChild>
        <w:div w:id="312179038">
          <w:marLeft w:val="576"/>
          <w:marRight w:val="0"/>
          <w:marTop w:val="80"/>
          <w:marBottom w:val="0"/>
          <w:divBdr>
            <w:top w:val="none" w:sz="0" w:space="0" w:color="auto"/>
            <w:left w:val="none" w:sz="0" w:space="0" w:color="auto"/>
            <w:bottom w:val="none" w:sz="0" w:space="0" w:color="auto"/>
            <w:right w:val="none" w:sz="0" w:space="0" w:color="auto"/>
          </w:divBdr>
        </w:div>
        <w:div w:id="710417325">
          <w:marLeft w:val="576"/>
          <w:marRight w:val="0"/>
          <w:marTop w:val="80"/>
          <w:marBottom w:val="0"/>
          <w:divBdr>
            <w:top w:val="none" w:sz="0" w:space="0" w:color="auto"/>
            <w:left w:val="none" w:sz="0" w:space="0" w:color="auto"/>
            <w:bottom w:val="none" w:sz="0" w:space="0" w:color="auto"/>
            <w:right w:val="none" w:sz="0" w:space="0" w:color="auto"/>
          </w:divBdr>
        </w:div>
        <w:div w:id="909735529">
          <w:marLeft w:val="576"/>
          <w:marRight w:val="0"/>
          <w:marTop w:val="80"/>
          <w:marBottom w:val="0"/>
          <w:divBdr>
            <w:top w:val="none" w:sz="0" w:space="0" w:color="auto"/>
            <w:left w:val="none" w:sz="0" w:space="0" w:color="auto"/>
            <w:bottom w:val="none" w:sz="0" w:space="0" w:color="auto"/>
            <w:right w:val="none" w:sz="0" w:space="0" w:color="auto"/>
          </w:divBdr>
        </w:div>
        <w:div w:id="1192766962">
          <w:marLeft w:val="576"/>
          <w:marRight w:val="0"/>
          <w:marTop w:val="80"/>
          <w:marBottom w:val="0"/>
          <w:divBdr>
            <w:top w:val="none" w:sz="0" w:space="0" w:color="auto"/>
            <w:left w:val="none" w:sz="0" w:space="0" w:color="auto"/>
            <w:bottom w:val="none" w:sz="0" w:space="0" w:color="auto"/>
            <w:right w:val="none" w:sz="0" w:space="0" w:color="auto"/>
          </w:divBdr>
        </w:div>
        <w:div w:id="1561868110">
          <w:marLeft w:val="576"/>
          <w:marRight w:val="0"/>
          <w:marTop w:val="80"/>
          <w:marBottom w:val="0"/>
          <w:divBdr>
            <w:top w:val="none" w:sz="0" w:space="0" w:color="auto"/>
            <w:left w:val="none" w:sz="0" w:space="0" w:color="auto"/>
            <w:bottom w:val="none" w:sz="0" w:space="0" w:color="auto"/>
            <w:right w:val="none" w:sz="0" w:space="0" w:color="auto"/>
          </w:divBdr>
        </w:div>
        <w:div w:id="1869485122">
          <w:marLeft w:val="576"/>
          <w:marRight w:val="0"/>
          <w:marTop w:val="80"/>
          <w:marBottom w:val="0"/>
          <w:divBdr>
            <w:top w:val="none" w:sz="0" w:space="0" w:color="auto"/>
            <w:left w:val="none" w:sz="0" w:space="0" w:color="auto"/>
            <w:bottom w:val="none" w:sz="0" w:space="0" w:color="auto"/>
            <w:right w:val="none" w:sz="0" w:space="0" w:color="auto"/>
          </w:divBdr>
        </w:div>
        <w:div w:id="1872571081">
          <w:marLeft w:val="576"/>
          <w:marRight w:val="0"/>
          <w:marTop w:val="80"/>
          <w:marBottom w:val="0"/>
          <w:divBdr>
            <w:top w:val="none" w:sz="0" w:space="0" w:color="auto"/>
            <w:left w:val="none" w:sz="0" w:space="0" w:color="auto"/>
            <w:bottom w:val="none" w:sz="0" w:space="0" w:color="auto"/>
            <w:right w:val="none" w:sz="0" w:space="0" w:color="auto"/>
          </w:divBdr>
        </w:div>
      </w:divsChild>
    </w:div>
    <w:div w:id="1333070728">
      <w:bodyDiv w:val="1"/>
      <w:marLeft w:val="0"/>
      <w:marRight w:val="0"/>
      <w:marTop w:val="0"/>
      <w:marBottom w:val="0"/>
      <w:divBdr>
        <w:top w:val="none" w:sz="0" w:space="0" w:color="auto"/>
        <w:left w:val="none" w:sz="0" w:space="0" w:color="auto"/>
        <w:bottom w:val="none" w:sz="0" w:space="0" w:color="auto"/>
        <w:right w:val="none" w:sz="0" w:space="0" w:color="auto"/>
      </w:divBdr>
    </w:div>
    <w:div w:id="1337615539">
      <w:bodyDiv w:val="1"/>
      <w:marLeft w:val="0"/>
      <w:marRight w:val="0"/>
      <w:marTop w:val="0"/>
      <w:marBottom w:val="0"/>
      <w:divBdr>
        <w:top w:val="none" w:sz="0" w:space="0" w:color="auto"/>
        <w:left w:val="none" w:sz="0" w:space="0" w:color="auto"/>
        <w:bottom w:val="none" w:sz="0" w:space="0" w:color="auto"/>
        <w:right w:val="none" w:sz="0" w:space="0" w:color="auto"/>
      </w:divBdr>
    </w:div>
    <w:div w:id="1343626884">
      <w:bodyDiv w:val="1"/>
      <w:marLeft w:val="0"/>
      <w:marRight w:val="0"/>
      <w:marTop w:val="0"/>
      <w:marBottom w:val="0"/>
      <w:divBdr>
        <w:top w:val="none" w:sz="0" w:space="0" w:color="auto"/>
        <w:left w:val="none" w:sz="0" w:space="0" w:color="auto"/>
        <w:bottom w:val="none" w:sz="0" w:space="0" w:color="auto"/>
        <w:right w:val="none" w:sz="0" w:space="0" w:color="auto"/>
      </w:divBdr>
      <w:divsChild>
        <w:div w:id="777216763">
          <w:marLeft w:val="979"/>
          <w:marRight w:val="0"/>
          <w:marTop w:val="65"/>
          <w:marBottom w:val="0"/>
          <w:divBdr>
            <w:top w:val="none" w:sz="0" w:space="0" w:color="auto"/>
            <w:left w:val="none" w:sz="0" w:space="0" w:color="auto"/>
            <w:bottom w:val="none" w:sz="0" w:space="0" w:color="auto"/>
            <w:right w:val="none" w:sz="0" w:space="0" w:color="auto"/>
          </w:divBdr>
        </w:div>
        <w:div w:id="984431094">
          <w:marLeft w:val="576"/>
          <w:marRight w:val="0"/>
          <w:marTop w:val="80"/>
          <w:marBottom w:val="0"/>
          <w:divBdr>
            <w:top w:val="none" w:sz="0" w:space="0" w:color="auto"/>
            <w:left w:val="none" w:sz="0" w:space="0" w:color="auto"/>
            <w:bottom w:val="none" w:sz="0" w:space="0" w:color="auto"/>
            <w:right w:val="none" w:sz="0" w:space="0" w:color="auto"/>
          </w:divBdr>
        </w:div>
        <w:div w:id="2020540761">
          <w:marLeft w:val="576"/>
          <w:marRight w:val="0"/>
          <w:marTop w:val="80"/>
          <w:marBottom w:val="0"/>
          <w:divBdr>
            <w:top w:val="none" w:sz="0" w:space="0" w:color="auto"/>
            <w:left w:val="none" w:sz="0" w:space="0" w:color="auto"/>
            <w:bottom w:val="none" w:sz="0" w:space="0" w:color="auto"/>
            <w:right w:val="none" w:sz="0" w:space="0" w:color="auto"/>
          </w:divBdr>
        </w:div>
        <w:div w:id="2025204224">
          <w:marLeft w:val="979"/>
          <w:marRight w:val="0"/>
          <w:marTop w:val="65"/>
          <w:marBottom w:val="0"/>
          <w:divBdr>
            <w:top w:val="none" w:sz="0" w:space="0" w:color="auto"/>
            <w:left w:val="none" w:sz="0" w:space="0" w:color="auto"/>
            <w:bottom w:val="none" w:sz="0" w:space="0" w:color="auto"/>
            <w:right w:val="none" w:sz="0" w:space="0" w:color="auto"/>
          </w:divBdr>
        </w:div>
      </w:divsChild>
    </w:div>
    <w:div w:id="1344362664">
      <w:bodyDiv w:val="1"/>
      <w:marLeft w:val="0"/>
      <w:marRight w:val="0"/>
      <w:marTop w:val="0"/>
      <w:marBottom w:val="0"/>
      <w:divBdr>
        <w:top w:val="none" w:sz="0" w:space="0" w:color="auto"/>
        <w:left w:val="none" w:sz="0" w:space="0" w:color="auto"/>
        <w:bottom w:val="none" w:sz="0" w:space="0" w:color="auto"/>
        <w:right w:val="none" w:sz="0" w:space="0" w:color="auto"/>
      </w:divBdr>
      <w:divsChild>
        <w:div w:id="1398479797">
          <w:marLeft w:val="446"/>
          <w:marRight w:val="0"/>
          <w:marTop w:val="134"/>
          <w:marBottom w:val="120"/>
          <w:divBdr>
            <w:top w:val="none" w:sz="0" w:space="0" w:color="auto"/>
            <w:left w:val="none" w:sz="0" w:space="0" w:color="auto"/>
            <w:bottom w:val="none" w:sz="0" w:space="0" w:color="auto"/>
            <w:right w:val="none" w:sz="0" w:space="0" w:color="auto"/>
          </w:divBdr>
        </w:div>
        <w:div w:id="1206135112">
          <w:marLeft w:val="446"/>
          <w:marRight w:val="0"/>
          <w:marTop w:val="134"/>
          <w:marBottom w:val="120"/>
          <w:divBdr>
            <w:top w:val="none" w:sz="0" w:space="0" w:color="auto"/>
            <w:left w:val="none" w:sz="0" w:space="0" w:color="auto"/>
            <w:bottom w:val="none" w:sz="0" w:space="0" w:color="auto"/>
            <w:right w:val="none" w:sz="0" w:space="0" w:color="auto"/>
          </w:divBdr>
        </w:div>
        <w:div w:id="808202903">
          <w:marLeft w:val="446"/>
          <w:marRight w:val="0"/>
          <w:marTop w:val="134"/>
          <w:marBottom w:val="120"/>
          <w:divBdr>
            <w:top w:val="none" w:sz="0" w:space="0" w:color="auto"/>
            <w:left w:val="none" w:sz="0" w:space="0" w:color="auto"/>
            <w:bottom w:val="none" w:sz="0" w:space="0" w:color="auto"/>
            <w:right w:val="none" w:sz="0" w:space="0" w:color="auto"/>
          </w:divBdr>
        </w:div>
      </w:divsChild>
    </w:div>
    <w:div w:id="1344474629">
      <w:bodyDiv w:val="1"/>
      <w:marLeft w:val="0"/>
      <w:marRight w:val="0"/>
      <w:marTop w:val="0"/>
      <w:marBottom w:val="0"/>
      <w:divBdr>
        <w:top w:val="none" w:sz="0" w:space="0" w:color="auto"/>
        <w:left w:val="none" w:sz="0" w:space="0" w:color="auto"/>
        <w:bottom w:val="none" w:sz="0" w:space="0" w:color="auto"/>
        <w:right w:val="none" w:sz="0" w:space="0" w:color="auto"/>
      </w:divBdr>
      <w:divsChild>
        <w:div w:id="1860972694">
          <w:marLeft w:val="576"/>
          <w:marRight w:val="0"/>
          <w:marTop w:val="80"/>
          <w:marBottom w:val="0"/>
          <w:divBdr>
            <w:top w:val="none" w:sz="0" w:space="0" w:color="auto"/>
            <w:left w:val="none" w:sz="0" w:space="0" w:color="auto"/>
            <w:bottom w:val="none" w:sz="0" w:space="0" w:color="auto"/>
            <w:right w:val="none" w:sz="0" w:space="0" w:color="auto"/>
          </w:divBdr>
        </w:div>
        <w:div w:id="660427954">
          <w:marLeft w:val="576"/>
          <w:marRight w:val="0"/>
          <w:marTop w:val="80"/>
          <w:marBottom w:val="0"/>
          <w:divBdr>
            <w:top w:val="none" w:sz="0" w:space="0" w:color="auto"/>
            <w:left w:val="none" w:sz="0" w:space="0" w:color="auto"/>
            <w:bottom w:val="none" w:sz="0" w:space="0" w:color="auto"/>
            <w:right w:val="none" w:sz="0" w:space="0" w:color="auto"/>
          </w:divBdr>
        </w:div>
        <w:div w:id="1485976535">
          <w:marLeft w:val="576"/>
          <w:marRight w:val="0"/>
          <w:marTop w:val="80"/>
          <w:marBottom w:val="0"/>
          <w:divBdr>
            <w:top w:val="none" w:sz="0" w:space="0" w:color="auto"/>
            <w:left w:val="none" w:sz="0" w:space="0" w:color="auto"/>
            <w:bottom w:val="none" w:sz="0" w:space="0" w:color="auto"/>
            <w:right w:val="none" w:sz="0" w:space="0" w:color="auto"/>
          </w:divBdr>
        </w:div>
      </w:divsChild>
    </w:div>
    <w:div w:id="1351567944">
      <w:bodyDiv w:val="1"/>
      <w:marLeft w:val="0"/>
      <w:marRight w:val="0"/>
      <w:marTop w:val="0"/>
      <w:marBottom w:val="0"/>
      <w:divBdr>
        <w:top w:val="none" w:sz="0" w:space="0" w:color="auto"/>
        <w:left w:val="none" w:sz="0" w:space="0" w:color="auto"/>
        <w:bottom w:val="none" w:sz="0" w:space="0" w:color="auto"/>
        <w:right w:val="none" w:sz="0" w:space="0" w:color="auto"/>
      </w:divBdr>
    </w:div>
    <w:div w:id="1354261592">
      <w:bodyDiv w:val="1"/>
      <w:marLeft w:val="0"/>
      <w:marRight w:val="0"/>
      <w:marTop w:val="0"/>
      <w:marBottom w:val="0"/>
      <w:divBdr>
        <w:top w:val="none" w:sz="0" w:space="0" w:color="auto"/>
        <w:left w:val="none" w:sz="0" w:space="0" w:color="auto"/>
        <w:bottom w:val="none" w:sz="0" w:space="0" w:color="auto"/>
        <w:right w:val="none" w:sz="0" w:space="0" w:color="auto"/>
      </w:divBdr>
    </w:div>
    <w:div w:id="1355229138">
      <w:bodyDiv w:val="1"/>
      <w:marLeft w:val="0"/>
      <w:marRight w:val="0"/>
      <w:marTop w:val="0"/>
      <w:marBottom w:val="0"/>
      <w:divBdr>
        <w:top w:val="none" w:sz="0" w:space="0" w:color="auto"/>
        <w:left w:val="none" w:sz="0" w:space="0" w:color="auto"/>
        <w:bottom w:val="none" w:sz="0" w:space="0" w:color="auto"/>
        <w:right w:val="none" w:sz="0" w:space="0" w:color="auto"/>
      </w:divBdr>
    </w:div>
    <w:div w:id="1356929156">
      <w:bodyDiv w:val="1"/>
      <w:marLeft w:val="0"/>
      <w:marRight w:val="0"/>
      <w:marTop w:val="0"/>
      <w:marBottom w:val="0"/>
      <w:divBdr>
        <w:top w:val="none" w:sz="0" w:space="0" w:color="auto"/>
        <w:left w:val="none" w:sz="0" w:space="0" w:color="auto"/>
        <w:bottom w:val="none" w:sz="0" w:space="0" w:color="auto"/>
        <w:right w:val="none" w:sz="0" w:space="0" w:color="auto"/>
      </w:divBdr>
    </w:div>
    <w:div w:id="1357386452">
      <w:bodyDiv w:val="1"/>
      <w:marLeft w:val="0"/>
      <w:marRight w:val="0"/>
      <w:marTop w:val="0"/>
      <w:marBottom w:val="0"/>
      <w:divBdr>
        <w:top w:val="none" w:sz="0" w:space="0" w:color="auto"/>
        <w:left w:val="none" w:sz="0" w:space="0" w:color="auto"/>
        <w:bottom w:val="none" w:sz="0" w:space="0" w:color="auto"/>
        <w:right w:val="none" w:sz="0" w:space="0" w:color="auto"/>
      </w:divBdr>
      <w:divsChild>
        <w:div w:id="402533498">
          <w:marLeft w:val="576"/>
          <w:marRight w:val="0"/>
          <w:marTop w:val="80"/>
          <w:marBottom w:val="0"/>
          <w:divBdr>
            <w:top w:val="none" w:sz="0" w:space="0" w:color="auto"/>
            <w:left w:val="none" w:sz="0" w:space="0" w:color="auto"/>
            <w:bottom w:val="none" w:sz="0" w:space="0" w:color="auto"/>
            <w:right w:val="none" w:sz="0" w:space="0" w:color="auto"/>
          </w:divBdr>
        </w:div>
        <w:div w:id="559247774">
          <w:marLeft w:val="1382"/>
          <w:marRight w:val="0"/>
          <w:marTop w:val="65"/>
          <w:marBottom w:val="0"/>
          <w:divBdr>
            <w:top w:val="none" w:sz="0" w:space="0" w:color="auto"/>
            <w:left w:val="none" w:sz="0" w:space="0" w:color="auto"/>
            <w:bottom w:val="none" w:sz="0" w:space="0" w:color="auto"/>
            <w:right w:val="none" w:sz="0" w:space="0" w:color="auto"/>
          </w:divBdr>
        </w:div>
        <w:div w:id="1312752124">
          <w:marLeft w:val="1382"/>
          <w:marRight w:val="0"/>
          <w:marTop w:val="65"/>
          <w:marBottom w:val="0"/>
          <w:divBdr>
            <w:top w:val="none" w:sz="0" w:space="0" w:color="auto"/>
            <w:left w:val="none" w:sz="0" w:space="0" w:color="auto"/>
            <w:bottom w:val="none" w:sz="0" w:space="0" w:color="auto"/>
            <w:right w:val="none" w:sz="0" w:space="0" w:color="auto"/>
          </w:divBdr>
        </w:div>
        <w:div w:id="1928229694">
          <w:marLeft w:val="1382"/>
          <w:marRight w:val="0"/>
          <w:marTop w:val="65"/>
          <w:marBottom w:val="0"/>
          <w:divBdr>
            <w:top w:val="none" w:sz="0" w:space="0" w:color="auto"/>
            <w:left w:val="none" w:sz="0" w:space="0" w:color="auto"/>
            <w:bottom w:val="none" w:sz="0" w:space="0" w:color="auto"/>
            <w:right w:val="none" w:sz="0" w:space="0" w:color="auto"/>
          </w:divBdr>
        </w:div>
        <w:div w:id="1374189405">
          <w:marLeft w:val="1382"/>
          <w:marRight w:val="0"/>
          <w:marTop w:val="65"/>
          <w:marBottom w:val="0"/>
          <w:divBdr>
            <w:top w:val="none" w:sz="0" w:space="0" w:color="auto"/>
            <w:left w:val="none" w:sz="0" w:space="0" w:color="auto"/>
            <w:bottom w:val="none" w:sz="0" w:space="0" w:color="auto"/>
            <w:right w:val="none" w:sz="0" w:space="0" w:color="auto"/>
          </w:divBdr>
        </w:div>
      </w:divsChild>
    </w:div>
    <w:div w:id="1365133663">
      <w:bodyDiv w:val="1"/>
      <w:marLeft w:val="0"/>
      <w:marRight w:val="0"/>
      <w:marTop w:val="0"/>
      <w:marBottom w:val="0"/>
      <w:divBdr>
        <w:top w:val="none" w:sz="0" w:space="0" w:color="auto"/>
        <w:left w:val="none" w:sz="0" w:space="0" w:color="auto"/>
        <w:bottom w:val="none" w:sz="0" w:space="0" w:color="auto"/>
        <w:right w:val="none" w:sz="0" w:space="0" w:color="auto"/>
      </w:divBdr>
    </w:div>
    <w:div w:id="1366058434">
      <w:bodyDiv w:val="1"/>
      <w:marLeft w:val="0"/>
      <w:marRight w:val="0"/>
      <w:marTop w:val="0"/>
      <w:marBottom w:val="0"/>
      <w:divBdr>
        <w:top w:val="none" w:sz="0" w:space="0" w:color="auto"/>
        <w:left w:val="none" w:sz="0" w:space="0" w:color="auto"/>
        <w:bottom w:val="none" w:sz="0" w:space="0" w:color="auto"/>
        <w:right w:val="none" w:sz="0" w:space="0" w:color="auto"/>
      </w:divBdr>
      <w:divsChild>
        <w:div w:id="714701134">
          <w:marLeft w:val="0"/>
          <w:marRight w:val="0"/>
          <w:marTop w:val="0"/>
          <w:marBottom w:val="240"/>
          <w:divBdr>
            <w:top w:val="none" w:sz="0" w:space="0" w:color="auto"/>
            <w:left w:val="none" w:sz="0" w:space="0" w:color="auto"/>
            <w:bottom w:val="none" w:sz="0" w:space="0" w:color="auto"/>
            <w:right w:val="none" w:sz="0" w:space="0" w:color="auto"/>
          </w:divBdr>
        </w:div>
        <w:div w:id="1641618077">
          <w:marLeft w:val="634"/>
          <w:marRight w:val="0"/>
          <w:marTop w:val="0"/>
          <w:marBottom w:val="240"/>
          <w:divBdr>
            <w:top w:val="none" w:sz="0" w:space="0" w:color="auto"/>
            <w:left w:val="none" w:sz="0" w:space="0" w:color="auto"/>
            <w:bottom w:val="none" w:sz="0" w:space="0" w:color="auto"/>
            <w:right w:val="none" w:sz="0" w:space="0" w:color="auto"/>
          </w:divBdr>
        </w:div>
        <w:div w:id="230428385">
          <w:marLeft w:val="634"/>
          <w:marRight w:val="0"/>
          <w:marTop w:val="0"/>
          <w:marBottom w:val="240"/>
          <w:divBdr>
            <w:top w:val="none" w:sz="0" w:space="0" w:color="auto"/>
            <w:left w:val="none" w:sz="0" w:space="0" w:color="auto"/>
            <w:bottom w:val="none" w:sz="0" w:space="0" w:color="auto"/>
            <w:right w:val="none" w:sz="0" w:space="0" w:color="auto"/>
          </w:divBdr>
        </w:div>
      </w:divsChild>
    </w:div>
    <w:div w:id="1370956706">
      <w:bodyDiv w:val="1"/>
      <w:marLeft w:val="0"/>
      <w:marRight w:val="0"/>
      <w:marTop w:val="0"/>
      <w:marBottom w:val="0"/>
      <w:divBdr>
        <w:top w:val="none" w:sz="0" w:space="0" w:color="auto"/>
        <w:left w:val="none" w:sz="0" w:space="0" w:color="auto"/>
        <w:bottom w:val="none" w:sz="0" w:space="0" w:color="auto"/>
        <w:right w:val="none" w:sz="0" w:space="0" w:color="auto"/>
      </w:divBdr>
    </w:div>
    <w:div w:id="1372683946">
      <w:bodyDiv w:val="1"/>
      <w:marLeft w:val="0"/>
      <w:marRight w:val="0"/>
      <w:marTop w:val="0"/>
      <w:marBottom w:val="0"/>
      <w:divBdr>
        <w:top w:val="none" w:sz="0" w:space="0" w:color="auto"/>
        <w:left w:val="none" w:sz="0" w:space="0" w:color="auto"/>
        <w:bottom w:val="none" w:sz="0" w:space="0" w:color="auto"/>
        <w:right w:val="none" w:sz="0" w:space="0" w:color="auto"/>
      </w:divBdr>
      <w:divsChild>
        <w:div w:id="1276209192">
          <w:marLeft w:val="576"/>
          <w:marRight w:val="0"/>
          <w:marTop w:val="80"/>
          <w:marBottom w:val="0"/>
          <w:divBdr>
            <w:top w:val="none" w:sz="0" w:space="0" w:color="auto"/>
            <w:left w:val="none" w:sz="0" w:space="0" w:color="auto"/>
            <w:bottom w:val="none" w:sz="0" w:space="0" w:color="auto"/>
            <w:right w:val="none" w:sz="0" w:space="0" w:color="auto"/>
          </w:divBdr>
        </w:div>
        <w:div w:id="879828285">
          <w:marLeft w:val="979"/>
          <w:marRight w:val="0"/>
          <w:marTop w:val="65"/>
          <w:marBottom w:val="0"/>
          <w:divBdr>
            <w:top w:val="none" w:sz="0" w:space="0" w:color="auto"/>
            <w:left w:val="none" w:sz="0" w:space="0" w:color="auto"/>
            <w:bottom w:val="none" w:sz="0" w:space="0" w:color="auto"/>
            <w:right w:val="none" w:sz="0" w:space="0" w:color="auto"/>
          </w:divBdr>
        </w:div>
        <w:div w:id="1492215322">
          <w:marLeft w:val="576"/>
          <w:marRight w:val="0"/>
          <w:marTop w:val="80"/>
          <w:marBottom w:val="0"/>
          <w:divBdr>
            <w:top w:val="none" w:sz="0" w:space="0" w:color="auto"/>
            <w:left w:val="none" w:sz="0" w:space="0" w:color="auto"/>
            <w:bottom w:val="none" w:sz="0" w:space="0" w:color="auto"/>
            <w:right w:val="none" w:sz="0" w:space="0" w:color="auto"/>
          </w:divBdr>
        </w:div>
        <w:div w:id="482741767">
          <w:marLeft w:val="979"/>
          <w:marRight w:val="0"/>
          <w:marTop w:val="65"/>
          <w:marBottom w:val="0"/>
          <w:divBdr>
            <w:top w:val="none" w:sz="0" w:space="0" w:color="auto"/>
            <w:left w:val="none" w:sz="0" w:space="0" w:color="auto"/>
            <w:bottom w:val="none" w:sz="0" w:space="0" w:color="auto"/>
            <w:right w:val="none" w:sz="0" w:space="0" w:color="auto"/>
          </w:divBdr>
        </w:div>
        <w:div w:id="1103457156">
          <w:marLeft w:val="576"/>
          <w:marRight w:val="0"/>
          <w:marTop w:val="80"/>
          <w:marBottom w:val="0"/>
          <w:divBdr>
            <w:top w:val="none" w:sz="0" w:space="0" w:color="auto"/>
            <w:left w:val="none" w:sz="0" w:space="0" w:color="auto"/>
            <w:bottom w:val="none" w:sz="0" w:space="0" w:color="auto"/>
            <w:right w:val="none" w:sz="0" w:space="0" w:color="auto"/>
          </w:divBdr>
        </w:div>
      </w:divsChild>
    </w:div>
    <w:div w:id="1373504253">
      <w:bodyDiv w:val="1"/>
      <w:marLeft w:val="0"/>
      <w:marRight w:val="0"/>
      <w:marTop w:val="0"/>
      <w:marBottom w:val="0"/>
      <w:divBdr>
        <w:top w:val="none" w:sz="0" w:space="0" w:color="auto"/>
        <w:left w:val="none" w:sz="0" w:space="0" w:color="auto"/>
        <w:bottom w:val="none" w:sz="0" w:space="0" w:color="auto"/>
        <w:right w:val="none" w:sz="0" w:space="0" w:color="auto"/>
      </w:divBdr>
    </w:div>
    <w:div w:id="1373726172">
      <w:bodyDiv w:val="1"/>
      <w:marLeft w:val="0"/>
      <w:marRight w:val="0"/>
      <w:marTop w:val="0"/>
      <w:marBottom w:val="0"/>
      <w:divBdr>
        <w:top w:val="none" w:sz="0" w:space="0" w:color="auto"/>
        <w:left w:val="none" w:sz="0" w:space="0" w:color="auto"/>
        <w:bottom w:val="none" w:sz="0" w:space="0" w:color="auto"/>
        <w:right w:val="none" w:sz="0" w:space="0" w:color="auto"/>
      </w:divBdr>
      <w:divsChild>
        <w:div w:id="1934895866">
          <w:marLeft w:val="576"/>
          <w:marRight w:val="0"/>
          <w:marTop w:val="80"/>
          <w:marBottom w:val="0"/>
          <w:divBdr>
            <w:top w:val="none" w:sz="0" w:space="0" w:color="auto"/>
            <w:left w:val="none" w:sz="0" w:space="0" w:color="auto"/>
            <w:bottom w:val="none" w:sz="0" w:space="0" w:color="auto"/>
            <w:right w:val="none" w:sz="0" w:space="0" w:color="auto"/>
          </w:divBdr>
        </w:div>
        <w:div w:id="323050217">
          <w:marLeft w:val="576"/>
          <w:marRight w:val="0"/>
          <w:marTop w:val="80"/>
          <w:marBottom w:val="0"/>
          <w:divBdr>
            <w:top w:val="none" w:sz="0" w:space="0" w:color="auto"/>
            <w:left w:val="none" w:sz="0" w:space="0" w:color="auto"/>
            <w:bottom w:val="none" w:sz="0" w:space="0" w:color="auto"/>
            <w:right w:val="none" w:sz="0" w:space="0" w:color="auto"/>
          </w:divBdr>
        </w:div>
      </w:divsChild>
    </w:div>
    <w:div w:id="1378234287">
      <w:bodyDiv w:val="1"/>
      <w:marLeft w:val="0"/>
      <w:marRight w:val="0"/>
      <w:marTop w:val="0"/>
      <w:marBottom w:val="0"/>
      <w:divBdr>
        <w:top w:val="none" w:sz="0" w:space="0" w:color="auto"/>
        <w:left w:val="none" w:sz="0" w:space="0" w:color="auto"/>
        <w:bottom w:val="none" w:sz="0" w:space="0" w:color="auto"/>
        <w:right w:val="none" w:sz="0" w:space="0" w:color="auto"/>
      </w:divBdr>
    </w:div>
    <w:div w:id="1379470849">
      <w:bodyDiv w:val="1"/>
      <w:marLeft w:val="0"/>
      <w:marRight w:val="0"/>
      <w:marTop w:val="0"/>
      <w:marBottom w:val="0"/>
      <w:divBdr>
        <w:top w:val="none" w:sz="0" w:space="0" w:color="auto"/>
        <w:left w:val="none" w:sz="0" w:space="0" w:color="auto"/>
        <w:bottom w:val="none" w:sz="0" w:space="0" w:color="auto"/>
        <w:right w:val="none" w:sz="0" w:space="0" w:color="auto"/>
      </w:divBdr>
    </w:div>
    <w:div w:id="1382053876">
      <w:bodyDiv w:val="1"/>
      <w:marLeft w:val="0"/>
      <w:marRight w:val="0"/>
      <w:marTop w:val="0"/>
      <w:marBottom w:val="0"/>
      <w:divBdr>
        <w:top w:val="none" w:sz="0" w:space="0" w:color="auto"/>
        <w:left w:val="none" w:sz="0" w:space="0" w:color="auto"/>
        <w:bottom w:val="none" w:sz="0" w:space="0" w:color="auto"/>
        <w:right w:val="none" w:sz="0" w:space="0" w:color="auto"/>
      </w:divBdr>
      <w:divsChild>
        <w:div w:id="738551721">
          <w:marLeft w:val="576"/>
          <w:marRight w:val="0"/>
          <w:marTop w:val="80"/>
          <w:marBottom w:val="0"/>
          <w:divBdr>
            <w:top w:val="none" w:sz="0" w:space="0" w:color="auto"/>
            <w:left w:val="none" w:sz="0" w:space="0" w:color="auto"/>
            <w:bottom w:val="none" w:sz="0" w:space="0" w:color="auto"/>
            <w:right w:val="none" w:sz="0" w:space="0" w:color="auto"/>
          </w:divBdr>
        </w:div>
      </w:divsChild>
    </w:div>
    <w:div w:id="1382441434">
      <w:bodyDiv w:val="1"/>
      <w:marLeft w:val="0"/>
      <w:marRight w:val="0"/>
      <w:marTop w:val="0"/>
      <w:marBottom w:val="0"/>
      <w:divBdr>
        <w:top w:val="none" w:sz="0" w:space="0" w:color="auto"/>
        <w:left w:val="none" w:sz="0" w:space="0" w:color="auto"/>
        <w:bottom w:val="none" w:sz="0" w:space="0" w:color="auto"/>
        <w:right w:val="none" w:sz="0" w:space="0" w:color="auto"/>
      </w:divBdr>
    </w:div>
    <w:div w:id="1383748269">
      <w:bodyDiv w:val="1"/>
      <w:marLeft w:val="0"/>
      <w:marRight w:val="0"/>
      <w:marTop w:val="0"/>
      <w:marBottom w:val="0"/>
      <w:divBdr>
        <w:top w:val="none" w:sz="0" w:space="0" w:color="auto"/>
        <w:left w:val="none" w:sz="0" w:space="0" w:color="auto"/>
        <w:bottom w:val="none" w:sz="0" w:space="0" w:color="auto"/>
        <w:right w:val="none" w:sz="0" w:space="0" w:color="auto"/>
      </w:divBdr>
    </w:div>
    <w:div w:id="1384715501">
      <w:bodyDiv w:val="1"/>
      <w:marLeft w:val="0"/>
      <w:marRight w:val="0"/>
      <w:marTop w:val="0"/>
      <w:marBottom w:val="0"/>
      <w:divBdr>
        <w:top w:val="none" w:sz="0" w:space="0" w:color="auto"/>
        <w:left w:val="none" w:sz="0" w:space="0" w:color="auto"/>
        <w:bottom w:val="none" w:sz="0" w:space="0" w:color="auto"/>
        <w:right w:val="none" w:sz="0" w:space="0" w:color="auto"/>
      </w:divBdr>
      <w:divsChild>
        <w:div w:id="1694259695">
          <w:marLeft w:val="576"/>
          <w:marRight w:val="0"/>
          <w:marTop w:val="80"/>
          <w:marBottom w:val="0"/>
          <w:divBdr>
            <w:top w:val="none" w:sz="0" w:space="0" w:color="auto"/>
            <w:left w:val="none" w:sz="0" w:space="0" w:color="auto"/>
            <w:bottom w:val="none" w:sz="0" w:space="0" w:color="auto"/>
            <w:right w:val="none" w:sz="0" w:space="0" w:color="auto"/>
          </w:divBdr>
        </w:div>
      </w:divsChild>
    </w:div>
    <w:div w:id="1388457854">
      <w:bodyDiv w:val="1"/>
      <w:marLeft w:val="0"/>
      <w:marRight w:val="0"/>
      <w:marTop w:val="0"/>
      <w:marBottom w:val="0"/>
      <w:divBdr>
        <w:top w:val="none" w:sz="0" w:space="0" w:color="auto"/>
        <w:left w:val="none" w:sz="0" w:space="0" w:color="auto"/>
        <w:bottom w:val="none" w:sz="0" w:space="0" w:color="auto"/>
        <w:right w:val="none" w:sz="0" w:space="0" w:color="auto"/>
      </w:divBdr>
    </w:div>
    <w:div w:id="1389499076">
      <w:bodyDiv w:val="1"/>
      <w:marLeft w:val="0"/>
      <w:marRight w:val="0"/>
      <w:marTop w:val="0"/>
      <w:marBottom w:val="0"/>
      <w:divBdr>
        <w:top w:val="none" w:sz="0" w:space="0" w:color="auto"/>
        <w:left w:val="none" w:sz="0" w:space="0" w:color="auto"/>
        <w:bottom w:val="none" w:sz="0" w:space="0" w:color="auto"/>
        <w:right w:val="none" w:sz="0" w:space="0" w:color="auto"/>
      </w:divBdr>
    </w:div>
    <w:div w:id="1391345481">
      <w:bodyDiv w:val="1"/>
      <w:marLeft w:val="0"/>
      <w:marRight w:val="0"/>
      <w:marTop w:val="0"/>
      <w:marBottom w:val="0"/>
      <w:divBdr>
        <w:top w:val="none" w:sz="0" w:space="0" w:color="auto"/>
        <w:left w:val="none" w:sz="0" w:space="0" w:color="auto"/>
        <w:bottom w:val="none" w:sz="0" w:space="0" w:color="auto"/>
        <w:right w:val="none" w:sz="0" w:space="0" w:color="auto"/>
      </w:divBdr>
      <w:divsChild>
        <w:div w:id="1156413819">
          <w:marLeft w:val="576"/>
          <w:marRight w:val="0"/>
          <w:marTop w:val="80"/>
          <w:marBottom w:val="0"/>
          <w:divBdr>
            <w:top w:val="none" w:sz="0" w:space="0" w:color="auto"/>
            <w:left w:val="none" w:sz="0" w:space="0" w:color="auto"/>
            <w:bottom w:val="none" w:sz="0" w:space="0" w:color="auto"/>
            <w:right w:val="none" w:sz="0" w:space="0" w:color="auto"/>
          </w:divBdr>
        </w:div>
        <w:div w:id="2047639276">
          <w:marLeft w:val="979"/>
          <w:marRight w:val="0"/>
          <w:marTop w:val="65"/>
          <w:marBottom w:val="0"/>
          <w:divBdr>
            <w:top w:val="none" w:sz="0" w:space="0" w:color="auto"/>
            <w:left w:val="none" w:sz="0" w:space="0" w:color="auto"/>
            <w:bottom w:val="none" w:sz="0" w:space="0" w:color="auto"/>
            <w:right w:val="none" w:sz="0" w:space="0" w:color="auto"/>
          </w:divBdr>
        </w:div>
      </w:divsChild>
    </w:div>
    <w:div w:id="1403066438">
      <w:bodyDiv w:val="1"/>
      <w:marLeft w:val="0"/>
      <w:marRight w:val="0"/>
      <w:marTop w:val="0"/>
      <w:marBottom w:val="0"/>
      <w:divBdr>
        <w:top w:val="none" w:sz="0" w:space="0" w:color="auto"/>
        <w:left w:val="none" w:sz="0" w:space="0" w:color="auto"/>
        <w:bottom w:val="none" w:sz="0" w:space="0" w:color="auto"/>
        <w:right w:val="none" w:sz="0" w:space="0" w:color="auto"/>
      </w:divBdr>
    </w:div>
    <w:div w:id="1405294309">
      <w:bodyDiv w:val="1"/>
      <w:marLeft w:val="0"/>
      <w:marRight w:val="0"/>
      <w:marTop w:val="0"/>
      <w:marBottom w:val="0"/>
      <w:divBdr>
        <w:top w:val="none" w:sz="0" w:space="0" w:color="auto"/>
        <w:left w:val="none" w:sz="0" w:space="0" w:color="auto"/>
        <w:bottom w:val="none" w:sz="0" w:space="0" w:color="auto"/>
        <w:right w:val="none" w:sz="0" w:space="0" w:color="auto"/>
      </w:divBdr>
      <w:divsChild>
        <w:div w:id="866059833">
          <w:marLeft w:val="979"/>
          <w:marRight w:val="0"/>
          <w:marTop w:val="65"/>
          <w:marBottom w:val="0"/>
          <w:divBdr>
            <w:top w:val="none" w:sz="0" w:space="0" w:color="auto"/>
            <w:left w:val="none" w:sz="0" w:space="0" w:color="auto"/>
            <w:bottom w:val="none" w:sz="0" w:space="0" w:color="auto"/>
            <w:right w:val="none" w:sz="0" w:space="0" w:color="auto"/>
          </w:divBdr>
        </w:div>
        <w:div w:id="1996833902">
          <w:marLeft w:val="979"/>
          <w:marRight w:val="0"/>
          <w:marTop w:val="65"/>
          <w:marBottom w:val="0"/>
          <w:divBdr>
            <w:top w:val="none" w:sz="0" w:space="0" w:color="auto"/>
            <w:left w:val="none" w:sz="0" w:space="0" w:color="auto"/>
            <w:bottom w:val="none" w:sz="0" w:space="0" w:color="auto"/>
            <w:right w:val="none" w:sz="0" w:space="0" w:color="auto"/>
          </w:divBdr>
        </w:div>
      </w:divsChild>
    </w:div>
    <w:div w:id="1407722820">
      <w:bodyDiv w:val="1"/>
      <w:marLeft w:val="0"/>
      <w:marRight w:val="0"/>
      <w:marTop w:val="0"/>
      <w:marBottom w:val="0"/>
      <w:divBdr>
        <w:top w:val="none" w:sz="0" w:space="0" w:color="auto"/>
        <w:left w:val="none" w:sz="0" w:space="0" w:color="auto"/>
        <w:bottom w:val="none" w:sz="0" w:space="0" w:color="auto"/>
        <w:right w:val="none" w:sz="0" w:space="0" w:color="auto"/>
      </w:divBdr>
      <w:divsChild>
        <w:div w:id="681515088">
          <w:marLeft w:val="1296"/>
          <w:marRight w:val="0"/>
          <w:marTop w:val="138"/>
          <w:marBottom w:val="0"/>
          <w:divBdr>
            <w:top w:val="none" w:sz="0" w:space="0" w:color="auto"/>
            <w:left w:val="none" w:sz="0" w:space="0" w:color="auto"/>
            <w:bottom w:val="none" w:sz="0" w:space="0" w:color="auto"/>
            <w:right w:val="none" w:sz="0" w:space="0" w:color="auto"/>
          </w:divBdr>
        </w:div>
        <w:div w:id="1952398192">
          <w:marLeft w:val="1296"/>
          <w:marRight w:val="0"/>
          <w:marTop w:val="598"/>
          <w:marBottom w:val="0"/>
          <w:divBdr>
            <w:top w:val="none" w:sz="0" w:space="0" w:color="auto"/>
            <w:left w:val="none" w:sz="0" w:space="0" w:color="auto"/>
            <w:bottom w:val="none" w:sz="0" w:space="0" w:color="auto"/>
            <w:right w:val="none" w:sz="0" w:space="0" w:color="auto"/>
          </w:divBdr>
        </w:div>
      </w:divsChild>
    </w:div>
    <w:div w:id="1410538002">
      <w:bodyDiv w:val="1"/>
      <w:marLeft w:val="0"/>
      <w:marRight w:val="0"/>
      <w:marTop w:val="0"/>
      <w:marBottom w:val="0"/>
      <w:divBdr>
        <w:top w:val="none" w:sz="0" w:space="0" w:color="auto"/>
        <w:left w:val="none" w:sz="0" w:space="0" w:color="auto"/>
        <w:bottom w:val="none" w:sz="0" w:space="0" w:color="auto"/>
        <w:right w:val="none" w:sz="0" w:space="0" w:color="auto"/>
      </w:divBdr>
      <w:divsChild>
        <w:div w:id="320500098">
          <w:marLeft w:val="979"/>
          <w:marRight w:val="0"/>
          <w:marTop w:val="65"/>
          <w:marBottom w:val="0"/>
          <w:divBdr>
            <w:top w:val="none" w:sz="0" w:space="0" w:color="auto"/>
            <w:left w:val="none" w:sz="0" w:space="0" w:color="auto"/>
            <w:bottom w:val="none" w:sz="0" w:space="0" w:color="auto"/>
            <w:right w:val="none" w:sz="0" w:space="0" w:color="auto"/>
          </w:divBdr>
        </w:div>
        <w:div w:id="363605467">
          <w:marLeft w:val="576"/>
          <w:marRight w:val="0"/>
          <w:marTop w:val="80"/>
          <w:marBottom w:val="0"/>
          <w:divBdr>
            <w:top w:val="none" w:sz="0" w:space="0" w:color="auto"/>
            <w:left w:val="none" w:sz="0" w:space="0" w:color="auto"/>
            <w:bottom w:val="none" w:sz="0" w:space="0" w:color="auto"/>
            <w:right w:val="none" w:sz="0" w:space="0" w:color="auto"/>
          </w:divBdr>
        </w:div>
        <w:div w:id="639457532">
          <w:marLeft w:val="576"/>
          <w:marRight w:val="0"/>
          <w:marTop w:val="80"/>
          <w:marBottom w:val="0"/>
          <w:divBdr>
            <w:top w:val="none" w:sz="0" w:space="0" w:color="auto"/>
            <w:left w:val="none" w:sz="0" w:space="0" w:color="auto"/>
            <w:bottom w:val="none" w:sz="0" w:space="0" w:color="auto"/>
            <w:right w:val="none" w:sz="0" w:space="0" w:color="auto"/>
          </w:divBdr>
        </w:div>
        <w:div w:id="890582961">
          <w:marLeft w:val="979"/>
          <w:marRight w:val="0"/>
          <w:marTop w:val="65"/>
          <w:marBottom w:val="0"/>
          <w:divBdr>
            <w:top w:val="none" w:sz="0" w:space="0" w:color="auto"/>
            <w:left w:val="none" w:sz="0" w:space="0" w:color="auto"/>
            <w:bottom w:val="none" w:sz="0" w:space="0" w:color="auto"/>
            <w:right w:val="none" w:sz="0" w:space="0" w:color="auto"/>
          </w:divBdr>
        </w:div>
      </w:divsChild>
    </w:div>
    <w:div w:id="1419206606">
      <w:bodyDiv w:val="1"/>
      <w:marLeft w:val="0"/>
      <w:marRight w:val="0"/>
      <w:marTop w:val="0"/>
      <w:marBottom w:val="0"/>
      <w:divBdr>
        <w:top w:val="none" w:sz="0" w:space="0" w:color="auto"/>
        <w:left w:val="none" w:sz="0" w:space="0" w:color="auto"/>
        <w:bottom w:val="none" w:sz="0" w:space="0" w:color="auto"/>
        <w:right w:val="none" w:sz="0" w:space="0" w:color="auto"/>
      </w:divBdr>
    </w:div>
    <w:div w:id="1419332564">
      <w:bodyDiv w:val="1"/>
      <w:marLeft w:val="0"/>
      <w:marRight w:val="0"/>
      <w:marTop w:val="0"/>
      <w:marBottom w:val="0"/>
      <w:divBdr>
        <w:top w:val="none" w:sz="0" w:space="0" w:color="auto"/>
        <w:left w:val="none" w:sz="0" w:space="0" w:color="auto"/>
        <w:bottom w:val="none" w:sz="0" w:space="0" w:color="auto"/>
        <w:right w:val="none" w:sz="0" w:space="0" w:color="auto"/>
      </w:divBdr>
    </w:div>
    <w:div w:id="1420565086">
      <w:bodyDiv w:val="1"/>
      <w:marLeft w:val="0"/>
      <w:marRight w:val="0"/>
      <w:marTop w:val="0"/>
      <w:marBottom w:val="0"/>
      <w:divBdr>
        <w:top w:val="none" w:sz="0" w:space="0" w:color="auto"/>
        <w:left w:val="none" w:sz="0" w:space="0" w:color="auto"/>
        <w:bottom w:val="none" w:sz="0" w:space="0" w:color="auto"/>
        <w:right w:val="none" w:sz="0" w:space="0" w:color="auto"/>
      </w:divBdr>
      <w:divsChild>
        <w:div w:id="1179196219">
          <w:marLeft w:val="1354"/>
          <w:marRight w:val="0"/>
          <w:marTop w:val="70"/>
          <w:marBottom w:val="0"/>
          <w:divBdr>
            <w:top w:val="none" w:sz="0" w:space="0" w:color="auto"/>
            <w:left w:val="none" w:sz="0" w:space="0" w:color="auto"/>
            <w:bottom w:val="none" w:sz="0" w:space="0" w:color="auto"/>
            <w:right w:val="none" w:sz="0" w:space="0" w:color="auto"/>
          </w:divBdr>
        </w:div>
        <w:div w:id="1342321059">
          <w:marLeft w:val="576"/>
          <w:marRight w:val="0"/>
          <w:marTop w:val="80"/>
          <w:marBottom w:val="0"/>
          <w:divBdr>
            <w:top w:val="none" w:sz="0" w:space="0" w:color="auto"/>
            <w:left w:val="none" w:sz="0" w:space="0" w:color="auto"/>
            <w:bottom w:val="none" w:sz="0" w:space="0" w:color="auto"/>
            <w:right w:val="none" w:sz="0" w:space="0" w:color="auto"/>
          </w:divBdr>
        </w:div>
        <w:div w:id="1554192718">
          <w:marLeft w:val="1354"/>
          <w:marRight w:val="0"/>
          <w:marTop w:val="70"/>
          <w:marBottom w:val="0"/>
          <w:divBdr>
            <w:top w:val="none" w:sz="0" w:space="0" w:color="auto"/>
            <w:left w:val="none" w:sz="0" w:space="0" w:color="auto"/>
            <w:bottom w:val="none" w:sz="0" w:space="0" w:color="auto"/>
            <w:right w:val="none" w:sz="0" w:space="0" w:color="auto"/>
          </w:divBdr>
        </w:div>
        <w:div w:id="1974554265">
          <w:marLeft w:val="1354"/>
          <w:marRight w:val="0"/>
          <w:marTop w:val="70"/>
          <w:marBottom w:val="0"/>
          <w:divBdr>
            <w:top w:val="none" w:sz="0" w:space="0" w:color="auto"/>
            <w:left w:val="none" w:sz="0" w:space="0" w:color="auto"/>
            <w:bottom w:val="none" w:sz="0" w:space="0" w:color="auto"/>
            <w:right w:val="none" w:sz="0" w:space="0" w:color="auto"/>
          </w:divBdr>
        </w:div>
      </w:divsChild>
    </w:div>
    <w:div w:id="1421488749">
      <w:bodyDiv w:val="1"/>
      <w:marLeft w:val="0"/>
      <w:marRight w:val="0"/>
      <w:marTop w:val="0"/>
      <w:marBottom w:val="0"/>
      <w:divBdr>
        <w:top w:val="none" w:sz="0" w:space="0" w:color="auto"/>
        <w:left w:val="none" w:sz="0" w:space="0" w:color="auto"/>
        <w:bottom w:val="none" w:sz="0" w:space="0" w:color="auto"/>
        <w:right w:val="none" w:sz="0" w:space="0" w:color="auto"/>
      </w:divBdr>
      <w:divsChild>
        <w:div w:id="716858741">
          <w:marLeft w:val="576"/>
          <w:marRight w:val="0"/>
          <w:marTop w:val="80"/>
          <w:marBottom w:val="0"/>
          <w:divBdr>
            <w:top w:val="none" w:sz="0" w:space="0" w:color="auto"/>
            <w:left w:val="none" w:sz="0" w:space="0" w:color="auto"/>
            <w:bottom w:val="none" w:sz="0" w:space="0" w:color="auto"/>
            <w:right w:val="none" w:sz="0" w:space="0" w:color="auto"/>
          </w:divBdr>
        </w:div>
        <w:div w:id="932934299">
          <w:marLeft w:val="979"/>
          <w:marRight w:val="0"/>
          <w:marTop w:val="65"/>
          <w:marBottom w:val="0"/>
          <w:divBdr>
            <w:top w:val="none" w:sz="0" w:space="0" w:color="auto"/>
            <w:left w:val="none" w:sz="0" w:space="0" w:color="auto"/>
            <w:bottom w:val="none" w:sz="0" w:space="0" w:color="auto"/>
            <w:right w:val="none" w:sz="0" w:space="0" w:color="auto"/>
          </w:divBdr>
        </w:div>
        <w:div w:id="1019164007">
          <w:marLeft w:val="979"/>
          <w:marRight w:val="0"/>
          <w:marTop w:val="65"/>
          <w:marBottom w:val="0"/>
          <w:divBdr>
            <w:top w:val="none" w:sz="0" w:space="0" w:color="auto"/>
            <w:left w:val="none" w:sz="0" w:space="0" w:color="auto"/>
            <w:bottom w:val="none" w:sz="0" w:space="0" w:color="auto"/>
            <w:right w:val="none" w:sz="0" w:space="0" w:color="auto"/>
          </w:divBdr>
        </w:div>
      </w:divsChild>
    </w:div>
    <w:div w:id="1423454968">
      <w:bodyDiv w:val="1"/>
      <w:marLeft w:val="0"/>
      <w:marRight w:val="0"/>
      <w:marTop w:val="0"/>
      <w:marBottom w:val="0"/>
      <w:divBdr>
        <w:top w:val="none" w:sz="0" w:space="0" w:color="auto"/>
        <w:left w:val="none" w:sz="0" w:space="0" w:color="auto"/>
        <w:bottom w:val="none" w:sz="0" w:space="0" w:color="auto"/>
        <w:right w:val="none" w:sz="0" w:space="0" w:color="auto"/>
      </w:divBdr>
    </w:div>
    <w:div w:id="1424910937">
      <w:bodyDiv w:val="1"/>
      <w:marLeft w:val="0"/>
      <w:marRight w:val="0"/>
      <w:marTop w:val="0"/>
      <w:marBottom w:val="0"/>
      <w:divBdr>
        <w:top w:val="none" w:sz="0" w:space="0" w:color="auto"/>
        <w:left w:val="none" w:sz="0" w:space="0" w:color="auto"/>
        <w:bottom w:val="none" w:sz="0" w:space="0" w:color="auto"/>
        <w:right w:val="none" w:sz="0" w:space="0" w:color="auto"/>
      </w:divBdr>
      <w:divsChild>
        <w:div w:id="1239170878">
          <w:marLeft w:val="576"/>
          <w:marRight w:val="0"/>
          <w:marTop w:val="80"/>
          <w:marBottom w:val="0"/>
          <w:divBdr>
            <w:top w:val="none" w:sz="0" w:space="0" w:color="auto"/>
            <w:left w:val="none" w:sz="0" w:space="0" w:color="auto"/>
            <w:bottom w:val="none" w:sz="0" w:space="0" w:color="auto"/>
            <w:right w:val="none" w:sz="0" w:space="0" w:color="auto"/>
          </w:divBdr>
        </w:div>
        <w:div w:id="86775425">
          <w:marLeft w:val="576"/>
          <w:marRight w:val="0"/>
          <w:marTop w:val="80"/>
          <w:marBottom w:val="0"/>
          <w:divBdr>
            <w:top w:val="none" w:sz="0" w:space="0" w:color="auto"/>
            <w:left w:val="none" w:sz="0" w:space="0" w:color="auto"/>
            <w:bottom w:val="none" w:sz="0" w:space="0" w:color="auto"/>
            <w:right w:val="none" w:sz="0" w:space="0" w:color="auto"/>
          </w:divBdr>
        </w:div>
      </w:divsChild>
    </w:div>
    <w:div w:id="1433430323">
      <w:bodyDiv w:val="1"/>
      <w:marLeft w:val="0"/>
      <w:marRight w:val="0"/>
      <w:marTop w:val="0"/>
      <w:marBottom w:val="0"/>
      <w:divBdr>
        <w:top w:val="none" w:sz="0" w:space="0" w:color="auto"/>
        <w:left w:val="none" w:sz="0" w:space="0" w:color="auto"/>
        <w:bottom w:val="none" w:sz="0" w:space="0" w:color="auto"/>
        <w:right w:val="none" w:sz="0" w:space="0" w:color="auto"/>
      </w:divBdr>
    </w:div>
    <w:div w:id="1433863953">
      <w:bodyDiv w:val="1"/>
      <w:marLeft w:val="0"/>
      <w:marRight w:val="0"/>
      <w:marTop w:val="0"/>
      <w:marBottom w:val="0"/>
      <w:divBdr>
        <w:top w:val="none" w:sz="0" w:space="0" w:color="auto"/>
        <w:left w:val="none" w:sz="0" w:space="0" w:color="auto"/>
        <w:bottom w:val="none" w:sz="0" w:space="0" w:color="auto"/>
        <w:right w:val="none" w:sz="0" w:space="0" w:color="auto"/>
      </w:divBdr>
    </w:div>
    <w:div w:id="1437168850">
      <w:bodyDiv w:val="1"/>
      <w:marLeft w:val="0"/>
      <w:marRight w:val="0"/>
      <w:marTop w:val="0"/>
      <w:marBottom w:val="0"/>
      <w:divBdr>
        <w:top w:val="none" w:sz="0" w:space="0" w:color="auto"/>
        <w:left w:val="none" w:sz="0" w:space="0" w:color="auto"/>
        <w:bottom w:val="none" w:sz="0" w:space="0" w:color="auto"/>
        <w:right w:val="none" w:sz="0" w:space="0" w:color="auto"/>
      </w:divBdr>
    </w:div>
    <w:div w:id="1439367825">
      <w:bodyDiv w:val="1"/>
      <w:marLeft w:val="0"/>
      <w:marRight w:val="0"/>
      <w:marTop w:val="0"/>
      <w:marBottom w:val="0"/>
      <w:divBdr>
        <w:top w:val="none" w:sz="0" w:space="0" w:color="auto"/>
        <w:left w:val="none" w:sz="0" w:space="0" w:color="auto"/>
        <w:bottom w:val="none" w:sz="0" w:space="0" w:color="auto"/>
        <w:right w:val="none" w:sz="0" w:space="0" w:color="auto"/>
      </w:divBdr>
      <w:divsChild>
        <w:div w:id="1344554587">
          <w:marLeft w:val="576"/>
          <w:marRight w:val="0"/>
          <w:marTop w:val="80"/>
          <w:marBottom w:val="0"/>
          <w:divBdr>
            <w:top w:val="none" w:sz="0" w:space="0" w:color="auto"/>
            <w:left w:val="none" w:sz="0" w:space="0" w:color="auto"/>
            <w:bottom w:val="none" w:sz="0" w:space="0" w:color="auto"/>
            <w:right w:val="none" w:sz="0" w:space="0" w:color="auto"/>
          </w:divBdr>
        </w:div>
        <w:div w:id="1426002057">
          <w:marLeft w:val="979"/>
          <w:marRight w:val="0"/>
          <w:marTop w:val="65"/>
          <w:marBottom w:val="0"/>
          <w:divBdr>
            <w:top w:val="none" w:sz="0" w:space="0" w:color="auto"/>
            <w:left w:val="none" w:sz="0" w:space="0" w:color="auto"/>
            <w:bottom w:val="none" w:sz="0" w:space="0" w:color="auto"/>
            <w:right w:val="none" w:sz="0" w:space="0" w:color="auto"/>
          </w:divBdr>
        </w:div>
        <w:div w:id="1751730365">
          <w:marLeft w:val="1354"/>
          <w:marRight w:val="0"/>
          <w:marTop w:val="70"/>
          <w:marBottom w:val="0"/>
          <w:divBdr>
            <w:top w:val="none" w:sz="0" w:space="0" w:color="auto"/>
            <w:left w:val="none" w:sz="0" w:space="0" w:color="auto"/>
            <w:bottom w:val="none" w:sz="0" w:space="0" w:color="auto"/>
            <w:right w:val="none" w:sz="0" w:space="0" w:color="auto"/>
          </w:divBdr>
        </w:div>
        <w:div w:id="1749842516">
          <w:marLeft w:val="1354"/>
          <w:marRight w:val="0"/>
          <w:marTop w:val="70"/>
          <w:marBottom w:val="0"/>
          <w:divBdr>
            <w:top w:val="none" w:sz="0" w:space="0" w:color="auto"/>
            <w:left w:val="none" w:sz="0" w:space="0" w:color="auto"/>
            <w:bottom w:val="none" w:sz="0" w:space="0" w:color="auto"/>
            <w:right w:val="none" w:sz="0" w:space="0" w:color="auto"/>
          </w:divBdr>
        </w:div>
        <w:div w:id="1734936208">
          <w:marLeft w:val="1354"/>
          <w:marRight w:val="0"/>
          <w:marTop w:val="70"/>
          <w:marBottom w:val="0"/>
          <w:divBdr>
            <w:top w:val="none" w:sz="0" w:space="0" w:color="auto"/>
            <w:left w:val="none" w:sz="0" w:space="0" w:color="auto"/>
            <w:bottom w:val="none" w:sz="0" w:space="0" w:color="auto"/>
            <w:right w:val="none" w:sz="0" w:space="0" w:color="auto"/>
          </w:divBdr>
        </w:div>
        <w:div w:id="1481002378">
          <w:marLeft w:val="1354"/>
          <w:marRight w:val="0"/>
          <w:marTop w:val="70"/>
          <w:marBottom w:val="0"/>
          <w:divBdr>
            <w:top w:val="none" w:sz="0" w:space="0" w:color="auto"/>
            <w:left w:val="none" w:sz="0" w:space="0" w:color="auto"/>
            <w:bottom w:val="none" w:sz="0" w:space="0" w:color="auto"/>
            <w:right w:val="none" w:sz="0" w:space="0" w:color="auto"/>
          </w:divBdr>
        </w:div>
      </w:divsChild>
    </w:div>
    <w:div w:id="1442990354">
      <w:bodyDiv w:val="1"/>
      <w:marLeft w:val="0"/>
      <w:marRight w:val="0"/>
      <w:marTop w:val="0"/>
      <w:marBottom w:val="0"/>
      <w:divBdr>
        <w:top w:val="none" w:sz="0" w:space="0" w:color="auto"/>
        <w:left w:val="none" w:sz="0" w:space="0" w:color="auto"/>
        <w:bottom w:val="none" w:sz="0" w:space="0" w:color="auto"/>
        <w:right w:val="none" w:sz="0" w:space="0" w:color="auto"/>
      </w:divBdr>
      <w:divsChild>
        <w:div w:id="680618735">
          <w:marLeft w:val="576"/>
          <w:marRight w:val="0"/>
          <w:marTop w:val="80"/>
          <w:marBottom w:val="0"/>
          <w:divBdr>
            <w:top w:val="none" w:sz="0" w:space="0" w:color="auto"/>
            <w:left w:val="none" w:sz="0" w:space="0" w:color="auto"/>
            <w:bottom w:val="none" w:sz="0" w:space="0" w:color="auto"/>
            <w:right w:val="none" w:sz="0" w:space="0" w:color="auto"/>
          </w:divBdr>
        </w:div>
        <w:div w:id="864514382">
          <w:marLeft w:val="576"/>
          <w:marRight w:val="0"/>
          <w:marTop w:val="80"/>
          <w:marBottom w:val="0"/>
          <w:divBdr>
            <w:top w:val="none" w:sz="0" w:space="0" w:color="auto"/>
            <w:left w:val="none" w:sz="0" w:space="0" w:color="auto"/>
            <w:bottom w:val="none" w:sz="0" w:space="0" w:color="auto"/>
            <w:right w:val="none" w:sz="0" w:space="0" w:color="auto"/>
          </w:divBdr>
        </w:div>
        <w:div w:id="1316254242">
          <w:marLeft w:val="979"/>
          <w:marRight w:val="0"/>
          <w:marTop w:val="65"/>
          <w:marBottom w:val="0"/>
          <w:divBdr>
            <w:top w:val="none" w:sz="0" w:space="0" w:color="auto"/>
            <w:left w:val="none" w:sz="0" w:space="0" w:color="auto"/>
            <w:bottom w:val="none" w:sz="0" w:space="0" w:color="auto"/>
            <w:right w:val="none" w:sz="0" w:space="0" w:color="auto"/>
          </w:divBdr>
        </w:div>
        <w:div w:id="1703238883">
          <w:marLeft w:val="979"/>
          <w:marRight w:val="0"/>
          <w:marTop w:val="65"/>
          <w:marBottom w:val="0"/>
          <w:divBdr>
            <w:top w:val="none" w:sz="0" w:space="0" w:color="auto"/>
            <w:left w:val="none" w:sz="0" w:space="0" w:color="auto"/>
            <w:bottom w:val="none" w:sz="0" w:space="0" w:color="auto"/>
            <w:right w:val="none" w:sz="0" w:space="0" w:color="auto"/>
          </w:divBdr>
        </w:div>
      </w:divsChild>
    </w:div>
    <w:div w:id="1442994575">
      <w:bodyDiv w:val="1"/>
      <w:marLeft w:val="0"/>
      <w:marRight w:val="0"/>
      <w:marTop w:val="0"/>
      <w:marBottom w:val="0"/>
      <w:divBdr>
        <w:top w:val="none" w:sz="0" w:space="0" w:color="auto"/>
        <w:left w:val="none" w:sz="0" w:space="0" w:color="auto"/>
        <w:bottom w:val="none" w:sz="0" w:space="0" w:color="auto"/>
        <w:right w:val="none" w:sz="0" w:space="0" w:color="auto"/>
      </w:divBdr>
    </w:div>
    <w:div w:id="1448356376">
      <w:bodyDiv w:val="1"/>
      <w:marLeft w:val="0"/>
      <w:marRight w:val="0"/>
      <w:marTop w:val="0"/>
      <w:marBottom w:val="0"/>
      <w:divBdr>
        <w:top w:val="none" w:sz="0" w:space="0" w:color="auto"/>
        <w:left w:val="none" w:sz="0" w:space="0" w:color="auto"/>
        <w:bottom w:val="none" w:sz="0" w:space="0" w:color="auto"/>
        <w:right w:val="none" w:sz="0" w:space="0" w:color="auto"/>
      </w:divBdr>
    </w:div>
    <w:div w:id="1452093638">
      <w:bodyDiv w:val="1"/>
      <w:marLeft w:val="0"/>
      <w:marRight w:val="0"/>
      <w:marTop w:val="0"/>
      <w:marBottom w:val="0"/>
      <w:divBdr>
        <w:top w:val="none" w:sz="0" w:space="0" w:color="auto"/>
        <w:left w:val="none" w:sz="0" w:space="0" w:color="auto"/>
        <w:bottom w:val="none" w:sz="0" w:space="0" w:color="auto"/>
        <w:right w:val="none" w:sz="0" w:space="0" w:color="auto"/>
      </w:divBdr>
      <w:divsChild>
        <w:div w:id="151412871">
          <w:marLeft w:val="576"/>
          <w:marRight w:val="0"/>
          <w:marTop w:val="80"/>
          <w:marBottom w:val="0"/>
          <w:divBdr>
            <w:top w:val="none" w:sz="0" w:space="0" w:color="auto"/>
            <w:left w:val="none" w:sz="0" w:space="0" w:color="auto"/>
            <w:bottom w:val="none" w:sz="0" w:space="0" w:color="auto"/>
            <w:right w:val="none" w:sz="0" w:space="0" w:color="auto"/>
          </w:divBdr>
        </w:div>
        <w:div w:id="574781461">
          <w:marLeft w:val="979"/>
          <w:marRight w:val="0"/>
          <w:marTop w:val="65"/>
          <w:marBottom w:val="0"/>
          <w:divBdr>
            <w:top w:val="none" w:sz="0" w:space="0" w:color="auto"/>
            <w:left w:val="none" w:sz="0" w:space="0" w:color="auto"/>
            <w:bottom w:val="none" w:sz="0" w:space="0" w:color="auto"/>
            <w:right w:val="none" w:sz="0" w:space="0" w:color="auto"/>
          </w:divBdr>
        </w:div>
        <w:div w:id="1988627408">
          <w:marLeft w:val="576"/>
          <w:marRight w:val="0"/>
          <w:marTop w:val="80"/>
          <w:marBottom w:val="0"/>
          <w:divBdr>
            <w:top w:val="none" w:sz="0" w:space="0" w:color="auto"/>
            <w:left w:val="none" w:sz="0" w:space="0" w:color="auto"/>
            <w:bottom w:val="none" w:sz="0" w:space="0" w:color="auto"/>
            <w:right w:val="none" w:sz="0" w:space="0" w:color="auto"/>
          </w:divBdr>
        </w:div>
      </w:divsChild>
    </w:div>
    <w:div w:id="1453012096">
      <w:bodyDiv w:val="1"/>
      <w:marLeft w:val="0"/>
      <w:marRight w:val="0"/>
      <w:marTop w:val="0"/>
      <w:marBottom w:val="0"/>
      <w:divBdr>
        <w:top w:val="none" w:sz="0" w:space="0" w:color="auto"/>
        <w:left w:val="none" w:sz="0" w:space="0" w:color="auto"/>
        <w:bottom w:val="none" w:sz="0" w:space="0" w:color="auto"/>
        <w:right w:val="none" w:sz="0" w:space="0" w:color="auto"/>
      </w:divBdr>
    </w:div>
    <w:div w:id="1454210539">
      <w:bodyDiv w:val="1"/>
      <w:marLeft w:val="0"/>
      <w:marRight w:val="0"/>
      <w:marTop w:val="0"/>
      <w:marBottom w:val="0"/>
      <w:divBdr>
        <w:top w:val="none" w:sz="0" w:space="0" w:color="auto"/>
        <w:left w:val="none" w:sz="0" w:space="0" w:color="auto"/>
        <w:bottom w:val="none" w:sz="0" w:space="0" w:color="auto"/>
        <w:right w:val="none" w:sz="0" w:space="0" w:color="auto"/>
      </w:divBdr>
      <w:divsChild>
        <w:div w:id="1990134471">
          <w:marLeft w:val="576"/>
          <w:marRight w:val="0"/>
          <w:marTop w:val="80"/>
          <w:marBottom w:val="0"/>
          <w:divBdr>
            <w:top w:val="none" w:sz="0" w:space="0" w:color="auto"/>
            <w:left w:val="none" w:sz="0" w:space="0" w:color="auto"/>
            <w:bottom w:val="none" w:sz="0" w:space="0" w:color="auto"/>
            <w:right w:val="none" w:sz="0" w:space="0" w:color="auto"/>
          </w:divBdr>
        </w:div>
        <w:div w:id="2040819262">
          <w:marLeft w:val="979"/>
          <w:marRight w:val="0"/>
          <w:marTop w:val="65"/>
          <w:marBottom w:val="0"/>
          <w:divBdr>
            <w:top w:val="none" w:sz="0" w:space="0" w:color="auto"/>
            <w:left w:val="none" w:sz="0" w:space="0" w:color="auto"/>
            <w:bottom w:val="none" w:sz="0" w:space="0" w:color="auto"/>
            <w:right w:val="none" w:sz="0" w:space="0" w:color="auto"/>
          </w:divBdr>
        </w:div>
        <w:div w:id="1089155423">
          <w:marLeft w:val="979"/>
          <w:marRight w:val="0"/>
          <w:marTop w:val="65"/>
          <w:marBottom w:val="0"/>
          <w:divBdr>
            <w:top w:val="none" w:sz="0" w:space="0" w:color="auto"/>
            <w:left w:val="none" w:sz="0" w:space="0" w:color="auto"/>
            <w:bottom w:val="none" w:sz="0" w:space="0" w:color="auto"/>
            <w:right w:val="none" w:sz="0" w:space="0" w:color="auto"/>
          </w:divBdr>
        </w:div>
        <w:div w:id="375549210">
          <w:marLeft w:val="1354"/>
          <w:marRight w:val="0"/>
          <w:marTop w:val="70"/>
          <w:marBottom w:val="0"/>
          <w:divBdr>
            <w:top w:val="none" w:sz="0" w:space="0" w:color="auto"/>
            <w:left w:val="none" w:sz="0" w:space="0" w:color="auto"/>
            <w:bottom w:val="none" w:sz="0" w:space="0" w:color="auto"/>
            <w:right w:val="none" w:sz="0" w:space="0" w:color="auto"/>
          </w:divBdr>
        </w:div>
        <w:div w:id="278952637">
          <w:marLeft w:val="1354"/>
          <w:marRight w:val="0"/>
          <w:marTop w:val="70"/>
          <w:marBottom w:val="0"/>
          <w:divBdr>
            <w:top w:val="none" w:sz="0" w:space="0" w:color="auto"/>
            <w:left w:val="none" w:sz="0" w:space="0" w:color="auto"/>
            <w:bottom w:val="none" w:sz="0" w:space="0" w:color="auto"/>
            <w:right w:val="none" w:sz="0" w:space="0" w:color="auto"/>
          </w:divBdr>
        </w:div>
      </w:divsChild>
    </w:div>
    <w:div w:id="1454399001">
      <w:bodyDiv w:val="1"/>
      <w:marLeft w:val="0"/>
      <w:marRight w:val="0"/>
      <w:marTop w:val="0"/>
      <w:marBottom w:val="0"/>
      <w:divBdr>
        <w:top w:val="none" w:sz="0" w:space="0" w:color="auto"/>
        <w:left w:val="none" w:sz="0" w:space="0" w:color="auto"/>
        <w:bottom w:val="none" w:sz="0" w:space="0" w:color="auto"/>
        <w:right w:val="none" w:sz="0" w:space="0" w:color="auto"/>
      </w:divBdr>
    </w:div>
    <w:div w:id="1459251717">
      <w:bodyDiv w:val="1"/>
      <w:marLeft w:val="0"/>
      <w:marRight w:val="0"/>
      <w:marTop w:val="0"/>
      <w:marBottom w:val="0"/>
      <w:divBdr>
        <w:top w:val="none" w:sz="0" w:space="0" w:color="auto"/>
        <w:left w:val="none" w:sz="0" w:space="0" w:color="auto"/>
        <w:bottom w:val="none" w:sz="0" w:space="0" w:color="auto"/>
        <w:right w:val="none" w:sz="0" w:space="0" w:color="auto"/>
      </w:divBdr>
    </w:div>
    <w:div w:id="1467745979">
      <w:bodyDiv w:val="1"/>
      <w:marLeft w:val="0"/>
      <w:marRight w:val="0"/>
      <w:marTop w:val="0"/>
      <w:marBottom w:val="0"/>
      <w:divBdr>
        <w:top w:val="none" w:sz="0" w:space="0" w:color="auto"/>
        <w:left w:val="none" w:sz="0" w:space="0" w:color="auto"/>
        <w:bottom w:val="none" w:sz="0" w:space="0" w:color="auto"/>
        <w:right w:val="none" w:sz="0" w:space="0" w:color="auto"/>
      </w:divBdr>
      <w:divsChild>
        <w:div w:id="1869099352">
          <w:marLeft w:val="576"/>
          <w:marRight w:val="0"/>
          <w:marTop w:val="80"/>
          <w:marBottom w:val="0"/>
          <w:divBdr>
            <w:top w:val="none" w:sz="0" w:space="0" w:color="auto"/>
            <w:left w:val="none" w:sz="0" w:space="0" w:color="auto"/>
            <w:bottom w:val="none" w:sz="0" w:space="0" w:color="auto"/>
            <w:right w:val="none" w:sz="0" w:space="0" w:color="auto"/>
          </w:divBdr>
        </w:div>
        <w:div w:id="713315348">
          <w:marLeft w:val="576"/>
          <w:marRight w:val="0"/>
          <w:marTop w:val="80"/>
          <w:marBottom w:val="0"/>
          <w:divBdr>
            <w:top w:val="none" w:sz="0" w:space="0" w:color="auto"/>
            <w:left w:val="none" w:sz="0" w:space="0" w:color="auto"/>
            <w:bottom w:val="none" w:sz="0" w:space="0" w:color="auto"/>
            <w:right w:val="none" w:sz="0" w:space="0" w:color="auto"/>
          </w:divBdr>
        </w:div>
        <w:div w:id="820266778">
          <w:marLeft w:val="576"/>
          <w:marRight w:val="0"/>
          <w:marTop w:val="80"/>
          <w:marBottom w:val="0"/>
          <w:divBdr>
            <w:top w:val="none" w:sz="0" w:space="0" w:color="auto"/>
            <w:left w:val="none" w:sz="0" w:space="0" w:color="auto"/>
            <w:bottom w:val="none" w:sz="0" w:space="0" w:color="auto"/>
            <w:right w:val="none" w:sz="0" w:space="0" w:color="auto"/>
          </w:divBdr>
        </w:div>
        <w:div w:id="116533735">
          <w:marLeft w:val="576"/>
          <w:marRight w:val="0"/>
          <w:marTop w:val="80"/>
          <w:marBottom w:val="0"/>
          <w:divBdr>
            <w:top w:val="none" w:sz="0" w:space="0" w:color="auto"/>
            <w:left w:val="none" w:sz="0" w:space="0" w:color="auto"/>
            <w:bottom w:val="none" w:sz="0" w:space="0" w:color="auto"/>
            <w:right w:val="none" w:sz="0" w:space="0" w:color="auto"/>
          </w:divBdr>
        </w:div>
        <w:div w:id="505289068">
          <w:marLeft w:val="576"/>
          <w:marRight w:val="0"/>
          <w:marTop w:val="80"/>
          <w:marBottom w:val="0"/>
          <w:divBdr>
            <w:top w:val="none" w:sz="0" w:space="0" w:color="auto"/>
            <w:left w:val="none" w:sz="0" w:space="0" w:color="auto"/>
            <w:bottom w:val="none" w:sz="0" w:space="0" w:color="auto"/>
            <w:right w:val="none" w:sz="0" w:space="0" w:color="auto"/>
          </w:divBdr>
        </w:div>
      </w:divsChild>
    </w:div>
    <w:div w:id="1470594314">
      <w:bodyDiv w:val="1"/>
      <w:marLeft w:val="0"/>
      <w:marRight w:val="0"/>
      <w:marTop w:val="0"/>
      <w:marBottom w:val="0"/>
      <w:divBdr>
        <w:top w:val="none" w:sz="0" w:space="0" w:color="auto"/>
        <w:left w:val="none" w:sz="0" w:space="0" w:color="auto"/>
        <w:bottom w:val="none" w:sz="0" w:space="0" w:color="auto"/>
        <w:right w:val="none" w:sz="0" w:space="0" w:color="auto"/>
      </w:divBdr>
      <w:divsChild>
        <w:div w:id="1698122653">
          <w:marLeft w:val="576"/>
          <w:marRight w:val="0"/>
          <w:marTop w:val="80"/>
          <w:marBottom w:val="0"/>
          <w:divBdr>
            <w:top w:val="none" w:sz="0" w:space="0" w:color="auto"/>
            <w:left w:val="none" w:sz="0" w:space="0" w:color="auto"/>
            <w:bottom w:val="none" w:sz="0" w:space="0" w:color="auto"/>
            <w:right w:val="none" w:sz="0" w:space="0" w:color="auto"/>
          </w:divBdr>
        </w:div>
      </w:divsChild>
    </w:div>
    <w:div w:id="1470784452">
      <w:bodyDiv w:val="1"/>
      <w:marLeft w:val="0"/>
      <w:marRight w:val="0"/>
      <w:marTop w:val="0"/>
      <w:marBottom w:val="0"/>
      <w:divBdr>
        <w:top w:val="none" w:sz="0" w:space="0" w:color="auto"/>
        <w:left w:val="none" w:sz="0" w:space="0" w:color="auto"/>
        <w:bottom w:val="none" w:sz="0" w:space="0" w:color="auto"/>
        <w:right w:val="none" w:sz="0" w:space="0" w:color="auto"/>
      </w:divBdr>
    </w:div>
    <w:div w:id="1471900043">
      <w:bodyDiv w:val="1"/>
      <w:marLeft w:val="0"/>
      <w:marRight w:val="0"/>
      <w:marTop w:val="0"/>
      <w:marBottom w:val="0"/>
      <w:divBdr>
        <w:top w:val="none" w:sz="0" w:space="0" w:color="auto"/>
        <w:left w:val="none" w:sz="0" w:space="0" w:color="auto"/>
        <w:bottom w:val="none" w:sz="0" w:space="0" w:color="auto"/>
        <w:right w:val="none" w:sz="0" w:space="0" w:color="auto"/>
      </w:divBdr>
      <w:divsChild>
        <w:div w:id="1397587843">
          <w:marLeft w:val="446"/>
          <w:marRight w:val="0"/>
          <w:marTop w:val="115"/>
          <w:marBottom w:val="120"/>
          <w:divBdr>
            <w:top w:val="none" w:sz="0" w:space="0" w:color="auto"/>
            <w:left w:val="none" w:sz="0" w:space="0" w:color="auto"/>
            <w:bottom w:val="none" w:sz="0" w:space="0" w:color="auto"/>
            <w:right w:val="none" w:sz="0" w:space="0" w:color="auto"/>
          </w:divBdr>
        </w:div>
        <w:div w:id="21902065">
          <w:marLeft w:val="446"/>
          <w:marRight w:val="0"/>
          <w:marTop w:val="115"/>
          <w:marBottom w:val="120"/>
          <w:divBdr>
            <w:top w:val="none" w:sz="0" w:space="0" w:color="auto"/>
            <w:left w:val="none" w:sz="0" w:space="0" w:color="auto"/>
            <w:bottom w:val="none" w:sz="0" w:space="0" w:color="auto"/>
            <w:right w:val="none" w:sz="0" w:space="0" w:color="auto"/>
          </w:divBdr>
        </w:div>
        <w:div w:id="2038654071">
          <w:marLeft w:val="446"/>
          <w:marRight w:val="0"/>
          <w:marTop w:val="115"/>
          <w:marBottom w:val="120"/>
          <w:divBdr>
            <w:top w:val="none" w:sz="0" w:space="0" w:color="auto"/>
            <w:left w:val="none" w:sz="0" w:space="0" w:color="auto"/>
            <w:bottom w:val="none" w:sz="0" w:space="0" w:color="auto"/>
            <w:right w:val="none" w:sz="0" w:space="0" w:color="auto"/>
          </w:divBdr>
        </w:div>
      </w:divsChild>
    </w:div>
    <w:div w:id="1472091973">
      <w:bodyDiv w:val="1"/>
      <w:marLeft w:val="0"/>
      <w:marRight w:val="0"/>
      <w:marTop w:val="0"/>
      <w:marBottom w:val="0"/>
      <w:divBdr>
        <w:top w:val="none" w:sz="0" w:space="0" w:color="auto"/>
        <w:left w:val="none" w:sz="0" w:space="0" w:color="auto"/>
        <w:bottom w:val="none" w:sz="0" w:space="0" w:color="auto"/>
        <w:right w:val="none" w:sz="0" w:space="0" w:color="auto"/>
      </w:divBdr>
    </w:div>
    <w:div w:id="1473281476">
      <w:bodyDiv w:val="1"/>
      <w:marLeft w:val="0"/>
      <w:marRight w:val="0"/>
      <w:marTop w:val="0"/>
      <w:marBottom w:val="0"/>
      <w:divBdr>
        <w:top w:val="none" w:sz="0" w:space="0" w:color="auto"/>
        <w:left w:val="none" w:sz="0" w:space="0" w:color="auto"/>
        <w:bottom w:val="none" w:sz="0" w:space="0" w:color="auto"/>
        <w:right w:val="none" w:sz="0" w:space="0" w:color="auto"/>
      </w:divBdr>
      <w:divsChild>
        <w:div w:id="67461935">
          <w:marLeft w:val="576"/>
          <w:marRight w:val="0"/>
          <w:marTop w:val="80"/>
          <w:marBottom w:val="0"/>
          <w:divBdr>
            <w:top w:val="none" w:sz="0" w:space="0" w:color="auto"/>
            <w:left w:val="none" w:sz="0" w:space="0" w:color="auto"/>
            <w:bottom w:val="none" w:sz="0" w:space="0" w:color="auto"/>
            <w:right w:val="none" w:sz="0" w:space="0" w:color="auto"/>
          </w:divBdr>
        </w:div>
        <w:div w:id="1190878792">
          <w:marLeft w:val="979"/>
          <w:marRight w:val="0"/>
          <w:marTop w:val="65"/>
          <w:marBottom w:val="0"/>
          <w:divBdr>
            <w:top w:val="none" w:sz="0" w:space="0" w:color="auto"/>
            <w:left w:val="none" w:sz="0" w:space="0" w:color="auto"/>
            <w:bottom w:val="none" w:sz="0" w:space="0" w:color="auto"/>
            <w:right w:val="none" w:sz="0" w:space="0" w:color="auto"/>
          </w:divBdr>
        </w:div>
        <w:div w:id="2009012619">
          <w:marLeft w:val="979"/>
          <w:marRight w:val="0"/>
          <w:marTop w:val="65"/>
          <w:marBottom w:val="0"/>
          <w:divBdr>
            <w:top w:val="none" w:sz="0" w:space="0" w:color="auto"/>
            <w:left w:val="none" w:sz="0" w:space="0" w:color="auto"/>
            <w:bottom w:val="none" w:sz="0" w:space="0" w:color="auto"/>
            <w:right w:val="none" w:sz="0" w:space="0" w:color="auto"/>
          </w:divBdr>
        </w:div>
        <w:div w:id="896747320">
          <w:marLeft w:val="979"/>
          <w:marRight w:val="0"/>
          <w:marTop w:val="65"/>
          <w:marBottom w:val="0"/>
          <w:divBdr>
            <w:top w:val="none" w:sz="0" w:space="0" w:color="auto"/>
            <w:left w:val="none" w:sz="0" w:space="0" w:color="auto"/>
            <w:bottom w:val="none" w:sz="0" w:space="0" w:color="auto"/>
            <w:right w:val="none" w:sz="0" w:space="0" w:color="auto"/>
          </w:divBdr>
        </w:div>
      </w:divsChild>
    </w:div>
    <w:div w:id="1474325462">
      <w:bodyDiv w:val="1"/>
      <w:marLeft w:val="0"/>
      <w:marRight w:val="0"/>
      <w:marTop w:val="0"/>
      <w:marBottom w:val="0"/>
      <w:divBdr>
        <w:top w:val="none" w:sz="0" w:space="0" w:color="auto"/>
        <w:left w:val="none" w:sz="0" w:space="0" w:color="auto"/>
        <w:bottom w:val="none" w:sz="0" w:space="0" w:color="auto"/>
        <w:right w:val="none" w:sz="0" w:space="0" w:color="auto"/>
      </w:divBdr>
    </w:div>
    <w:div w:id="1475413624">
      <w:bodyDiv w:val="1"/>
      <w:marLeft w:val="0"/>
      <w:marRight w:val="0"/>
      <w:marTop w:val="0"/>
      <w:marBottom w:val="0"/>
      <w:divBdr>
        <w:top w:val="none" w:sz="0" w:space="0" w:color="auto"/>
        <w:left w:val="none" w:sz="0" w:space="0" w:color="auto"/>
        <w:bottom w:val="none" w:sz="0" w:space="0" w:color="auto"/>
        <w:right w:val="none" w:sz="0" w:space="0" w:color="auto"/>
      </w:divBdr>
      <w:divsChild>
        <w:div w:id="724450760">
          <w:marLeft w:val="0"/>
          <w:marRight w:val="0"/>
          <w:marTop w:val="0"/>
          <w:marBottom w:val="240"/>
          <w:divBdr>
            <w:top w:val="none" w:sz="0" w:space="0" w:color="auto"/>
            <w:left w:val="none" w:sz="0" w:space="0" w:color="auto"/>
            <w:bottom w:val="none" w:sz="0" w:space="0" w:color="auto"/>
            <w:right w:val="none" w:sz="0" w:space="0" w:color="auto"/>
          </w:divBdr>
        </w:div>
        <w:div w:id="53356939">
          <w:marLeft w:val="0"/>
          <w:marRight w:val="0"/>
          <w:marTop w:val="0"/>
          <w:marBottom w:val="240"/>
          <w:divBdr>
            <w:top w:val="none" w:sz="0" w:space="0" w:color="auto"/>
            <w:left w:val="none" w:sz="0" w:space="0" w:color="auto"/>
            <w:bottom w:val="none" w:sz="0" w:space="0" w:color="auto"/>
            <w:right w:val="none" w:sz="0" w:space="0" w:color="auto"/>
          </w:divBdr>
        </w:div>
        <w:div w:id="1751729676">
          <w:marLeft w:val="792"/>
          <w:marRight w:val="0"/>
          <w:marTop w:val="0"/>
          <w:marBottom w:val="120"/>
          <w:divBdr>
            <w:top w:val="none" w:sz="0" w:space="0" w:color="auto"/>
            <w:left w:val="none" w:sz="0" w:space="0" w:color="auto"/>
            <w:bottom w:val="none" w:sz="0" w:space="0" w:color="auto"/>
            <w:right w:val="none" w:sz="0" w:space="0" w:color="auto"/>
          </w:divBdr>
        </w:div>
        <w:div w:id="991442413">
          <w:marLeft w:val="792"/>
          <w:marRight w:val="0"/>
          <w:marTop w:val="0"/>
          <w:marBottom w:val="120"/>
          <w:divBdr>
            <w:top w:val="none" w:sz="0" w:space="0" w:color="auto"/>
            <w:left w:val="none" w:sz="0" w:space="0" w:color="auto"/>
            <w:bottom w:val="none" w:sz="0" w:space="0" w:color="auto"/>
            <w:right w:val="none" w:sz="0" w:space="0" w:color="auto"/>
          </w:divBdr>
        </w:div>
      </w:divsChild>
    </w:div>
    <w:div w:id="1479154056">
      <w:bodyDiv w:val="1"/>
      <w:marLeft w:val="0"/>
      <w:marRight w:val="0"/>
      <w:marTop w:val="0"/>
      <w:marBottom w:val="0"/>
      <w:divBdr>
        <w:top w:val="none" w:sz="0" w:space="0" w:color="auto"/>
        <w:left w:val="none" w:sz="0" w:space="0" w:color="auto"/>
        <w:bottom w:val="none" w:sz="0" w:space="0" w:color="auto"/>
        <w:right w:val="none" w:sz="0" w:space="0" w:color="auto"/>
      </w:divBdr>
      <w:divsChild>
        <w:div w:id="930087328">
          <w:marLeft w:val="979"/>
          <w:marRight w:val="0"/>
          <w:marTop w:val="65"/>
          <w:marBottom w:val="0"/>
          <w:divBdr>
            <w:top w:val="none" w:sz="0" w:space="0" w:color="auto"/>
            <w:left w:val="none" w:sz="0" w:space="0" w:color="auto"/>
            <w:bottom w:val="none" w:sz="0" w:space="0" w:color="auto"/>
            <w:right w:val="none" w:sz="0" w:space="0" w:color="auto"/>
          </w:divBdr>
        </w:div>
      </w:divsChild>
    </w:div>
    <w:div w:id="1479759929">
      <w:bodyDiv w:val="1"/>
      <w:marLeft w:val="0"/>
      <w:marRight w:val="0"/>
      <w:marTop w:val="0"/>
      <w:marBottom w:val="0"/>
      <w:divBdr>
        <w:top w:val="none" w:sz="0" w:space="0" w:color="auto"/>
        <w:left w:val="none" w:sz="0" w:space="0" w:color="auto"/>
        <w:bottom w:val="none" w:sz="0" w:space="0" w:color="auto"/>
        <w:right w:val="none" w:sz="0" w:space="0" w:color="auto"/>
      </w:divBdr>
      <w:divsChild>
        <w:div w:id="666444339">
          <w:marLeft w:val="979"/>
          <w:marRight w:val="0"/>
          <w:marTop w:val="80"/>
          <w:marBottom w:val="0"/>
          <w:divBdr>
            <w:top w:val="none" w:sz="0" w:space="0" w:color="auto"/>
            <w:left w:val="none" w:sz="0" w:space="0" w:color="auto"/>
            <w:bottom w:val="none" w:sz="0" w:space="0" w:color="auto"/>
            <w:right w:val="none" w:sz="0" w:space="0" w:color="auto"/>
          </w:divBdr>
        </w:div>
        <w:div w:id="256137699">
          <w:marLeft w:val="979"/>
          <w:marRight w:val="0"/>
          <w:marTop w:val="80"/>
          <w:marBottom w:val="0"/>
          <w:divBdr>
            <w:top w:val="none" w:sz="0" w:space="0" w:color="auto"/>
            <w:left w:val="none" w:sz="0" w:space="0" w:color="auto"/>
            <w:bottom w:val="none" w:sz="0" w:space="0" w:color="auto"/>
            <w:right w:val="none" w:sz="0" w:space="0" w:color="auto"/>
          </w:divBdr>
        </w:div>
        <w:div w:id="1225946235">
          <w:marLeft w:val="979"/>
          <w:marRight w:val="0"/>
          <w:marTop w:val="80"/>
          <w:marBottom w:val="0"/>
          <w:divBdr>
            <w:top w:val="none" w:sz="0" w:space="0" w:color="auto"/>
            <w:left w:val="none" w:sz="0" w:space="0" w:color="auto"/>
            <w:bottom w:val="none" w:sz="0" w:space="0" w:color="auto"/>
            <w:right w:val="none" w:sz="0" w:space="0" w:color="auto"/>
          </w:divBdr>
        </w:div>
        <w:div w:id="1759279802">
          <w:marLeft w:val="979"/>
          <w:marRight w:val="0"/>
          <w:marTop w:val="80"/>
          <w:marBottom w:val="0"/>
          <w:divBdr>
            <w:top w:val="none" w:sz="0" w:space="0" w:color="auto"/>
            <w:left w:val="none" w:sz="0" w:space="0" w:color="auto"/>
            <w:bottom w:val="none" w:sz="0" w:space="0" w:color="auto"/>
            <w:right w:val="none" w:sz="0" w:space="0" w:color="auto"/>
          </w:divBdr>
        </w:div>
      </w:divsChild>
    </w:div>
    <w:div w:id="1483502441">
      <w:bodyDiv w:val="1"/>
      <w:marLeft w:val="0"/>
      <w:marRight w:val="0"/>
      <w:marTop w:val="0"/>
      <w:marBottom w:val="0"/>
      <w:divBdr>
        <w:top w:val="none" w:sz="0" w:space="0" w:color="auto"/>
        <w:left w:val="none" w:sz="0" w:space="0" w:color="auto"/>
        <w:bottom w:val="none" w:sz="0" w:space="0" w:color="auto"/>
        <w:right w:val="none" w:sz="0" w:space="0" w:color="auto"/>
      </w:divBdr>
      <w:divsChild>
        <w:div w:id="1618179858">
          <w:marLeft w:val="576"/>
          <w:marRight w:val="0"/>
          <w:marTop w:val="80"/>
          <w:marBottom w:val="0"/>
          <w:divBdr>
            <w:top w:val="none" w:sz="0" w:space="0" w:color="auto"/>
            <w:left w:val="none" w:sz="0" w:space="0" w:color="auto"/>
            <w:bottom w:val="none" w:sz="0" w:space="0" w:color="auto"/>
            <w:right w:val="none" w:sz="0" w:space="0" w:color="auto"/>
          </w:divBdr>
        </w:div>
        <w:div w:id="388114835">
          <w:marLeft w:val="576"/>
          <w:marRight w:val="0"/>
          <w:marTop w:val="80"/>
          <w:marBottom w:val="0"/>
          <w:divBdr>
            <w:top w:val="none" w:sz="0" w:space="0" w:color="auto"/>
            <w:left w:val="none" w:sz="0" w:space="0" w:color="auto"/>
            <w:bottom w:val="none" w:sz="0" w:space="0" w:color="auto"/>
            <w:right w:val="none" w:sz="0" w:space="0" w:color="auto"/>
          </w:divBdr>
        </w:div>
        <w:div w:id="1255014680">
          <w:marLeft w:val="576"/>
          <w:marRight w:val="0"/>
          <w:marTop w:val="80"/>
          <w:marBottom w:val="0"/>
          <w:divBdr>
            <w:top w:val="none" w:sz="0" w:space="0" w:color="auto"/>
            <w:left w:val="none" w:sz="0" w:space="0" w:color="auto"/>
            <w:bottom w:val="none" w:sz="0" w:space="0" w:color="auto"/>
            <w:right w:val="none" w:sz="0" w:space="0" w:color="auto"/>
          </w:divBdr>
        </w:div>
        <w:div w:id="423762961">
          <w:marLeft w:val="576"/>
          <w:marRight w:val="0"/>
          <w:marTop w:val="80"/>
          <w:marBottom w:val="0"/>
          <w:divBdr>
            <w:top w:val="none" w:sz="0" w:space="0" w:color="auto"/>
            <w:left w:val="none" w:sz="0" w:space="0" w:color="auto"/>
            <w:bottom w:val="none" w:sz="0" w:space="0" w:color="auto"/>
            <w:right w:val="none" w:sz="0" w:space="0" w:color="auto"/>
          </w:divBdr>
        </w:div>
      </w:divsChild>
    </w:div>
    <w:div w:id="1485046966">
      <w:bodyDiv w:val="1"/>
      <w:marLeft w:val="0"/>
      <w:marRight w:val="0"/>
      <w:marTop w:val="0"/>
      <w:marBottom w:val="0"/>
      <w:divBdr>
        <w:top w:val="none" w:sz="0" w:space="0" w:color="auto"/>
        <w:left w:val="none" w:sz="0" w:space="0" w:color="auto"/>
        <w:bottom w:val="none" w:sz="0" w:space="0" w:color="auto"/>
        <w:right w:val="none" w:sz="0" w:space="0" w:color="auto"/>
      </w:divBdr>
      <w:divsChild>
        <w:div w:id="1445266139">
          <w:marLeft w:val="979"/>
          <w:marRight w:val="0"/>
          <w:marTop w:val="65"/>
          <w:marBottom w:val="0"/>
          <w:divBdr>
            <w:top w:val="none" w:sz="0" w:space="0" w:color="auto"/>
            <w:left w:val="none" w:sz="0" w:space="0" w:color="auto"/>
            <w:bottom w:val="none" w:sz="0" w:space="0" w:color="auto"/>
            <w:right w:val="none" w:sz="0" w:space="0" w:color="auto"/>
          </w:divBdr>
        </w:div>
        <w:div w:id="1920477968">
          <w:marLeft w:val="979"/>
          <w:marRight w:val="0"/>
          <w:marTop w:val="65"/>
          <w:marBottom w:val="0"/>
          <w:divBdr>
            <w:top w:val="none" w:sz="0" w:space="0" w:color="auto"/>
            <w:left w:val="none" w:sz="0" w:space="0" w:color="auto"/>
            <w:bottom w:val="none" w:sz="0" w:space="0" w:color="auto"/>
            <w:right w:val="none" w:sz="0" w:space="0" w:color="auto"/>
          </w:divBdr>
        </w:div>
        <w:div w:id="1627078706">
          <w:marLeft w:val="979"/>
          <w:marRight w:val="0"/>
          <w:marTop w:val="65"/>
          <w:marBottom w:val="0"/>
          <w:divBdr>
            <w:top w:val="none" w:sz="0" w:space="0" w:color="auto"/>
            <w:left w:val="none" w:sz="0" w:space="0" w:color="auto"/>
            <w:bottom w:val="none" w:sz="0" w:space="0" w:color="auto"/>
            <w:right w:val="none" w:sz="0" w:space="0" w:color="auto"/>
          </w:divBdr>
        </w:div>
      </w:divsChild>
    </w:div>
    <w:div w:id="1485320085">
      <w:bodyDiv w:val="1"/>
      <w:marLeft w:val="0"/>
      <w:marRight w:val="0"/>
      <w:marTop w:val="0"/>
      <w:marBottom w:val="0"/>
      <w:divBdr>
        <w:top w:val="none" w:sz="0" w:space="0" w:color="auto"/>
        <w:left w:val="none" w:sz="0" w:space="0" w:color="auto"/>
        <w:bottom w:val="none" w:sz="0" w:space="0" w:color="auto"/>
        <w:right w:val="none" w:sz="0" w:space="0" w:color="auto"/>
      </w:divBdr>
    </w:div>
    <w:div w:id="1485662391">
      <w:bodyDiv w:val="1"/>
      <w:marLeft w:val="0"/>
      <w:marRight w:val="0"/>
      <w:marTop w:val="0"/>
      <w:marBottom w:val="0"/>
      <w:divBdr>
        <w:top w:val="none" w:sz="0" w:space="0" w:color="auto"/>
        <w:left w:val="none" w:sz="0" w:space="0" w:color="auto"/>
        <w:bottom w:val="none" w:sz="0" w:space="0" w:color="auto"/>
        <w:right w:val="none" w:sz="0" w:space="0" w:color="auto"/>
      </w:divBdr>
      <w:divsChild>
        <w:div w:id="687564198">
          <w:marLeft w:val="576"/>
          <w:marRight w:val="0"/>
          <w:marTop w:val="80"/>
          <w:marBottom w:val="0"/>
          <w:divBdr>
            <w:top w:val="none" w:sz="0" w:space="0" w:color="auto"/>
            <w:left w:val="none" w:sz="0" w:space="0" w:color="auto"/>
            <w:bottom w:val="none" w:sz="0" w:space="0" w:color="auto"/>
            <w:right w:val="none" w:sz="0" w:space="0" w:color="auto"/>
          </w:divBdr>
        </w:div>
        <w:div w:id="1045178940">
          <w:marLeft w:val="979"/>
          <w:marRight w:val="0"/>
          <w:marTop w:val="65"/>
          <w:marBottom w:val="0"/>
          <w:divBdr>
            <w:top w:val="none" w:sz="0" w:space="0" w:color="auto"/>
            <w:left w:val="none" w:sz="0" w:space="0" w:color="auto"/>
            <w:bottom w:val="none" w:sz="0" w:space="0" w:color="auto"/>
            <w:right w:val="none" w:sz="0" w:space="0" w:color="auto"/>
          </w:divBdr>
        </w:div>
      </w:divsChild>
    </w:div>
    <w:div w:id="1489054469">
      <w:bodyDiv w:val="1"/>
      <w:marLeft w:val="0"/>
      <w:marRight w:val="0"/>
      <w:marTop w:val="0"/>
      <w:marBottom w:val="0"/>
      <w:divBdr>
        <w:top w:val="none" w:sz="0" w:space="0" w:color="auto"/>
        <w:left w:val="none" w:sz="0" w:space="0" w:color="auto"/>
        <w:bottom w:val="none" w:sz="0" w:space="0" w:color="auto"/>
        <w:right w:val="none" w:sz="0" w:space="0" w:color="auto"/>
      </w:divBdr>
    </w:div>
    <w:div w:id="1489980899">
      <w:bodyDiv w:val="1"/>
      <w:marLeft w:val="0"/>
      <w:marRight w:val="0"/>
      <w:marTop w:val="0"/>
      <w:marBottom w:val="0"/>
      <w:divBdr>
        <w:top w:val="none" w:sz="0" w:space="0" w:color="auto"/>
        <w:left w:val="none" w:sz="0" w:space="0" w:color="auto"/>
        <w:bottom w:val="none" w:sz="0" w:space="0" w:color="auto"/>
        <w:right w:val="none" w:sz="0" w:space="0" w:color="auto"/>
      </w:divBdr>
      <w:divsChild>
        <w:div w:id="650989611">
          <w:marLeft w:val="576"/>
          <w:marRight w:val="0"/>
          <w:marTop w:val="80"/>
          <w:marBottom w:val="0"/>
          <w:divBdr>
            <w:top w:val="none" w:sz="0" w:space="0" w:color="auto"/>
            <w:left w:val="none" w:sz="0" w:space="0" w:color="auto"/>
            <w:bottom w:val="none" w:sz="0" w:space="0" w:color="auto"/>
            <w:right w:val="none" w:sz="0" w:space="0" w:color="auto"/>
          </w:divBdr>
        </w:div>
        <w:div w:id="1151630655">
          <w:marLeft w:val="576"/>
          <w:marRight w:val="0"/>
          <w:marTop w:val="80"/>
          <w:marBottom w:val="0"/>
          <w:divBdr>
            <w:top w:val="none" w:sz="0" w:space="0" w:color="auto"/>
            <w:left w:val="none" w:sz="0" w:space="0" w:color="auto"/>
            <w:bottom w:val="none" w:sz="0" w:space="0" w:color="auto"/>
            <w:right w:val="none" w:sz="0" w:space="0" w:color="auto"/>
          </w:divBdr>
        </w:div>
        <w:div w:id="1501896021">
          <w:marLeft w:val="576"/>
          <w:marRight w:val="0"/>
          <w:marTop w:val="80"/>
          <w:marBottom w:val="0"/>
          <w:divBdr>
            <w:top w:val="none" w:sz="0" w:space="0" w:color="auto"/>
            <w:left w:val="none" w:sz="0" w:space="0" w:color="auto"/>
            <w:bottom w:val="none" w:sz="0" w:space="0" w:color="auto"/>
            <w:right w:val="none" w:sz="0" w:space="0" w:color="auto"/>
          </w:divBdr>
        </w:div>
        <w:div w:id="1304702515">
          <w:marLeft w:val="576"/>
          <w:marRight w:val="0"/>
          <w:marTop w:val="80"/>
          <w:marBottom w:val="0"/>
          <w:divBdr>
            <w:top w:val="none" w:sz="0" w:space="0" w:color="auto"/>
            <w:left w:val="none" w:sz="0" w:space="0" w:color="auto"/>
            <w:bottom w:val="none" w:sz="0" w:space="0" w:color="auto"/>
            <w:right w:val="none" w:sz="0" w:space="0" w:color="auto"/>
          </w:divBdr>
        </w:div>
        <w:div w:id="995257147">
          <w:marLeft w:val="576"/>
          <w:marRight w:val="0"/>
          <w:marTop w:val="80"/>
          <w:marBottom w:val="0"/>
          <w:divBdr>
            <w:top w:val="none" w:sz="0" w:space="0" w:color="auto"/>
            <w:left w:val="none" w:sz="0" w:space="0" w:color="auto"/>
            <w:bottom w:val="none" w:sz="0" w:space="0" w:color="auto"/>
            <w:right w:val="none" w:sz="0" w:space="0" w:color="auto"/>
          </w:divBdr>
        </w:div>
      </w:divsChild>
    </w:div>
    <w:div w:id="1490636213">
      <w:bodyDiv w:val="1"/>
      <w:marLeft w:val="0"/>
      <w:marRight w:val="0"/>
      <w:marTop w:val="0"/>
      <w:marBottom w:val="0"/>
      <w:divBdr>
        <w:top w:val="none" w:sz="0" w:space="0" w:color="auto"/>
        <w:left w:val="none" w:sz="0" w:space="0" w:color="auto"/>
        <w:bottom w:val="none" w:sz="0" w:space="0" w:color="auto"/>
        <w:right w:val="none" w:sz="0" w:space="0" w:color="auto"/>
      </w:divBdr>
    </w:div>
    <w:div w:id="1491484412">
      <w:bodyDiv w:val="1"/>
      <w:marLeft w:val="0"/>
      <w:marRight w:val="0"/>
      <w:marTop w:val="0"/>
      <w:marBottom w:val="0"/>
      <w:divBdr>
        <w:top w:val="none" w:sz="0" w:space="0" w:color="auto"/>
        <w:left w:val="none" w:sz="0" w:space="0" w:color="auto"/>
        <w:bottom w:val="none" w:sz="0" w:space="0" w:color="auto"/>
        <w:right w:val="none" w:sz="0" w:space="0" w:color="auto"/>
      </w:divBdr>
      <w:divsChild>
        <w:div w:id="932740299">
          <w:marLeft w:val="576"/>
          <w:marRight w:val="0"/>
          <w:marTop w:val="80"/>
          <w:marBottom w:val="0"/>
          <w:divBdr>
            <w:top w:val="none" w:sz="0" w:space="0" w:color="auto"/>
            <w:left w:val="none" w:sz="0" w:space="0" w:color="auto"/>
            <w:bottom w:val="none" w:sz="0" w:space="0" w:color="auto"/>
            <w:right w:val="none" w:sz="0" w:space="0" w:color="auto"/>
          </w:divBdr>
        </w:div>
        <w:div w:id="2068456325">
          <w:marLeft w:val="979"/>
          <w:marRight w:val="0"/>
          <w:marTop w:val="65"/>
          <w:marBottom w:val="0"/>
          <w:divBdr>
            <w:top w:val="none" w:sz="0" w:space="0" w:color="auto"/>
            <w:left w:val="none" w:sz="0" w:space="0" w:color="auto"/>
            <w:bottom w:val="none" w:sz="0" w:space="0" w:color="auto"/>
            <w:right w:val="none" w:sz="0" w:space="0" w:color="auto"/>
          </w:divBdr>
        </w:div>
        <w:div w:id="341395710">
          <w:marLeft w:val="979"/>
          <w:marRight w:val="0"/>
          <w:marTop w:val="65"/>
          <w:marBottom w:val="0"/>
          <w:divBdr>
            <w:top w:val="none" w:sz="0" w:space="0" w:color="auto"/>
            <w:left w:val="none" w:sz="0" w:space="0" w:color="auto"/>
            <w:bottom w:val="none" w:sz="0" w:space="0" w:color="auto"/>
            <w:right w:val="none" w:sz="0" w:space="0" w:color="auto"/>
          </w:divBdr>
        </w:div>
      </w:divsChild>
    </w:div>
    <w:div w:id="1494178946">
      <w:bodyDiv w:val="1"/>
      <w:marLeft w:val="0"/>
      <w:marRight w:val="0"/>
      <w:marTop w:val="0"/>
      <w:marBottom w:val="0"/>
      <w:divBdr>
        <w:top w:val="none" w:sz="0" w:space="0" w:color="auto"/>
        <w:left w:val="none" w:sz="0" w:space="0" w:color="auto"/>
        <w:bottom w:val="none" w:sz="0" w:space="0" w:color="auto"/>
        <w:right w:val="none" w:sz="0" w:space="0" w:color="auto"/>
      </w:divBdr>
      <w:divsChild>
        <w:div w:id="1145976551">
          <w:marLeft w:val="576"/>
          <w:marRight w:val="0"/>
          <w:marTop w:val="80"/>
          <w:marBottom w:val="0"/>
          <w:divBdr>
            <w:top w:val="none" w:sz="0" w:space="0" w:color="auto"/>
            <w:left w:val="none" w:sz="0" w:space="0" w:color="auto"/>
            <w:bottom w:val="none" w:sz="0" w:space="0" w:color="auto"/>
            <w:right w:val="none" w:sz="0" w:space="0" w:color="auto"/>
          </w:divBdr>
        </w:div>
        <w:div w:id="1921518628">
          <w:marLeft w:val="576"/>
          <w:marRight w:val="0"/>
          <w:marTop w:val="80"/>
          <w:marBottom w:val="0"/>
          <w:divBdr>
            <w:top w:val="none" w:sz="0" w:space="0" w:color="auto"/>
            <w:left w:val="none" w:sz="0" w:space="0" w:color="auto"/>
            <w:bottom w:val="none" w:sz="0" w:space="0" w:color="auto"/>
            <w:right w:val="none" w:sz="0" w:space="0" w:color="auto"/>
          </w:divBdr>
        </w:div>
      </w:divsChild>
    </w:div>
    <w:div w:id="1495029449">
      <w:bodyDiv w:val="1"/>
      <w:marLeft w:val="0"/>
      <w:marRight w:val="0"/>
      <w:marTop w:val="0"/>
      <w:marBottom w:val="0"/>
      <w:divBdr>
        <w:top w:val="none" w:sz="0" w:space="0" w:color="auto"/>
        <w:left w:val="none" w:sz="0" w:space="0" w:color="auto"/>
        <w:bottom w:val="none" w:sz="0" w:space="0" w:color="auto"/>
        <w:right w:val="none" w:sz="0" w:space="0" w:color="auto"/>
      </w:divBdr>
      <w:divsChild>
        <w:div w:id="722946406">
          <w:marLeft w:val="576"/>
          <w:marRight w:val="0"/>
          <w:marTop w:val="80"/>
          <w:marBottom w:val="0"/>
          <w:divBdr>
            <w:top w:val="none" w:sz="0" w:space="0" w:color="auto"/>
            <w:left w:val="none" w:sz="0" w:space="0" w:color="auto"/>
            <w:bottom w:val="none" w:sz="0" w:space="0" w:color="auto"/>
            <w:right w:val="none" w:sz="0" w:space="0" w:color="auto"/>
          </w:divBdr>
        </w:div>
      </w:divsChild>
    </w:div>
    <w:div w:id="1495300256">
      <w:bodyDiv w:val="1"/>
      <w:marLeft w:val="0"/>
      <w:marRight w:val="0"/>
      <w:marTop w:val="0"/>
      <w:marBottom w:val="0"/>
      <w:divBdr>
        <w:top w:val="none" w:sz="0" w:space="0" w:color="auto"/>
        <w:left w:val="none" w:sz="0" w:space="0" w:color="auto"/>
        <w:bottom w:val="none" w:sz="0" w:space="0" w:color="auto"/>
        <w:right w:val="none" w:sz="0" w:space="0" w:color="auto"/>
      </w:divBdr>
      <w:divsChild>
        <w:div w:id="1855337224">
          <w:marLeft w:val="576"/>
          <w:marRight w:val="0"/>
          <w:marTop w:val="80"/>
          <w:marBottom w:val="0"/>
          <w:divBdr>
            <w:top w:val="none" w:sz="0" w:space="0" w:color="auto"/>
            <w:left w:val="none" w:sz="0" w:space="0" w:color="auto"/>
            <w:bottom w:val="none" w:sz="0" w:space="0" w:color="auto"/>
            <w:right w:val="none" w:sz="0" w:space="0" w:color="auto"/>
          </w:divBdr>
        </w:div>
      </w:divsChild>
    </w:div>
    <w:div w:id="1495340744">
      <w:bodyDiv w:val="1"/>
      <w:marLeft w:val="0"/>
      <w:marRight w:val="0"/>
      <w:marTop w:val="0"/>
      <w:marBottom w:val="0"/>
      <w:divBdr>
        <w:top w:val="none" w:sz="0" w:space="0" w:color="auto"/>
        <w:left w:val="none" w:sz="0" w:space="0" w:color="auto"/>
        <w:bottom w:val="none" w:sz="0" w:space="0" w:color="auto"/>
        <w:right w:val="none" w:sz="0" w:space="0" w:color="auto"/>
      </w:divBdr>
      <w:divsChild>
        <w:div w:id="1604610898">
          <w:marLeft w:val="576"/>
          <w:marRight w:val="0"/>
          <w:marTop w:val="80"/>
          <w:marBottom w:val="0"/>
          <w:divBdr>
            <w:top w:val="none" w:sz="0" w:space="0" w:color="auto"/>
            <w:left w:val="none" w:sz="0" w:space="0" w:color="auto"/>
            <w:bottom w:val="none" w:sz="0" w:space="0" w:color="auto"/>
            <w:right w:val="none" w:sz="0" w:space="0" w:color="auto"/>
          </w:divBdr>
        </w:div>
        <w:div w:id="1269852408">
          <w:marLeft w:val="979"/>
          <w:marRight w:val="0"/>
          <w:marTop w:val="65"/>
          <w:marBottom w:val="0"/>
          <w:divBdr>
            <w:top w:val="none" w:sz="0" w:space="0" w:color="auto"/>
            <w:left w:val="none" w:sz="0" w:space="0" w:color="auto"/>
            <w:bottom w:val="none" w:sz="0" w:space="0" w:color="auto"/>
            <w:right w:val="none" w:sz="0" w:space="0" w:color="auto"/>
          </w:divBdr>
        </w:div>
        <w:div w:id="897086111">
          <w:marLeft w:val="979"/>
          <w:marRight w:val="0"/>
          <w:marTop w:val="65"/>
          <w:marBottom w:val="0"/>
          <w:divBdr>
            <w:top w:val="none" w:sz="0" w:space="0" w:color="auto"/>
            <w:left w:val="none" w:sz="0" w:space="0" w:color="auto"/>
            <w:bottom w:val="none" w:sz="0" w:space="0" w:color="auto"/>
            <w:right w:val="none" w:sz="0" w:space="0" w:color="auto"/>
          </w:divBdr>
        </w:div>
      </w:divsChild>
    </w:div>
    <w:div w:id="1496724657">
      <w:bodyDiv w:val="1"/>
      <w:marLeft w:val="0"/>
      <w:marRight w:val="0"/>
      <w:marTop w:val="0"/>
      <w:marBottom w:val="0"/>
      <w:divBdr>
        <w:top w:val="none" w:sz="0" w:space="0" w:color="auto"/>
        <w:left w:val="none" w:sz="0" w:space="0" w:color="auto"/>
        <w:bottom w:val="none" w:sz="0" w:space="0" w:color="auto"/>
        <w:right w:val="none" w:sz="0" w:space="0" w:color="auto"/>
      </w:divBdr>
      <w:divsChild>
        <w:div w:id="58140994">
          <w:marLeft w:val="576"/>
          <w:marRight w:val="0"/>
          <w:marTop w:val="80"/>
          <w:marBottom w:val="0"/>
          <w:divBdr>
            <w:top w:val="none" w:sz="0" w:space="0" w:color="auto"/>
            <w:left w:val="none" w:sz="0" w:space="0" w:color="auto"/>
            <w:bottom w:val="none" w:sz="0" w:space="0" w:color="auto"/>
            <w:right w:val="none" w:sz="0" w:space="0" w:color="auto"/>
          </w:divBdr>
        </w:div>
        <w:div w:id="84229129">
          <w:marLeft w:val="576"/>
          <w:marRight w:val="0"/>
          <w:marTop w:val="80"/>
          <w:marBottom w:val="0"/>
          <w:divBdr>
            <w:top w:val="none" w:sz="0" w:space="0" w:color="auto"/>
            <w:left w:val="none" w:sz="0" w:space="0" w:color="auto"/>
            <w:bottom w:val="none" w:sz="0" w:space="0" w:color="auto"/>
            <w:right w:val="none" w:sz="0" w:space="0" w:color="auto"/>
          </w:divBdr>
        </w:div>
        <w:div w:id="599800411">
          <w:marLeft w:val="576"/>
          <w:marRight w:val="0"/>
          <w:marTop w:val="80"/>
          <w:marBottom w:val="0"/>
          <w:divBdr>
            <w:top w:val="none" w:sz="0" w:space="0" w:color="auto"/>
            <w:left w:val="none" w:sz="0" w:space="0" w:color="auto"/>
            <w:bottom w:val="none" w:sz="0" w:space="0" w:color="auto"/>
            <w:right w:val="none" w:sz="0" w:space="0" w:color="auto"/>
          </w:divBdr>
        </w:div>
        <w:div w:id="1847207000">
          <w:marLeft w:val="979"/>
          <w:marRight w:val="0"/>
          <w:marTop w:val="65"/>
          <w:marBottom w:val="0"/>
          <w:divBdr>
            <w:top w:val="none" w:sz="0" w:space="0" w:color="auto"/>
            <w:left w:val="none" w:sz="0" w:space="0" w:color="auto"/>
            <w:bottom w:val="none" w:sz="0" w:space="0" w:color="auto"/>
            <w:right w:val="none" w:sz="0" w:space="0" w:color="auto"/>
          </w:divBdr>
        </w:div>
        <w:div w:id="2006204466">
          <w:marLeft w:val="979"/>
          <w:marRight w:val="0"/>
          <w:marTop w:val="65"/>
          <w:marBottom w:val="0"/>
          <w:divBdr>
            <w:top w:val="none" w:sz="0" w:space="0" w:color="auto"/>
            <w:left w:val="none" w:sz="0" w:space="0" w:color="auto"/>
            <w:bottom w:val="none" w:sz="0" w:space="0" w:color="auto"/>
            <w:right w:val="none" w:sz="0" w:space="0" w:color="auto"/>
          </w:divBdr>
        </w:div>
      </w:divsChild>
    </w:div>
    <w:div w:id="1499416732">
      <w:bodyDiv w:val="1"/>
      <w:marLeft w:val="0"/>
      <w:marRight w:val="0"/>
      <w:marTop w:val="0"/>
      <w:marBottom w:val="0"/>
      <w:divBdr>
        <w:top w:val="none" w:sz="0" w:space="0" w:color="auto"/>
        <w:left w:val="none" w:sz="0" w:space="0" w:color="auto"/>
        <w:bottom w:val="none" w:sz="0" w:space="0" w:color="auto"/>
        <w:right w:val="none" w:sz="0" w:space="0" w:color="auto"/>
      </w:divBdr>
    </w:div>
    <w:div w:id="1502038769">
      <w:bodyDiv w:val="1"/>
      <w:marLeft w:val="0"/>
      <w:marRight w:val="0"/>
      <w:marTop w:val="0"/>
      <w:marBottom w:val="0"/>
      <w:divBdr>
        <w:top w:val="none" w:sz="0" w:space="0" w:color="auto"/>
        <w:left w:val="none" w:sz="0" w:space="0" w:color="auto"/>
        <w:bottom w:val="none" w:sz="0" w:space="0" w:color="auto"/>
        <w:right w:val="none" w:sz="0" w:space="0" w:color="auto"/>
      </w:divBdr>
      <w:divsChild>
        <w:div w:id="136805834">
          <w:marLeft w:val="979"/>
          <w:marRight w:val="0"/>
          <w:marTop w:val="65"/>
          <w:marBottom w:val="0"/>
          <w:divBdr>
            <w:top w:val="none" w:sz="0" w:space="0" w:color="auto"/>
            <w:left w:val="none" w:sz="0" w:space="0" w:color="auto"/>
            <w:bottom w:val="none" w:sz="0" w:space="0" w:color="auto"/>
            <w:right w:val="none" w:sz="0" w:space="0" w:color="auto"/>
          </w:divBdr>
        </w:div>
        <w:div w:id="228200539">
          <w:marLeft w:val="979"/>
          <w:marRight w:val="0"/>
          <w:marTop w:val="65"/>
          <w:marBottom w:val="0"/>
          <w:divBdr>
            <w:top w:val="none" w:sz="0" w:space="0" w:color="auto"/>
            <w:left w:val="none" w:sz="0" w:space="0" w:color="auto"/>
            <w:bottom w:val="none" w:sz="0" w:space="0" w:color="auto"/>
            <w:right w:val="none" w:sz="0" w:space="0" w:color="auto"/>
          </w:divBdr>
        </w:div>
        <w:div w:id="1301115227">
          <w:marLeft w:val="576"/>
          <w:marRight w:val="0"/>
          <w:marTop w:val="80"/>
          <w:marBottom w:val="0"/>
          <w:divBdr>
            <w:top w:val="none" w:sz="0" w:space="0" w:color="auto"/>
            <w:left w:val="none" w:sz="0" w:space="0" w:color="auto"/>
            <w:bottom w:val="none" w:sz="0" w:space="0" w:color="auto"/>
            <w:right w:val="none" w:sz="0" w:space="0" w:color="auto"/>
          </w:divBdr>
        </w:div>
      </w:divsChild>
    </w:div>
    <w:div w:id="1507406434">
      <w:bodyDiv w:val="1"/>
      <w:marLeft w:val="0"/>
      <w:marRight w:val="0"/>
      <w:marTop w:val="0"/>
      <w:marBottom w:val="0"/>
      <w:divBdr>
        <w:top w:val="none" w:sz="0" w:space="0" w:color="auto"/>
        <w:left w:val="none" w:sz="0" w:space="0" w:color="auto"/>
        <w:bottom w:val="none" w:sz="0" w:space="0" w:color="auto"/>
        <w:right w:val="none" w:sz="0" w:space="0" w:color="auto"/>
      </w:divBdr>
      <w:divsChild>
        <w:div w:id="389573837">
          <w:marLeft w:val="576"/>
          <w:marRight w:val="0"/>
          <w:marTop w:val="80"/>
          <w:marBottom w:val="0"/>
          <w:divBdr>
            <w:top w:val="none" w:sz="0" w:space="0" w:color="auto"/>
            <w:left w:val="none" w:sz="0" w:space="0" w:color="auto"/>
            <w:bottom w:val="none" w:sz="0" w:space="0" w:color="auto"/>
            <w:right w:val="none" w:sz="0" w:space="0" w:color="auto"/>
          </w:divBdr>
        </w:div>
        <w:div w:id="750392273">
          <w:marLeft w:val="576"/>
          <w:marRight w:val="0"/>
          <w:marTop w:val="80"/>
          <w:marBottom w:val="0"/>
          <w:divBdr>
            <w:top w:val="none" w:sz="0" w:space="0" w:color="auto"/>
            <w:left w:val="none" w:sz="0" w:space="0" w:color="auto"/>
            <w:bottom w:val="none" w:sz="0" w:space="0" w:color="auto"/>
            <w:right w:val="none" w:sz="0" w:space="0" w:color="auto"/>
          </w:divBdr>
        </w:div>
        <w:div w:id="1758556701">
          <w:marLeft w:val="576"/>
          <w:marRight w:val="0"/>
          <w:marTop w:val="80"/>
          <w:marBottom w:val="0"/>
          <w:divBdr>
            <w:top w:val="none" w:sz="0" w:space="0" w:color="auto"/>
            <w:left w:val="none" w:sz="0" w:space="0" w:color="auto"/>
            <w:bottom w:val="none" w:sz="0" w:space="0" w:color="auto"/>
            <w:right w:val="none" w:sz="0" w:space="0" w:color="auto"/>
          </w:divBdr>
        </w:div>
      </w:divsChild>
    </w:div>
    <w:div w:id="1508406299">
      <w:bodyDiv w:val="1"/>
      <w:marLeft w:val="0"/>
      <w:marRight w:val="0"/>
      <w:marTop w:val="0"/>
      <w:marBottom w:val="0"/>
      <w:divBdr>
        <w:top w:val="none" w:sz="0" w:space="0" w:color="auto"/>
        <w:left w:val="none" w:sz="0" w:space="0" w:color="auto"/>
        <w:bottom w:val="none" w:sz="0" w:space="0" w:color="auto"/>
        <w:right w:val="none" w:sz="0" w:space="0" w:color="auto"/>
      </w:divBdr>
      <w:divsChild>
        <w:div w:id="470484257">
          <w:marLeft w:val="576"/>
          <w:marRight w:val="0"/>
          <w:marTop w:val="80"/>
          <w:marBottom w:val="0"/>
          <w:divBdr>
            <w:top w:val="none" w:sz="0" w:space="0" w:color="auto"/>
            <w:left w:val="none" w:sz="0" w:space="0" w:color="auto"/>
            <w:bottom w:val="none" w:sz="0" w:space="0" w:color="auto"/>
            <w:right w:val="none" w:sz="0" w:space="0" w:color="auto"/>
          </w:divBdr>
        </w:div>
      </w:divsChild>
    </w:div>
    <w:div w:id="1508982298">
      <w:bodyDiv w:val="1"/>
      <w:marLeft w:val="0"/>
      <w:marRight w:val="0"/>
      <w:marTop w:val="0"/>
      <w:marBottom w:val="0"/>
      <w:divBdr>
        <w:top w:val="none" w:sz="0" w:space="0" w:color="auto"/>
        <w:left w:val="none" w:sz="0" w:space="0" w:color="auto"/>
        <w:bottom w:val="none" w:sz="0" w:space="0" w:color="auto"/>
        <w:right w:val="none" w:sz="0" w:space="0" w:color="auto"/>
      </w:divBdr>
      <w:divsChild>
        <w:div w:id="1842548849">
          <w:marLeft w:val="576"/>
          <w:marRight w:val="0"/>
          <w:marTop w:val="80"/>
          <w:marBottom w:val="0"/>
          <w:divBdr>
            <w:top w:val="none" w:sz="0" w:space="0" w:color="auto"/>
            <w:left w:val="none" w:sz="0" w:space="0" w:color="auto"/>
            <w:bottom w:val="none" w:sz="0" w:space="0" w:color="auto"/>
            <w:right w:val="none" w:sz="0" w:space="0" w:color="auto"/>
          </w:divBdr>
        </w:div>
        <w:div w:id="2111923504">
          <w:marLeft w:val="576"/>
          <w:marRight w:val="0"/>
          <w:marTop w:val="80"/>
          <w:marBottom w:val="0"/>
          <w:divBdr>
            <w:top w:val="none" w:sz="0" w:space="0" w:color="auto"/>
            <w:left w:val="none" w:sz="0" w:space="0" w:color="auto"/>
            <w:bottom w:val="none" w:sz="0" w:space="0" w:color="auto"/>
            <w:right w:val="none" w:sz="0" w:space="0" w:color="auto"/>
          </w:divBdr>
        </w:div>
      </w:divsChild>
    </w:div>
    <w:div w:id="1520243571">
      <w:bodyDiv w:val="1"/>
      <w:marLeft w:val="0"/>
      <w:marRight w:val="0"/>
      <w:marTop w:val="0"/>
      <w:marBottom w:val="0"/>
      <w:divBdr>
        <w:top w:val="none" w:sz="0" w:space="0" w:color="auto"/>
        <w:left w:val="none" w:sz="0" w:space="0" w:color="auto"/>
        <w:bottom w:val="none" w:sz="0" w:space="0" w:color="auto"/>
        <w:right w:val="none" w:sz="0" w:space="0" w:color="auto"/>
      </w:divBdr>
    </w:div>
    <w:div w:id="1520467377">
      <w:bodyDiv w:val="1"/>
      <w:marLeft w:val="0"/>
      <w:marRight w:val="0"/>
      <w:marTop w:val="0"/>
      <w:marBottom w:val="0"/>
      <w:divBdr>
        <w:top w:val="none" w:sz="0" w:space="0" w:color="auto"/>
        <w:left w:val="none" w:sz="0" w:space="0" w:color="auto"/>
        <w:bottom w:val="none" w:sz="0" w:space="0" w:color="auto"/>
        <w:right w:val="none" w:sz="0" w:space="0" w:color="auto"/>
      </w:divBdr>
      <w:divsChild>
        <w:div w:id="1464037693">
          <w:marLeft w:val="2563"/>
          <w:marRight w:val="0"/>
          <w:marTop w:val="70"/>
          <w:marBottom w:val="0"/>
          <w:divBdr>
            <w:top w:val="none" w:sz="0" w:space="0" w:color="auto"/>
            <w:left w:val="none" w:sz="0" w:space="0" w:color="auto"/>
            <w:bottom w:val="none" w:sz="0" w:space="0" w:color="auto"/>
            <w:right w:val="none" w:sz="0" w:space="0" w:color="auto"/>
          </w:divBdr>
        </w:div>
        <w:div w:id="990132184">
          <w:marLeft w:val="2563"/>
          <w:marRight w:val="0"/>
          <w:marTop w:val="70"/>
          <w:marBottom w:val="0"/>
          <w:divBdr>
            <w:top w:val="none" w:sz="0" w:space="0" w:color="auto"/>
            <w:left w:val="none" w:sz="0" w:space="0" w:color="auto"/>
            <w:bottom w:val="none" w:sz="0" w:space="0" w:color="auto"/>
            <w:right w:val="none" w:sz="0" w:space="0" w:color="auto"/>
          </w:divBdr>
        </w:div>
        <w:div w:id="1336617633">
          <w:marLeft w:val="2563"/>
          <w:marRight w:val="0"/>
          <w:marTop w:val="70"/>
          <w:marBottom w:val="0"/>
          <w:divBdr>
            <w:top w:val="none" w:sz="0" w:space="0" w:color="auto"/>
            <w:left w:val="none" w:sz="0" w:space="0" w:color="auto"/>
            <w:bottom w:val="none" w:sz="0" w:space="0" w:color="auto"/>
            <w:right w:val="none" w:sz="0" w:space="0" w:color="auto"/>
          </w:divBdr>
        </w:div>
        <w:div w:id="72050062">
          <w:marLeft w:val="2563"/>
          <w:marRight w:val="0"/>
          <w:marTop w:val="70"/>
          <w:marBottom w:val="0"/>
          <w:divBdr>
            <w:top w:val="none" w:sz="0" w:space="0" w:color="auto"/>
            <w:left w:val="none" w:sz="0" w:space="0" w:color="auto"/>
            <w:bottom w:val="none" w:sz="0" w:space="0" w:color="auto"/>
            <w:right w:val="none" w:sz="0" w:space="0" w:color="auto"/>
          </w:divBdr>
        </w:div>
        <w:div w:id="1583224195">
          <w:marLeft w:val="2563"/>
          <w:marRight w:val="0"/>
          <w:marTop w:val="70"/>
          <w:marBottom w:val="0"/>
          <w:divBdr>
            <w:top w:val="none" w:sz="0" w:space="0" w:color="auto"/>
            <w:left w:val="none" w:sz="0" w:space="0" w:color="auto"/>
            <w:bottom w:val="none" w:sz="0" w:space="0" w:color="auto"/>
            <w:right w:val="none" w:sz="0" w:space="0" w:color="auto"/>
          </w:divBdr>
        </w:div>
      </w:divsChild>
    </w:div>
    <w:div w:id="1521627224">
      <w:bodyDiv w:val="1"/>
      <w:marLeft w:val="0"/>
      <w:marRight w:val="0"/>
      <w:marTop w:val="0"/>
      <w:marBottom w:val="0"/>
      <w:divBdr>
        <w:top w:val="none" w:sz="0" w:space="0" w:color="auto"/>
        <w:left w:val="none" w:sz="0" w:space="0" w:color="auto"/>
        <w:bottom w:val="none" w:sz="0" w:space="0" w:color="auto"/>
        <w:right w:val="none" w:sz="0" w:space="0" w:color="auto"/>
      </w:divBdr>
    </w:div>
    <w:div w:id="1522403029">
      <w:bodyDiv w:val="1"/>
      <w:marLeft w:val="0"/>
      <w:marRight w:val="0"/>
      <w:marTop w:val="0"/>
      <w:marBottom w:val="0"/>
      <w:divBdr>
        <w:top w:val="none" w:sz="0" w:space="0" w:color="auto"/>
        <w:left w:val="none" w:sz="0" w:space="0" w:color="auto"/>
        <w:bottom w:val="none" w:sz="0" w:space="0" w:color="auto"/>
        <w:right w:val="none" w:sz="0" w:space="0" w:color="auto"/>
      </w:divBdr>
    </w:div>
    <w:div w:id="1524592986">
      <w:bodyDiv w:val="1"/>
      <w:marLeft w:val="0"/>
      <w:marRight w:val="0"/>
      <w:marTop w:val="0"/>
      <w:marBottom w:val="0"/>
      <w:divBdr>
        <w:top w:val="none" w:sz="0" w:space="0" w:color="auto"/>
        <w:left w:val="none" w:sz="0" w:space="0" w:color="auto"/>
        <w:bottom w:val="none" w:sz="0" w:space="0" w:color="auto"/>
        <w:right w:val="none" w:sz="0" w:space="0" w:color="auto"/>
      </w:divBdr>
    </w:div>
    <w:div w:id="1528518979">
      <w:bodyDiv w:val="1"/>
      <w:marLeft w:val="0"/>
      <w:marRight w:val="0"/>
      <w:marTop w:val="0"/>
      <w:marBottom w:val="0"/>
      <w:divBdr>
        <w:top w:val="none" w:sz="0" w:space="0" w:color="auto"/>
        <w:left w:val="none" w:sz="0" w:space="0" w:color="auto"/>
        <w:bottom w:val="none" w:sz="0" w:space="0" w:color="auto"/>
        <w:right w:val="none" w:sz="0" w:space="0" w:color="auto"/>
      </w:divBdr>
    </w:div>
    <w:div w:id="1531214091">
      <w:bodyDiv w:val="1"/>
      <w:marLeft w:val="0"/>
      <w:marRight w:val="0"/>
      <w:marTop w:val="0"/>
      <w:marBottom w:val="0"/>
      <w:divBdr>
        <w:top w:val="none" w:sz="0" w:space="0" w:color="auto"/>
        <w:left w:val="none" w:sz="0" w:space="0" w:color="auto"/>
        <w:bottom w:val="none" w:sz="0" w:space="0" w:color="auto"/>
        <w:right w:val="none" w:sz="0" w:space="0" w:color="auto"/>
      </w:divBdr>
      <w:divsChild>
        <w:div w:id="1018388203">
          <w:marLeft w:val="576"/>
          <w:marRight w:val="0"/>
          <w:marTop w:val="80"/>
          <w:marBottom w:val="0"/>
          <w:divBdr>
            <w:top w:val="none" w:sz="0" w:space="0" w:color="auto"/>
            <w:left w:val="none" w:sz="0" w:space="0" w:color="auto"/>
            <w:bottom w:val="none" w:sz="0" w:space="0" w:color="auto"/>
            <w:right w:val="none" w:sz="0" w:space="0" w:color="auto"/>
          </w:divBdr>
        </w:div>
        <w:div w:id="983659421">
          <w:marLeft w:val="979"/>
          <w:marRight w:val="0"/>
          <w:marTop w:val="65"/>
          <w:marBottom w:val="0"/>
          <w:divBdr>
            <w:top w:val="none" w:sz="0" w:space="0" w:color="auto"/>
            <w:left w:val="none" w:sz="0" w:space="0" w:color="auto"/>
            <w:bottom w:val="none" w:sz="0" w:space="0" w:color="auto"/>
            <w:right w:val="none" w:sz="0" w:space="0" w:color="auto"/>
          </w:divBdr>
        </w:div>
        <w:div w:id="1654526908">
          <w:marLeft w:val="979"/>
          <w:marRight w:val="0"/>
          <w:marTop w:val="65"/>
          <w:marBottom w:val="0"/>
          <w:divBdr>
            <w:top w:val="none" w:sz="0" w:space="0" w:color="auto"/>
            <w:left w:val="none" w:sz="0" w:space="0" w:color="auto"/>
            <w:bottom w:val="none" w:sz="0" w:space="0" w:color="auto"/>
            <w:right w:val="none" w:sz="0" w:space="0" w:color="auto"/>
          </w:divBdr>
        </w:div>
        <w:div w:id="1898735657">
          <w:marLeft w:val="979"/>
          <w:marRight w:val="0"/>
          <w:marTop w:val="65"/>
          <w:marBottom w:val="0"/>
          <w:divBdr>
            <w:top w:val="none" w:sz="0" w:space="0" w:color="auto"/>
            <w:left w:val="none" w:sz="0" w:space="0" w:color="auto"/>
            <w:bottom w:val="none" w:sz="0" w:space="0" w:color="auto"/>
            <w:right w:val="none" w:sz="0" w:space="0" w:color="auto"/>
          </w:divBdr>
        </w:div>
        <w:div w:id="1529219678">
          <w:marLeft w:val="979"/>
          <w:marRight w:val="0"/>
          <w:marTop w:val="65"/>
          <w:marBottom w:val="0"/>
          <w:divBdr>
            <w:top w:val="none" w:sz="0" w:space="0" w:color="auto"/>
            <w:left w:val="none" w:sz="0" w:space="0" w:color="auto"/>
            <w:bottom w:val="none" w:sz="0" w:space="0" w:color="auto"/>
            <w:right w:val="none" w:sz="0" w:space="0" w:color="auto"/>
          </w:divBdr>
        </w:div>
        <w:div w:id="1528256103">
          <w:marLeft w:val="576"/>
          <w:marRight w:val="0"/>
          <w:marTop w:val="80"/>
          <w:marBottom w:val="0"/>
          <w:divBdr>
            <w:top w:val="none" w:sz="0" w:space="0" w:color="auto"/>
            <w:left w:val="none" w:sz="0" w:space="0" w:color="auto"/>
            <w:bottom w:val="none" w:sz="0" w:space="0" w:color="auto"/>
            <w:right w:val="none" w:sz="0" w:space="0" w:color="auto"/>
          </w:divBdr>
        </w:div>
      </w:divsChild>
    </w:div>
    <w:div w:id="1533689622">
      <w:bodyDiv w:val="1"/>
      <w:marLeft w:val="0"/>
      <w:marRight w:val="0"/>
      <w:marTop w:val="0"/>
      <w:marBottom w:val="0"/>
      <w:divBdr>
        <w:top w:val="none" w:sz="0" w:space="0" w:color="auto"/>
        <w:left w:val="none" w:sz="0" w:space="0" w:color="auto"/>
        <w:bottom w:val="none" w:sz="0" w:space="0" w:color="auto"/>
        <w:right w:val="none" w:sz="0" w:space="0" w:color="auto"/>
      </w:divBdr>
    </w:div>
    <w:div w:id="1534999444">
      <w:bodyDiv w:val="1"/>
      <w:marLeft w:val="0"/>
      <w:marRight w:val="0"/>
      <w:marTop w:val="0"/>
      <w:marBottom w:val="0"/>
      <w:divBdr>
        <w:top w:val="none" w:sz="0" w:space="0" w:color="auto"/>
        <w:left w:val="none" w:sz="0" w:space="0" w:color="auto"/>
        <w:bottom w:val="none" w:sz="0" w:space="0" w:color="auto"/>
        <w:right w:val="none" w:sz="0" w:space="0" w:color="auto"/>
      </w:divBdr>
    </w:div>
    <w:div w:id="1538934251">
      <w:bodyDiv w:val="1"/>
      <w:marLeft w:val="0"/>
      <w:marRight w:val="0"/>
      <w:marTop w:val="0"/>
      <w:marBottom w:val="0"/>
      <w:divBdr>
        <w:top w:val="none" w:sz="0" w:space="0" w:color="auto"/>
        <w:left w:val="none" w:sz="0" w:space="0" w:color="auto"/>
        <w:bottom w:val="none" w:sz="0" w:space="0" w:color="auto"/>
        <w:right w:val="none" w:sz="0" w:space="0" w:color="auto"/>
      </w:divBdr>
    </w:div>
    <w:div w:id="1542747519">
      <w:bodyDiv w:val="1"/>
      <w:marLeft w:val="0"/>
      <w:marRight w:val="0"/>
      <w:marTop w:val="0"/>
      <w:marBottom w:val="0"/>
      <w:divBdr>
        <w:top w:val="none" w:sz="0" w:space="0" w:color="auto"/>
        <w:left w:val="none" w:sz="0" w:space="0" w:color="auto"/>
        <w:bottom w:val="none" w:sz="0" w:space="0" w:color="auto"/>
        <w:right w:val="none" w:sz="0" w:space="0" w:color="auto"/>
      </w:divBdr>
      <w:divsChild>
        <w:div w:id="657465757">
          <w:marLeft w:val="576"/>
          <w:marRight w:val="0"/>
          <w:marTop w:val="80"/>
          <w:marBottom w:val="0"/>
          <w:divBdr>
            <w:top w:val="none" w:sz="0" w:space="0" w:color="auto"/>
            <w:left w:val="none" w:sz="0" w:space="0" w:color="auto"/>
            <w:bottom w:val="none" w:sz="0" w:space="0" w:color="auto"/>
            <w:right w:val="none" w:sz="0" w:space="0" w:color="auto"/>
          </w:divBdr>
        </w:div>
        <w:div w:id="1479567700">
          <w:marLeft w:val="979"/>
          <w:marRight w:val="0"/>
          <w:marTop w:val="65"/>
          <w:marBottom w:val="0"/>
          <w:divBdr>
            <w:top w:val="none" w:sz="0" w:space="0" w:color="auto"/>
            <w:left w:val="none" w:sz="0" w:space="0" w:color="auto"/>
            <w:bottom w:val="none" w:sz="0" w:space="0" w:color="auto"/>
            <w:right w:val="none" w:sz="0" w:space="0" w:color="auto"/>
          </w:divBdr>
        </w:div>
        <w:div w:id="1789658621">
          <w:marLeft w:val="979"/>
          <w:marRight w:val="0"/>
          <w:marTop w:val="65"/>
          <w:marBottom w:val="0"/>
          <w:divBdr>
            <w:top w:val="none" w:sz="0" w:space="0" w:color="auto"/>
            <w:left w:val="none" w:sz="0" w:space="0" w:color="auto"/>
            <w:bottom w:val="none" w:sz="0" w:space="0" w:color="auto"/>
            <w:right w:val="none" w:sz="0" w:space="0" w:color="auto"/>
          </w:divBdr>
        </w:div>
        <w:div w:id="1431271369">
          <w:marLeft w:val="979"/>
          <w:marRight w:val="0"/>
          <w:marTop w:val="65"/>
          <w:marBottom w:val="0"/>
          <w:divBdr>
            <w:top w:val="none" w:sz="0" w:space="0" w:color="auto"/>
            <w:left w:val="none" w:sz="0" w:space="0" w:color="auto"/>
            <w:bottom w:val="none" w:sz="0" w:space="0" w:color="auto"/>
            <w:right w:val="none" w:sz="0" w:space="0" w:color="auto"/>
          </w:divBdr>
        </w:div>
        <w:div w:id="652876174">
          <w:marLeft w:val="979"/>
          <w:marRight w:val="0"/>
          <w:marTop w:val="65"/>
          <w:marBottom w:val="0"/>
          <w:divBdr>
            <w:top w:val="none" w:sz="0" w:space="0" w:color="auto"/>
            <w:left w:val="none" w:sz="0" w:space="0" w:color="auto"/>
            <w:bottom w:val="none" w:sz="0" w:space="0" w:color="auto"/>
            <w:right w:val="none" w:sz="0" w:space="0" w:color="auto"/>
          </w:divBdr>
        </w:div>
      </w:divsChild>
    </w:div>
    <w:div w:id="1546405890">
      <w:bodyDiv w:val="1"/>
      <w:marLeft w:val="0"/>
      <w:marRight w:val="0"/>
      <w:marTop w:val="0"/>
      <w:marBottom w:val="0"/>
      <w:divBdr>
        <w:top w:val="none" w:sz="0" w:space="0" w:color="auto"/>
        <w:left w:val="none" w:sz="0" w:space="0" w:color="auto"/>
        <w:bottom w:val="none" w:sz="0" w:space="0" w:color="auto"/>
        <w:right w:val="none" w:sz="0" w:space="0" w:color="auto"/>
      </w:divBdr>
      <w:divsChild>
        <w:div w:id="1890066096">
          <w:marLeft w:val="446"/>
          <w:marRight w:val="0"/>
          <w:marTop w:val="134"/>
          <w:marBottom w:val="120"/>
          <w:divBdr>
            <w:top w:val="none" w:sz="0" w:space="0" w:color="auto"/>
            <w:left w:val="none" w:sz="0" w:space="0" w:color="auto"/>
            <w:bottom w:val="none" w:sz="0" w:space="0" w:color="auto"/>
            <w:right w:val="none" w:sz="0" w:space="0" w:color="auto"/>
          </w:divBdr>
        </w:div>
      </w:divsChild>
    </w:div>
    <w:div w:id="1550339129">
      <w:bodyDiv w:val="1"/>
      <w:marLeft w:val="0"/>
      <w:marRight w:val="0"/>
      <w:marTop w:val="0"/>
      <w:marBottom w:val="0"/>
      <w:divBdr>
        <w:top w:val="none" w:sz="0" w:space="0" w:color="auto"/>
        <w:left w:val="none" w:sz="0" w:space="0" w:color="auto"/>
        <w:bottom w:val="none" w:sz="0" w:space="0" w:color="auto"/>
        <w:right w:val="none" w:sz="0" w:space="0" w:color="auto"/>
      </w:divBdr>
    </w:div>
    <w:div w:id="1552229929">
      <w:bodyDiv w:val="1"/>
      <w:marLeft w:val="0"/>
      <w:marRight w:val="0"/>
      <w:marTop w:val="0"/>
      <w:marBottom w:val="0"/>
      <w:divBdr>
        <w:top w:val="none" w:sz="0" w:space="0" w:color="auto"/>
        <w:left w:val="none" w:sz="0" w:space="0" w:color="auto"/>
        <w:bottom w:val="none" w:sz="0" w:space="0" w:color="auto"/>
        <w:right w:val="none" w:sz="0" w:space="0" w:color="auto"/>
      </w:divBdr>
      <w:divsChild>
        <w:div w:id="543907228">
          <w:marLeft w:val="979"/>
          <w:marRight w:val="0"/>
          <w:marTop w:val="65"/>
          <w:marBottom w:val="0"/>
          <w:divBdr>
            <w:top w:val="none" w:sz="0" w:space="0" w:color="auto"/>
            <w:left w:val="none" w:sz="0" w:space="0" w:color="auto"/>
            <w:bottom w:val="none" w:sz="0" w:space="0" w:color="auto"/>
            <w:right w:val="none" w:sz="0" w:space="0" w:color="auto"/>
          </w:divBdr>
        </w:div>
        <w:div w:id="879128741">
          <w:marLeft w:val="576"/>
          <w:marRight w:val="0"/>
          <w:marTop w:val="80"/>
          <w:marBottom w:val="0"/>
          <w:divBdr>
            <w:top w:val="none" w:sz="0" w:space="0" w:color="auto"/>
            <w:left w:val="none" w:sz="0" w:space="0" w:color="auto"/>
            <w:bottom w:val="none" w:sz="0" w:space="0" w:color="auto"/>
            <w:right w:val="none" w:sz="0" w:space="0" w:color="auto"/>
          </w:divBdr>
        </w:div>
        <w:div w:id="1464494202">
          <w:marLeft w:val="979"/>
          <w:marRight w:val="0"/>
          <w:marTop w:val="65"/>
          <w:marBottom w:val="0"/>
          <w:divBdr>
            <w:top w:val="none" w:sz="0" w:space="0" w:color="auto"/>
            <w:left w:val="none" w:sz="0" w:space="0" w:color="auto"/>
            <w:bottom w:val="none" w:sz="0" w:space="0" w:color="auto"/>
            <w:right w:val="none" w:sz="0" w:space="0" w:color="auto"/>
          </w:divBdr>
        </w:div>
      </w:divsChild>
    </w:div>
    <w:div w:id="1552230672">
      <w:bodyDiv w:val="1"/>
      <w:marLeft w:val="0"/>
      <w:marRight w:val="0"/>
      <w:marTop w:val="0"/>
      <w:marBottom w:val="0"/>
      <w:divBdr>
        <w:top w:val="none" w:sz="0" w:space="0" w:color="auto"/>
        <w:left w:val="none" w:sz="0" w:space="0" w:color="auto"/>
        <w:bottom w:val="none" w:sz="0" w:space="0" w:color="auto"/>
        <w:right w:val="none" w:sz="0" w:space="0" w:color="auto"/>
      </w:divBdr>
      <w:divsChild>
        <w:div w:id="78253082">
          <w:marLeft w:val="547"/>
          <w:marRight w:val="0"/>
          <w:marTop w:val="134"/>
          <w:marBottom w:val="0"/>
          <w:divBdr>
            <w:top w:val="none" w:sz="0" w:space="0" w:color="auto"/>
            <w:left w:val="none" w:sz="0" w:space="0" w:color="auto"/>
            <w:bottom w:val="none" w:sz="0" w:space="0" w:color="auto"/>
            <w:right w:val="none" w:sz="0" w:space="0" w:color="auto"/>
          </w:divBdr>
        </w:div>
      </w:divsChild>
    </w:div>
    <w:div w:id="1556043990">
      <w:bodyDiv w:val="1"/>
      <w:marLeft w:val="0"/>
      <w:marRight w:val="0"/>
      <w:marTop w:val="0"/>
      <w:marBottom w:val="0"/>
      <w:divBdr>
        <w:top w:val="none" w:sz="0" w:space="0" w:color="auto"/>
        <w:left w:val="none" w:sz="0" w:space="0" w:color="auto"/>
        <w:bottom w:val="none" w:sz="0" w:space="0" w:color="auto"/>
        <w:right w:val="none" w:sz="0" w:space="0" w:color="auto"/>
      </w:divBdr>
      <w:divsChild>
        <w:div w:id="644553172">
          <w:marLeft w:val="576"/>
          <w:marRight w:val="0"/>
          <w:marTop w:val="80"/>
          <w:marBottom w:val="0"/>
          <w:divBdr>
            <w:top w:val="none" w:sz="0" w:space="0" w:color="auto"/>
            <w:left w:val="none" w:sz="0" w:space="0" w:color="auto"/>
            <w:bottom w:val="none" w:sz="0" w:space="0" w:color="auto"/>
            <w:right w:val="none" w:sz="0" w:space="0" w:color="auto"/>
          </w:divBdr>
        </w:div>
      </w:divsChild>
    </w:div>
    <w:div w:id="1557861352">
      <w:bodyDiv w:val="1"/>
      <w:marLeft w:val="0"/>
      <w:marRight w:val="0"/>
      <w:marTop w:val="0"/>
      <w:marBottom w:val="0"/>
      <w:divBdr>
        <w:top w:val="none" w:sz="0" w:space="0" w:color="auto"/>
        <w:left w:val="none" w:sz="0" w:space="0" w:color="auto"/>
        <w:bottom w:val="none" w:sz="0" w:space="0" w:color="auto"/>
        <w:right w:val="none" w:sz="0" w:space="0" w:color="auto"/>
      </w:divBdr>
      <w:divsChild>
        <w:div w:id="387075296">
          <w:marLeft w:val="547"/>
          <w:marRight w:val="0"/>
          <w:marTop w:val="134"/>
          <w:marBottom w:val="0"/>
          <w:divBdr>
            <w:top w:val="none" w:sz="0" w:space="0" w:color="auto"/>
            <w:left w:val="none" w:sz="0" w:space="0" w:color="auto"/>
            <w:bottom w:val="none" w:sz="0" w:space="0" w:color="auto"/>
            <w:right w:val="none" w:sz="0" w:space="0" w:color="auto"/>
          </w:divBdr>
        </w:div>
        <w:div w:id="320737644">
          <w:marLeft w:val="547"/>
          <w:marRight w:val="0"/>
          <w:marTop w:val="134"/>
          <w:marBottom w:val="0"/>
          <w:divBdr>
            <w:top w:val="none" w:sz="0" w:space="0" w:color="auto"/>
            <w:left w:val="none" w:sz="0" w:space="0" w:color="auto"/>
            <w:bottom w:val="none" w:sz="0" w:space="0" w:color="auto"/>
            <w:right w:val="none" w:sz="0" w:space="0" w:color="auto"/>
          </w:divBdr>
        </w:div>
        <w:div w:id="922571831">
          <w:marLeft w:val="547"/>
          <w:marRight w:val="0"/>
          <w:marTop w:val="134"/>
          <w:marBottom w:val="0"/>
          <w:divBdr>
            <w:top w:val="none" w:sz="0" w:space="0" w:color="auto"/>
            <w:left w:val="none" w:sz="0" w:space="0" w:color="auto"/>
            <w:bottom w:val="none" w:sz="0" w:space="0" w:color="auto"/>
            <w:right w:val="none" w:sz="0" w:space="0" w:color="auto"/>
          </w:divBdr>
        </w:div>
      </w:divsChild>
    </w:div>
    <w:div w:id="1560945057">
      <w:bodyDiv w:val="1"/>
      <w:marLeft w:val="0"/>
      <w:marRight w:val="0"/>
      <w:marTop w:val="0"/>
      <w:marBottom w:val="0"/>
      <w:divBdr>
        <w:top w:val="none" w:sz="0" w:space="0" w:color="auto"/>
        <w:left w:val="none" w:sz="0" w:space="0" w:color="auto"/>
        <w:bottom w:val="none" w:sz="0" w:space="0" w:color="auto"/>
        <w:right w:val="none" w:sz="0" w:space="0" w:color="auto"/>
      </w:divBdr>
    </w:div>
    <w:div w:id="1565485062">
      <w:bodyDiv w:val="1"/>
      <w:marLeft w:val="0"/>
      <w:marRight w:val="0"/>
      <w:marTop w:val="0"/>
      <w:marBottom w:val="0"/>
      <w:divBdr>
        <w:top w:val="none" w:sz="0" w:space="0" w:color="auto"/>
        <w:left w:val="none" w:sz="0" w:space="0" w:color="auto"/>
        <w:bottom w:val="none" w:sz="0" w:space="0" w:color="auto"/>
        <w:right w:val="none" w:sz="0" w:space="0" w:color="auto"/>
      </w:divBdr>
      <w:divsChild>
        <w:div w:id="1075668506">
          <w:marLeft w:val="576"/>
          <w:marRight w:val="0"/>
          <w:marTop w:val="80"/>
          <w:marBottom w:val="0"/>
          <w:divBdr>
            <w:top w:val="none" w:sz="0" w:space="0" w:color="auto"/>
            <w:left w:val="none" w:sz="0" w:space="0" w:color="auto"/>
            <w:bottom w:val="none" w:sz="0" w:space="0" w:color="auto"/>
            <w:right w:val="none" w:sz="0" w:space="0" w:color="auto"/>
          </w:divBdr>
        </w:div>
        <w:div w:id="457341760">
          <w:marLeft w:val="979"/>
          <w:marRight w:val="0"/>
          <w:marTop w:val="80"/>
          <w:marBottom w:val="0"/>
          <w:divBdr>
            <w:top w:val="none" w:sz="0" w:space="0" w:color="auto"/>
            <w:left w:val="none" w:sz="0" w:space="0" w:color="auto"/>
            <w:bottom w:val="none" w:sz="0" w:space="0" w:color="auto"/>
            <w:right w:val="none" w:sz="0" w:space="0" w:color="auto"/>
          </w:divBdr>
        </w:div>
        <w:div w:id="1584950555">
          <w:marLeft w:val="979"/>
          <w:marRight w:val="0"/>
          <w:marTop w:val="80"/>
          <w:marBottom w:val="0"/>
          <w:divBdr>
            <w:top w:val="none" w:sz="0" w:space="0" w:color="auto"/>
            <w:left w:val="none" w:sz="0" w:space="0" w:color="auto"/>
            <w:bottom w:val="none" w:sz="0" w:space="0" w:color="auto"/>
            <w:right w:val="none" w:sz="0" w:space="0" w:color="auto"/>
          </w:divBdr>
        </w:div>
        <w:div w:id="1030641809">
          <w:marLeft w:val="1757"/>
          <w:marRight w:val="0"/>
          <w:marTop w:val="70"/>
          <w:marBottom w:val="0"/>
          <w:divBdr>
            <w:top w:val="none" w:sz="0" w:space="0" w:color="auto"/>
            <w:left w:val="none" w:sz="0" w:space="0" w:color="auto"/>
            <w:bottom w:val="none" w:sz="0" w:space="0" w:color="auto"/>
            <w:right w:val="none" w:sz="0" w:space="0" w:color="auto"/>
          </w:divBdr>
        </w:div>
        <w:div w:id="493498993">
          <w:marLeft w:val="1757"/>
          <w:marRight w:val="0"/>
          <w:marTop w:val="70"/>
          <w:marBottom w:val="0"/>
          <w:divBdr>
            <w:top w:val="none" w:sz="0" w:space="0" w:color="auto"/>
            <w:left w:val="none" w:sz="0" w:space="0" w:color="auto"/>
            <w:bottom w:val="none" w:sz="0" w:space="0" w:color="auto"/>
            <w:right w:val="none" w:sz="0" w:space="0" w:color="auto"/>
          </w:divBdr>
        </w:div>
        <w:div w:id="733814285">
          <w:marLeft w:val="979"/>
          <w:marRight w:val="0"/>
          <w:marTop w:val="80"/>
          <w:marBottom w:val="0"/>
          <w:divBdr>
            <w:top w:val="none" w:sz="0" w:space="0" w:color="auto"/>
            <w:left w:val="none" w:sz="0" w:space="0" w:color="auto"/>
            <w:bottom w:val="none" w:sz="0" w:space="0" w:color="auto"/>
            <w:right w:val="none" w:sz="0" w:space="0" w:color="auto"/>
          </w:divBdr>
        </w:div>
      </w:divsChild>
    </w:div>
    <w:div w:id="1566909390">
      <w:bodyDiv w:val="1"/>
      <w:marLeft w:val="0"/>
      <w:marRight w:val="0"/>
      <w:marTop w:val="0"/>
      <w:marBottom w:val="0"/>
      <w:divBdr>
        <w:top w:val="none" w:sz="0" w:space="0" w:color="auto"/>
        <w:left w:val="none" w:sz="0" w:space="0" w:color="auto"/>
        <w:bottom w:val="none" w:sz="0" w:space="0" w:color="auto"/>
        <w:right w:val="none" w:sz="0" w:space="0" w:color="auto"/>
      </w:divBdr>
      <w:divsChild>
        <w:div w:id="202796144">
          <w:marLeft w:val="576"/>
          <w:marRight w:val="0"/>
          <w:marTop w:val="80"/>
          <w:marBottom w:val="0"/>
          <w:divBdr>
            <w:top w:val="none" w:sz="0" w:space="0" w:color="auto"/>
            <w:left w:val="none" w:sz="0" w:space="0" w:color="auto"/>
            <w:bottom w:val="none" w:sz="0" w:space="0" w:color="auto"/>
            <w:right w:val="none" w:sz="0" w:space="0" w:color="auto"/>
          </w:divBdr>
        </w:div>
        <w:div w:id="698631535">
          <w:marLeft w:val="576"/>
          <w:marRight w:val="0"/>
          <w:marTop w:val="80"/>
          <w:marBottom w:val="0"/>
          <w:divBdr>
            <w:top w:val="none" w:sz="0" w:space="0" w:color="auto"/>
            <w:left w:val="none" w:sz="0" w:space="0" w:color="auto"/>
            <w:bottom w:val="none" w:sz="0" w:space="0" w:color="auto"/>
            <w:right w:val="none" w:sz="0" w:space="0" w:color="auto"/>
          </w:divBdr>
        </w:div>
        <w:div w:id="1851528172">
          <w:marLeft w:val="576"/>
          <w:marRight w:val="0"/>
          <w:marTop w:val="80"/>
          <w:marBottom w:val="0"/>
          <w:divBdr>
            <w:top w:val="none" w:sz="0" w:space="0" w:color="auto"/>
            <w:left w:val="none" w:sz="0" w:space="0" w:color="auto"/>
            <w:bottom w:val="none" w:sz="0" w:space="0" w:color="auto"/>
            <w:right w:val="none" w:sz="0" w:space="0" w:color="auto"/>
          </w:divBdr>
        </w:div>
      </w:divsChild>
    </w:div>
    <w:div w:id="1571623312">
      <w:bodyDiv w:val="1"/>
      <w:marLeft w:val="0"/>
      <w:marRight w:val="0"/>
      <w:marTop w:val="0"/>
      <w:marBottom w:val="0"/>
      <w:divBdr>
        <w:top w:val="none" w:sz="0" w:space="0" w:color="auto"/>
        <w:left w:val="none" w:sz="0" w:space="0" w:color="auto"/>
        <w:bottom w:val="none" w:sz="0" w:space="0" w:color="auto"/>
        <w:right w:val="none" w:sz="0" w:space="0" w:color="auto"/>
      </w:divBdr>
      <w:divsChild>
        <w:div w:id="237713154">
          <w:marLeft w:val="576"/>
          <w:marRight w:val="0"/>
          <w:marTop w:val="80"/>
          <w:marBottom w:val="0"/>
          <w:divBdr>
            <w:top w:val="none" w:sz="0" w:space="0" w:color="auto"/>
            <w:left w:val="none" w:sz="0" w:space="0" w:color="auto"/>
            <w:bottom w:val="none" w:sz="0" w:space="0" w:color="auto"/>
            <w:right w:val="none" w:sz="0" w:space="0" w:color="auto"/>
          </w:divBdr>
        </w:div>
        <w:div w:id="609507401">
          <w:marLeft w:val="576"/>
          <w:marRight w:val="0"/>
          <w:marTop w:val="80"/>
          <w:marBottom w:val="0"/>
          <w:divBdr>
            <w:top w:val="none" w:sz="0" w:space="0" w:color="auto"/>
            <w:left w:val="none" w:sz="0" w:space="0" w:color="auto"/>
            <w:bottom w:val="none" w:sz="0" w:space="0" w:color="auto"/>
            <w:right w:val="none" w:sz="0" w:space="0" w:color="auto"/>
          </w:divBdr>
        </w:div>
      </w:divsChild>
    </w:div>
    <w:div w:id="1571647659">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
    <w:div w:id="1572885623">
      <w:bodyDiv w:val="1"/>
      <w:marLeft w:val="0"/>
      <w:marRight w:val="0"/>
      <w:marTop w:val="0"/>
      <w:marBottom w:val="0"/>
      <w:divBdr>
        <w:top w:val="none" w:sz="0" w:space="0" w:color="auto"/>
        <w:left w:val="none" w:sz="0" w:space="0" w:color="auto"/>
        <w:bottom w:val="none" w:sz="0" w:space="0" w:color="auto"/>
        <w:right w:val="none" w:sz="0" w:space="0" w:color="auto"/>
      </w:divBdr>
    </w:div>
    <w:div w:id="1575777864">
      <w:bodyDiv w:val="1"/>
      <w:marLeft w:val="0"/>
      <w:marRight w:val="0"/>
      <w:marTop w:val="0"/>
      <w:marBottom w:val="0"/>
      <w:divBdr>
        <w:top w:val="none" w:sz="0" w:space="0" w:color="auto"/>
        <w:left w:val="none" w:sz="0" w:space="0" w:color="auto"/>
        <w:bottom w:val="none" w:sz="0" w:space="0" w:color="auto"/>
        <w:right w:val="none" w:sz="0" w:space="0" w:color="auto"/>
      </w:divBdr>
    </w:div>
    <w:div w:id="1578394840">
      <w:bodyDiv w:val="1"/>
      <w:marLeft w:val="0"/>
      <w:marRight w:val="0"/>
      <w:marTop w:val="0"/>
      <w:marBottom w:val="0"/>
      <w:divBdr>
        <w:top w:val="none" w:sz="0" w:space="0" w:color="auto"/>
        <w:left w:val="none" w:sz="0" w:space="0" w:color="auto"/>
        <w:bottom w:val="none" w:sz="0" w:space="0" w:color="auto"/>
        <w:right w:val="none" w:sz="0" w:space="0" w:color="auto"/>
      </w:divBdr>
      <w:divsChild>
        <w:div w:id="805927404">
          <w:marLeft w:val="576"/>
          <w:marRight w:val="0"/>
          <w:marTop w:val="80"/>
          <w:marBottom w:val="0"/>
          <w:divBdr>
            <w:top w:val="none" w:sz="0" w:space="0" w:color="auto"/>
            <w:left w:val="none" w:sz="0" w:space="0" w:color="auto"/>
            <w:bottom w:val="none" w:sz="0" w:space="0" w:color="auto"/>
            <w:right w:val="none" w:sz="0" w:space="0" w:color="auto"/>
          </w:divBdr>
        </w:div>
        <w:div w:id="1177232639">
          <w:marLeft w:val="979"/>
          <w:marRight w:val="0"/>
          <w:marTop w:val="65"/>
          <w:marBottom w:val="0"/>
          <w:divBdr>
            <w:top w:val="none" w:sz="0" w:space="0" w:color="auto"/>
            <w:left w:val="none" w:sz="0" w:space="0" w:color="auto"/>
            <w:bottom w:val="none" w:sz="0" w:space="0" w:color="auto"/>
            <w:right w:val="none" w:sz="0" w:space="0" w:color="auto"/>
          </w:divBdr>
        </w:div>
      </w:divsChild>
    </w:div>
    <w:div w:id="1580022377">
      <w:bodyDiv w:val="1"/>
      <w:marLeft w:val="0"/>
      <w:marRight w:val="0"/>
      <w:marTop w:val="0"/>
      <w:marBottom w:val="0"/>
      <w:divBdr>
        <w:top w:val="none" w:sz="0" w:space="0" w:color="auto"/>
        <w:left w:val="none" w:sz="0" w:space="0" w:color="auto"/>
        <w:bottom w:val="none" w:sz="0" w:space="0" w:color="auto"/>
        <w:right w:val="none" w:sz="0" w:space="0" w:color="auto"/>
      </w:divBdr>
    </w:div>
    <w:div w:id="1581326100">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87035211">
      <w:bodyDiv w:val="1"/>
      <w:marLeft w:val="0"/>
      <w:marRight w:val="0"/>
      <w:marTop w:val="0"/>
      <w:marBottom w:val="0"/>
      <w:divBdr>
        <w:top w:val="none" w:sz="0" w:space="0" w:color="auto"/>
        <w:left w:val="none" w:sz="0" w:space="0" w:color="auto"/>
        <w:bottom w:val="none" w:sz="0" w:space="0" w:color="auto"/>
        <w:right w:val="none" w:sz="0" w:space="0" w:color="auto"/>
      </w:divBdr>
    </w:div>
    <w:div w:id="1589344984">
      <w:bodyDiv w:val="1"/>
      <w:marLeft w:val="0"/>
      <w:marRight w:val="0"/>
      <w:marTop w:val="0"/>
      <w:marBottom w:val="0"/>
      <w:divBdr>
        <w:top w:val="none" w:sz="0" w:space="0" w:color="auto"/>
        <w:left w:val="none" w:sz="0" w:space="0" w:color="auto"/>
        <w:bottom w:val="none" w:sz="0" w:space="0" w:color="auto"/>
        <w:right w:val="none" w:sz="0" w:space="0" w:color="auto"/>
      </w:divBdr>
    </w:div>
    <w:div w:id="1594628572">
      <w:bodyDiv w:val="1"/>
      <w:marLeft w:val="0"/>
      <w:marRight w:val="0"/>
      <w:marTop w:val="0"/>
      <w:marBottom w:val="0"/>
      <w:divBdr>
        <w:top w:val="none" w:sz="0" w:space="0" w:color="auto"/>
        <w:left w:val="none" w:sz="0" w:space="0" w:color="auto"/>
        <w:bottom w:val="none" w:sz="0" w:space="0" w:color="auto"/>
        <w:right w:val="none" w:sz="0" w:space="0" w:color="auto"/>
      </w:divBdr>
      <w:divsChild>
        <w:div w:id="252013545">
          <w:marLeft w:val="576"/>
          <w:marRight w:val="0"/>
          <w:marTop w:val="80"/>
          <w:marBottom w:val="0"/>
          <w:divBdr>
            <w:top w:val="none" w:sz="0" w:space="0" w:color="auto"/>
            <w:left w:val="none" w:sz="0" w:space="0" w:color="auto"/>
            <w:bottom w:val="none" w:sz="0" w:space="0" w:color="auto"/>
            <w:right w:val="none" w:sz="0" w:space="0" w:color="auto"/>
          </w:divBdr>
        </w:div>
        <w:div w:id="1976988022">
          <w:marLeft w:val="576"/>
          <w:marRight w:val="0"/>
          <w:marTop w:val="80"/>
          <w:marBottom w:val="0"/>
          <w:divBdr>
            <w:top w:val="none" w:sz="0" w:space="0" w:color="auto"/>
            <w:left w:val="none" w:sz="0" w:space="0" w:color="auto"/>
            <w:bottom w:val="none" w:sz="0" w:space="0" w:color="auto"/>
            <w:right w:val="none" w:sz="0" w:space="0" w:color="auto"/>
          </w:divBdr>
        </w:div>
      </w:divsChild>
    </w:div>
    <w:div w:id="1595481660">
      <w:bodyDiv w:val="1"/>
      <w:marLeft w:val="0"/>
      <w:marRight w:val="0"/>
      <w:marTop w:val="0"/>
      <w:marBottom w:val="0"/>
      <w:divBdr>
        <w:top w:val="none" w:sz="0" w:space="0" w:color="auto"/>
        <w:left w:val="none" w:sz="0" w:space="0" w:color="auto"/>
        <w:bottom w:val="none" w:sz="0" w:space="0" w:color="auto"/>
        <w:right w:val="none" w:sz="0" w:space="0" w:color="auto"/>
      </w:divBdr>
    </w:div>
    <w:div w:id="1599487936">
      <w:bodyDiv w:val="1"/>
      <w:marLeft w:val="0"/>
      <w:marRight w:val="0"/>
      <w:marTop w:val="0"/>
      <w:marBottom w:val="0"/>
      <w:divBdr>
        <w:top w:val="none" w:sz="0" w:space="0" w:color="auto"/>
        <w:left w:val="none" w:sz="0" w:space="0" w:color="auto"/>
        <w:bottom w:val="none" w:sz="0" w:space="0" w:color="auto"/>
        <w:right w:val="none" w:sz="0" w:space="0" w:color="auto"/>
      </w:divBdr>
    </w:div>
    <w:div w:id="1601453507">
      <w:bodyDiv w:val="1"/>
      <w:marLeft w:val="0"/>
      <w:marRight w:val="0"/>
      <w:marTop w:val="0"/>
      <w:marBottom w:val="0"/>
      <w:divBdr>
        <w:top w:val="none" w:sz="0" w:space="0" w:color="auto"/>
        <w:left w:val="none" w:sz="0" w:space="0" w:color="auto"/>
        <w:bottom w:val="none" w:sz="0" w:space="0" w:color="auto"/>
        <w:right w:val="none" w:sz="0" w:space="0" w:color="auto"/>
      </w:divBdr>
    </w:div>
    <w:div w:id="1603875625">
      <w:bodyDiv w:val="1"/>
      <w:marLeft w:val="0"/>
      <w:marRight w:val="0"/>
      <w:marTop w:val="0"/>
      <w:marBottom w:val="0"/>
      <w:divBdr>
        <w:top w:val="none" w:sz="0" w:space="0" w:color="auto"/>
        <w:left w:val="none" w:sz="0" w:space="0" w:color="auto"/>
        <w:bottom w:val="none" w:sz="0" w:space="0" w:color="auto"/>
        <w:right w:val="none" w:sz="0" w:space="0" w:color="auto"/>
      </w:divBdr>
    </w:div>
    <w:div w:id="1604025254">
      <w:bodyDiv w:val="1"/>
      <w:marLeft w:val="0"/>
      <w:marRight w:val="0"/>
      <w:marTop w:val="0"/>
      <w:marBottom w:val="0"/>
      <w:divBdr>
        <w:top w:val="none" w:sz="0" w:space="0" w:color="auto"/>
        <w:left w:val="none" w:sz="0" w:space="0" w:color="auto"/>
        <w:bottom w:val="none" w:sz="0" w:space="0" w:color="auto"/>
        <w:right w:val="none" w:sz="0" w:space="0" w:color="auto"/>
      </w:divBdr>
      <w:divsChild>
        <w:div w:id="645941294">
          <w:marLeft w:val="936"/>
          <w:marRight w:val="1469"/>
          <w:marTop w:val="604"/>
          <w:marBottom w:val="0"/>
          <w:divBdr>
            <w:top w:val="none" w:sz="0" w:space="0" w:color="auto"/>
            <w:left w:val="none" w:sz="0" w:space="0" w:color="auto"/>
            <w:bottom w:val="none" w:sz="0" w:space="0" w:color="auto"/>
            <w:right w:val="none" w:sz="0" w:space="0" w:color="auto"/>
          </w:divBdr>
        </w:div>
        <w:div w:id="909386854">
          <w:marLeft w:val="936"/>
          <w:marRight w:val="1296"/>
          <w:marTop w:val="605"/>
          <w:marBottom w:val="1115"/>
          <w:divBdr>
            <w:top w:val="none" w:sz="0" w:space="0" w:color="auto"/>
            <w:left w:val="none" w:sz="0" w:space="0" w:color="auto"/>
            <w:bottom w:val="none" w:sz="0" w:space="0" w:color="auto"/>
            <w:right w:val="none" w:sz="0" w:space="0" w:color="auto"/>
          </w:divBdr>
        </w:div>
        <w:div w:id="1189837725">
          <w:marLeft w:val="936"/>
          <w:marRight w:val="1296"/>
          <w:marTop w:val="0"/>
          <w:marBottom w:val="0"/>
          <w:divBdr>
            <w:top w:val="none" w:sz="0" w:space="0" w:color="auto"/>
            <w:left w:val="none" w:sz="0" w:space="0" w:color="auto"/>
            <w:bottom w:val="none" w:sz="0" w:space="0" w:color="auto"/>
            <w:right w:val="none" w:sz="0" w:space="0" w:color="auto"/>
          </w:divBdr>
        </w:div>
      </w:divsChild>
    </w:div>
    <w:div w:id="1604679915">
      <w:bodyDiv w:val="1"/>
      <w:marLeft w:val="0"/>
      <w:marRight w:val="0"/>
      <w:marTop w:val="0"/>
      <w:marBottom w:val="0"/>
      <w:divBdr>
        <w:top w:val="none" w:sz="0" w:space="0" w:color="auto"/>
        <w:left w:val="none" w:sz="0" w:space="0" w:color="auto"/>
        <w:bottom w:val="none" w:sz="0" w:space="0" w:color="auto"/>
        <w:right w:val="none" w:sz="0" w:space="0" w:color="auto"/>
      </w:divBdr>
    </w:div>
    <w:div w:id="1609048566">
      <w:bodyDiv w:val="1"/>
      <w:marLeft w:val="0"/>
      <w:marRight w:val="0"/>
      <w:marTop w:val="0"/>
      <w:marBottom w:val="0"/>
      <w:divBdr>
        <w:top w:val="none" w:sz="0" w:space="0" w:color="auto"/>
        <w:left w:val="none" w:sz="0" w:space="0" w:color="auto"/>
        <w:bottom w:val="none" w:sz="0" w:space="0" w:color="auto"/>
        <w:right w:val="none" w:sz="0" w:space="0" w:color="auto"/>
      </w:divBdr>
      <w:divsChild>
        <w:div w:id="1452479241">
          <w:marLeft w:val="576"/>
          <w:marRight w:val="0"/>
          <w:marTop w:val="80"/>
          <w:marBottom w:val="0"/>
          <w:divBdr>
            <w:top w:val="none" w:sz="0" w:space="0" w:color="auto"/>
            <w:left w:val="none" w:sz="0" w:space="0" w:color="auto"/>
            <w:bottom w:val="none" w:sz="0" w:space="0" w:color="auto"/>
            <w:right w:val="none" w:sz="0" w:space="0" w:color="auto"/>
          </w:divBdr>
        </w:div>
        <w:div w:id="1746605038">
          <w:marLeft w:val="576"/>
          <w:marRight w:val="0"/>
          <w:marTop w:val="80"/>
          <w:marBottom w:val="0"/>
          <w:divBdr>
            <w:top w:val="none" w:sz="0" w:space="0" w:color="auto"/>
            <w:left w:val="none" w:sz="0" w:space="0" w:color="auto"/>
            <w:bottom w:val="none" w:sz="0" w:space="0" w:color="auto"/>
            <w:right w:val="none" w:sz="0" w:space="0" w:color="auto"/>
          </w:divBdr>
        </w:div>
        <w:div w:id="719406846">
          <w:marLeft w:val="576"/>
          <w:marRight w:val="0"/>
          <w:marTop w:val="80"/>
          <w:marBottom w:val="0"/>
          <w:divBdr>
            <w:top w:val="none" w:sz="0" w:space="0" w:color="auto"/>
            <w:left w:val="none" w:sz="0" w:space="0" w:color="auto"/>
            <w:bottom w:val="none" w:sz="0" w:space="0" w:color="auto"/>
            <w:right w:val="none" w:sz="0" w:space="0" w:color="auto"/>
          </w:divBdr>
        </w:div>
        <w:div w:id="559024945">
          <w:marLeft w:val="576"/>
          <w:marRight w:val="0"/>
          <w:marTop w:val="80"/>
          <w:marBottom w:val="0"/>
          <w:divBdr>
            <w:top w:val="none" w:sz="0" w:space="0" w:color="auto"/>
            <w:left w:val="none" w:sz="0" w:space="0" w:color="auto"/>
            <w:bottom w:val="none" w:sz="0" w:space="0" w:color="auto"/>
            <w:right w:val="none" w:sz="0" w:space="0" w:color="auto"/>
          </w:divBdr>
        </w:div>
      </w:divsChild>
    </w:div>
    <w:div w:id="1613442679">
      <w:bodyDiv w:val="1"/>
      <w:marLeft w:val="0"/>
      <w:marRight w:val="0"/>
      <w:marTop w:val="0"/>
      <w:marBottom w:val="0"/>
      <w:divBdr>
        <w:top w:val="none" w:sz="0" w:space="0" w:color="auto"/>
        <w:left w:val="none" w:sz="0" w:space="0" w:color="auto"/>
        <w:bottom w:val="none" w:sz="0" w:space="0" w:color="auto"/>
        <w:right w:val="none" w:sz="0" w:space="0" w:color="auto"/>
      </w:divBdr>
    </w:div>
    <w:div w:id="1617441582">
      <w:bodyDiv w:val="1"/>
      <w:marLeft w:val="0"/>
      <w:marRight w:val="0"/>
      <w:marTop w:val="0"/>
      <w:marBottom w:val="0"/>
      <w:divBdr>
        <w:top w:val="none" w:sz="0" w:space="0" w:color="auto"/>
        <w:left w:val="none" w:sz="0" w:space="0" w:color="auto"/>
        <w:bottom w:val="none" w:sz="0" w:space="0" w:color="auto"/>
        <w:right w:val="none" w:sz="0" w:space="0" w:color="auto"/>
      </w:divBdr>
    </w:div>
    <w:div w:id="1618411627">
      <w:bodyDiv w:val="1"/>
      <w:marLeft w:val="0"/>
      <w:marRight w:val="0"/>
      <w:marTop w:val="0"/>
      <w:marBottom w:val="0"/>
      <w:divBdr>
        <w:top w:val="none" w:sz="0" w:space="0" w:color="auto"/>
        <w:left w:val="none" w:sz="0" w:space="0" w:color="auto"/>
        <w:bottom w:val="none" w:sz="0" w:space="0" w:color="auto"/>
        <w:right w:val="none" w:sz="0" w:space="0" w:color="auto"/>
      </w:divBdr>
    </w:div>
    <w:div w:id="1619220924">
      <w:bodyDiv w:val="1"/>
      <w:marLeft w:val="0"/>
      <w:marRight w:val="0"/>
      <w:marTop w:val="0"/>
      <w:marBottom w:val="0"/>
      <w:divBdr>
        <w:top w:val="none" w:sz="0" w:space="0" w:color="auto"/>
        <w:left w:val="none" w:sz="0" w:space="0" w:color="auto"/>
        <w:bottom w:val="none" w:sz="0" w:space="0" w:color="auto"/>
        <w:right w:val="none" w:sz="0" w:space="0" w:color="auto"/>
      </w:divBdr>
    </w:div>
    <w:div w:id="1619606704">
      <w:bodyDiv w:val="1"/>
      <w:marLeft w:val="0"/>
      <w:marRight w:val="0"/>
      <w:marTop w:val="0"/>
      <w:marBottom w:val="0"/>
      <w:divBdr>
        <w:top w:val="none" w:sz="0" w:space="0" w:color="auto"/>
        <w:left w:val="none" w:sz="0" w:space="0" w:color="auto"/>
        <w:bottom w:val="none" w:sz="0" w:space="0" w:color="auto"/>
        <w:right w:val="none" w:sz="0" w:space="0" w:color="auto"/>
      </w:divBdr>
    </w:div>
    <w:div w:id="1619870056">
      <w:bodyDiv w:val="1"/>
      <w:marLeft w:val="0"/>
      <w:marRight w:val="0"/>
      <w:marTop w:val="0"/>
      <w:marBottom w:val="0"/>
      <w:divBdr>
        <w:top w:val="none" w:sz="0" w:space="0" w:color="auto"/>
        <w:left w:val="none" w:sz="0" w:space="0" w:color="auto"/>
        <w:bottom w:val="none" w:sz="0" w:space="0" w:color="auto"/>
        <w:right w:val="none" w:sz="0" w:space="0" w:color="auto"/>
      </w:divBdr>
      <w:divsChild>
        <w:div w:id="7953718">
          <w:marLeft w:val="576"/>
          <w:marRight w:val="0"/>
          <w:marTop w:val="80"/>
          <w:marBottom w:val="0"/>
          <w:divBdr>
            <w:top w:val="none" w:sz="0" w:space="0" w:color="auto"/>
            <w:left w:val="none" w:sz="0" w:space="0" w:color="auto"/>
            <w:bottom w:val="none" w:sz="0" w:space="0" w:color="auto"/>
            <w:right w:val="none" w:sz="0" w:space="0" w:color="auto"/>
          </w:divBdr>
        </w:div>
        <w:div w:id="13768559">
          <w:marLeft w:val="576"/>
          <w:marRight w:val="0"/>
          <w:marTop w:val="80"/>
          <w:marBottom w:val="0"/>
          <w:divBdr>
            <w:top w:val="none" w:sz="0" w:space="0" w:color="auto"/>
            <w:left w:val="none" w:sz="0" w:space="0" w:color="auto"/>
            <w:bottom w:val="none" w:sz="0" w:space="0" w:color="auto"/>
            <w:right w:val="none" w:sz="0" w:space="0" w:color="auto"/>
          </w:divBdr>
        </w:div>
        <w:div w:id="996691445">
          <w:marLeft w:val="576"/>
          <w:marRight w:val="0"/>
          <w:marTop w:val="80"/>
          <w:marBottom w:val="0"/>
          <w:divBdr>
            <w:top w:val="none" w:sz="0" w:space="0" w:color="auto"/>
            <w:left w:val="none" w:sz="0" w:space="0" w:color="auto"/>
            <w:bottom w:val="none" w:sz="0" w:space="0" w:color="auto"/>
            <w:right w:val="none" w:sz="0" w:space="0" w:color="auto"/>
          </w:divBdr>
        </w:div>
      </w:divsChild>
    </w:div>
    <w:div w:id="1619948615">
      <w:bodyDiv w:val="1"/>
      <w:marLeft w:val="0"/>
      <w:marRight w:val="0"/>
      <w:marTop w:val="0"/>
      <w:marBottom w:val="0"/>
      <w:divBdr>
        <w:top w:val="none" w:sz="0" w:space="0" w:color="auto"/>
        <w:left w:val="none" w:sz="0" w:space="0" w:color="auto"/>
        <w:bottom w:val="none" w:sz="0" w:space="0" w:color="auto"/>
        <w:right w:val="none" w:sz="0" w:space="0" w:color="auto"/>
      </w:divBdr>
      <w:divsChild>
        <w:div w:id="1934970204">
          <w:marLeft w:val="547"/>
          <w:marRight w:val="0"/>
          <w:marTop w:val="154"/>
          <w:marBottom w:val="0"/>
          <w:divBdr>
            <w:top w:val="none" w:sz="0" w:space="0" w:color="auto"/>
            <w:left w:val="none" w:sz="0" w:space="0" w:color="auto"/>
            <w:bottom w:val="none" w:sz="0" w:space="0" w:color="auto"/>
            <w:right w:val="none" w:sz="0" w:space="0" w:color="auto"/>
          </w:divBdr>
        </w:div>
      </w:divsChild>
    </w:div>
    <w:div w:id="1620257951">
      <w:bodyDiv w:val="1"/>
      <w:marLeft w:val="0"/>
      <w:marRight w:val="0"/>
      <w:marTop w:val="0"/>
      <w:marBottom w:val="0"/>
      <w:divBdr>
        <w:top w:val="none" w:sz="0" w:space="0" w:color="auto"/>
        <w:left w:val="none" w:sz="0" w:space="0" w:color="auto"/>
        <w:bottom w:val="none" w:sz="0" w:space="0" w:color="auto"/>
        <w:right w:val="none" w:sz="0" w:space="0" w:color="auto"/>
      </w:divBdr>
    </w:div>
    <w:div w:id="1620332706">
      <w:bodyDiv w:val="1"/>
      <w:marLeft w:val="0"/>
      <w:marRight w:val="0"/>
      <w:marTop w:val="0"/>
      <w:marBottom w:val="0"/>
      <w:divBdr>
        <w:top w:val="none" w:sz="0" w:space="0" w:color="auto"/>
        <w:left w:val="none" w:sz="0" w:space="0" w:color="auto"/>
        <w:bottom w:val="none" w:sz="0" w:space="0" w:color="auto"/>
        <w:right w:val="none" w:sz="0" w:space="0" w:color="auto"/>
      </w:divBdr>
      <w:divsChild>
        <w:div w:id="36247006">
          <w:marLeft w:val="576"/>
          <w:marRight w:val="0"/>
          <w:marTop w:val="80"/>
          <w:marBottom w:val="0"/>
          <w:divBdr>
            <w:top w:val="none" w:sz="0" w:space="0" w:color="auto"/>
            <w:left w:val="none" w:sz="0" w:space="0" w:color="auto"/>
            <w:bottom w:val="none" w:sz="0" w:space="0" w:color="auto"/>
            <w:right w:val="none" w:sz="0" w:space="0" w:color="auto"/>
          </w:divBdr>
        </w:div>
        <w:div w:id="135463562">
          <w:marLeft w:val="576"/>
          <w:marRight w:val="0"/>
          <w:marTop w:val="80"/>
          <w:marBottom w:val="0"/>
          <w:divBdr>
            <w:top w:val="none" w:sz="0" w:space="0" w:color="auto"/>
            <w:left w:val="none" w:sz="0" w:space="0" w:color="auto"/>
            <w:bottom w:val="none" w:sz="0" w:space="0" w:color="auto"/>
            <w:right w:val="none" w:sz="0" w:space="0" w:color="auto"/>
          </w:divBdr>
        </w:div>
        <w:div w:id="611523395">
          <w:marLeft w:val="576"/>
          <w:marRight w:val="0"/>
          <w:marTop w:val="80"/>
          <w:marBottom w:val="0"/>
          <w:divBdr>
            <w:top w:val="none" w:sz="0" w:space="0" w:color="auto"/>
            <w:left w:val="none" w:sz="0" w:space="0" w:color="auto"/>
            <w:bottom w:val="none" w:sz="0" w:space="0" w:color="auto"/>
            <w:right w:val="none" w:sz="0" w:space="0" w:color="auto"/>
          </w:divBdr>
        </w:div>
      </w:divsChild>
    </w:div>
    <w:div w:id="1621455236">
      <w:bodyDiv w:val="1"/>
      <w:marLeft w:val="0"/>
      <w:marRight w:val="0"/>
      <w:marTop w:val="0"/>
      <w:marBottom w:val="0"/>
      <w:divBdr>
        <w:top w:val="none" w:sz="0" w:space="0" w:color="auto"/>
        <w:left w:val="none" w:sz="0" w:space="0" w:color="auto"/>
        <w:bottom w:val="none" w:sz="0" w:space="0" w:color="auto"/>
        <w:right w:val="none" w:sz="0" w:space="0" w:color="auto"/>
      </w:divBdr>
      <w:divsChild>
        <w:div w:id="60295821">
          <w:marLeft w:val="576"/>
          <w:marRight w:val="0"/>
          <w:marTop w:val="80"/>
          <w:marBottom w:val="0"/>
          <w:divBdr>
            <w:top w:val="none" w:sz="0" w:space="0" w:color="auto"/>
            <w:left w:val="none" w:sz="0" w:space="0" w:color="auto"/>
            <w:bottom w:val="none" w:sz="0" w:space="0" w:color="auto"/>
            <w:right w:val="none" w:sz="0" w:space="0" w:color="auto"/>
          </w:divBdr>
        </w:div>
      </w:divsChild>
    </w:div>
    <w:div w:id="1625379334">
      <w:bodyDiv w:val="1"/>
      <w:marLeft w:val="0"/>
      <w:marRight w:val="0"/>
      <w:marTop w:val="0"/>
      <w:marBottom w:val="0"/>
      <w:divBdr>
        <w:top w:val="none" w:sz="0" w:space="0" w:color="auto"/>
        <w:left w:val="none" w:sz="0" w:space="0" w:color="auto"/>
        <w:bottom w:val="none" w:sz="0" w:space="0" w:color="auto"/>
        <w:right w:val="none" w:sz="0" w:space="0" w:color="auto"/>
      </w:divBdr>
      <w:divsChild>
        <w:div w:id="599142588">
          <w:marLeft w:val="576"/>
          <w:marRight w:val="0"/>
          <w:marTop w:val="80"/>
          <w:marBottom w:val="0"/>
          <w:divBdr>
            <w:top w:val="none" w:sz="0" w:space="0" w:color="auto"/>
            <w:left w:val="none" w:sz="0" w:space="0" w:color="auto"/>
            <w:bottom w:val="none" w:sz="0" w:space="0" w:color="auto"/>
            <w:right w:val="none" w:sz="0" w:space="0" w:color="auto"/>
          </w:divBdr>
        </w:div>
        <w:div w:id="848371023">
          <w:marLeft w:val="576"/>
          <w:marRight w:val="0"/>
          <w:marTop w:val="80"/>
          <w:marBottom w:val="0"/>
          <w:divBdr>
            <w:top w:val="none" w:sz="0" w:space="0" w:color="auto"/>
            <w:left w:val="none" w:sz="0" w:space="0" w:color="auto"/>
            <w:bottom w:val="none" w:sz="0" w:space="0" w:color="auto"/>
            <w:right w:val="none" w:sz="0" w:space="0" w:color="auto"/>
          </w:divBdr>
        </w:div>
        <w:div w:id="1104544210">
          <w:marLeft w:val="576"/>
          <w:marRight w:val="0"/>
          <w:marTop w:val="80"/>
          <w:marBottom w:val="0"/>
          <w:divBdr>
            <w:top w:val="none" w:sz="0" w:space="0" w:color="auto"/>
            <w:left w:val="none" w:sz="0" w:space="0" w:color="auto"/>
            <w:bottom w:val="none" w:sz="0" w:space="0" w:color="auto"/>
            <w:right w:val="none" w:sz="0" w:space="0" w:color="auto"/>
          </w:divBdr>
        </w:div>
      </w:divsChild>
    </w:div>
    <w:div w:id="1626085496">
      <w:bodyDiv w:val="1"/>
      <w:marLeft w:val="0"/>
      <w:marRight w:val="0"/>
      <w:marTop w:val="0"/>
      <w:marBottom w:val="0"/>
      <w:divBdr>
        <w:top w:val="none" w:sz="0" w:space="0" w:color="auto"/>
        <w:left w:val="none" w:sz="0" w:space="0" w:color="auto"/>
        <w:bottom w:val="none" w:sz="0" w:space="0" w:color="auto"/>
        <w:right w:val="none" w:sz="0" w:space="0" w:color="auto"/>
      </w:divBdr>
    </w:div>
    <w:div w:id="1630164037">
      <w:bodyDiv w:val="1"/>
      <w:marLeft w:val="0"/>
      <w:marRight w:val="0"/>
      <w:marTop w:val="0"/>
      <w:marBottom w:val="0"/>
      <w:divBdr>
        <w:top w:val="none" w:sz="0" w:space="0" w:color="auto"/>
        <w:left w:val="none" w:sz="0" w:space="0" w:color="auto"/>
        <w:bottom w:val="none" w:sz="0" w:space="0" w:color="auto"/>
        <w:right w:val="none" w:sz="0" w:space="0" w:color="auto"/>
      </w:divBdr>
    </w:div>
    <w:div w:id="1636250506">
      <w:bodyDiv w:val="1"/>
      <w:marLeft w:val="0"/>
      <w:marRight w:val="0"/>
      <w:marTop w:val="0"/>
      <w:marBottom w:val="0"/>
      <w:divBdr>
        <w:top w:val="none" w:sz="0" w:space="0" w:color="auto"/>
        <w:left w:val="none" w:sz="0" w:space="0" w:color="auto"/>
        <w:bottom w:val="none" w:sz="0" w:space="0" w:color="auto"/>
        <w:right w:val="none" w:sz="0" w:space="0" w:color="auto"/>
      </w:divBdr>
    </w:div>
    <w:div w:id="1636910754">
      <w:bodyDiv w:val="1"/>
      <w:marLeft w:val="0"/>
      <w:marRight w:val="0"/>
      <w:marTop w:val="0"/>
      <w:marBottom w:val="0"/>
      <w:divBdr>
        <w:top w:val="none" w:sz="0" w:space="0" w:color="auto"/>
        <w:left w:val="none" w:sz="0" w:space="0" w:color="auto"/>
        <w:bottom w:val="none" w:sz="0" w:space="0" w:color="auto"/>
        <w:right w:val="none" w:sz="0" w:space="0" w:color="auto"/>
      </w:divBdr>
    </w:div>
    <w:div w:id="1638099900">
      <w:bodyDiv w:val="1"/>
      <w:marLeft w:val="0"/>
      <w:marRight w:val="0"/>
      <w:marTop w:val="0"/>
      <w:marBottom w:val="0"/>
      <w:divBdr>
        <w:top w:val="none" w:sz="0" w:space="0" w:color="auto"/>
        <w:left w:val="none" w:sz="0" w:space="0" w:color="auto"/>
        <w:bottom w:val="none" w:sz="0" w:space="0" w:color="auto"/>
        <w:right w:val="none" w:sz="0" w:space="0" w:color="auto"/>
      </w:divBdr>
    </w:div>
    <w:div w:id="1638299348">
      <w:bodyDiv w:val="1"/>
      <w:marLeft w:val="0"/>
      <w:marRight w:val="0"/>
      <w:marTop w:val="0"/>
      <w:marBottom w:val="0"/>
      <w:divBdr>
        <w:top w:val="none" w:sz="0" w:space="0" w:color="auto"/>
        <w:left w:val="none" w:sz="0" w:space="0" w:color="auto"/>
        <w:bottom w:val="none" w:sz="0" w:space="0" w:color="auto"/>
        <w:right w:val="none" w:sz="0" w:space="0" w:color="auto"/>
      </w:divBdr>
    </w:div>
    <w:div w:id="1648701854">
      <w:bodyDiv w:val="1"/>
      <w:marLeft w:val="0"/>
      <w:marRight w:val="0"/>
      <w:marTop w:val="0"/>
      <w:marBottom w:val="0"/>
      <w:divBdr>
        <w:top w:val="none" w:sz="0" w:space="0" w:color="auto"/>
        <w:left w:val="none" w:sz="0" w:space="0" w:color="auto"/>
        <w:bottom w:val="none" w:sz="0" w:space="0" w:color="auto"/>
        <w:right w:val="none" w:sz="0" w:space="0" w:color="auto"/>
      </w:divBdr>
    </w:div>
    <w:div w:id="1649553138">
      <w:bodyDiv w:val="1"/>
      <w:marLeft w:val="0"/>
      <w:marRight w:val="0"/>
      <w:marTop w:val="0"/>
      <w:marBottom w:val="0"/>
      <w:divBdr>
        <w:top w:val="none" w:sz="0" w:space="0" w:color="auto"/>
        <w:left w:val="none" w:sz="0" w:space="0" w:color="auto"/>
        <w:bottom w:val="none" w:sz="0" w:space="0" w:color="auto"/>
        <w:right w:val="none" w:sz="0" w:space="0" w:color="auto"/>
      </w:divBdr>
      <w:divsChild>
        <w:div w:id="590704063">
          <w:marLeft w:val="576"/>
          <w:marRight w:val="0"/>
          <w:marTop w:val="80"/>
          <w:marBottom w:val="0"/>
          <w:divBdr>
            <w:top w:val="none" w:sz="0" w:space="0" w:color="auto"/>
            <w:left w:val="none" w:sz="0" w:space="0" w:color="auto"/>
            <w:bottom w:val="none" w:sz="0" w:space="0" w:color="auto"/>
            <w:right w:val="none" w:sz="0" w:space="0" w:color="auto"/>
          </w:divBdr>
        </w:div>
      </w:divsChild>
    </w:div>
    <w:div w:id="1651589701">
      <w:bodyDiv w:val="1"/>
      <w:marLeft w:val="0"/>
      <w:marRight w:val="0"/>
      <w:marTop w:val="0"/>
      <w:marBottom w:val="0"/>
      <w:divBdr>
        <w:top w:val="none" w:sz="0" w:space="0" w:color="auto"/>
        <w:left w:val="none" w:sz="0" w:space="0" w:color="auto"/>
        <w:bottom w:val="none" w:sz="0" w:space="0" w:color="auto"/>
        <w:right w:val="none" w:sz="0" w:space="0" w:color="auto"/>
      </w:divBdr>
      <w:divsChild>
        <w:div w:id="1642877758">
          <w:marLeft w:val="576"/>
          <w:marRight w:val="0"/>
          <w:marTop w:val="80"/>
          <w:marBottom w:val="0"/>
          <w:divBdr>
            <w:top w:val="none" w:sz="0" w:space="0" w:color="auto"/>
            <w:left w:val="none" w:sz="0" w:space="0" w:color="auto"/>
            <w:bottom w:val="none" w:sz="0" w:space="0" w:color="auto"/>
            <w:right w:val="none" w:sz="0" w:space="0" w:color="auto"/>
          </w:divBdr>
        </w:div>
        <w:div w:id="1533685425">
          <w:marLeft w:val="979"/>
          <w:marRight w:val="0"/>
          <w:marTop w:val="65"/>
          <w:marBottom w:val="0"/>
          <w:divBdr>
            <w:top w:val="none" w:sz="0" w:space="0" w:color="auto"/>
            <w:left w:val="none" w:sz="0" w:space="0" w:color="auto"/>
            <w:bottom w:val="none" w:sz="0" w:space="0" w:color="auto"/>
            <w:right w:val="none" w:sz="0" w:space="0" w:color="auto"/>
          </w:divBdr>
        </w:div>
        <w:div w:id="666203908">
          <w:marLeft w:val="1354"/>
          <w:marRight w:val="0"/>
          <w:marTop w:val="70"/>
          <w:marBottom w:val="0"/>
          <w:divBdr>
            <w:top w:val="none" w:sz="0" w:space="0" w:color="auto"/>
            <w:left w:val="none" w:sz="0" w:space="0" w:color="auto"/>
            <w:bottom w:val="none" w:sz="0" w:space="0" w:color="auto"/>
            <w:right w:val="none" w:sz="0" w:space="0" w:color="auto"/>
          </w:divBdr>
        </w:div>
        <w:div w:id="991372004">
          <w:marLeft w:val="1800"/>
          <w:marRight w:val="0"/>
          <w:marTop w:val="70"/>
          <w:marBottom w:val="0"/>
          <w:divBdr>
            <w:top w:val="none" w:sz="0" w:space="0" w:color="auto"/>
            <w:left w:val="none" w:sz="0" w:space="0" w:color="auto"/>
            <w:bottom w:val="none" w:sz="0" w:space="0" w:color="auto"/>
            <w:right w:val="none" w:sz="0" w:space="0" w:color="auto"/>
          </w:divBdr>
        </w:div>
        <w:div w:id="1594627084">
          <w:marLeft w:val="1800"/>
          <w:marRight w:val="0"/>
          <w:marTop w:val="70"/>
          <w:marBottom w:val="0"/>
          <w:divBdr>
            <w:top w:val="none" w:sz="0" w:space="0" w:color="auto"/>
            <w:left w:val="none" w:sz="0" w:space="0" w:color="auto"/>
            <w:bottom w:val="none" w:sz="0" w:space="0" w:color="auto"/>
            <w:right w:val="none" w:sz="0" w:space="0" w:color="auto"/>
          </w:divBdr>
        </w:div>
        <w:div w:id="1833178636">
          <w:marLeft w:val="576"/>
          <w:marRight w:val="0"/>
          <w:marTop w:val="80"/>
          <w:marBottom w:val="0"/>
          <w:divBdr>
            <w:top w:val="none" w:sz="0" w:space="0" w:color="auto"/>
            <w:left w:val="none" w:sz="0" w:space="0" w:color="auto"/>
            <w:bottom w:val="none" w:sz="0" w:space="0" w:color="auto"/>
            <w:right w:val="none" w:sz="0" w:space="0" w:color="auto"/>
          </w:divBdr>
        </w:div>
      </w:divsChild>
    </w:div>
    <w:div w:id="1652521436">
      <w:bodyDiv w:val="1"/>
      <w:marLeft w:val="0"/>
      <w:marRight w:val="0"/>
      <w:marTop w:val="0"/>
      <w:marBottom w:val="0"/>
      <w:divBdr>
        <w:top w:val="none" w:sz="0" w:space="0" w:color="auto"/>
        <w:left w:val="none" w:sz="0" w:space="0" w:color="auto"/>
        <w:bottom w:val="none" w:sz="0" w:space="0" w:color="auto"/>
        <w:right w:val="none" w:sz="0" w:space="0" w:color="auto"/>
      </w:divBdr>
    </w:div>
    <w:div w:id="1653365512">
      <w:bodyDiv w:val="1"/>
      <w:marLeft w:val="0"/>
      <w:marRight w:val="0"/>
      <w:marTop w:val="0"/>
      <w:marBottom w:val="0"/>
      <w:divBdr>
        <w:top w:val="none" w:sz="0" w:space="0" w:color="auto"/>
        <w:left w:val="none" w:sz="0" w:space="0" w:color="auto"/>
        <w:bottom w:val="none" w:sz="0" w:space="0" w:color="auto"/>
        <w:right w:val="none" w:sz="0" w:space="0" w:color="auto"/>
      </w:divBdr>
      <w:divsChild>
        <w:div w:id="516771476">
          <w:marLeft w:val="576"/>
          <w:marRight w:val="0"/>
          <w:marTop w:val="80"/>
          <w:marBottom w:val="0"/>
          <w:divBdr>
            <w:top w:val="none" w:sz="0" w:space="0" w:color="auto"/>
            <w:left w:val="none" w:sz="0" w:space="0" w:color="auto"/>
            <w:bottom w:val="none" w:sz="0" w:space="0" w:color="auto"/>
            <w:right w:val="none" w:sz="0" w:space="0" w:color="auto"/>
          </w:divBdr>
        </w:div>
        <w:div w:id="1049914722">
          <w:marLeft w:val="1800"/>
          <w:marRight w:val="0"/>
          <w:marTop w:val="70"/>
          <w:marBottom w:val="0"/>
          <w:divBdr>
            <w:top w:val="none" w:sz="0" w:space="0" w:color="auto"/>
            <w:left w:val="none" w:sz="0" w:space="0" w:color="auto"/>
            <w:bottom w:val="none" w:sz="0" w:space="0" w:color="auto"/>
            <w:right w:val="none" w:sz="0" w:space="0" w:color="auto"/>
          </w:divBdr>
        </w:div>
      </w:divsChild>
    </w:div>
    <w:div w:id="1653636604">
      <w:bodyDiv w:val="1"/>
      <w:marLeft w:val="0"/>
      <w:marRight w:val="0"/>
      <w:marTop w:val="0"/>
      <w:marBottom w:val="0"/>
      <w:divBdr>
        <w:top w:val="none" w:sz="0" w:space="0" w:color="auto"/>
        <w:left w:val="none" w:sz="0" w:space="0" w:color="auto"/>
        <w:bottom w:val="none" w:sz="0" w:space="0" w:color="auto"/>
        <w:right w:val="none" w:sz="0" w:space="0" w:color="auto"/>
      </w:divBdr>
      <w:divsChild>
        <w:div w:id="521169817">
          <w:marLeft w:val="576"/>
          <w:marRight w:val="0"/>
          <w:marTop w:val="80"/>
          <w:marBottom w:val="0"/>
          <w:divBdr>
            <w:top w:val="none" w:sz="0" w:space="0" w:color="auto"/>
            <w:left w:val="none" w:sz="0" w:space="0" w:color="auto"/>
            <w:bottom w:val="none" w:sz="0" w:space="0" w:color="auto"/>
            <w:right w:val="none" w:sz="0" w:space="0" w:color="auto"/>
          </w:divBdr>
        </w:div>
        <w:div w:id="1299337605">
          <w:marLeft w:val="576"/>
          <w:marRight w:val="0"/>
          <w:marTop w:val="80"/>
          <w:marBottom w:val="0"/>
          <w:divBdr>
            <w:top w:val="none" w:sz="0" w:space="0" w:color="auto"/>
            <w:left w:val="none" w:sz="0" w:space="0" w:color="auto"/>
            <w:bottom w:val="none" w:sz="0" w:space="0" w:color="auto"/>
            <w:right w:val="none" w:sz="0" w:space="0" w:color="auto"/>
          </w:divBdr>
        </w:div>
        <w:div w:id="1696537157">
          <w:marLeft w:val="576"/>
          <w:marRight w:val="0"/>
          <w:marTop w:val="80"/>
          <w:marBottom w:val="0"/>
          <w:divBdr>
            <w:top w:val="none" w:sz="0" w:space="0" w:color="auto"/>
            <w:left w:val="none" w:sz="0" w:space="0" w:color="auto"/>
            <w:bottom w:val="none" w:sz="0" w:space="0" w:color="auto"/>
            <w:right w:val="none" w:sz="0" w:space="0" w:color="auto"/>
          </w:divBdr>
        </w:div>
        <w:div w:id="2030790283">
          <w:marLeft w:val="576"/>
          <w:marRight w:val="0"/>
          <w:marTop w:val="80"/>
          <w:marBottom w:val="0"/>
          <w:divBdr>
            <w:top w:val="none" w:sz="0" w:space="0" w:color="auto"/>
            <w:left w:val="none" w:sz="0" w:space="0" w:color="auto"/>
            <w:bottom w:val="none" w:sz="0" w:space="0" w:color="auto"/>
            <w:right w:val="none" w:sz="0" w:space="0" w:color="auto"/>
          </w:divBdr>
        </w:div>
      </w:divsChild>
    </w:div>
    <w:div w:id="1653871544">
      <w:bodyDiv w:val="1"/>
      <w:marLeft w:val="0"/>
      <w:marRight w:val="0"/>
      <w:marTop w:val="0"/>
      <w:marBottom w:val="0"/>
      <w:divBdr>
        <w:top w:val="none" w:sz="0" w:space="0" w:color="auto"/>
        <w:left w:val="none" w:sz="0" w:space="0" w:color="auto"/>
        <w:bottom w:val="none" w:sz="0" w:space="0" w:color="auto"/>
        <w:right w:val="none" w:sz="0" w:space="0" w:color="auto"/>
      </w:divBdr>
    </w:div>
    <w:div w:id="1654522974">
      <w:bodyDiv w:val="1"/>
      <w:marLeft w:val="0"/>
      <w:marRight w:val="0"/>
      <w:marTop w:val="0"/>
      <w:marBottom w:val="0"/>
      <w:divBdr>
        <w:top w:val="none" w:sz="0" w:space="0" w:color="auto"/>
        <w:left w:val="none" w:sz="0" w:space="0" w:color="auto"/>
        <w:bottom w:val="none" w:sz="0" w:space="0" w:color="auto"/>
        <w:right w:val="none" w:sz="0" w:space="0" w:color="auto"/>
      </w:divBdr>
    </w:div>
    <w:div w:id="1660885219">
      <w:bodyDiv w:val="1"/>
      <w:marLeft w:val="0"/>
      <w:marRight w:val="0"/>
      <w:marTop w:val="0"/>
      <w:marBottom w:val="0"/>
      <w:divBdr>
        <w:top w:val="none" w:sz="0" w:space="0" w:color="auto"/>
        <w:left w:val="none" w:sz="0" w:space="0" w:color="auto"/>
        <w:bottom w:val="none" w:sz="0" w:space="0" w:color="auto"/>
        <w:right w:val="none" w:sz="0" w:space="0" w:color="auto"/>
      </w:divBdr>
    </w:div>
    <w:div w:id="1661082977">
      <w:bodyDiv w:val="1"/>
      <w:marLeft w:val="0"/>
      <w:marRight w:val="0"/>
      <w:marTop w:val="0"/>
      <w:marBottom w:val="0"/>
      <w:divBdr>
        <w:top w:val="none" w:sz="0" w:space="0" w:color="auto"/>
        <w:left w:val="none" w:sz="0" w:space="0" w:color="auto"/>
        <w:bottom w:val="none" w:sz="0" w:space="0" w:color="auto"/>
        <w:right w:val="none" w:sz="0" w:space="0" w:color="auto"/>
      </w:divBdr>
      <w:divsChild>
        <w:div w:id="338697487">
          <w:marLeft w:val="576"/>
          <w:marRight w:val="0"/>
          <w:marTop w:val="80"/>
          <w:marBottom w:val="0"/>
          <w:divBdr>
            <w:top w:val="none" w:sz="0" w:space="0" w:color="auto"/>
            <w:left w:val="none" w:sz="0" w:space="0" w:color="auto"/>
            <w:bottom w:val="none" w:sz="0" w:space="0" w:color="auto"/>
            <w:right w:val="none" w:sz="0" w:space="0" w:color="auto"/>
          </w:divBdr>
        </w:div>
      </w:divsChild>
    </w:div>
    <w:div w:id="1662998957">
      <w:bodyDiv w:val="1"/>
      <w:marLeft w:val="0"/>
      <w:marRight w:val="0"/>
      <w:marTop w:val="0"/>
      <w:marBottom w:val="0"/>
      <w:divBdr>
        <w:top w:val="none" w:sz="0" w:space="0" w:color="auto"/>
        <w:left w:val="none" w:sz="0" w:space="0" w:color="auto"/>
        <w:bottom w:val="none" w:sz="0" w:space="0" w:color="auto"/>
        <w:right w:val="none" w:sz="0" w:space="0" w:color="auto"/>
      </w:divBdr>
      <w:divsChild>
        <w:div w:id="647786242">
          <w:marLeft w:val="576"/>
          <w:marRight w:val="0"/>
          <w:marTop w:val="80"/>
          <w:marBottom w:val="0"/>
          <w:divBdr>
            <w:top w:val="none" w:sz="0" w:space="0" w:color="auto"/>
            <w:left w:val="none" w:sz="0" w:space="0" w:color="auto"/>
            <w:bottom w:val="none" w:sz="0" w:space="0" w:color="auto"/>
            <w:right w:val="none" w:sz="0" w:space="0" w:color="auto"/>
          </w:divBdr>
        </w:div>
        <w:div w:id="104933238">
          <w:marLeft w:val="979"/>
          <w:marRight w:val="0"/>
          <w:marTop w:val="65"/>
          <w:marBottom w:val="0"/>
          <w:divBdr>
            <w:top w:val="none" w:sz="0" w:space="0" w:color="auto"/>
            <w:left w:val="none" w:sz="0" w:space="0" w:color="auto"/>
            <w:bottom w:val="none" w:sz="0" w:space="0" w:color="auto"/>
            <w:right w:val="none" w:sz="0" w:space="0" w:color="auto"/>
          </w:divBdr>
        </w:div>
        <w:div w:id="1361585753">
          <w:marLeft w:val="1354"/>
          <w:marRight w:val="0"/>
          <w:marTop w:val="70"/>
          <w:marBottom w:val="0"/>
          <w:divBdr>
            <w:top w:val="none" w:sz="0" w:space="0" w:color="auto"/>
            <w:left w:val="none" w:sz="0" w:space="0" w:color="auto"/>
            <w:bottom w:val="none" w:sz="0" w:space="0" w:color="auto"/>
            <w:right w:val="none" w:sz="0" w:space="0" w:color="auto"/>
          </w:divBdr>
        </w:div>
        <w:div w:id="2014986832">
          <w:marLeft w:val="1354"/>
          <w:marRight w:val="0"/>
          <w:marTop w:val="70"/>
          <w:marBottom w:val="0"/>
          <w:divBdr>
            <w:top w:val="none" w:sz="0" w:space="0" w:color="auto"/>
            <w:left w:val="none" w:sz="0" w:space="0" w:color="auto"/>
            <w:bottom w:val="none" w:sz="0" w:space="0" w:color="auto"/>
            <w:right w:val="none" w:sz="0" w:space="0" w:color="auto"/>
          </w:divBdr>
        </w:div>
        <w:div w:id="1104155117">
          <w:marLeft w:val="576"/>
          <w:marRight w:val="0"/>
          <w:marTop w:val="80"/>
          <w:marBottom w:val="0"/>
          <w:divBdr>
            <w:top w:val="none" w:sz="0" w:space="0" w:color="auto"/>
            <w:left w:val="none" w:sz="0" w:space="0" w:color="auto"/>
            <w:bottom w:val="none" w:sz="0" w:space="0" w:color="auto"/>
            <w:right w:val="none" w:sz="0" w:space="0" w:color="auto"/>
          </w:divBdr>
        </w:div>
        <w:div w:id="643316209">
          <w:marLeft w:val="979"/>
          <w:marRight w:val="0"/>
          <w:marTop w:val="65"/>
          <w:marBottom w:val="0"/>
          <w:divBdr>
            <w:top w:val="none" w:sz="0" w:space="0" w:color="auto"/>
            <w:left w:val="none" w:sz="0" w:space="0" w:color="auto"/>
            <w:bottom w:val="none" w:sz="0" w:space="0" w:color="auto"/>
            <w:right w:val="none" w:sz="0" w:space="0" w:color="auto"/>
          </w:divBdr>
        </w:div>
      </w:divsChild>
    </w:div>
    <w:div w:id="1665938390">
      <w:bodyDiv w:val="1"/>
      <w:marLeft w:val="0"/>
      <w:marRight w:val="0"/>
      <w:marTop w:val="0"/>
      <w:marBottom w:val="0"/>
      <w:divBdr>
        <w:top w:val="none" w:sz="0" w:space="0" w:color="auto"/>
        <w:left w:val="none" w:sz="0" w:space="0" w:color="auto"/>
        <w:bottom w:val="none" w:sz="0" w:space="0" w:color="auto"/>
        <w:right w:val="none" w:sz="0" w:space="0" w:color="auto"/>
      </w:divBdr>
    </w:div>
    <w:div w:id="1666204542">
      <w:bodyDiv w:val="1"/>
      <w:marLeft w:val="0"/>
      <w:marRight w:val="0"/>
      <w:marTop w:val="0"/>
      <w:marBottom w:val="0"/>
      <w:divBdr>
        <w:top w:val="none" w:sz="0" w:space="0" w:color="auto"/>
        <w:left w:val="none" w:sz="0" w:space="0" w:color="auto"/>
        <w:bottom w:val="none" w:sz="0" w:space="0" w:color="auto"/>
        <w:right w:val="none" w:sz="0" w:space="0" w:color="auto"/>
      </w:divBdr>
      <w:divsChild>
        <w:div w:id="1736732046">
          <w:marLeft w:val="979"/>
          <w:marRight w:val="0"/>
          <w:marTop w:val="65"/>
          <w:marBottom w:val="0"/>
          <w:divBdr>
            <w:top w:val="none" w:sz="0" w:space="0" w:color="auto"/>
            <w:left w:val="none" w:sz="0" w:space="0" w:color="auto"/>
            <w:bottom w:val="none" w:sz="0" w:space="0" w:color="auto"/>
            <w:right w:val="none" w:sz="0" w:space="0" w:color="auto"/>
          </w:divBdr>
        </w:div>
        <w:div w:id="1511874496">
          <w:marLeft w:val="979"/>
          <w:marRight w:val="0"/>
          <w:marTop w:val="65"/>
          <w:marBottom w:val="0"/>
          <w:divBdr>
            <w:top w:val="none" w:sz="0" w:space="0" w:color="auto"/>
            <w:left w:val="none" w:sz="0" w:space="0" w:color="auto"/>
            <w:bottom w:val="none" w:sz="0" w:space="0" w:color="auto"/>
            <w:right w:val="none" w:sz="0" w:space="0" w:color="auto"/>
          </w:divBdr>
        </w:div>
        <w:div w:id="1777015055">
          <w:marLeft w:val="979"/>
          <w:marRight w:val="0"/>
          <w:marTop w:val="65"/>
          <w:marBottom w:val="0"/>
          <w:divBdr>
            <w:top w:val="none" w:sz="0" w:space="0" w:color="auto"/>
            <w:left w:val="none" w:sz="0" w:space="0" w:color="auto"/>
            <w:bottom w:val="none" w:sz="0" w:space="0" w:color="auto"/>
            <w:right w:val="none" w:sz="0" w:space="0" w:color="auto"/>
          </w:divBdr>
        </w:div>
      </w:divsChild>
    </w:div>
    <w:div w:id="1666588339">
      <w:bodyDiv w:val="1"/>
      <w:marLeft w:val="0"/>
      <w:marRight w:val="0"/>
      <w:marTop w:val="0"/>
      <w:marBottom w:val="0"/>
      <w:divBdr>
        <w:top w:val="none" w:sz="0" w:space="0" w:color="auto"/>
        <w:left w:val="none" w:sz="0" w:space="0" w:color="auto"/>
        <w:bottom w:val="none" w:sz="0" w:space="0" w:color="auto"/>
        <w:right w:val="none" w:sz="0" w:space="0" w:color="auto"/>
      </w:divBdr>
    </w:div>
    <w:div w:id="1674062540">
      <w:bodyDiv w:val="1"/>
      <w:marLeft w:val="0"/>
      <w:marRight w:val="0"/>
      <w:marTop w:val="0"/>
      <w:marBottom w:val="0"/>
      <w:divBdr>
        <w:top w:val="none" w:sz="0" w:space="0" w:color="auto"/>
        <w:left w:val="none" w:sz="0" w:space="0" w:color="auto"/>
        <w:bottom w:val="none" w:sz="0" w:space="0" w:color="auto"/>
        <w:right w:val="none" w:sz="0" w:space="0" w:color="auto"/>
      </w:divBdr>
    </w:div>
    <w:div w:id="1679846617">
      <w:bodyDiv w:val="1"/>
      <w:marLeft w:val="0"/>
      <w:marRight w:val="0"/>
      <w:marTop w:val="0"/>
      <w:marBottom w:val="0"/>
      <w:divBdr>
        <w:top w:val="none" w:sz="0" w:space="0" w:color="auto"/>
        <w:left w:val="none" w:sz="0" w:space="0" w:color="auto"/>
        <w:bottom w:val="none" w:sz="0" w:space="0" w:color="auto"/>
        <w:right w:val="none" w:sz="0" w:space="0" w:color="auto"/>
      </w:divBdr>
    </w:div>
    <w:div w:id="1686177611">
      <w:bodyDiv w:val="1"/>
      <w:marLeft w:val="0"/>
      <w:marRight w:val="0"/>
      <w:marTop w:val="0"/>
      <w:marBottom w:val="0"/>
      <w:divBdr>
        <w:top w:val="none" w:sz="0" w:space="0" w:color="auto"/>
        <w:left w:val="none" w:sz="0" w:space="0" w:color="auto"/>
        <w:bottom w:val="none" w:sz="0" w:space="0" w:color="auto"/>
        <w:right w:val="none" w:sz="0" w:space="0" w:color="auto"/>
      </w:divBdr>
      <w:divsChild>
        <w:div w:id="216627112">
          <w:marLeft w:val="979"/>
          <w:marRight w:val="0"/>
          <w:marTop w:val="65"/>
          <w:marBottom w:val="0"/>
          <w:divBdr>
            <w:top w:val="none" w:sz="0" w:space="0" w:color="auto"/>
            <w:left w:val="none" w:sz="0" w:space="0" w:color="auto"/>
            <w:bottom w:val="none" w:sz="0" w:space="0" w:color="auto"/>
            <w:right w:val="none" w:sz="0" w:space="0" w:color="auto"/>
          </w:divBdr>
        </w:div>
        <w:div w:id="719405990">
          <w:marLeft w:val="979"/>
          <w:marRight w:val="0"/>
          <w:marTop w:val="65"/>
          <w:marBottom w:val="0"/>
          <w:divBdr>
            <w:top w:val="none" w:sz="0" w:space="0" w:color="auto"/>
            <w:left w:val="none" w:sz="0" w:space="0" w:color="auto"/>
            <w:bottom w:val="none" w:sz="0" w:space="0" w:color="auto"/>
            <w:right w:val="none" w:sz="0" w:space="0" w:color="auto"/>
          </w:divBdr>
        </w:div>
        <w:div w:id="1244871290">
          <w:marLeft w:val="979"/>
          <w:marRight w:val="0"/>
          <w:marTop w:val="65"/>
          <w:marBottom w:val="0"/>
          <w:divBdr>
            <w:top w:val="none" w:sz="0" w:space="0" w:color="auto"/>
            <w:left w:val="none" w:sz="0" w:space="0" w:color="auto"/>
            <w:bottom w:val="none" w:sz="0" w:space="0" w:color="auto"/>
            <w:right w:val="none" w:sz="0" w:space="0" w:color="auto"/>
          </w:divBdr>
        </w:div>
        <w:div w:id="1948854470">
          <w:marLeft w:val="576"/>
          <w:marRight w:val="0"/>
          <w:marTop w:val="80"/>
          <w:marBottom w:val="0"/>
          <w:divBdr>
            <w:top w:val="none" w:sz="0" w:space="0" w:color="auto"/>
            <w:left w:val="none" w:sz="0" w:space="0" w:color="auto"/>
            <w:bottom w:val="none" w:sz="0" w:space="0" w:color="auto"/>
            <w:right w:val="none" w:sz="0" w:space="0" w:color="auto"/>
          </w:divBdr>
        </w:div>
      </w:divsChild>
    </w:div>
    <w:div w:id="1686900309">
      <w:bodyDiv w:val="1"/>
      <w:marLeft w:val="0"/>
      <w:marRight w:val="0"/>
      <w:marTop w:val="0"/>
      <w:marBottom w:val="0"/>
      <w:divBdr>
        <w:top w:val="none" w:sz="0" w:space="0" w:color="auto"/>
        <w:left w:val="none" w:sz="0" w:space="0" w:color="auto"/>
        <w:bottom w:val="none" w:sz="0" w:space="0" w:color="auto"/>
        <w:right w:val="none" w:sz="0" w:space="0" w:color="auto"/>
      </w:divBdr>
      <w:divsChild>
        <w:div w:id="1457408418">
          <w:marLeft w:val="1166"/>
          <w:marRight w:val="0"/>
          <w:marTop w:val="106"/>
          <w:marBottom w:val="0"/>
          <w:divBdr>
            <w:top w:val="none" w:sz="0" w:space="0" w:color="auto"/>
            <w:left w:val="none" w:sz="0" w:space="0" w:color="auto"/>
            <w:bottom w:val="none" w:sz="0" w:space="0" w:color="auto"/>
            <w:right w:val="none" w:sz="0" w:space="0" w:color="auto"/>
          </w:divBdr>
        </w:div>
      </w:divsChild>
    </w:div>
    <w:div w:id="1688167490">
      <w:bodyDiv w:val="1"/>
      <w:marLeft w:val="0"/>
      <w:marRight w:val="0"/>
      <w:marTop w:val="0"/>
      <w:marBottom w:val="0"/>
      <w:divBdr>
        <w:top w:val="none" w:sz="0" w:space="0" w:color="auto"/>
        <w:left w:val="none" w:sz="0" w:space="0" w:color="auto"/>
        <w:bottom w:val="none" w:sz="0" w:space="0" w:color="auto"/>
        <w:right w:val="none" w:sz="0" w:space="0" w:color="auto"/>
      </w:divBdr>
    </w:div>
    <w:div w:id="1688940888">
      <w:bodyDiv w:val="1"/>
      <w:marLeft w:val="0"/>
      <w:marRight w:val="0"/>
      <w:marTop w:val="0"/>
      <w:marBottom w:val="0"/>
      <w:divBdr>
        <w:top w:val="none" w:sz="0" w:space="0" w:color="auto"/>
        <w:left w:val="none" w:sz="0" w:space="0" w:color="auto"/>
        <w:bottom w:val="none" w:sz="0" w:space="0" w:color="auto"/>
        <w:right w:val="none" w:sz="0" w:space="0" w:color="auto"/>
      </w:divBdr>
      <w:divsChild>
        <w:div w:id="677196012">
          <w:marLeft w:val="576"/>
          <w:marRight w:val="0"/>
          <w:marTop w:val="80"/>
          <w:marBottom w:val="0"/>
          <w:divBdr>
            <w:top w:val="none" w:sz="0" w:space="0" w:color="auto"/>
            <w:left w:val="none" w:sz="0" w:space="0" w:color="auto"/>
            <w:bottom w:val="none" w:sz="0" w:space="0" w:color="auto"/>
            <w:right w:val="none" w:sz="0" w:space="0" w:color="auto"/>
          </w:divBdr>
        </w:div>
        <w:div w:id="792401150">
          <w:marLeft w:val="576"/>
          <w:marRight w:val="0"/>
          <w:marTop w:val="80"/>
          <w:marBottom w:val="0"/>
          <w:divBdr>
            <w:top w:val="none" w:sz="0" w:space="0" w:color="auto"/>
            <w:left w:val="none" w:sz="0" w:space="0" w:color="auto"/>
            <w:bottom w:val="none" w:sz="0" w:space="0" w:color="auto"/>
            <w:right w:val="none" w:sz="0" w:space="0" w:color="auto"/>
          </w:divBdr>
        </w:div>
      </w:divsChild>
    </w:div>
    <w:div w:id="1689091904">
      <w:bodyDiv w:val="1"/>
      <w:marLeft w:val="0"/>
      <w:marRight w:val="0"/>
      <w:marTop w:val="0"/>
      <w:marBottom w:val="0"/>
      <w:divBdr>
        <w:top w:val="none" w:sz="0" w:space="0" w:color="auto"/>
        <w:left w:val="none" w:sz="0" w:space="0" w:color="auto"/>
        <w:bottom w:val="none" w:sz="0" w:space="0" w:color="auto"/>
        <w:right w:val="none" w:sz="0" w:space="0" w:color="auto"/>
      </w:divBdr>
      <w:divsChild>
        <w:div w:id="1766262689">
          <w:marLeft w:val="576"/>
          <w:marRight w:val="0"/>
          <w:marTop w:val="80"/>
          <w:marBottom w:val="0"/>
          <w:divBdr>
            <w:top w:val="none" w:sz="0" w:space="0" w:color="auto"/>
            <w:left w:val="none" w:sz="0" w:space="0" w:color="auto"/>
            <w:bottom w:val="none" w:sz="0" w:space="0" w:color="auto"/>
            <w:right w:val="none" w:sz="0" w:space="0" w:color="auto"/>
          </w:divBdr>
        </w:div>
        <w:div w:id="1269460650">
          <w:marLeft w:val="576"/>
          <w:marRight w:val="0"/>
          <w:marTop w:val="80"/>
          <w:marBottom w:val="0"/>
          <w:divBdr>
            <w:top w:val="none" w:sz="0" w:space="0" w:color="auto"/>
            <w:left w:val="none" w:sz="0" w:space="0" w:color="auto"/>
            <w:bottom w:val="none" w:sz="0" w:space="0" w:color="auto"/>
            <w:right w:val="none" w:sz="0" w:space="0" w:color="auto"/>
          </w:divBdr>
        </w:div>
        <w:div w:id="1191650689">
          <w:marLeft w:val="576"/>
          <w:marRight w:val="0"/>
          <w:marTop w:val="80"/>
          <w:marBottom w:val="0"/>
          <w:divBdr>
            <w:top w:val="none" w:sz="0" w:space="0" w:color="auto"/>
            <w:left w:val="none" w:sz="0" w:space="0" w:color="auto"/>
            <w:bottom w:val="none" w:sz="0" w:space="0" w:color="auto"/>
            <w:right w:val="none" w:sz="0" w:space="0" w:color="auto"/>
          </w:divBdr>
        </w:div>
      </w:divsChild>
    </w:div>
    <w:div w:id="1690719357">
      <w:bodyDiv w:val="1"/>
      <w:marLeft w:val="0"/>
      <w:marRight w:val="0"/>
      <w:marTop w:val="0"/>
      <w:marBottom w:val="0"/>
      <w:divBdr>
        <w:top w:val="none" w:sz="0" w:space="0" w:color="auto"/>
        <w:left w:val="none" w:sz="0" w:space="0" w:color="auto"/>
        <w:bottom w:val="none" w:sz="0" w:space="0" w:color="auto"/>
        <w:right w:val="none" w:sz="0" w:space="0" w:color="auto"/>
      </w:divBdr>
      <w:divsChild>
        <w:div w:id="1625455889">
          <w:marLeft w:val="576"/>
          <w:marRight w:val="0"/>
          <w:marTop w:val="80"/>
          <w:marBottom w:val="0"/>
          <w:divBdr>
            <w:top w:val="none" w:sz="0" w:space="0" w:color="auto"/>
            <w:left w:val="none" w:sz="0" w:space="0" w:color="auto"/>
            <w:bottom w:val="none" w:sz="0" w:space="0" w:color="auto"/>
            <w:right w:val="none" w:sz="0" w:space="0" w:color="auto"/>
          </w:divBdr>
        </w:div>
        <w:div w:id="1027566518">
          <w:marLeft w:val="576"/>
          <w:marRight w:val="0"/>
          <w:marTop w:val="80"/>
          <w:marBottom w:val="0"/>
          <w:divBdr>
            <w:top w:val="none" w:sz="0" w:space="0" w:color="auto"/>
            <w:left w:val="none" w:sz="0" w:space="0" w:color="auto"/>
            <w:bottom w:val="none" w:sz="0" w:space="0" w:color="auto"/>
            <w:right w:val="none" w:sz="0" w:space="0" w:color="auto"/>
          </w:divBdr>
        </w:div>
        <w:div w:id="875846798">
          <w:marLeft w:val="576"/>
          <w:marRight w:val="0"/>
          <w:marTop w:val="80"/>
          <w:marBottom w:val="0"/>
          <w:divBdr>
            <w:top w:val="none" w:sz="0" w:space="0" w:color="auto"/>
            <w:left w:val="none" w:sz="0" w:space="0" w:color="auto"/>
            <w:bottom w:val="none" w:sz="0" w:space="0" w:color="auto"/>
            <w:right w:val="none" w:sz="0" w:space="0" w:color="auto"/>
          </w:divBdr>
        </w:div>
      </w:divsChild>
    </w:div>
    <w:div w:id="1693338696">
      <w:bodyDiv w:val="1"/>
      <w:marLeft w:val="0"/>
      <w:marRight w:val="0"/>
      <w:marTop w:val="0"/>
      <w:marBottom w:val="0"/>
      <w:divBdr>
        <w:top w:val="none" w:sz="0" w:space="0" w:color="auto"/>
        <w:left w:val="none" w:sz="0" w:space="0" w:color="auto"/>
        <w:bottom w:val="none" w:sz="0" w:space="0" w:color="auto"/>
        <w:right w:val="none" w:sz="0" w:space="0" w:color="auto"/>
      </w:divBdr>
      <w:divsChild>
        <w:div w:id="1676761887">
          <w:marLeft w:val="576"/>
          <w:marRight w:val="0"/>
          <w:marTop w:val="80"/>
          <w:marBottom w:val="0"/>
          <w:divBdr>
            <w:top w:val="none" w:sz="0" w:space="0" w:color="auto"/>
            <w:left w:val="none" w:sz="0" w:space="0" w:color="auto"/>
            <w:bottom w:val="none" w:sz="0" w:space="0" w:color="auto"/>
            <w:right w:val="none" w:sz="0" w:space="0" w:color="auto"/>
          </w:divBdr>
        </w:div>
        <w:div w:id="1330013272">
          <w:marLeft w:val="979"/>
          <w:marRight w:val="0"/>
          <w:marTop w:val="65"/>
          <w:marBottom w:val="0"/>
          <w:divBdr>
            <w:top w:val="none" w:sz="0" w:space="0" w:color="auto"/>
            <w:left w:val="none" w:sz="0" w:space="0" w:color="auto"/>
            <w:bottom w:val="none" w:sz="0" w:space="0" w:color="auto"/>
            <w:right w:val="none" w:sz="0" w:space="0" w:color="auto"/>
          </w:divBdr>
        </w:div>
        <w:div w:id="777914448">
          <w:marLeft w:val="979"/>
          <w:marRight w:val="0"/>
          <w:marTop w:val="65"/>
          <w:marBottom w:val="0"/>
          <w:divBdr>
            <w:top w:val="none" w:sz="0" w:space="0" w:color="auto"/>
            <w:left w:val="none" w:sz="0" w:space="0" w:color="auto"/>
            <w:bottom w:val="none" w:sz="0" w:space="0" w:color="auto"/>
            <w:right w:val="none" w:sz="0" w:space="0" w:color="auto"/>
          </w:divBdr>
        </w:div>
      </w:divsChild>
    </w:div>
    <w:div w:id="1694570817">
      <w:bodyDiv w:val="1"/>
      <w:marLeft w:val="0"/>
      <w:marRight w:val="0"/>
      <w:marTop w:val="0"/>
      <w:marBottom w:val="0"/>
      <w:divBdr>
        <w:top w:val="none" w:sz="0" w:space="0" w:color="auto"/>
        <w:left w:val="none" w:sz="0" w:space="0" w:color="auto"/>
        <w:bottom w:val="none" w:sz="0" w:space="0" w:color="auto"/>
        <w:right w:val="none" w:sz="0" w:space="0" w:color="auto"/>
      </w:divBdr>
      <w:divsChild>
        <w:div w:id="1617714132">
          <w:marLeft w:val="446"/>
          <w:marRight w:val="0"/>
          <w:marTop w:val="106"/>
          <w:marBottom w:val="120"/>
          <w:divBdr>
            <w:top w:val="none" w:sz="0" w:space="0" w:color="auto"/>
            <w:left w:val="none" w:sz="0" w:space="0" w:color="auto"/>
            <w:bottom w:val="none" w:sz="0" w:space="0" w:color="auto"/>
            <w:right w:val="none" w:sz="0" w:space="0" w:color="auto"/>
          </w:divBdr>
        </w:div>
        <w:div w:id="1081833358">
          <w:marLeft w:val="446"/>
          <w:marRight w:val="0"/>
          <w:marTop w:val="106"/>
          <w:marBottom w:val="120"/>
          <w:divBdr>
            <w:top w:val="none" w:sz="0" w:space="0" w:color="auto"/>
            <w:left w:val="none" w:sz="0" w:space="0" w:color="auto"/>
            <w:bottom w:val="none" w:sz="0" w:space="0" w:color="auto"/>
            <w:right w:val="none" w:sz="0" w:space="0" w:color="auto"/>
          </w:divBdr>
        </w:div>
        <w:div w:id="2099133026">
          <w:marLeft w:val="446"/>
          <w:marRight w:val="0"/>
          <w:marTop w:val="106"/>
          <w:marBottom w:val="120"/>
          <w:divBdr>
            <w:top w:val="none" w:sz="0" w:space="0" w:color="auto"/>
            <w:left w:val="none" w:sz="0" w:space="0" w:color="auto"/>
            <w:bottom w:val="none" w:sz="0" w:space="0" w:color="auto"/>
            <w:right w:val="none" w:sz="0" w:space="0" w:color="auto"/>
          </w:divBdr>
        </w:div>
      </w:divsChild>
    </w:div>
    <w:div w:id="1697121173">
      <w:bodyDiv w:val="1"/>
      <w:marLeft w:val="0"/>
      <w:marRight w:val="0"/>
      <w:marTop w:val="0"/>
      <w:marBottom w:val="0"/>
      <w:divBdr>
        <w:top w:val="none" w:sz="0" w:space="0" w:color="auto"/>
        <w:left w:val="none" w:sz="0" w:space="0" w:color="auto"/>
        <w:bottom w:val="none" w:sz="0" w:space="0" w:color="auto"/>
        <w:right w:val="none" w:sz="0" w:space="0" w:color="auto"/>
      </w:divBdr>
      <w:divsChild>
        <w:div w:id="66005474">
          <w:marLeft w:val="576"/>
          <w:marRight w:val="0"/>
          <w:marTop w:val="80"/>
          <w:marBottom w:val="0"/>
          <w:divBdr>
            <w:top w:val="none" w:sz="0" w:space="0" w:color="auto"/>
            <w:left w:val="none" w:sz="0" w:space="0" w:color="auto"/>
            <w:bottom w:val="none" w:sz="0" w:space="0" w:color="auto"/>
            <w:right w:val="none" w:sz="0" w:space="0" w:color="auto"/>
          </w:divBdr>
        </w:div>
        <w:div w:id="665474070">
          <w:marLeft w:val="979"/>
          <w:marRight w:val="0"/>
          <w:marTop w:val="65"/>
          <w:marBottom w:val="0"/>
          <w:divBdr>
            <w:top w:val="none" w:sz="0" w:space="0" w:color="auto"/>
            <w:left w:val="none" w:sz="0" w:space="0" w:color="auto"/>
            <w:bottom w:val="none" w:sz="0" w:space="0" w:color="auto"/>
            <w:right w:val="none" w:sz="0" w:space="0" w:color="auto"/>
          </w:divBdr>
        </w:div>
      </w:divsChild>
    </w:div>
    <w:div w:id="1698047079">
      <w:bodyDiv w:val="1"/>
      <w:marLeft w:val="0"/>
      <w:marRight w:val="0"/>
      <w:marTop w:val="0"/>
      <w:marBottom w:val="0"/>
      <w:divBdr>
        <w:top w:val="none" w:sz="0" w:space="0" w:color="auto"/>
        <w:left w:val="none" w:sz="0" w:space="0" w:color="auto"/>
        <w:bottom w:val="none" w:sz="0" w:space="0" w:color="auto"/>
        <w:right w:val="none" w:sz="0" w:space="0" w:color="auto"/>
      </w:divBdr>
      <w:divsChild>
        <w:div w:id="228805893">
          <w:marLeft w:val="576"/>
          <w:marRight w:val="0"/>
          <w:marTop w:val="80"/>
          <w:marBottom w:val="0"/>
          <w:divBdr>
            <w:top w:val="none" w:sz="0" w:space="0" w:color="auto"/>
            <w:left w:val="none" w:sz="0" w:space="0" w:color="auto"/>
            <w:bottom w:val="none" w:sz="0" w:space="0" w:color="auto"/>
            <w:right w:val="none" w:sz="0" w:space="0" w:color="auto"/>
          </w:divBdr>
        </w:div>
      </w:divsChild>
    </w:div>
    <w:div w:id="1700086306">
      <w:bodyDiv w:val="1"/>
      <w:marLeft w:val="0"/>
      <w:marRight w:val="0"/>
      <w:marTop w:val="0"/>
      <w:marBottom w:val="0"/>
      <w:divBdr>
        <w:top w:val="none" w:sz="0" w:space="0" w:color="auto"/>
        <w:left w:val="none" w:sz="0" w:space="0" w:color="auto"/>
        <w:bottom w:val="none" w:sz="0" w:space="0" w:color="auto"/>
        <w:right w:val="none" w:sz="0" w:space="0" w:color="auto"/>
      </w:divBdr>
      <w:divsChild>
        <w:div w:id="49811800">
          <w:marLeft w:val="979"/>
          <w:marRight w:val="0"/>
          <w:marTop w:val="65"/>
          <w:marBottom w:val="0"/>
          <w:divBdr>
            <w:top w:val="none" w:sz="0" w:space="0" w:color="auto"/>
            <w:left w:val="none" w:sz="0" w:space="0" w:color="auto"/>
            <w:bottom w:val="none" w:sz="0" w:space="0" w:color="auto"/>
            <w:right w:val="none" w:sz="0" w:space="0" w:color="auto"/>
          </w:divBdr>
        </w:div>
        <w:div w:id="415202419">
          <w:marLeft w:val="979"/>
          <w:marRight w:val="0"/>
          <w:marTop w:val="65"/>
          <w:marBottom w:val="0"/>
          <w:divBdr>
            <w:top w:val="none" w:sz="0" w:space="0" w:color="auto"/>
            <w:left w:val="none" w:sz="0" w:space="0" w:color="auto"/>
            <w:bottom w:val="none" w:sz="0" w:space="0" w:color="auto"/>
            <w:right w:val="none" w:sz="0" w:space="0" w:color="auto"/>
          </w:divBdr>
        </w:div>
        <w:div w:id="443771394">
          <w:marLeft w:val="979"/>
          <w:marRight w:val="0"/>
          <w:marTop w:val="65"/>
          <w:marBottom w:val="0"/>
          <w:divBdr>
            <w:top w:val="none" w:sz="0" w:space="0" w:color="auto"/>
            <w:left w:val="none" w:sz="0" w:space="0" w:color="auto"/>
            <w:bottom w:val="none" w:sz="0" w:space="0" w:color="auto"/>
            <w:right w:val="none" w:sz="0" w:space="0" w:color="auto"/>
          </w:divBdr>
        </w:div>
        <w:div w:id="543760407">
          <w:marLeft w:val="979"/>
          <w:marRight w:val="0"/>
          <w:marTop w:val="65"/>
          <w:marBottom w:val="0"/>
          <w:divBdr>
            <w:top w:val="none" w:sz="0" w:space="0" w:color="auto"/>
            <w:left w:val="none" w:sz="0" w:space="0" w:color="auto"/>
            <w:bottom w:val="none" w:sz="0" w:space="0" w:color="auto"/>
            <w:right w:val="none" w:sz="0" w:space="0" w:color="auto"/>
          </w:divBdr>
        </w:div>
        <w:div w:id="848176409">
          <w:marLeft w:val="979"/>
          <w:marRight w:val="0"/>
          <w:marTop w:val="65"/>
          <w:marBottom w:val="0"/>
          <w:divBdr>
            <w:top w:val="none" w:sz="0" w:space="0" w:color="auto"/>
            <w:left w:val="none" w:sz="0" w:space="0" w:color="auto"/>
            <w:bottom w:val="none" w:sz="0" w:space="0" w:color="auto"/>
            <w:right w:val="none" w:sz="0" w:space="0" w:color="auto"/>
          </w:divBdr>
        </w:div>
        <w:div w:id="1737895775">
          <w:marLeft w:val="979"/>
          <w:marRight w:val="0"/>
          <w:marTop w:val="65"/>
          <w:marBottom w:val="0"/>
          <w:divBdr>
            <w:top w:val="none" w:sz="0" w:space="0" w:color="auto"/>
            <w:left w:val="none" w:sz="0" w:space="0" w:color="auto"/>
            <w:bottom w:val="none" w:sz="0" w:space="0" w:color="auto"/>
            <w:right w:val="none" w:sz="0" w:space="0" w:color="auto"/>
          </w:divBdr>
        </w:div>
        <w:div w:id="1848716531">
          <w:marLeft w:val="979"/>
          <w:marRight w:val="0"/>
          <w:marTop w:val="65"/>
          <w:marBottom w:val="0"/>
          <w:divBdr>
            <w:top w:val="none" w:sz="0" w:space="0" w:color="auto"/>
            <w:left w:val="none" w:sz="0" w:space="0" w:color="auto"/>
            <w:bottom w:val="none" w:sz="0" w:space="0" w:color="auto"/>
            <w:right w:val="none" w:sz="0" w:space="0" w:color="auto"/>
          </w:divBdr>
        </w:div>
      </w:divsChild>
    </w:div>
    <w:div w:id="1701126904">
      <w:bodyDiv w:val="1"/>
      <w:marLeft w:val="0"/>
      <w:marRight w:val="0"/>
      <w:marTop w:val="0"/>
      <w:marBottom w:val="0"/>
      <w:divBdr>
        <w:top w:val="none" w:sz="0" w:space="0" w:color="auto"/>
        <w:left w:val="none" w:sz="0" w:space="0" w:color="auto"/>
        <w:bottom w:val="none" w:sz="0" w:space="0" w:color="auto"/>
        <w:right w:val="none" w:sz="0" w:space="0" w:color="auto"/>
      </w:divBdr>
      <w:divsChild>
        <w:div w:id="2059625088">
          <w:marLeft w:val="446"/>
          <w:marRight w:val="0"/>
          <w:marTop w:val="130"/>
          <w:marBottom w:val="120"/>
          <w:divBdr>
            <w:top w:val="none" w:sz="0" w:space="0" w:color="auto"/>
            <w:left w:val="none" w:sz="0" w:space="0" w:color="auto"/>
            <w:bottom w:val="none" w:sz="0" w:space="0" w:color="auto"/>
            <w:right w:val="none" w:sz="0" w:space="0" w:color="auto"/>
          </w:divBdr>
        </w:div>
      </w:divsChild>
    </w:div>
    <w:div w:id="1703283103">
      <w:bodyDiv w:val="1"/>
      <w:marLeft w:val="0"/>
      <w:marRight w:val="0"/>
      <w:marTop w:val="0"/>
      <w:marBottom w:val="0"/>
      <w:divBdr>
        <w:top w:val="none" w:sz="0" w:space="0" w:color="auto"/>
        <w:left w:val="none" w:sz="0" w:space="0" w:color="auto"/>
        <w:bottom w:val="none" w:sz="0" w:space="0" w:color="auto"/>
        <w:right w:val="none" w:sz="0" w:space="0" w:color="auto"/>
      </w:divBdr>
    </w:div>
    <w:div w:id="1705054442">
      <w:bodyDiv w:val="1"/>
      <w:marLeft w:val="0"/>
      <w:marRight w:val="0"/>
      <w:marTop w:val="0"/>
      <w:marBottom w:val="0"/>
      <w:divBdr>
        <w:top w:val="none" w:sz="0" w:space="0" w:color="auto"/>
        <w:left w:val="none" w:sz="0" w:space="0" w:color="auto"/>
        <w:bottom w:val="none" w:sz="0" w:space="0" w:color="auto"/>
        <w:right w:val="none" w:sz="0" w:space="0" w:color="auto"/>
      </w:divBdr>
      <w:divsChild>
        <w:div w:id="545223274">
          <w:marLeft w:val="720"/>
          <w:marRight w:val="0"/>
          <w:marTop w:val="0"/>
          <w:marBottom w:val="240"/>
          <w:divBdr>
            <w:top w:val="none" w:sz="0" w:space="0" w:color="auto"/>
            <w:left w:val="none" w:sz="0" w:space="0" w:color="auto"/>
            <w:bottom w:val="none" w:sz="0" w:space="0" w:color="auto"/>
            <w:right w:val="none" w:sz="0" w:space="0" w:color="auto"/>
          </w:divBdr>
        </w:div>
        <w:div w:id="1372219649">
          <w:marLeft w:val="720"/>
          <w:marRight w:val="0"/>
          <w:marTop w:val="0"/>
          <w:marBottom w:val="240"/>
          <w:divBdr>
            <w:top w:val="none" w:sz="0" w:space="0" w:color="auto"/>
            <w:left w:val="none" w:sz="0" w:space="0" w:color="auto"/>
            <w:bottom w:val="none" w:sz="0" w:space="0" w:color="auto"/>
            <w:right w:val="none" w:sz="0" w:space="0" w:color="auto"/>
          </w:divBdr>
        </w:div>
      </w:divsChild>
    </w:div>
    <w:div w:id="1709840369">
      <w:bodyDiv w:val="1"/>
      <w:marLeft w:val="0"/>
      <w:marRight w:val="0"/>
      <w:marTop w:val="0"/>
      <w:marBottom w:val="0"/>
      <w:divBdr>
        <w:top w:val="none" w:sz="0" w:space="0" w:color="auto"/>
        <w:left w:val="none" w:sz="0" w:space="0" w:color="auto"/>
        <w:bottom w:val="none" w:sz="0" w:space="0" w:color="auto"/>
        <w:right w:val="none" w:sz="0" w:space="0" w:color="auto"/>
      </w:divBdr>
    </w:div>
    <w:div w:id="1712731094">
      <w:bodyDiv w:val="1"/>
      <w:marLeft w:val="0"/>
      <w:marRight w:val="0"/>
      <w:marTop w:val="0"/>
      <w:marBottom w:val="0"/>
      <w:divBdr>
        <w:top w:val="none" w:sz="0" w:space="0" w:color="auto"/>
        <w:left w:val="none" w:sz="0" w:space="0" w:color="auto"/>
        <w:bottom w:val="none" w:sz="0" w:space="0" w:color="auto"/>
        <w:right w:val="none" w:sz="0" w:space="0" w:color="auto"/>
      </w:divBdr>
      <w:divsChild>
        <w:div w:id="248664028">
          <w:marLeft w:val="576"/>
          <w:marRight w:val="0"/>
          <w:marTop w:val="80"/>
          <w:marBottom w:val="0"/>
          <w:divBdr>
            <w:top w:val="none" w:sz="0" w:space="0" w:color="auto"/>
            <w:left w:val="none" w:sz="0" w:space="0" w:color="auto"/>
            <w:bottom w:val="none" w:sz="0" w:space="0" w:color="auto"/>
            <w:right w:val="none" w:sz="0" w:space="0" w:color="auto"/>
          </w:divBdr>
        </w:div>
        <w:div w:id="768162087">
          <w:marLeft w:val="576"/>
          <w:marRight w:val="0"/>
          <w:marTop w:val="80"/>
          <w:marBottom w:val="0"/>
          <w:divBdr>
            <w:top w:val="none" w:sz="0" w:space="0" w:color="auto"/>
            <w:left w:val="none" w:sz="0" w:space="0" w:color="auto"/>
            <w:bottom w:val="none" w:sz="0" w:space="0" w:color="auto"/>
            <w:right w:val="none" w:sz="0" w:space="0" w:color="auto"/>
          </w:divBdr>
        </w:div>
        <w:div w:id="1401098632">
          <w:marLeft w:val="576"/>
          <w:marRight w:val="0"/>
          <w:marTop w:val="80"/>
          <w:marBottom w:val="0"/>
          <w:divBdr>
            <w:top w:val="none" w:sz="0" w:space="0" w:color="auto"/>
            <w:left w:val="none" w:sz="0" w:space="0" w:color="auto"/>
            <w:bottom w:val="none" w:sz="0" w:space="0" w:color="auto"/>
            <w:right w:val="none" w:sz="0" w:space="0" w:color="auto"/>
          </w:divBdr>
        </w:div>
        <w:div w:id="1181703694">
          <w:marLeft w:val="979"/>
          <w:marRight w:val="0"/>
          <w:marTop w:val="65"/>
          <w:marBottom w:val="0"/>
          <w:divBdr>
            <w:top w:val="none" w:sz="0" w:space="0" w:color="auto"/>
            <w:left w:val="none" w:sz="0" w:space="0" w:color="auto"/>
            <w:bottom w:val="none" w:sz="0" w:space="0" w:color="auto"/>
            <w:right w:val="none" w:sz="0" w:space="0" w:color="auto"/>
          </w:divBdr>
        </w:div>
      </w:divsChild>
    </w:div>
    <w:div w:id="1714773684">
      <w:bodyDiv w:val="1"/>
      <w:marLeft w:val="0"/>
      <w:marRight w:val="0"/>
      <w:marTop w:val="0"/>
      <w:marBottom w:val="0"/>
      <w:divBdr>
        <w:top w:val="none" w:sz="0" w:space="0" w:color="auto"/>
        <w:left w:val="none" w:sz="0" w:space="0" w:color="auto"/>
        <w:bottom w:val="none" w:sz="0" w:space="0" w:color="auto"/>
        <w:right w:val="none" w:sz="0" w:space="0" w:color="auto"/>
      </w:divBdr>
      <w:divsChild>
        <w:div w:id="877812259">
          <w:marLeft w:val="446"/>
          <w:marRight w:val="0"/>
          <w:marTop w:val="115"/>
          <w:marBottom w:val="120"/>
          <w:divBdr>
            <w:top w:val="none" w:sz="0" w:space="0" w:color="auto"/>
            <w:left w:val="none" w:sz="0" w:space="0" w:color="auto"/>
            <w:bottom w:val="none" w:sz="0" w:space="0" w:color="auto"/>
            <w:right w:val="none" w:sz="0" w:space="0" w:color="auto"/>
          </w:divBdr>
        </w:div>
        <w:div w:id="1765572503">
          <w:marLeft w:val="446"/>
          <w:marRight w:val="0"/>
          <w:marTop w:val="115"/>
          <w:marBottom w:val="120"/>
          <w:divBdr>
            <w:top w:val="none" w:sz="0" w:space="0" w:color="auto"/>
            <w:left w:val="none" w:sz="0" w:space="0" w:color="auto"/>
            <w:bottom w:val="none" w:sz="0" w:space="0" w:color="auto"/>
            <w:right w:val="none" w:sz="0" w:space="0" w:color="auto"/>
          </w:divBdr>
        </w:div>
      </w:divsChild>
    </w:div>
    <w:div w:id="1715539101">
      <w:bodyDiv w:val="1"/>
      <w:marLeft w:val="0"/>
      <w:marRight w:val="0"/>
      <w:marTop w:val="0"/>
      <w:marBottom w:val="0"/>
      <w:divBdr>
        <w:top w:val="none" w:sz="0" w:space="0" w:color="auto"/>
        <w:left w:val="none" w:sz="0" w:space="0" w:color="auto"/>
        <w:bottom w:val="none" w:sz="0" w:space="0" w:color="auto"/>
        <w:right w:val="none" w:sz="0" w:space="0" w:color="auto"/>
      </w:divBdr>
      <w:divsChild>
        <w:div w:id="378633245">
          <w:marLeft w:val="979"/>
          <w:marRight w:val="0"/>
          <w:marTop w:val="65"/>
          <w:marBottom w:val="0"/>
          <w:divBdr>
            <w:top w:val="none" w:sz="0" w:space="0" w:color="auto"/>
            <w:left w:val="none" w:sz="0" w:space="0" w:color="auto"/>
            <w:bottom w:val="none" w:sz="0" w:space="0" w:color="auto"/>
            <w:right w:val="none" w:sz="0" w:space="0" w:color="auto"/>
          </w:divBdr>
        </w:div>
        <w:div w:id="746613937">
          <w:marLeft w:val="979"/>
          <w:marRight w:val="0"/>
          <w:marTop w:val="65"/>
          <w:marBottom w:val="0"/>
          <w:divBdr>
            <w:top w:val="none" w:sz="0" w:space="0" w:color="auto"/>
            <w:left w:val="none" w:sz="0" w:space="0" w:color="auto"/>
            <w:bottom w:val="none" w:sz="0" w:space="0" w:color="auto"/>
            <w:right w:val="none" w:sz="0" w:space="0" w:color="auto"/>
          </w:divBdr>
        </w:div>
        <w:div w:id="845049460">
          <w:marLeft w:val="979"/>
          <w:marRight w:val="0"/>
          <w:marTop w:val="65"/>
          <w:marBottom w:val="0"/>
          <w:divBdr>
            <w:top w:val="none" w:sz="0" w:space="0" w:color="auto"/>
            <w:left w:val="none" w:sz="0" w:space="0" w:color="auto"/>
            <w:bottom w:val="none" w:sz="0" w:space="0" w:color="auto"/>
            <w:right w:val="none" w:sz="0" w:space="0" w:color="auto"/>
          </w:divBdr>
        </w:div>
        <w:div w:id="941491463">
          <w:marLeft w:val="979"/>
          <w:marRight w:val="0"/>
          <w:marTop w:val="65"/>
          <w:marBottom w:val="0"/>
          <w:divBdr>
            <w:top w:val="none" w:sz="0" w:space="0" w:color="auto"/>
            <w:left w:val="none" w:sz="0" w:space="0" w:color="auto"/>
            <w:bottom w:val="none" w:sz="0" w:space="0" w:color="auto"/>
            <w:right w:val="none" w:sz="0" w:space="0" w:color="auto"/>
          </w:divBdr>
        </w:div>
        <w:div w:id="1207525567">
          <w:marLeft w:val="979"/>
          <w:marRight w:val="0"/>
          <w:marTop w:val="65"/>
          <w:marBottom w:val="0"/>
          <w:divBdr>
            <w:top w:val="none" w:sz="0" w:space="0" w:color="auto"/>
            <w:left w:val="none" w:sz="0" w:space="0" w:color="auto"/>
            <w:bottom w:val="none" w:sz="0" w:space="0" w:color="auto"/>
            <w:right w:val="none" w:sz="0" w:space="0" w:color="auto"/>
          </w:divBdr>
        </w:div>
        <w:div w:id="1530021513">
          <w:marLeft w:val="979"/>
          <w:marRight w:val="0"/>
          <w:marTop w:val="65"/>
          <w:marBottom w:val="0"/>
          <w:divBdr>
            <w:top w:val="none" w:sz="0" w:space="0" w:color="auto"/>
            <w:left w:val="none" w:sz="0" w:space="0" w:color="auto"/>
            <w:bottom w:val="none" w:sz="0" w:space="0" w:color="auto"/>
            <w:right w:val="none" w:sz="0" w:space="0" w:color="auto"/>
          </w:divBdr>
        </w:div>
        <w:div w:id="1867139364">
          <w:marLeft w:val="979"/>
          <w:marRight w:val="0"/>
          <w:marTop w:val="65"/>
          <w:marBottom w:val="0"/>
          <w:divBdr>
            <w:top w:val="none" w:sz="0" w:space="0" w:color="auto"/>
            <w:left w:val="none" w:sz="0" w:space="0" w:color="auto"/>
            <w:bottom w:val="none" w:sz="0" w:space="0" w:color="auto"/>
            <w:right w:val="none" w:sz="0" w:space="0" w:color="auto"/>
          </w:divBdr>
        </w:div>
      </w:divsChild>
    </w:div>
    <w:div w:id="1719477473">
      <w:bodyDiv w:val="1"/>
      <w:marLeft w:val="0"/>
      <w:marRight w:val="0"/>
      <w:marTop w:val="0"/>
      <w:marBottom w:val="0"/>
      <w:divBdr>
        <w:top w:val="none" w:sz="0" w:space="0" w:color="auto"/>
        <w:left w:val="none" w:sz="0" w:space="0" w:color="auto"/>
        <w:bottom w:val="none" w:sz="0" w:space="0" w:color="auto"/>
        <w:right w:val="none" w:sz="0" w:space="0" w:color="auto"/>
      </w:divBdr>
    </w:div>
    <w:div w:id="1719549009">
      <w:bodyDiv w:val="1"/>
      <w:marLeft w:val="0"/>
      <w:marRight w:val="0"/>
      <w:marTop w:val="0"/>
      <w:marBottom w:val="0"/>
      <w:divBdr>
        <w:top w:val="none" w:sz="0" w:space="0" w:color="auto"/>
        <w:left w:val="none" w:sz="0" w:space="0" w:color="auto"/>
        <w:bottom w:val="none" w:sz="0" w:space="0" w:color="auto"/>
        <w:right w:val="none" w:sz="0" w:space="0" w:color="auto"/>
      </w:divBdr>
    </w:div>
    <w:div w:id="1724061496">
      <w:bodyDiv w:val="1"/>
      <w:marLeft w:val="0"/>
      <w:marRight w:val="0"/>
      <w:marTop w:val="0"/>
      <w:marBottom w:val="0"/>
      <w:divBdr>
        <w:top w:val="none" w:sz="0" w:space="0" w:color="auto"/>
        <w:left w:val="none" w:sz="0" w:space="0" w:color="auto"/>
        <w:bottom w:val="none" w:sz="0" w:space="0" w:color="auto"/>
        <w:right w:val="none" w:sz="0" w:space="0" w:color="auto"/>
      </w:divBdr>
      <w:divsChild>
        <w:div w:id="1243101670">
          <w:marLeft w:val="576"/>
          <w:marRight w:val="0"/>
          <w:marTop w:val="80"/>
          <w:marBottom w:val="0"/>
          <w:divBdr>
            <w:top w:val="none" w:sz="0" w:space="0" w:color="auto"/>
            <w:left w:val="none" w:sz="0" w:space="0" w:color="auto"/>
            <w:bottom w:val="none" w:sz="0" w:space="0" w:color="auto"/>
            <w:right w:val="none" w:sz="0" w:space="0" w:color="auto"/>
          </w:divBdr>
        </w:div>
        <w:div w:id="1108309248">
          <w:marLeft w:val="979"/>
          <w:marRight w:val="0"/>
          <w:marTop w:val="65"/>
          <w:marBottom w:val="0"/>
          <w:divBdr>
            <w:top w:val="none" w:sz="0" w:space="0" w:color="auto"/>
            <w:left w:val="none" w:sz="0" w:space="0" w:color="auto"/>
            <w:bottom w:val="none" w:sz="0" w:space="0" w:color="auto"/>
            <w:right w:val="none" w:sz="0" w:space="0" w:color="auto"/>
          </w:divBdr>
        </w:div>
        <w:div w:id="1791050561">
          <w:marLeft w:val="979"/>
          <w:marRight w:val="0"/>
          <w:marTop w:val="65"/>
          <w:marBottom w:val="0"/>
          <w:divBdr>
            <w:top w:val="none" w:sz="0" w:space="0" w:color="auto"/>
            <w:left w:val="none" w:sz="0" w:space="0" w:color="auto"/>
            <w:bottom w:val="none" w:sz="0" w:space="0" w:color="auto"/>
            <w:right w:val="none" w:sz="0" w:space="0" w:color="auto"/>
          </w:divBdr>
        </w:div>
        <w:div w:id="837967919">
          <w:marLeft w:val="979"/>
          <w:marRight w:val="0"/>
          <w:marTop w:val="65"/>
          <w:marBottom w:val="0"/>
          <w:divBdr>
            <w:top w:val="none" w:sz="0" w:space="0" w:color="auto"/>
            <w:left w:val="none" w:sz="0" w:space="0" w:color="auto"/>
            <w:bottom w:val="none" w:sz="0" w:space="0" w:color="auto"/>
            <w:right w:val="none" w:sz="0" w:space="0" w:color="auto"/>
          </w:divBdr>
        </w:div>
        <w:div w:id="183129140">
          <w:marLeft w:val="576"/>
          <w:marRight w:val="0"/>
          <w:marTop w:val="80"/>
          <w:marBottom w:val="0"/>
          <w:divBdr>
            <w:top w:val="none" w:sz="0" w:space="0" w:color="auto"/>
            <w:left w:val="none" w:sz="0" w:space="0" w:color="auto"/>
            <w:bottom w:val="none" w:sz="0" w:space="0" w:color="auto"/>
            <w:right w:val="none" w:sz="0" w:space="0" w:color="auto"/>
          </w:divBdr>
        </w:div>
      </w:divsChild>
    </w:div>
    <w:div w:id="1724863825">
      <w:bodyDiv w:val="1"/>
      <w:marLeft w:val="0"/>
      <w:marRight w:val="0"/>
      <w:marTop w:val="0"/>
      <w:marBottom w:val="0"/>
      <w:divBdr>
        <w:top w:val="none" w:sz="0" w:space="0" w:color="auto"/>
        <w:left w:val="none" w:sz="0" w:space="0" w:color="auto"/>
        <w:bottom w:val="none" w:sz="0" w:space="0" w:color="auto"/>
        <w:right w:val="none" w:sz="0" w:space="0" w:color="auto"/>
      </w:divBdr>
    </w:div>
    <w:div w:id="1726877571">
      <w:bodyDiv w:val="1"/>
      <w:marLeft w:val="0"/>
      <w:marRight w:val="0"/>
      <w:marTop w:val="0"/>
      <w:marBottom w:val="0"/>
      <w:divBdr>
        <w:top w:val="none" w:sz="0" w:space="0" w:color="auto"/>
        <w:left w:val="none" w:sz="0" w:space="0" w:color="auto"/>
        <w:bottom w:val="none" w:sz="0" w:space="0" w:color="auto"/>
        <w:right w:val="none" w:sz="0" w:space="0" w:color="auto"/>
      </w:divBdr>
    </w:div>
    <w:div w:id="1726949626">
      <w:bodyDiv w:val="1"/>
      <w:marLeft w:val="0"/>
      <w:marRight w:val="0"/>
      <w:marTop w:val="0"/>
      <w:marBottom w:val="0"/>
      <w:divBdr>
        <w:top w:val="none" w:sz="0" w:space="0" w:color="auto"/>
        <w:left w:val="none" w:sz="0" w:space="0" w:color="auto"/>
        <w:bottom w:val="none" w:sz="0" w:space="0" w:color="auto"/>
        <w:right w:val="none" w:sz="0" w:space="0" w:color="auto"/>
      </w:divBdr>
    </w:div>
    <w:div w:id="1727101932">
      <w:bodyDiv w:val="1"/>
      <w:marLeft w:val="0"/>
      <w:marRight w:val="0"/>
      <w:marTop w:val="0"/>
      <w:marBottom w:val="0"/>
      <w:divBdr>
        <w:top w:val="none" w:sz="0" w:space="0" w:color="auto"/>
        <w:left w:val="none" w:sz="0" w:space="0" w:color="auto"/>
        <w:bottom w:val="none" w:sz="0" w:space="0" w:color="auto"/>
        <w:right w:val="none" w:sz="0" w:space="0" w:color="auto"/>
      </w:divBdr>
    </w:div>
    <w:div w:id="1732927880">
      <w:bodyDiv w:val="1"/>
      <w:marLeft w:val="0"/>
      <w:marRight w:val="0"/>
      <w:marTop w:val="0"/>
      <w:marBottom w:val="0"/>
      <w:divBdr>
        <w:top w:val="none" w:sz="0" w:space="0" w:color="auto"/>
        <w:left w:val="none" w:sz="0" w:space="0" w:color="auto"/>
        <w:bottom w:val="none" w:sz="0" w:space="0" w:color="auto"/>
        <w:right w:val="none" w:sz="0" w:space="0" w:color="auto"/>
      </w:divBdr>
      <w:divsChild>
        <w:div w:id="217596098">
          <w:marLeft w:val="979"/>
          <w:marRight w:val="0"/>
          <w:marTop w:val="65"/>
          <w:marBottom w:val="0"/>
          <w:divBdr>
            <w:top w:val="none" w:sz="0" w:space="0" w:color="auto"/>
            <w:left w:val="none" w:sz="0" w:space="0" w:color="auto"/>
            <w:bottom w:val="none" w:sz="0" w:space="0" w:color="auto"/>
            <w:right w:val="none" w:sz="0" w:space="0" w:color="auto"/>
          </w:divBdr>
        </w:div>
        <w:div w:id="784469852">
          <w:marLeft w:val="979"/>
          <w:marRight w:val="0"/>
          <w:marTop w:val="65"/>
          <w:marBottom w:val="0"/>
          <w:divBdr>
            <w:top w:val="none" w:sz="0" w:space="0" w:color="auto"/>
            <w:left w:val="none" w:sz="0" w:space="0" w:color="auto"/>
            <w:bottom w:val="none" w:sz="0" w:space="0" w:color="auto"/>
            <w:right w:val="none" w:sz="0" w:space="0" w:color="auto"/>
          </w:divBdr>
        </w:div>
        <w:div w:id="1570844282">
          <w:marLeft w:val="576"/>
          <w:marRight w:val="0"/>
          <w:marTop w:val="80"/>
          <w:marBottom w:val="0"/>
          <w:divBdr>
            <w:top w:val="none" w:sz="0" w:space="0" w:color="auto"/>
            <w:left w:val="none" w:sz="0" w:space="0" w:color="auto"/>
            <w:bottom w:val="none" w:sz="0" w:space="0" w:color="auto"/>
            <w:right w:val="none" w:sz="0" w:space="0" w:color="auto"/>
          </w:divBdr>
        </w:div>
      </w:divsChild>
    </w:div>
    <w:div w:id="1733307035">
      <w:bodyDiv w:val="1"/>
      <w:marLeft w:val="0"/>
      <w:marRight w:val="0"/>
      <w:marTop w:val="0"/>
      <w:marBottom w:val="0"/>
      <w:divBdr>
        <w:top w:val="none" w:sz="0" w:space="0" w:color="auto"/>
        <w:left w:val="none" w:sz="0" w:space="0" w:color="auto"/>
        <w:bottom w:val="none" w:sz="0" w:space="0" w:color="auto"/>
        <w:right w:val="none" w:sz="0" w:space="0" w:color="auto"/>
      </w:divBdr>
      <w:divsChild>
        <w:div w:id="1700202895">
          <w:marLeft w:val="576"/>
          <w:marRight w:val="0"/>
          <w:marTop w:val="80"/>
          <w:marBottom w:val="0"/>
          <w:divBdr>
            <w:top w:val="none" w:sz="0" w:space="0" w:color="auto"/>
            <w:left w:val="none" w:sz="0" w:space="0" w:color="auto"/>
            <w:bottom w:val="none" w:sz="0" w:space="0" w:color="auto"/>
            <w:right w:val="none" w:sz="0" w:space="0" w:color="auto"/>
          </w:divBdr>
        </w:div>
        <w:div w:id="100956230">
          <w:marLeft w:val="979"/>
          <w:marRight w:val="0"/>
          <w:marTop w:val="65"/>
          <w:marBottom w:val="0"/>
          <w:divBdr>
            <w:top w:val="none" w:sz="0" w:space="0" w:color="auto"/>
            <w:left w:val="none" w:sz="0" w:space="0" w:color="auto"/>
            <w:bottom w:val="none" w:sz="0" w:space="0" w:color="auto"/>
            <w:right w:val="none" w:sz="0" w:space="0" w:color="auto"/>
          </w:divBdr>
        </w:div>
        <w:div w:id="1717659566">
          <w:marLeft w:val="1354"/>
          <w:marRight w:val="0"/>
          <w:marTop w:val="70"/>
          <w:marBottom w:val="0"/>
          <w:divBdr>
            <w:top w:val="none" w:sz="0" w:space="0" w:color="auto"/>
            <w:left w:val="none" w:sz="0" w:space="0" w:color="auto"/>
            <w:bottom w:val="none" w:sz="0" w:space="0" w:color="auto"/>
            <w:right w:val="none" w:sz="0" w:space="0" w:color="auto"/>
          </w:divBdr>
        </w:div>
        <w:div w:id="576478466">
          <w:marLeft w:val="1354"/>
          <w:marRight w:val="0"/>
          <w:marTop w:val="70"/>
          <w:marBottom w:val="0"/>
          <w:divBdr>
            <w:top w:val="none" w:sz="0" w:space="0" w:color="auto"/>
            <w:left w:val="none" w:sz="0" w:space="0" w:color="auto"/>
            <w:bottom w:val="none" w:sz="0" w:space="0" w:color="auto"/>
            <w:right w:val="none" w:sz="0" w:space="0" w:color="auto"/>
          </w:divBdr>
        </w:div>
        <w:div w:id="642350868">
          <w:marLeft w:val="1354"/>
          <w:marRight w:val="0"/>
          <w:marTop w:val="70"/>
          <w:marBottom w:val="0"/>
          <w:divBdr>
            <w:top w:val="none" w:sz="0" w:space="0" w:color="auto"/>
            <w:left w:val="none" w:sz="0" w:space="0" w:color="auto"/>
            <w:bottom w:val="none" w:sz="0" w:space="0" w:color="auto"/>
            <w:right w:val="none" w:sz="0" w:space="0" w:color="auto"/>
          </w:divBdr>
        </w:div>
        <w:div w:id="1627202130">
          <w:marLeft w:val="1354"/>
          <w:marRight w:val="0"/>
          <w:marTop w:val="70"/>
          <w:marBottom w:val="0"/>
          <w:divBdr>
            <w:top w:val="none" w:sz="0" w:space="0" w:color="auto"/>
            <w:left w:val="none" w:sz="0" w:space="0" w:color="auto"/>
            <w:bottom w:val="none" w:sz="0" w:space="0" w:color="auto"/>
            <w:right w:val="none" w:sz="0" w:space="0" w:color="auto"/>
          </w:divBdr>
        </w:div>
        <w:div w:id="1488858271">
          <w:marLeft w:val="1354"/>
          <w:marRight w:val="0"/>
          <w:marTop w:val="70"/>
          <w:marBottom w:val="0"/>
          <w:divBdr>
            <w:top w:val="none" w:sz="0" w:space="0" w:color="auto"/>
            <w:left w:val="none" w:sz="0" w:space="0" w:color="auto"/>
            <w:bottom w:val="none" w:sz="0" w:space="0" w:color="auto"/>
            <w:right w:val="none" w:sz="0" w:space="0" w:color="auto"/>
          </w:divBdr>
        </w:div>
        <w:div w:id="249312613">
          <w:marLeft w:val="1354"/>
          <w:marRight w:val="0"/>
          <w:marTop w:val="70"/>
          <w:marBottom w:val="0"/>
          <w:divBdr>
            <w:top w:val="none" w:sz="0" w:space="0" w:color="auto"/>
            <w:left w:val="none" w:sz="0" w:space="0" w:color="auto"/>
            <w:bottom w:val="none" w:sz="0" w:space="0" w:color="auto"/>
            <w:right w:val="none" w:sz="0" w:space="0" w:color="auto"/>
          </w:divBdr>
        </w:div>
        <w:div w:id="943923021">
          <w:marLeft w:val="1354"/>
          <w:marRight w:val="0"/>
          <w:marTop w:val="70"/>
          <w:marBottom w:val="0"/>
          <w:divBdr>
            <w:top w:val="none" w:sz="0" w:space="0" w:color="auto"/>
            <w:left w:val="none" w:sz="0" w:space="0" w:color="auto"/>
            <w:bottom w:val="none" w:sz="0" w:space="0" w:color="auto"/>
            <w:right w:val="none" w:sz="0" w:space="0" w:color="auto"/>
          </w:divBdr>
        </w:div>
      </w:divsChild>
    </w:div>
    <w:div w:id="1733768120">
      <w:bodyDiv w:val="1"/>
      <w:marLeft w:val="0"/>
      <w:marRight w:val="0"/>
      <w:marTop w:val="0"/>
      <w:marBottom w:val="0"/>
      <w:divBdr>
        <w:top w:val="none" w:sz="0" w:space="0" w:color="auto"/>
        <w:left w:val="none" w:sz="0" w:space="0" w:color="auto"/>
        <w:bottom w:val="none" w:sz="0" w:space="0" w:color="auto"/>
        <w:right w:val="none" w:sz="0" w:space="0" w:color="auto"/>
      </w:divBdr>
    </w:div>
    <w:div w:id="1734114937">
      <w:bodyDiv w:val="1"/>
      <w:marLeft w:val="0"/>
      <w:marRight w:val="0"/>
      <w:marTop w:val="0"/>
      <w:marBottom w:val="0"/>
      <w:divBdr>
        <w:top w:val="none" w:sz="0" w:space="0" w:color="auto"/>
        <w:left w:val="none" w:sz="0" w:space="0" w:color="auto"/>
        <w:bottom w:val="none" w:sz="0" w:space="0" w:color="auto"/>
        <w:right w:val="none" w:sz="0" w:space="0" w:color="auto"/>
      </w:divBdr>
      <w:divsChild>
        <w:div w:id="961496970">
          <w:marLeft w:val="576"/>
          <w:marRight w:val="0"/>
          <w:marTop w:val="80"/>
          <w:marBottom w:val="0"/>
          <w:divBdr>
            <w:top w:val="none" w:sz="0" w:space="0" w:color="auto"/>
            <w:left w:val="none" w:sz="0" w:space="0" w:color="auto"/>
            <w:bottom w:val="none" w:sz="0" w:space="0" w:color="auto"/>
            <w:right w:val="none" w:sz="0" w:space="0" w:color="auto"/>
          </w:divBdr>
        </w:div>
        <w:div w:id="1077364419">
          <w:marLeft w:val="576"/>
          <w:marRight w:val="0"/>
          <w:marTop w:val="80"/>
          <w:marBottom w:val="0"/>
          <w:divBdr>
            <w:top w:val="none" w:sz="0" w:space="0" w:color="auto"/>
            <w:left w:val="none" w:sz="0" w:space="0" w:color="auto"/>
            <w:bottom w:val="none" w:sz="0" w:space="0" w:color="auto"/>
            <w:right w:val="none" w:sz="0" w:space="0" w:color="auto"/>
          </w:divBdr>
        </w:div>
        <w:div w:id="1446924263">
          <w:marLeft w:val="576"/>
          <w:marRight w:val="0"/>
          <w:marTop w:val="80"/>
          <w:marBottom w:val="0"/>
          <w:divBdr>
            <w:top w:val="none" w:sz="0" w:space="0" w:color="auto"/>
            <w:left w:val="none" w:sz="0" w:space="0" w:color="auto"/>
            <w:bottom w:val="none" w:sz="0" w:space="0" w:color="auto"/>
            <w:right w:val="none" w:sz="0" w:space="0" w:color="auto"/>
          </w:divBdr>
        </w:div>
        <w:div w:id="1560441163">
          <w:marLeft w:val="576"/>
          <w:marRight w:val="0"/>
          <w:marTop w:val="80"/>
          <w:marBottom w:val="0"/>
          <w:divBdr>
            <w:top w:val="none" w:sz="0" w:space="0" w:color="auto"/>
            <w:left w:val="none" w:sz="0" w:space="0" w:color="auto"/>
            <w:bottom w:val="none" w:sz="0" w:space="0" w:color="auto"/>
            <w:right w:val="none" w:sz="0" w:space="0" w:color="auto"/>
          </w:divBdr>
        </w:div>
        <w:div w:id="2090341994">
          <w:marLeft w:val="576"/>
          <w:marRight w:val="0"/>
          <w:marTop w:val="80"/>
          <w:marBottom w:val="0"/>
          <w:divBdr>
            <w:top w:val="none" w:sz="0" w:space="0" w:color="auto"/>
            <w:left w:val="none" w:sz="0" w:space="0" w:color="auto"/>
            <w:bottom w:val="none" w:sz="0" w:space="0" w:color="auto"/>
            <w:right w:val="none" w:sz="0" w:space="0" w:color="auto"/>
          </w:divBdr>
        </w:div>
        <w:div w:id="2128892405">
          <w:marLeft w:val="576"/>
          <w:marRight w:val="0"/>
          <w:marTop w:val="80"/>
          <w:marBottom w:val="0"/>
          <w:divBdr>
            <w:top w:val="none" w:sz="0" w:space="0" w:color="auto"/>
            <w:left w:val="none" w:sz="0" w:space="0" w:color="auto"/>
            <w:bottom w:val="none" w:sz="0" w:space="0" w:color="auto"/>
            <w:right w:val="none" w:sz="0" w:space="0" w:color="auto"/>
          </w:divBdr>
        </w:div>
      </w:divsChild>
    </w:div>
    <w:div w:id="1736780433">
      <w:bodyDiv w:val="1"/>
      <w:marLeft w:val="0"/>
      <w:marRight w:val="0"/>
      <w:marTop w:val="0"/>
      <w:marBottom w:val="0"/>
      <w:divBdr>
        <w:top w:val="none" w:sz="0" w:space="0" w:color="auto"/>
        <w:left w:val="none" w:sz="0" w:space="0" w:color="auto"/>
        <w:bottom w:val="none" w:sz="0" w:space="0" w:color="auto"/>
        <w:right w:val="none" w:sz="0" w:space="0" w:color="auto"/>
      </w:divBdr>
    </w:div>
    <w:div w:id="1737124592">
      <w:bodyDiv w:val="1"/>
      <w:marLeft w:val="0"/>
      <w:marRight w:val="0"/>
      <w:marTop w:val="0"/>
      <w:marBottom w:val="0"/>
      <w:divBdr>
        <w:top w:val="none" w:sz="0" w:space="0" w:color="auto"/>
        <w:left w:val="none" w:sz="0" w:space="0" w:color="auto"/>
        <w:bottom w:val="none" w:sz="0" w:space="0" w:color="auto"/>
        <w:right w:val="none" w:sz="0" w:space="0" w:color="auto"/>
      </w:divBdr>
      <w:divsChild>
        <w:div w:id="1891113675">
          <w:marLeft w:val="576"/>
          <w:marRight w:val="0"/>
          <w:marTop w:val="80"/>
          <w:marBottom w:val="0"/>
          <w:divBdr>
            <w:top w:val="none" w:sz="0" w:space="0" w:color="auto"/>
            <w:left w:val="none" w:sz="0" w:space="0" w:color="auto"/>
            <w:bottom w:val="none" w:sz="0" w:space="0" w:color="auto"/>
            <w:right w:val="none" w:sz="0" w:space="0" w:color="auto"/>
          </w:divBdr>
        </w:div>
        <w:div w:id="2142111862">
          <w:marLeft w:val="576"/>
          <w:marRight w:val="0"/>
          <w:marTop w:val="80"/>
          <w:marBottom w:val="0"/>
          <w:divBdr>
            <w:top w:val="none" w:sz="0" w:space="0" w:color="auto"/>
            <w:left w:val="none" w:sz="0" w:space="0" w:color="auto"/>
            <w:bottom w:val="none" w:sz="0" w:space="0" w:color="auto"/>
            <w:right w:val="none" w:sz="0" w:space="0" w:color="auto"/>
          </w:divBdr>
        </w:div>
        <w:div w:id="1405300293">
          <w:marLeft w:val="979"/>
          <w:marRight w:val="0"/>
          <w:marTop w:val="65"/>
          <w:marBottom w:val="0"/>
          <w:divBdr>
            <w:top w:val="none" w:sz="0" w:space="0" w:color="auto"/>
            <w:left w:val="none" w:sz="0" w:space="0" w:color="auto"/>
            <w:bottom w:val="none" w:sz="0" w:space="0" w:color="auto"/>
            <w:right w:val="none" w:sz="0" w:space="0" w:color="auto"/>
          </w:divBdr>
        </w:div>
        <w:div w:id="1547764565">
          <w:marLeft w:val="979"/>
          <w:marRight w:val="0"/>
          <w:marTop w:val="65"/>
          <w:marBottom w:val="0"/>
          <w:divBdr>
            <w:top w:val="none" w:sz="0" w:space="0" w:color="auto"/>
            <w:left w:val="none" w:sz="0" w:space="0" w:color="auto"/>
            <w:bottom w:val="none" w:sz="0" w:space="0" w:color="auto"/>
            <w:right w:val="none" w:sz="0" w:space="0" w:color="auto"/>
          </w:divBdr>
        </w:div>
      </w:divsChild>
    </w:div>
    <w:div w:id="1738363002">
      <w:bodyDiv w:val="1"/>
      <w:marLeft w:val="0"/>
      <w:marRight w:val="0"/>
      <w:marTop w:val="0"/>
      <w:marBottom w:val="0"/>
      <w:divBdr>
        <w:top w:val="none" w:sz="0" w:space="0" w:color="auto"/>
        <w:left w:val="none" w:sz="0" w:space="0" w:color="auto"/>
        <w:bottom w:val="none" w:sz="0" w:space="0" w:color="auto"/>
        <w:right w:val="none" w:sz="0" w:space="0" w:color="auto"/>
      </w:divBdr>
    </w:div>
    <w:div w:id="1739790170">
      <w:bodyDiv w:val="1"/>
      <w:marLeft w:val="0"/>
      <w:marRight w:val="0"/>
      <w:marTop w:val="0"/>
      <w:marBottom w:val="0"/>
      <w:divBdr>
        <w:top w:val="none" w:sz="0" w:space="0" w:color="auto"/>
        <w:left w:val="none" w:sz="0" w:space="0" w:color="auto"/>
        <w:bottom w:val="none" w:sz="0" w:space="0" w:color="auto"/>
        <w:right w:val="none" w:sz="0" w:space="0" w:color="auto"/>
      </w:divBdr>
    </w:div>
    <w:div w:id="1747338663">
      <w:bodyDiv w:val="1"/>
      <w:marLeft w:val="0"/>
      <w:marRight w:val="0"/>
      <w:marTop w:val="0"/>
      <w:marBottom w:val="0"/>
      <w:divBdr>
        <w:top w:val="none" w:sz="0" w:space="0" w:color="auto"/>
        <w:left w:val="none" w:sz="0" w:space="0" w:color="auto"/>
        <w:bottom w:val="none" w:sz="0" w:space="0" w:color="auto"/>
        <w:right w:val="none" w:sz="0" w:space="0" w:color="auto"/>
      </w:divBdr>
    </w:div>
    <w:div w:id="1749379159">
      <w:bodyDiv w:val="1"/>
      <w:marLeft w:val="0"/>
      <w:marRight w:val="0"/>
      <w:marTop w:val="0"/>
      <w:marBottom w:val="0"/>
      <w:divBdr>
        <w:top w:val="none" w:sz="0" w:space="0" w:color="auto"/>
        <w:left w:val="none" w:sz="0" w:space="0" w:color="auto"/>
        <w:bottom w:val="none" w:sz="0" w:space="0" w:color="auto"/>
        <w:right w:val="none" w:sz="0" w:space="0" w:color="auto"/>
      </w:divBdr>
    </w:div>
    <w:div w:id="1751729323">
      <w:bodyDiv w:val="1"/>
      <w:marLeft w:val="0"/>
      <w:marRight w:val="0"/>
      <w:marTop w:val="0"/>
      <w:marBottom w:val="0"/>
      <w:divBdr>
        <w:top w:val="none" w:sz="0" w:space="0" w:color="auto"/>
        <w:left w:val="none" w:sz="0" w:space="0" w:color="auto"/>
        <w:bottom w:val="none" w:sz="0" w:space="0" w:color="auto"/>
        <w:right w:val="none" w:sz="0" w:space="0" w:color="auto"/>
      </w:divBdr>
      <w:divsChild>
        <w:div w:id="1875074381">
          <w:marLeft w:val="576"/>
          <w:marRight w:val="0"/>
          <w:marTop w:val="80"/>
          <w:marBottom w:val="0"/>
          <w:divBdr>
            <w:top w:val="none" w:sz="0" w:space="0" w:color="auto"/>
            <w:left w:val="none" w:sz="0" w:space="0" w:color="auto"/>
            <w:bottom w:val="none" w:sz="0" w:space="0" w:color="auto"/>
            <w:right w:val="none" w:sz="0" w:space="0" w:color="auto"/>
          </w:divBdr>
        </w:div>
      </w:divsChild>
    </w:div>
    <w:div w:id="1753699357">
      <w:bodyDiv w:val="1"/>
      <w:marLeft w:val="0"/>
      <w:marRight w:val="0"/>
      <w:marTop w:val="0"/>
      <w:marBottom w:val="0"/>
      <w:divBdr>
        <w:top w:val="none" w:sz="0" w:space="0" w:color="auto"/>
        <w:left w:val="none" w:sz="0" w:space="0" w:color="auto"/>
        <w:bottom w:val="none" w:sz="0" w:space="0" w:color="auto"/>
        <w:right w:val="none" w:sz="0" w:space="0" w:color="auto"/>
      </w:divBdr>
      <w:divsChild>
        <w:div w:id="420957437">
          <w:marLeft w:val="720"/>
          <w:marRight w:val="0"/>
          <w:marTop w:val="80"/>
          <w:marBottom w:val="0"/>
          <w:divBdr>
            <w:top w:val="none" w:sz="0" w:space="0" w:color="auto"/>
            <w:left w:val="none" w:sz="0" w:space="0" w:color="auto"/>
            <w:bottom w:val="none" w:sz="0" w:space="0" w:color="auto"/>
            <w:right w:val="none" w:sz="0" w:space="0" w:color="auto"/>
          </w:divBdr>
        </w:div>
        <w:div w:id="1926914488">
          <w:marLeft w:val="720"/>
          <w:marRight w:val="0"/>
          <w:marTop w:val="80"/>
          <w:marBottom w:val="0"/>
          <w:divBdr>
            <w:top w:val="none" w:sz="0" w:space="0" w:color="auto"/>
            <w:left w:val="none" w:sz="0" w:space="0" w:color="auto"/>
            <w:bottom w:val="none" w:sz="0" w:space="0" w:color="auto"/>
            <w:right w:val="none" w:sz="0" w:space="0" w:color="auto"/>
          </w:divBdr>
        </w:div>
        <w:div w:id="599265502">
          <w:marLeft w:val="720"/>
          <w:marRight w:val="0"/>
          <w:marTop w:val="80"/>
          <w:marBottom w:val="0"/>
          <w:divBdr>
            <w:top w:val="none" w:sz="0" w:space="0" w:color="auto"/>
            <w:left w:val="none" w:sz="0" w:space="0" w:color="auto"/>
            <w:bottom w:val="none" w:sz="0" w:space="0" w:color="auto"/>
            <w:right w:val="none" w:sz="0" w:space="0" w:color="auto"/>
          </w:divBdr>
        </w:div>
        <w:div w:id="2108579756">
          <w:marLeft w:val="720"/>
          <w:marRight w:val="0"/>
          <w:marTop w:val="80"/>
          <w:marBottom w:val="0"/>
          <w:divBdr>
            <w:top w:val="none" w:sz="0" w:space="0" w:color="auto"/>
            <w:left w:val="none" w:sz="0" w:space="0" w:color="auto"/>
            <w:bottom w:val="none" w:sz="0" w:space="0" w:color="auto"/>
            <w:right w:val="none" w:sz="0" w:space="0" w:color="auto"/>
          </w:divBdr>
        </w:div>
      </w:divsChild>
    </w:div>
    <w:div w:id="1757898541">
      <w:bodyDiv w:val="1"/>
      <w:marLeft w:val="0"/>
      <w:marRight w:val="0"/>
      <w:marTop w:val="0"/>
      <w:marBottom w:val="0"/>
      <w:divBdr>
        <w:top w:val="none" w:sz="0" w:space="0" w:color="auto"/>
        <w:left w:val="none" w:sz="0" w:space="0" w:color="auto"/>
        <w:bottom w:val="none" w:sz="0" w:space="0" w:color="auto"/>
        <w:right w:val="none" w:sz="0" w:space="0" w:color="auto"/>
      </w:divBdr>
      <w:divsChild>
        <w:div w:id="374696835">
          <w:marLeft w:val="979"/>
          <w:marRight w:val="0"/>
          <w:marTop w:val="65"/>
          <w:marBottom w:val="0"/>
          <w:divBdr>
            <w:top w:val="none" w:sz="0" w:space="0" w:color="auto"/>
            <w:left w:val="none" w:sz="0" w:space="0" w:color="auto"/>
            <w:bottom w:val="none" w:sz="0" w:space="0" w:color="auto"/>
            <w:right w:val="none" w:sz="0" w:space="0" w:color="auto"/>
          </w:divBdr>
        </w:div>
        <w:div w:id="1867255411">
          <w:marLeft w:val="576"/>
          <w:marRight w:val="0"/>
          <w:marTop w:val="80"/>
          <w:marBottom w:val="0"/>
          <w:divBdr>
            <w:top w:val="none" w:sz="0" w:space="0" w:color="auto"/>
            <w:left w:val="none" w:sz="0" w:space="0" w:color="auto"/>
            <w:bottom w:val="none" w:sz="0" w:space="0" w:color="auto"/>
            <w:right w:val="none" w:sz="0" w:space="0" w:color="auto"/>
          </w:divBdr>
        </w:div>
        <w:div w:id="1905868867">
          <w:marLeft w:val="979"/>
          <w:marRight w:val="0"/>
          <w:marTop w:val="65"/>
          <w:marBottom w:val="0"/>
          <w:divBdr>
            <w:top w:val="none" w:sz="0" w:space="0" w:color="auto"/>
            <w:left w:val="none" w:sz="0" w:space="0" w:color="auto"/>
            <w:bottom w:val="none" w:sz="0" w:space="0" w:color="auto"/>
            <w:right w:val="none" w:sz="0" w:space="0" w:color="auto"/>
          </w:divBdr>
        </w:div>
      </w:divsChild>
    </w:div>
    <w:div w:id="1761415417">
      <w:bodyDiv w:val="1"/>
      <w:marLeft w:val="0"/>
      <w:marRight w:val="0"/>
      <w:marTop w:val="0"/>
      <w:marBottom w:val="0"/>
      <w:divBdr>
        <w:top w:val="none" w:sz="0" w:space="0" w:color="auto"/>
        <w:left w:val="none" w:sz="0" w:space="0" w:color="auto"/>
        <w:bottom w:val="none" w:sz="0" w:space="0" w:color="auto"/>
        <w:right w:val="none" w:sz="0" w:space="0" w:color="auto"/>
      </w:divBdr>
    </w:div>
    <w:div w:id="1762795053">
      <w:bodyDiv w:val="1"/>
      <w:marLeft w:val="0"/>
      <w:marRight w:val="0"/>
      <w:marTop w:val="0"/>
      <w:marBottom w:val="0"/>
      <w:divBdr>
        <w:top w:val="none" w:sz="0" w:space="0" w:color="auto"/>
        <w:left w:val="none" w:sz="0" w:space="0" w:color="auto"/>
        <w:bottom w:val="none" w:sz="0" w:space="0" w:color="auto"/>
        <w:right w:val="none" w:sz="0" w:space="0" w:color="auto"/>
      </w:divBdr>
      <w:divsChild>
        <w:div w:id="510492020">
          <w:marLeft w:val="576"/>
          <w:marRight w:val="0"/>
          <w:marTop w:val="80"/>
          <w:marBottom w:val="0"/>
          <w:divBdr>
            <w:top w:val="none" w:sz="0" w:space="0" w:color="auto"/>
            <w:left w:val="none" w:sz="0" w:space="0" w:color="auto"/>
            <w:bottom w:val="none" w:sz="0" w:space="0" w:color="auto"/>
            <w:right w:val="none" w:sz="0" w:space="0" w:color="auto"/>
          </w:divBdr>
        </w:div>
        <w:div w:id="631255143">
          <w:marLeft w:val="979"/>
          <w:marRight w:val="0"/>
          <w:marTop w:val="65"/>
          <w:marBottom w:val="0"/>
          <w:divBdr>
            <w:top w:val="none" w:sz="0" w:space="0" w:color="auto"/>
            <w:left w:val="none" w:sz="0" w:space="0" w:color="auto"/>
            <w:bottom w:val="none" w:sz="0" w:space="0" w:color="auto"/>
            <w:right w:val="none" w:sz="0" w:space="0" w:color="auto"/>
          </w:divBdr>
        </w:div>
        <w:div w:id="1101611430">
          <w:marLeft w:val="979"/>
          <w:marRight w:val="0"/>
          <w:marTop w:val="65"/>
          <w:marBottom w:val="0"/>
          <w:divBdr>
            <w:top w:val="none" w:sz="0" w:space="0" w:color="auto"/>
            <w:left w:val="none" w:sz="0" w:space="0" w:color="auto"/>
            <w:bottom w:val="none" w:sz="0" w:space="0" w:color="auto"/>
            <w:right w:val="none" w:sz="0" w:space="0" w:color="auto"/>
          </w:divBdr>
        </w:div>
      </w:divsChild>
    </w:div>
    <w:div w:id="1769884072">
      <w:bodyDiv w:val="1"/>
      <w:marLeft w:val="0"/>
      <w:marRight w:val="0"/>
      <w:marTop w:val="0"/>
      <w:marBottom w:val="0"/>
      <w:divBdr>
        <w:top w:val="none" w:sz="0" w:space="0" w:color="auto"/>
        <w:left w:val="none" w:sz="0" w:space="0" w:color="auto"/>
        <w:bottom w:val="none" w:sz="0" w:space="0" w:color="auto"/>
        <w:right w:val="none" w:sz="0" w:space="0" w:color="auto"/>
      </w:divBdr>
    </w:div>
    <w:div w:id="1771118141">
      <w:bodyDiv w:val="1"/>
      <w:marLeft w:val="0"/>
      <w:marRight w:val="0"/>
      <w:marTop w:val="0"/>
      <w:marBottom w:val="0"/>
      <w:divBdr>
        <w:top w:val="none" w:sz="0" w:space="0" w:color="auto"/>
        <w:left w:val="none" w:sz="0" w:space="0" w:color="auto"/>
        <w:bottom w:val="none" w:sz="0" w:space="0" w:color="auto"/>
        <w:right w:val="none" w:sz="0" w:space="0" w:color="auto"/>
      </w:divBdr>
      <w:divsChild>
        <w:div w:id="1427580576">
          <w:marLeft w:val="576"/>
          <w:marRight w:val="0"/>
          <w:marTop w:val="80"/>
          <w:marBottom w:val="0"/>
          <w:divBdr>
            <w:top w:val="none" w:sz="0" w:space="0" w:color="auto"/>
            <w:left w:val="none" w:sz="0" w:space="0" w:color="auto"/>
            <w:bottom w:val="none" w:sz="0" w:space="0" w:color="auto"/>
            <w:right w:val="none" w:sz="0" w:space="0" w:color="auto"/>
          </w:divBdr>
        </w:div>
      </w:divsChild>
    </w:div>
    <w:div w:id="1779375418">
      <w:bodyDiv w:val="1"/>
      <w:marLeft w:val="0"/>
      <w:marRight w:val="0"/>
      <w:marTop w:val="0"/>
      <w:marBottom w:val="0"/>
      <w:divBdr>
        <w:top w:val="none" w:sz="0" w:space="0" w:color="auto"/>
        <w:left w:val="none" w:sz="0" w:space="0" w:color="auto"/>
        <w:bottom w:val="none" w:sz="0" w:space="0" w:color="auto"/>
        <w:right w:val="none" w:sz="0" w:space="0" w:color="auto"/>
      </w:divBdr>
      <w:divsChild>
        <w:div w:id="363795023">
          <w:marLeft w:val="576"/>
          <w:marRight w:val="0"/>
          <w:marTop w:val="80"/>
          <w:marBottom w:val="0"/>
          <w:divBdr>
            <w:top w:val="none" w:sz="0" w:space="0" w:color="auto"/>
            <w:left w:val="none" w:sz="0" w:space="0" w:color="auto"/>
            <w:bottom w:val="none" w:sz="0" w:space="0" w:color="auto"/>
            <w:right w:val="none" w:sz="0" w:space="0" w:color="auto"/>
          </w:divBdr>
        </w:div>
        <w:div w:id="33968403">
          <w:marLeft w:val="979"/>
          <w:marRight w:val="0"/>
          <w:marTop w:val="65"/>
          <w:marBottom w:val="0"/>
          <w:divBdr>
            <w:top w:val="none" w:sz="0" w:space="0" w:color="auto"/>
            <w:left w:val="none" w:sz="0" w:space="0" w:color="auto"/>
            <w:bottom w:val="none" w:sz="0" w:space="0" w:color="auto"/>
            <w:right w:val="none" w:sz="0" w:space="0" w:color="auto"/>
          </w:divBdr>
        </w:div>
      </w:divsChild>
    </w:div>
    <w:div w:id="1781073422">
      <w:bodyDiv w:val="1"/>
      <w:marLeft w:val="0"/>
      <w:marRight w:val="0"/>
      <w:marTop w:val="0"/>
      <w:marBottom w:val="0"/>
      <w:divBdr>
        <w:top w:val="none" w:sz="0" w:space="0" w:color="auto"/>
        <w:left w:val="none" w:sz="0" w:space="0" w:color="auto"/>
        <w:bottom w:val="none" w:sz="0" w:space="0" w:color="auto"/>
        <w:right w:val="none" w:sz="0" w:space="0" w:color="auto"/>
      </w:divBdr>
    </w:div>
    <w:div w:id="1781680755">
      <w:bodyDiv w:val="1"/>
      <w:marLeft w:val="0"/>
      <w:marRight w:val="0"/>
      <w:marTop w:val="0"/>
      <w:marBottom w:val="0"/>
      <w:divBdr>
        <w:top w:val="none" w:sz="0" w:space="0" w:color="auto"/>
        <w:left w:val="none" w:sz="0" w:space="0" w:color="auto"/>
        <w:bottom w:val="none" w:sz="0" w:space="0" w:color="auto"/>
        <w:right w:val="none" w:sz="0" w:space="0" w:color="auto"/>
      </w:divBdr>
    </w:div>
    <w:div w:id="1783718566">
      <w:bodyDiv w:val="1"/>
      <w:marLeft w:val="0"/>
      <w:marRight w:val="0"/>
      <w:marTop w:val="0"/>
      <w:marBottom w:val="0"/>
      <w:divBdr>
        <w:top w:val="none" w:sz="0" w:space="0" w:color="auto"/>
        <w:left w:val="none" w:sz="0" w:space="0" w:color="auto"/>
        <w:bottom w:val="none" w:sz="0" w:space="0" w:color="auto"/>
        <w:right w:val="none" w:sz="0" w:space="0" w:color="auto"/>
      </w:divBdr>
    </w:div>
    <w:div w:id="1784958379">
      <w:bodyDiv w:val="1"/>
      <w:marLeft w:val="0"/>
      <w:marRight w:val="0"/>
      <w:marTop w:val="0"/>
      <w:marBottom w:val="0"/>
      <w:divBdr>
        <w:top w:val="none" w:sz="0" w:space="0" w:color="auto"/>
        <w:left w:val="none" w:sz="0" w:space="0" w:color="auto"/>
        <w:bottom w:val="none" w:sz="0" w:space="0" w:color="auto"/>
        <w:right w:val="none" w:sz="0" w:space="0" w:color="auto"/>
      </w:divBdr>
      <w:divsChild>
        <w:div w:id="955257903">
          <w:marLeft w:val="576"/>
          <w:marRight w:val="0"/>
          <w:marTop w:val="80"/>
          <w:marBottom w:val="0"/>
          <w:divBdr>
            <w:top w:val="none" w:sz="0" w:space="0" w:color="auto"/>
            <w:left w:val="none" w:sz="0" w:space="0" w:color="auto"/>
            <w:bottom w:val="none" w:sz="0" w:space="0" w:color="auto"/>
            <w:right w:val="none" w:sz="0" w:space="0" w:color="auto"/>
          </w:divBdr>
        </w:div>
      </w:divsChild>
    </w:div>
    <w:div w:id="1789087649">
      <w:bodyDiv w:val="1"/>
      <w:marLeft w:val="0"/>
      <w:marRight w:val="0"/>
      <w:marTop w:val="0"/>
      <w:marBottom w:val="0"/>
      <w:divBdr>
        <w:top w:val="none" w:sz="0" w:space="0" w:color="auto"/>
        <w:left w:val="none" w:sz="0" w:space="0" w:color="auto"/>
        <w:bottom w:val="none" w:sz="0" w:space="0" w:color="auto"/>
        <w:right w:val="none" w:sz="0" w:space="0" w:color="auto"/>
      </w:divBdr>
    </w:div>
    <w:div w:id="1790926936">
      <w:bodyDiv w:val="1"/>
      <w:marLeft w:val="0"/>
      <w:marRight w:val="0"/>
      <w:marTop w:val="0"/>
      <w:marBottom w:val="0"/>
      <w:divBdr>
        <w:top w:val="none" w:sz="0" w:space="0" w:color="auto"/>
        <w:left w:val="none" w:sz="0" w:space="0" w:color="auto"/>
        <w:bottom w:val="none" w:sz="0" w:space="0" w:color="auto"/>
        <w:right w:val="none" w:sz="0" w:space="0" w:color="auto"/>
      </w:divBdr>
    </w:div>
    <w:div w:id="1792893162">
      <w:bodyDiv w:val="1"/>
      <w:marLeft w:val="0"/>
      <w:marRight w:val="0"/>
      <w:marTop w:val="0"/>
      <w:marBottom w:val="0"/>
      <w:divBdr>
        <w:top w:val="none" w:sz="0" w:space="0" w:color="auto"/>
        <w:left w:val="none" w:sz="0" w:space="0" w:color="auto"/>
        <w:bottom w:val="none" w:sz="0" w:space="0" w:color="auto"/>
        <w:right w:val="none" w:sz="0" w:space="0" w:color="auto"/>
      </w:divBdr>
    </w:div>
    <w:div w:id="1796673910">
      <w:bodyDiv w:val="1"/>
      <w:marLeft w:val="0"/>
      <w:marRight w:val="0"/>
      <w:marTop w:val="0"/>
      <w:marBottom w:val="0"/>
      <w:divBdr>
        <w:top w:val="none" w:sz="0" w:space="0" w:color="auto"/>
        <w:left w:val="none" w:sz="0" w:space="0" w:color="auto"/>
        <w:bottom w:val="none" w:sz="0" w:space="0" w:color="auto"/>
        <w:right w:val="none" w:sz="0" w:space="0" w:color="auto"/>
      </w:divBdr>
    </w:div>
    <w:div w:id="1801070374">
      <w:bodyDiv w:val="1"/>
      <w:marLeft w:val="0"/>
      <w:marRight w:val="0"/>
      <w:marTop w:val="0"/>
      <w:marBottom w:val="0"/>
      <w:divBdr>
        <w:top w:val="none" w:sz="0" w:space="0" w:color="auto"/>
        <w:left w:val="none" w:sz="0" w:space="0" w:color="auto"/>
        <w:bottom w:val="none" w:sz="0" w:space="0" w:color="auto"/>
        <w:right w:val="none" w:sz="0" w:space="0" w:color="auto"/>
      </w:divBdr>
      <w:divsChild>
        <w:div w:id="2061398093">
          <w:marLeft w:val="576"/>
          <w:marRight w:val="0"/>
          <w:marTop w:val="80"/>
          <w:marBottom w:val="0"/>
          <w:divBdr>
            <w:top w:val="none" w:sz="0" w:space="0" w:color="auto"/>
            <w:left w:val="none" w:sz="0" w:space="0" w:color="auto"/>
            <w:bottom w:val="none" w:sz="0" w:space="0" w:color="auto"/>
            <w:right w:val="none" w:sz="0" w:space="0" w:color="auto"/>
          </w:divBdr>
        </w:div>
        <w:div w:id="1960646900">
          <w:marLeft w:val="576"/>
          <w:marRight w:val="0"/>
          <w:marTop w:val="80"/>
          <w:marBottom w:val="0"/>
          <w:divBdr>
            <w:top w:val="none" w:sz="0" w:space="0" w:color="auto"/>
            <w:left w:val="none" w:sz="0" w:space="0" w:color="auto"/>
            <w:bottom w:val="none" w:sz="0" w:space="0" w:color="auto"/>
            <w:right w:val="none" w:sz="0" w:space="0" w:color="auto"/>
          </w:divBdr>
        </w:div>
        <w:div w:id="1063142688">
          <w:marLeft w:val="979"/>
          <w:marRight w:val="0"/>
          <w:marTop w:val="65"/>
          <w:marBottom w:val="0"/>
          <w:divBdr>
            <w:top w:val="none" w:sz="0" w:space="0" w:color="auto"/>
            <w:left w:val="none" w:sz="0" w:space="0" w:color="auto"/>
            <w:bottom w:val="none" w:sz="0" w:space="0" w:color="auto"/>
            <w:right w:val="none" w:sz="0" w:space="0" w:color="auto"/>
          </w:divBdr>
        </w:div>
        <w:div w:id="1808627769">
          <w:marLeft w:val="979"/>
          <w:marRight w:val="0"/>
          <w:marTop w:val="65"/>
          <w:marBottom w:val="0"/>
          <w:divBdr>
            <w:top w:val="none" w:sz="0" w:space="0" w:color="auto"/>
            <w:left w:val="none" w:sz="0" w:space="0" w:color="auto"/>
            <w:bottom w:val="none" w:sz="0" w:space="0" w:color="auto"/>
            <w:right w:val="none" w:sz="0" w:space="0" w:color="auto"/>
          </w:divBdr>
        </w:div>
        <w:div w:id="2046324843">
          <w:marLeft w:val="979"/>
          <w:marRight w:val="0"/>
          <w:marTop w:val="65"/>
          <w:marBottom w:val="0"/>
          <w:divBdr>
            <w:top w:val="none" w:sz="0" w:space="0" w:color="auto"/>
            <w:left w:val="none" w:sz="0" w:space="0" w:color="auto"/>
            <w:bottom w:val="none" w:sz="0" w:space="0" w:color="auto"/>
            <w:right w:val="none" w:sz="0" w:space="0" w:color="auto"/>
          </w:divBdr>
        </w:div>
        <w:div w:id="1573813371">
          <w:marLeft w:val="979"/>
          <w:marRight w:val="0"/>
          <w:marTop w:val="65"/>
          <w:marBottom w:val="0"/>
          <w:divBdr>
            <w:top w:val="none" w:sz="0" w:space="0" w:color="auto"/>
            <w:left w:val="none" w:sz="0" w:space="0" w:color="auto"/>
            <w:bottom w:val="none" w:sz="0" w:space="0" w:color="auto"/>
            <w:right w:val="none" w:sz="0" w:space="0" w:color="auto"/>
          </w:divBdr>
        </w:div>
        <w:div w:id="826556480">
          <w:marLeft w:val="979"/>
          <w:marRight w:val="0"/>
          <w:marTop w:val="65"/>
          <w:marBottom w:val="0"/>
          <w:divBdr>
            <w:top w:val="none" w:sz="0" w:space="0" w:color="auto"/>
            <w:left w:val="none" w:sz="0" w:space="0" w:color="auto"/>
            <w:bottom w:val="none" w:sz="0" w:space="0" w:color="auto"/>
            <w:right w:val="none" w:sz="0" w:space="0" w:color="auto"/>
          </w:divBdr>
        </w:div>
      </w:divsChild>
    </w:div>
    <w:div w:id="1802109535">
      <w:bodyDiv w:val="1"/>
      <w:marLeft w:val="0"/>
      <w:marRight w:val="0"/>
      <w:marTop w:val="0"/>
      <w:marBottom w:val="0"/>
      <w:divBdr>
        <w:top w:val="none" w:sz="0" w:space="0" w:color="auto"/>
        <w:left w:val="none" w:sz="0" w:space="0" w:color="auto"/>
        <w:bottom w:val="none" w:sz="0" w:space="0" w:color="auto"/>
        <w:right w:val="none" w:sz="0" w:space="0" w:color="auto"/>
      </w:divBdr>
      <w:divsChild>
        <w:div w:id="315886565">
          <w:marLeft w:val="547"/>
          <w:marRight w:val="0"/>
          <w:marTop w:val="134"/>
          <w:marBottom w:val="0"/>
          <w:divBdr>
            <w:top w:val="none" w:sz="0" w:space="0" w:color="auto"/>
            <w:left w:val="none" w:sz="0" w:space="0" w:color="auto"/>
            <w:bottom w:val="none" w:sz="0" w:space="0" w:color="auto"/>
            <w:right w:val="none" w:sz="0" w:space="0" w:color="auto"/>
          </w:divBdr>
        </w:div>
        <w:div w:id="911432381">
          <w:marLeft w:val="547"/>
          <w:marRight w:val="0"/>
          <w:marTop w:val="134"/>
          <w:marBottom w:val="0"/>
          <w:divBdr>
            <w:top w:val="none" w:sz="0" w:space="0" w:color="auto"/>
            <w:left w:val="none" w:sz="0" w:space="0" w:color="auto"/>
            <w:bottom w:val="none" w:sz="0" w:space="0" w:color="auto"/>
            <w:right w:val="none" w:sz="0" w:space="0" w:color="auto"/>
          </w:divBdr>
        </w:div>
        <w:div w:id="1098789874">
          <w:marLeft w:val="547"/>
          <w:marRight w:val="0"/>
          <w:marTop w:val="134"/>
          <w:marBottom w:val="0"/>
          <w:divBdr>
            <w:top w:val="none" w:sz="0" w:space="0" w:color="auto"/>
            <w:left w:val="none" w:sz="0" w:space="0" w:color="auto"/>
            <w:bottom w:val="none" w:sz="0" w:space="0" w:color="auto"/>
            <w:right w:val="none" w:sz="0" w:space="0" w:color="auto"/>
          </w:divBdr>
        </w:div>
        <w:div w:id="1635721402">
          <w:marLeft w:val="547"/>
          <w:marRight w:val="0"/>
          <w:marTop w:val="134"/>
          <w:marBottom w:val="0"/>
          <w:divBdr>
            <w:top w:val="none" w:sz="0" w:space="0" w:color="auto"/>
            <w:left w:val="none" w:sz="0" w:space="0" w:color="auto"/>
            <w:bottom w:val="none" w:sz="0" w:space="0" w:color="auto"/>
            <w:right w:val="none" w:sz="0" w:space="0" w:color="auto"/>
          </w:divBdr>
        </w:div>
        <w:div w:id="1699502279">
          <w:marLeft w:val="547"/>
          <w:marRight w:val="0"/>
          <w:marTop w:val="134"/>
          <w:marBottom w:val="0"/>
          <w:divBdr>
            <w:top w:val="none" w:sz="0" w:space="0" w:color="auto"/>
            <w:left w:val="none" w:sz="0" w:space="0" w:color="auto"/>
            <w:bottom w:val="none" w:sz="0" w:space="0" w:color="auto"/>
            <w:right w:val="none" w:sz="0" w:space="0" w:color="auto"/>
          </w:divBdr>
        </w:div>
      </w:divsChild>
    </w:div>
    <w:div w:id="1802383949">
      <w:bodyDiv w:val="1"/>
      <w:marLeft w:val="0"/>
      <w:marRight w:val="0"/>
      <w:marTop w:val="0"/>
      <w:marBottom w:val="0"/>
      <w:divBdr>
        <w:top w:val="none" w:sz="0" w:space="0" w:color="auto"/>
        <w:left w:val="none" w:sz="0" w:space="0" w:color="auto"/>
        <w:bottom w:val="none" w:sz="0" w:space="0" w:color="auto"/>
        <w:right w:val="none" w:sz="0" w:space="0" w:color="auto"/>
      </w:divBdr>
    </w:div>
    <w:div w:id="1805125321">
      <w:bodyDiv w:val="1"/>
      <w:marLeft w:val="0"/>
      <w:marRight w:val="0"/>
      <w:marTop w:val="0"/>
      <w:marBottom w:val="0"/>
      <w:divBdr>
        <w:top w:val="none" w:sz="0" w:space="0" w:color="auto"/>
        <w:left w:val="none" w:sz="0" w:space="0" w:color="auto"/>
        <w:bottom w:val="none" w:sz="0" w:space="0" w:color="auto"/>
        <w:right w:val="none" w:sz="0" w:space="0" w:color="auto"/>
      </w:divBdr>
      <w:divsChild>
        <w:div w:id="201329407">
          <w:marLeft w:val="576"/>
          <w:marRight w:val="0"/>
          <w:marTop w:val="80"/>
          <w:marBottom w:val="0"/>
          <w:divBdr>
            <w:top w:val="none" w:sz="0" w:space="0" w:color="auto"/>
            <w:left w:val="none" w:sz="0" w:space="0" w:color="auto"/>
            <w:bottom w:val="none" w:sz="0" w:space="0" w:color="auto"/>
            <w:right w:val="none" w:sz="0" w:space="0" w:color="auto"/>
          </w:divBdr>
        </w:div>
        <w:div w:id="1218198541">
          <w:marLeft w:val="576"/>
          <w:marRight w:val="0"/>
          <w:marTop w:val="80"/>
          <w:marBottom w:val="0"/>
          <w:divBdr>
            <w:top w:val="none" w:sz="0" w:space="0" w:color="auto"/>
            <w:left w:val="none" w:sz="0" w:space="0" w:color="auto"/>
            <w:bottom w:val="none" w:sz="0" w:space="0" w:color="auto"/>
            <w:right w:val="none" w:sz="0" w:space="0" w:color="auto"/>
          </w:divBdr>
        </w:div>
      </w:divsChild>
    </w:div>
    <w:div w:id="1807121915">
      <w:bodyDiv w:val="1"/>
      <w:marLeft w:val="0"/>
      <w:marRight w:val="0"/>
      <w:marTop w:val="0"/>
      <w:marBottom w:val="0"/>
      <w:divBdr>
        <w:top w:val="none" w:sz="0" w:space="0" w:color="auto"/>
        <w:left w:val="none" w:sz="0" w:space="0" w:color="auto"/>
        <w:bottom w:val="none" w:sz="0" w:space="0" w:color="auto"/>
        <w:right w:val="none" w:sz="0" w:space="0" w:color="auto"/>
      </w:divBdr>
      <w:divsChild>
        <w:div w:id="320087014">
          <w:marLeft w:val="576"/>
          <w:marRight w:val="0"/>
          <w:marTop w:val="80"/>
          <w:marBottom w:val="0"/>
          <w:divBdr>
            <w:top w:val="none" w:sz="0" w:space="0" w:color="auto"/>
            <w:left w:val="none" w:sz="0" w:space="0" w:color="auto"/>
            <w:bottom w:val="none" w:sz="0" w:space="0" w:color="auto"/>
            <w:right w:val="none" w:sz="0" w:space="0" w:color="auto"/>
          </w:divBdr>
        </w:div>
        <w:div w:id="472018790">
          <w:marLeft w:val="576"/>
          <w:marRight w:val="0"/>
          <w:marTop w:val="80"/>
          <w:marBottom w:val="0"/>
          <w:divBdr>
            <w:top w:val="none" w:sz="0" w:space="0" w:color="auto"/>
            <w:left w:val="none" w:sz="0" w:space="0" w:color="auto"/>
            <w:bottom w:val="none" w:sz="0" w:space="0" w:color="auto"/>
            <w:right w:val="none" w:sz="0" w:space="0" w:color="auto"/>
          </w:divBdr>
        </w:div>
        <w:div w:id="1687514649">
          <w:marLeft w:val="576"/>
          <w:marRight w:val="0"/>
          <w:marTop w:val="80"/>
          <w:marBottom w:val="0"/>
          <w:divBdr>
            <w:top w:val="none" w:sz="0" w:space="0" w:color="auto"/>
            <w:left w:val="none" w:sz="0" w:space="0" w:color="auto"/>
            <w:bottom w:val="none" w:sz="0" w:space="0" w:color="auto"/>
            <w:right w:val="none" w:sz="0" w:space="0" w:color="auto"/>
          </w:divBdr>
        </w:div>
      </w:divsChild>
    </w:div>
    <w:div w:id="1809738208">
      <w:bodyDiv w:val="1"/>
      <w:marLeft w:val="0"/>
      <w:marRight w:val="0"/>
      <w:marTop w:val="0"/>
      <w:marBottom w:val="0"/>
      <w:divBdr>
        <w:top w:val="none" w:sz="0" w:space="0" w:color="auto"/>
        <w:left w:val="none" w:sz="0" w:space="0" w:color="auto"/>
        <w:bottom w:val="none" w:sz="0" w:space="0" w:color="auto"/>
        <w:right w:val="none" w:sz="0" w:space="0" w:color="auto"/>
      </w:divBdr>
    </w:div>
    <w:div w:id="1812674755">
      <w:bodyDiv w:val="1"/>
      <w:marLeft w:val="0"/>
      <w:marRight w:val="0"/>
      <w:marTop w:val="0"/>
      <w:marBottom w:val="0"/>
      <w:divBdr>
        <w:top w:val="none" w:sz="0" w:space="0" w:color="auto"/>
        <w:left w:val="none" w:sz="0" w:space="0" w:color="auto"/>
        <w:bottom w:val="none" w:sz="0" w:space="0" w:color="auto"/>
        <w:right w:val="none" w:sz="0" w:space="0" w:color="auto"/>
      </w:divBdr>
    </w:div>
    <w:div w:id="1816413188">
      <w:bodyDiv w:val="1"/>
      <w:marLeft w:val="0"/>
      <w:marRight w:val="0"/>
      <w:marTop w:val="0"/>
      <w:marBottom w:val="0"/>
      <w:divBdr>
        <w:top w:val="none" w:sz="0" w:space="0" w:color="auto"/>
        <w:left w:val="none" w:sz="0" w:space="0" w:color="auto"/>
        <w:bottom w:val="none" w:sz="0" w:space="0" w:color="auto"/>
        <w:right w:val="none" w:sz="0" w:space="0" w:color="auto"/>
      </w:divBdr>
      <w:divsChild>
        <w:div w:id="930432100">
          <w:marLeft w:val="576"/>
          <w:marRight w:val="0"/>
          <w:marTop w:val="80"/>
          <w:marBottom w:val="0"/>
          <w:divBdr>
            <w:top w:val="none" w:sz="0" w:space="0" w:color="auto"/>
            <w:left w:val="none" w:sz="0" w:space="0" w:color="auto"/>
            <w:bottom w:val="none" w:sz="0" w:space="0" w:color="auto"/>
            <w:right w:val="none" w:sz="0" w:space="0" w:color="auto"/>
          </w:divBdr>
        </w:div>
        <w:div w:id="1179466196">
          <w:marLeft w:val="979"/>
          <w:marRight w:val="0"/>
          <w:marTop w:val="65"/>
          <w:marBottom w:val="0"/>
          <w:divBdr>
            <w:top w:val="none" w:sz="0" w:space="0" w:color="auto"/>
            <w:left w:val="none" w:sz="0" w:space="0" w:color="auto"/>
            <w:bottom w:val="none" w:sz="0" w:space="0" w:color="auto"/>
            <w:right w:val="none" w:sz="0" w:space="0" w:color="auto"/>
          </w:divBdr>
        </w:div>
        <w:div w:id="776556983">
          <w:marLeft w:val="979"/>
          <w:marRight w:val="0"/>
          <w:marTop w:val="65"/>
          <w:marBottom w:val="0"/>
          <w:divBdr>
            <w:top w:val="none" w:sz="0" w:space="0" w:color="auto"/>
            <w:left w:val="none" w:sz="0" w:space="0" w:color="auto"/>
            <w:bottom w:val="none" w:sz="0" w:space="0" w:color="auto"/>
            <w:right w:val="none" w:sz="0" w:space="0" w:color="auto"/>
          </w:divBdr>
        </w:div>
      </w:divsChild>
    </w:div>
    <w:div w:id="1816948113">
      <w:bodyDiv w:val="1"/>
      <w:marLeft w:val="0"/>
      <w:marRight w:val="0"/>
      <w:marTop w:val="0"/>
      <w:marBottom w:val="0"/>
      <w:divBdr>
        <w:top w:val="none" w:sz="0" w:space="0" w:color="auto"/>
        <w:left w:val="none" w:sz="0" w:space="0" w:color="auto"/>
        <w:bottom w:val="none" w:sz="0" w:space="0" w:color="auto"/>
        <w:right w:val="none" w:sz="0" w:space="0" w:color="auto"/>
      </w:divBdr>
      <w:divsChild>
        <w:div w:id="153953075">
          <w:marLeft w:val="1080"/>
          <w:marRight w:val="0"/>
          <w:marTop w:val="80"/>
          <w:marBottom w:val="0"/>
          <w:divBdr>
            <w:top w:val="none" w:sz="0" w:space="0" w:color="auto"/>
            <w:left w:val="none" w:sz="0" w:space="0" w:color="auto"/>
            <w:bottom w:val="none" w:sz="0" w:space="0" w:color="auto"/>
            <w:right w:val="none" w:sz="0" w:space="0" w:color="auto"/>
          </w:divBdr>
        </w:div>
        <w:div w:id="1496798248">
          <w:marLeft w:val="1080"/>
          <w:marRight w:val="0"/>
          <w:marTop w:val="80"/>
          <w:marBottom w:val="0"/>
          <w:divBdr>
            <w:top w:val="none" w:sz="0" w:space="0" w:color="auto"/>
            <w:left w:val="none" w:sz="0" w:space="0" w:color="auto"/>
            <w:bottom w:val="none" w:sz="0" w:space="0" w:color="auto"/>
            <w:right w:val="none" w:sz="0" w:space="0" w:color="auto"/>
          </w:divBdr>
        </w:div>
        <w:div w:id="2050758395">
          <w:marLeft w:val="1080"/>
          <w:marRight w:val="0"/>
          <w:marTop w:val="80"/>
          <w:marBottom w:val="0"/>
          <w:divBdr>
            <w:top w:val="none" w:sz="0" w:space="0" w:color="auto"/>
            <w:left w:val="none" w:sz="0" w:space="0" w:color="auto"/>
            <w:bottom w:val="none" w:sz="0" w:space="0" w:color="auto"/>
            <w:right w:val="none" w:sz="0" w:space="0" w:color="auto"/>
          </w:divBdr>
        </w:div>
      </w:divsChild>
    </w:div>
    <w:div w:id="1817721869">
      <w:bodyDiv w:val="1"/>
      <w:marLeft w:val="0"/>
      <w:marRight w:val="0"/>
      <w:marTop w:val="0"/>
      <w:marBottom w:val="0"/>
      <w:divBdr>
        <w:top w:val="none" w:sz="0" w:space="0" w:color="auto"/>
        <w:left w:val="none" w:sz="0" w:space="0" w:color="auto"/>
        <w:bottom w:val="none" w:sz="0" w:space="0" w:color="auto"/>
        <w:right w:val="none" w:sz="0" w:space="0" w:color="auto"/>
      </w:divBdr>
    </w:div>
    <w:div w:id="1818380972">
      <w:bodyDiv w:val="1"/>
      <w:marLeft w:val="0"/>
      <w:marRight w:val="0"/>
      <w:marTop w:val="0"/>
      <w:marBottom w:val="0"/>
      <w:divBdr>
        <w:top w:val="none" w:sz="0" w:space="0" w:color="auto"/>
        <w:left w:val="none" w:sz="0" w:space="0" w:color="auto"/>
        <w:bottom w:val="none" w:sz="0" w:space="0" w:color="auto"/>
        <w:right w:val="none" w:sz="0" w:space="0" w:color="auto"/>
      </w:divBdr>
    </w:div>
    <w:div w:id="1818494632">
      <w:bodyDiv w:val="1"/>
      <w:marLeft w:val="0"/>
      <w:marRight w:val="0"/>
      <w:marTop w:val="0"/>
      <w:marBottom w:val="0"/>
      <w:divBdr>
        <w:top w:val="none" w:sz="0" w:space="0" w:color="auto"/>
        <w:left w:val="none" w:sz="0" w:space="0" w:color="auto"/>
        <w:bottom w:val="none" w:sz="0" w:space="0" w:color="auto"/>
        <w:right w:val="none" w:sz="0" w:space="0" w:color="auto"/>
      </w:divBdr>
      <w:divsChild>
        <w:div w:id="1081368847">
          <w:marLeft w:val="576"/>
          <w:marRight w:val="0"/>
          <w:marTop w:val="80"/>
          <w:marBottom w:val="0"/>
          <w:divBdr>
            <w:top w:val="none" w:sz="0" w:space="0" w:color="auto"/>
            <w:left w:val="none" w:sz="0" w:space="0" w:color="auto"/>
            <w:bottom w:val="none" w:sz="0" w:space="0" w:color="auto"/>
            <w:right w:val="none" w:sz="0" w:space="0" w:color="auto"/>
          </w:divBdr>
        </w:div>
        <w:div w:id="802574416">
          <w:marLeft w:val="576"/>
          <w:marRight w:val="0"/>
          <w:marTop w:val="80"/>
          <w:marBottom w:val="0"/>
          <w:divBdr>
            <w:top w:val="none" w:sz="0" w:space="0" w:color="auto"/>
            <w:left w:val="none" w:sz="0" w:space="0" w:color="auto"/>
            <w:bottom w:val="none" w:sz="0" w:space="0" w:color="auto"/>
            <w:right w:val="none" w:sz="0" w:space="0" w:color="auto"/>
          </w:divBdr>
        </w:div>
        <w:div w:id="1176116973">
          <w:marLeft w:val="576"/>
          <w:marRight w:val="0"/>
          <w:marTop w:val="80"/>
          <w:marBottom w:val="0"/>
          <w:divBdr>
            <w:top w:val="none" w:sz="0" w:space="0" w:color="auto"/>
            <w:left w:val="none" w:sz="0" w:space="0" w:color="auto"/>
            <w:bottom w:val="none" w:sz="0" w:space="0" w:color="auto"/>
            <w:right w:val="none" w:sz="0" w:space="0" w:color="auto"/>
          </w:divBdr>
        </w:div>
      </w:divsChild>
    </w:div>
    <w:div w:id="1818762562">
      <w:bodyDiv w:val="1"/>
      <w:marLeft w:val="0"/>
      <w:marRight w:val="0"/>
      <w:marTop w:val="0"/>
      <w:marBottom w:val="0"/>
      <w:divBdr>
        <w:top w:val="none" w:sz="0" w:space="0" w:color="auto"/>
        <w:left w:val="none" w:sz="0" w:space="0" w:color="auto"/>
        <w:bottom w:val="none" w:sz="0" w:space="0" w:color="auto"/>
        <w:right w:val="none" w:sz="0" w:space="0" w:color="auto"/>
      </w:divBdr>
    </w:div>
    <w:div w:id="1820532596">
      <w:bodyDiv w:val="1"/>
      <w:marLeft w:val="0"/>
      <w:marRight w:val="0"/>
      <w:marTop w:val="0"/>
      <w:marBottom w:val="0"/>
      <w:divBdr>
        <w:top w:val="none" w:sz="0" w:space="0" w:color="auto"/>
        <w:left w:val="none" w:sz="0" w:space="0" w:color="auto"/>
        <w:bottom w:val="none" w:sz="0" w:space="0" w:color="auto"/>
        <w:right w:val="none" w:sz="0" w:space="0" w:color="auto"/>
      </w:divBdr>
    </w:div>
    <w:div w:id="1822769917">
      <w:bodyDiv w:val="1"/>
      <w:marLeft w:val="0"/>
      <w:marRight w:val="0"/>
      <w:marTop w:val="0"/>
      <w:marBottom w:val="0"/>
      <w:divBdr>
        <w:top w:val="none" w:sz="0" w:space="0" w:color="auto"/>
        <w:left w:val="none" w:sz="0" w:space="0" w:color="auto"/>
        <w:bottom w:val="none" w:sz="0" w:space="0" w:color="auto"/>
        <w:right w:val="none" w:sz="0" w:space="0" w:color="auto"/>
      </w:divBdr>
    </w:div>
    <w:div w:id="1829130254">
      <w:bodyDiv w:val="1"/>
      <w:marLeft w:val="0"/>
      <w:marRight w:val="0"/>
      <w:marTop w:val="0"/>
      <w:marBottom w:val="0"/>
      <w:divBdr>
        <w:top w:val="none" w:sz="0" w:space="0" w:color="auto"/>
        <w:left w:val="none" w:sz="0" w:space="0" w:color="auto"/>
        <w:bottom w:val="none" w:sz="0" w:space="0" w:color="auto"/>
        <w:right w:val="none" w:sz="0" w:space="0" w:color="auto"/>
      </w:divBdr>
      <w:divsChild>
        <w:div w:id="173307915">
          <w:marLeft w:val="979"/>
          <w:marRight w:val="0"/>
          <w:marTop w:val="65"/>
          <w:marBottom w:val="0"/>
          <w:divBdr>
            <w:top w:val="none" w:sz="0" w:space="0" w:color="auto"/>
            <w:left w:val="none" w:sz="0" w:space="0" w:color="auto"/>
            <w:bottom w:val="none" w:sz="0" w:space="0" w:color="auto"/>
            <w:right w:val="none" w:sz="0" w:space="0" w:color="auto"/>
          </w:divBdr>
        </w:div>
        <w:div w:id="130487979">
          <w:marLeft w:val="979"/>
          <w:marRight w:val="0"/>
          <w:marTop w:val="65"/>
          <w:marBottom w:val="0"/>
          <w:divBdr>
            <w:top w:val="none" w:sz="0" w:space="0" w:color="auto"/>
            <w:left w:val="none" w:sz="0" w:space="0" w:color="auto"/>
            <w:bottom w:val="none" w:sz="0" w:space="0" w:color="auto"/>
            <w:right w:val="none" w:sz="0" w:space="0" w:color="auto"/>
          </w:divBdr>
        </w:div>
        <w:div w:id="128595431">
          <w:marLeft w:val="979"/>
          <w:marRight w:val="0"/>
          <w:marTop w:val="65"/>
          <w:marBottom w:val="0"/>
          <w:divBdr>
            <w:top w:val="none" w:sz="0" w:space="0" w:color="auto"/>
            <w:left w:val="none" w:sz="0" w:space="0" w:color="auto"/>
            <w:bottom w:val="none" w:sz="0" w:space="0" w:color="auto"/>
            <w:right w:val="none" w:sz="0" w:space="0" w:color="auto"/>
          </w:divBdr>
        </w:div>
      </w:divsChild>
    </w:div>
    <w:div w:id="1830366249">
      <w:bodyDiv w:val="1"/>
      <w:marLeft w:val="0"/>
      <w:marRight w:val="0"/>
      <w:marTop w:val="0"/>
      <w:marBottom w:val="0"/>
      <w:divBdr>
        <w:top w:val="none" w:sz="0" w:space="0" w:color="auto"/>
        <w:left w:val="none" w:sz="0" w:space="0" w:color="auto"/>
        <w:bottom w:val="none" w:sz="0" w:space="0" w:color="auto"/>
        <w:right w:val="none" w:sz="0" w:space="0" w:color="auto"/>
      </w:divBdr>
      <w:divsChild>
        <w:div w:id="569123222">
          <w:marLeft w:val="446"/>
          <w:marRight w:val="0"/>
          <w:marTop w:val="106"/>
          <w:marBottom w:val="120"/>
          <w:divBdr>
            <w:top w:val="none" w:sz="0" w:space="0" w:color="auto"/>
            <w:left w:val="none" w:sz="0" w:space="0" w:color="auto"/>
            <w:bottom w:val="none" w:sz="0" w:space="0" w:color="auto"/>
            <w:right w:val="none" w:sz="0" w:space="0" w:color="auto"/>
          </w:divBdr>
        </w:div>
        <w:div w:id="957565316">
          <w:marLeft w:val="446"/>
          <w:marRight w:val="0"/>
          <w:marTop w:val="106"/>
          <w:marBottom w:val="120"/>
          <w:divBdr>
            <w:top w:val="none" w:sz="0" w:space="0" w:color="auto"/>
            <w:left w:val="none" w:sz="0" w:space="0" w:color="auto"/>
            <w:bottom w:val="none" w:sz="0" w:space="0" w:color="auto"/>
            <w:right w:val="none" w:sz="0" w:space="0" w:color="auto"/>
          </w:divBdr>
        </w:div>
      </w:divsChild>
    </w:div>
    <w:div w:id="1831215443">
      <w:bodyDiv w:val="1"/>
      <w:marLeft w:val="0"/>
      <w:marRight w:val="0"/>
      <w:marTop w:val="0"/>
      <w:marBottom w:val="0"/>
      <w:divBdr>
        <w:top w:val="none" w:sz="0" w:space="0" w:color="auto"/>
        <w:left w:val="none" w:sz="0" w:space="0" w:color="auto"/>
        <w:bottom w:val="none" w:sz="0" w:space="0" w:color="auto"/>
        <w:right w:val="none" w:sz="0" w:space="0" w:color="auto"/>
      </w:divBdr>
      <w:divsChild>
        <w:div w:id="644166329">
          <w:marLeft w:val="576"/>
          <w:marRight w:val="0"/>
          <w:marTop w:val="80"/>
          <w:marBottom w:val="0"/>
          <w:divBdr>
            <w:top w:val="none" w:sz="0" w:space="0" w:color="auto"/>
            <w:left w:val="none" w:sz="0" w:space="0" w:color="auto"/>
            <w:bottom w:val="none" w:sz="0" w:space="0" w:color="auto"/>
            <w:right w:val="none" w:sz="0" w:space="0" w:color="auto"/>
          </w:divBdr>
        </w:div>
      </w:divsChild>
    </w:div>
    <w:div w:id="1836996085">
      <w:bodyDiv w:val="1"/>
      <w:marLeft w:val="0"/>
      <w:marRight w:val="0"/>
      <w:marTop w:val="0"/>
      <w:marBottom w:val="0"/>
      <w:divBdr>
        <w:top w:val="none" w:sz="0" w:space="0" w:color="auto"/>
        <w:left w:val="none" w:sz="0" w:space="0" w:color="auto"/>
        <w:bottom w:val="none" w:sz="0" w:space="0" w:color="auto"/>
        <w:right w:val="none" w:sz="0" w:space="0" w:color="auto"/>
      </w:divBdr>
    </w:div>
    <w:div w:id="1837695136">
      <w:bodyDiv w:val="1"/>
      <w:marLeft w:val="0"/>
      <w:marRight w:val="0"/>
      <w:marTop w:val="0"/>
      <w:marBottom w:val="0"/>
      <w:divBdr>
        <w:top w:val="none" w:sz="0" w:space="0" w:color="auto"/>
        <w:left w:val="none" w:sz="0" w:space="0" w:color="auto"/>
        <w:bottom w:val="none" w:sz="0" w:space="0" w:color="auto"/>
        <w:right w:val="none" w:sz="0" w:space="0" w:color="auto"/>
      </w:divBdr>
    </w:div>
    <w:div w:id="1837841933">
      <w:bodyDiv w:val="1"/>
      <w:marLeft w:val="0"/>
      <w:marRight w:val="0"/>
      <w:marTop w:val="0"/>
      <w:marBottom w:val="0"/>
      <w:divBdr>
        <w:top w:val="none" w:sz="0" w:space="0" w:color="auto"/>
        <w:left w:val="none" w:sz="0" w:space="0" w:color="auto"/>
        <w:bottom w:val="none" w:sz="0" w:space="0" w:color="auto"/>
        <w:right w:val="none" w:sz="0" w:space="0" w:color="auto"/>
      </w:divBdr>
    </w:div>
    <w:div w:id="1838960516">
      <w:bodyDiv w:val="1"/>
      <w:marLeft w:val="0"/>
      <w:marRight w:val="0"/>
      <w:marTop w:val="0"/>
      <w:marBottom w:val="0"/>
      <w:divBdr>
        <w:top w:val="none" w:sz="0" w:space="0" w:color="auto"/>
        <w:left w:val="none" w:sz="0" w:space="0" w:color="auto"/>
        <w:bottom w:val="none" w:sz="0" w:space="0" w:color="auto"/>
        <w:right w:val="none" w:sz="0" w:space="0" w:color="auto"/>
      </w:divBdr>
    </w:div>
    <w:div w:id="1839734634">
      <w:bodyDiv w:val="1"/>
      <w:marLeft w:val="0"/>
      <w:marRight w:val="0"/>
      <w:marTop w:val="0"/>
      <w:marBottom w:val="0"/>
      <w:divBdr>
        <w:top w:val="none" w:sz="0" w:space="0" w:color="auto"/>
        <w:left w:val="none" w:sz="0" w:space="0" w:color="auto"/>
        <w:bottom w:val="none" w:sz="0" w:space="0" w:color="auto"/>
        <w:right w:val="none" w:sz="0" w:space="0" w:color="auto"/>
      </w:divBdr>
    </w:div>
    <w:div w:id="1844974270">
      <w:bodyDiv w:val="1"/>
      <w:marLeft w:val="0"/>
      <w:marRight w:val="0"/>
      <w:marTop w:val="0"/>
      <w:marBottom w:val="0"/>
      <w:divBdr>
        <w:top w:val="none" w:sz="0" w:space="0" w:color="auto"/>
        <w:left w:val="none" w:sz="0" w:space="0" w:color="auto"/>
        <w:bottom w:val="none" w:sz="0" w:space="0" w:color="auto"/>
        <w:right w:val="none" w:sz="0" w:space="0" w:color="auto"/>
      </w:divBdr>
    </w:div>
    <w:div w:id="1847399750">
      <w:bodyDiv w:val="1"/>
      <w:marLeft w:val="0"/>
      <w:marRight w:val="0"/>
      <w:marTop w:val="0"/>
      <w:marBottom w:val="0"/>
      <w:divBdr>
        <w:top w:val="none" w:sz="0" w:space="0" w:color="auto"/>
        <w:left w:val="none" w:sz="0" w:space="0" w:color="auto"/>
        <w:bottom w:val="none" w:sz="0" w:space="0" w:color="auto"/>
        <w:right w:val="none" w:sz="0" w:space="0" w:color="auto"/>
      </w:divBdr>
    </w:div>
    <w:div w:id="1857306187">
      <w:bodyDiv w:val="1"/>
      <w:marLeft w:val="0"/>
      <w:marRight w:val="0"/>
      <w:marTop w:val="0"/>
      <w:marBottom w:val="0"/>
      <w:divBdr>
        <w:top w:val="none" w:sz="0" w:space="0" w:color="auto"/>
        <w:left w:val="none" w:sz="0" w:space="0" w:color="auto"/>
        <w:bottom w:val="none" w:sz="0" w:space="0" w:color="auto"/>
        <w:right w:val="none" w:sz="0" w:space="0" w:color="auto"/>
      </w:divBdr>
    </w:div>
    <w:div w:id="1858276184">
      <w:bodyDiv w:val="1"/>
      <w:marLeft w:val="0"/>
      <w:marRight w:val="0"/>
      <w:marTop w:val="0"/>
      <w:marBottom w:val="0"/>
      <w:divBdr>
        <w:top w:val="none" w:sz="0" w:space="0" w:color="auto"/>
        <w:left w:val="none" w:sz="0" w:space="0" w:color="auto"/>
        <w:bottom w:val="none" w:sz="0" w:space="0" w:color="auto"/>
        <w:right w:val="none" w:sz="0" w:space="0" w:color="auto"/>
      </w:divBdr>
    </w:div>
    <w:div w:id="1860387390">
      <w:bodyDiv w:val="1"/>
      <w:marLeft w:val="0"/>
      <w:marRight w:val="0"/>
      <w:marTop w:val="0"/>
      <w:marBottom w:val="0"/>
      <w:divBdr>
        <w:top w:val="none" w:sz="0" w:space="0" w:color="auto"/>
        <w:left w:val="none" w:sz="0" w:space="0" w:color="auto"/>
        <w:bottom w:val="none" w:sz="0" w:space="0" w:color="auto"/>
        <w:right w:val="none" w:sz="0" w:space="0" w:color="auto"/>
      </w:divBdr>
    </w:div>
    <w:div w:id="1860922768">
      <w:bodyDiv w:val="1"/>
      <w:marLeft w:val="0"/>
      <w:marRight w:val="0"/>
      <w:marTop w:val="0"/>
      <w:marBottom w:val="0"/>
      <w:divBdr>
        <w:top w:val="none" w:sz="0" w:space="0" w:color="auto"/>
        <w:left w:val="none" w:sz="0" w:space="0" w:color="auto"/>
        <w:bottom w:val="none" w:sz="0" w:space="0" w:color="auto"/>
        <w:right w:val="none" w:sz="0" w:space="0" w:color="auto"/>
      </w:divBdr>
      <w:divsChild>
        <w:div w:id="318382673">
          <w:marLeft w:val="576"/>
          <w:marRight w:val="0"/>
          <w:marTop w:val="80"/>
          <w:marBottom w:val="0"/>
          <w:divBdr>
            <w:top w:val="none" w:sz="0" w:space="0" w:color="auto"/>
            <w:left w:val="none" w:sz="0" w:space="0" w:color="auto"/>
            <w:bottom w:val="none" w:sz="0" w:space="0" w:color="auto"/>
            <w:right w:val="none" w:sz="0" w:space="0" w:color="auto"/>
          </w:divBdr>
        </w:div>
        <w:div w:id="397168648">
          <w:marLeft w:val="576"/>
          <w:marRight w:val="0"/>
          <w:marTop w:val="80"/>
          <w:marBottom w:val="0"/>
          <w:divBdr>
            <w:top w:val="none" w:sz="0" w:space="0" w:color="auto"/>
            <w:left w:val="none" w:sz="0" w:space="0" w:color="auto"/>
            <w:bottom w:val="none" w:sz="0" w:space="0" w:color="auto"/>
            <w:right w:val="none" w:sz="0" w:space="0" w:color="auto"/>
          </w:divBdr>
        </w:div>
        <w:div w:id="423914038">
          <w:marLeft w:val="979"/>
          <w:marRight w:val="0"/>
          <w:marTop w:val="65"/>
          <w:marBottom w:val="0"/>
          <w:divBdr>
            <w:top w:val="none" w:sz="0" w:space="0" w:color="auto"/>
            <w:left w:val="none" w:sz="0" w:space="0" w:color="auto"/>
            <w:bottom w:val="none" w:sz="0" w:space="0" w:color="auto"/>
            <w:right w:val="none" w:sz="0" w:space="0" w:color="auto"/>
          </w:divBdr>
        </w:div>
        <w:div w:id="870416085">
          <w:marLeft w:val="576"/>
          <w:marRight w:val="0"/>
          <w:marTop w:val="80"/>
          <w:marBottom w:val="0"/>
          <w:divBdr>
            <w:top w:val="none" w:sz="0" w:space="0" w:color="auto"/>
            <w:left w:val="none" w:sz="0" w:space="0" w:color="auto"/>
            <w:bottom w:val="none" w:sz="0" w:space="0" w:color="auto"/>
            <w:right w:val="none" w:sz="0" w:space="0" w:color="auto"/>
          </w:divBdr>
        </w:div>
        <w:div w:id="1858079671">
          <w:marLeft w:val="979"/>
          <w:marRight w:val="0"/>
          <w:marTop w:val="65"/>
          <w:marBottom w:val="0"/>
          <w:divBdr>
            <w:top w:val="none" w:sz="0" w:space="0" w:color="auto"/>
            <w:left w:val="none" w:sz="0" w:space="0" w:color="auto"/>
            <w:bottom w:val="none" w:sz="0" w:space="0" w:color="auto"/>
            <w:right w:val="none" w:sz="0" w:space="0" w:color="auto"/>
          </w:divBdr>
        </w:div>
        <w:div w:id="1896113818">
          <w:marLeft w:val="979"/>
          <w:marRight w:val="0"/>
          <w:marTop w:val="65"/>
          <w:marBottom w:val="0"/>
          <w:divBdr>
            <w:top w:val="none" w:sz="0" w:space="0" w:color="auto"/>
            <w:left w:val="none" w:sz="0" w:space="0" w:color="auto"/>
            <w:bottom w:val="none" w:sz="0" w:space="0" w:color="auto"/>
            <w:right w:val="none" w:sz="0" w:space="0" w:color="auto"/>
          </w:divBdr>
        </w:div>
      </w:divsChild>
    </w:div>
    <w:div w:id="1865434997">
      <w:bodyDiv w:val="1"/>
      <w:marLeft w:val="0"/>
      <w:marRight w:val="0"/>
      <w:marTop w:val="0"/>
      <w:marBottom w:val="0"/>
      <w:divBdr>
        <w:top w:val="none" w:sz="0" w:space="0" w:color="auto"/>
        <w:left w:val="none" w:sz="0" w:space="0" w:color="auto"/>
        <w:bottom w:val="none" w:sz="0" w:space="0" w:color="auto"/>
        <w:right w:val="none" w:sz="0" w:space="0" w:color="auto"/>
      </w:divBdr>
    </w:div>
    <w:div w:id="1865944072">
      <w:bodyDiv w:val="1"/>
      <w:marLeft w:val="0"/>
      <w:marRight w:val="0"/>
      <w:marTop w:val="0"/>
      <w:marBottom w:val="0"/>
      <w:divBdr>
        <w:top w:val="none" w:sz="0" w:space="0" w:color="auto"/>
        <w:left w:val="none" w:sz="0" w:space="0" w:color="auto"/>
        <w:bottom w:val="none" w:sz="0" w:space="0" w:color="auto"/>
        <w:right w:val="none" w:sz="0" w:space="0" w:color="auto"/>
      </w:divBdr>
      <w:divsChild>
        <w:div w:id="761217911">
          <w:marLeft w:val="576"/>
          <w:marRight w:val="0"/>
          <w:marTop w:val="80"/>
          <w:marBottom w:val="0"/>
          <w:divBdr>
            <w:top w:val="none" w:sz="0" w:space="0" w:color="auto"/>
            <w:left w:val="none" w:sz="0" w:space="0" w:color="auto"/>
            <w:bottom w:val="none" w:sz="0" w:space="0" w:color="auto"/>
            <w:right w:val="none" w:sz="0" w:space="0" w:color="auto"/>
          </w:divBdr>
        </w:div>
        <w:div w:id="1710105603">
          <w:marLeft w:val="576"/>
          <w:marRight w:val="0"/>
          <w:marTop w:val="80"/>
          <w:marBottom w:val="0"/>
          <w:divBdr>
            <w:top w:val="none" w:sz="0" w:space="0" w:color="auto"/>
            <w:left w:val="none" w:sz="0" w:space="0" w:color="auto"/>
            <w:bottom w:val="none" w:sz="0" w:space="0" w:color="auto"/>
            <w:right w:val="none" w:sz="0" w:space="0" w:color="auto"/>
          </w:divBdr>
        </w:div>
        <w:div w:id="1099832596">
          <w:marLeft w:val="979"/>
          <w:marRight w:val="0"/>
          <w:marTop w:val="65"/>
          <w:marBottom w:val="0"/>
          <w:divBdr>
            <w:top w:val="none" w:sz="0" w:space="0" w:color="auto"/>
            <w:left w:val="none" w:sz="0" w:space="0" w:color="auto"/>
            <w:bottom w:val="none" w:sz="0" w:space="0" w:color="auto"/>
            <w:right w:val="none" w:sz="0" w:space="0" w:color="auto"/>
          </w:divBdr>
        </w:div>
        <w:div w:id="1086223814">
          <w:marLeft w:val="979"/>
          <w:marRight w:val="0"/>
          <w:marTop w:val="65"/>
          <w:marBottom w:val="0"/>
          <w:divBdr>
            <w:top w:val="none" w:sz="0" w:space="0" w:color="auto"/>
            <w:left w:val="none" w:sz="0" w:space="0" w:color="auto"/>
            <w:bottom w:val="none" w:sz="0" w:space="0" w:color="auto"/>
            <w:right w:val="none" w:sz="0" w:space="0" w:color="auto"/>
          </w:divBdr>
        </w:div>
        <w:div w:id="325019699">
          <w:marLeft w:val="979"/>
          <w:marRight w:val="0"/>
          <w:marTop w:val="65"/>
          <w:marBottom w:val="0"/>
          <w:divBdr>
            <w:top w:val="none" w:sz="0" w:space="0" w:color="auto"/>
            <w:left w:val="none" w:sz="0" w:space="0" w:color="auto"/>
            <w:bottom w:val="none" w:sz="0" w:space="0" w:color="auto"/>
            <w:right w:val="none" w:sz="0" w:space="0" w:color="auto"/>
          </w:divBdr>
        </w:div>
        <w:div w:id="1400441533">
          <w:marLeft w:val="979"/>
          <w:marRight w:val="0"/>
          <w:marTop w:val="65"/>
          <w:marBottom w:val="0"/>
          <w:divBdr>
            <w:top w:val="none" w:sz="0" w:space="0" w:color="auto"/>
            <w:left w:val="none" w:sz="0" w:space="0" w:color="auto"/>
            <w:bottom w:val="none" w:sz="0" w:space="0" w:color="auto"/>
            <w:right w:val="none" w:sz="0" w:space="0" w:color="auto"/>
          </w:divBdr>
        </w:div>
        <w:div w:id="1529568398">
          <w:marLeft w:val="1354"/>
          <w:marRight w:val="0"/>
          <w:marTop w:val="70"/>
          <w:marBottom w:val="0"/>
          <w:divBdr>
            <w:top w:val="none" w:sz="0" w:space="0" w:color="auto"/>
            <w:left w:val="none" w:sz="0" w:space="0" w:color="auto"/>
            <w:bottom w:val="none" w:sz="0" w:space="0" w:color="auto"/>
            <w:right w:val="none" w:sz="0" w:space="0" w:color="auto"/>
          </w:divBdr>
        </w:div>
        <w:div w:id="1137332229">
          <w:marLeft w:val="1800"/>
          <w:marRight w:val="0"/>
          <w:marTop w:val="70"/>
          <w:marBottom w:val="0"/>
          <w:divBdr>
            <w:top w:val="none" w:sz="0" w:space="0" w:color="auto"/>
            <w:left w:val="none" w:sz="0" w:space="0" w:color="auto"/>
            <w:bottom w:val="none" w:sz="0" w:space="0" w:color="auto"/>
            <w:right w:val="none" w:sz="0" w:space="0" w:color="auto"/>
          </w:divBdr>
        </w:div>
      </w:divsChild>
    </w:div>
    <w:div w:id="1867669970">
      <w:bodyDiv w:val="1"/>
      <w:marLeft w:val="0"/>
      <w:marRight w:val="0"/>
      <w:marTop w:val="0"/>
      <w:marBottom w:val="0"/>
      <w:divBdr>
        <w:top w:val="none" w:sz="0" w:space="0" w:color="auto"/>
        <w:left w:val="none" w:sz="0" w:space="0" w:color="auto"/>
        <w:bottom w:val="none" w:sz="0" w:space="0" w:color="auto"/>
        <w:right w:val="none" w:sz="0" w:space="0" w:color="auto"/>
      </w:divBdr>
    </w:div>
    <w:div w:id="1869220612">
      <w:bodyDiv w:val="1"/>
      <w:marLeft w:val="0"/>
      <w:marRight w:val="0"/>
      <w:marTop w:val="0"/>
      <w:marBottom w:val="0"/>
      <w:divBdr>
        <w:top w:val="none" w:sz="0" w:space="0" w:color="auto"/>
        <w:left w:val="none" w:sz="0" w:space="0" w:color="auto"/>
        <w:bottom w:val="none" w:sz="0" w:space="0" w:color="auto"/>
        <w:right w:val="none" w:sz="0" w:space="0" w:color="auto"/>
      </w:divBdr>
      <w:divsChild>
        <w:div w:id="839347511">
          <w:marLeft w:val="979"/>
          <w:marRight w:val="0"/>
          <w:marTop w:val="65"/>
          <w:marBottom w:val="0"/>
          <w:divBdr>
            <w:top w:val="none" w:sz="0" w:space="0" w:color="auto"/>
            <w:left w:val="none" w:sz="0" w:space="0" w:color="auto"/>
            <w:bottom w:val="none" w:sz="0" w:space="0" w:color="auto"/>
            <w:right w:val="none" w:sz="0" w:space="0" w:color="auto"/>
          </w:divBdr>
        </w:div>
        <w:div w:id="847403851">
          <w:marLeft w:val="979"/>
          <w:marRight w:val="0"/>
          <w:marTop w:val="65"/>
          <w:marBottom w:val="0"/>
          <w:divBdr>
            <w:top w:val="none" w:sz="0" w:space="0" w:color="auto"/>
            <w:left w:val="none" w:sz="0" w:space="0" w:color="auto"/>
            <w:bottom w:val="none" w:sz="0" w:space="0" w:color="auto"/>
            <w:right w:val="none" w:sz="0" w:space="0" w:color="auto"/>
          </w:divBdr>
        </w:div>
        <w:div w:id="1821263101">
          <w:marLeft w:val="576"/>
          <w:marRight w:val="0"/>
          <w:marTop w:val="80"/>
          <w:marBottom w:val="0"/>
          <w:divBdr>
            <w:top w:val="none" w:sz="0" w:space="0" w:color="auto"/>
            <w:left w:val="none" w:sz="0" w:space="0" w:color="auto"/>
            <w:bottom w:val="none" w:sz="0" w:space="0" w:color="auto"/>
            <w:right w:val="none" w:sz="0" w:space="0" w:color="auto"/>
          </w:divBdr>
        </w:div>
        <w:div w:id="1879780361">
          <w:marLeft w:val="576"/>
          <w:marRight w:val="0"/>
          <w:marTop w:val="80"/>
          <w:marBottom w:val="0"/>
          <w:divBdr>
            <w:top w:val="none" w:sz="0" w:space="0" w:color="auto"/>
            <w:left w:val="none" w:sz="0" w:space="0" w:color="auto"/>
            <w:bottom w:val="none" w:sz="0" w:space="0" w:color="auto"/>
            <w:right w:val="none" w:sz="0" w:space="0" w:color="auto"/>
          </w:divBdr>
        </w:div>
      </w:divsChild>
    </w:div>
    <w:div w:id="1870755126">
      <w:bodyDiv w:val="1"/>
      <w:marLeft w:val="0"/>
      <w:marRight w:val="0"/>
      <w:marTop w:val="0"/>
      <w:marBottom w:val="0"/>
      <w:divBdr>
        <w:top w:val="none" w:sz="0" w:space="0" w:color="auto"/>
        <w:left w:val="none" w:sz="0" w:space="0" w:color="auto"/>
        <w:bottom w:val="none" w:sz="0" w:space="0" w:color="auto"/>
        <w:right w:val="none" w:sz="0" w:space="0" w:color="auto"/>
      </w:divBdr>
      <w:divsChild>
        <w:div w:id="116724029">
          <w:marLeft w:val="576"/>
          <w:marRight w:val="0"/>
          <w:marTop w:val="80"/>
          <w:marBottom w:val="0"/>
          <w:divBdr>
            <w:top w:val="none" w:sz="0" w:space="0" w:color="auto"/>
            <w:left w:val="none" w:sz="0" w:space="0" w:color="auto"/>
            <w:bottom w:val="none" w:sz="0" w:space="0" w:color="auto"/>
            <w:right w:val="none" w:sz="0" w:space="0" w:color="auto"/>
          </w:divBdr>
        </w:div>
        <w:div w:id="130095567">
          <w:marLeft w:val="576"/>
          <w:marRight w:val="0"/>
          <w:marTop w:val="80"/>
          <w:marBottom w:val="0"/>
          <w:divBdr>
            <w:top w:val="none" w:sz="0" w:space="0" w:color="auto"/>
            <w:left w:val="none" w:sz="0" w:space="0" w:color="auto"/>
            <w:bottom w:val="none" w:sz="0" w:space="0" w:color="auto"/>
            <w:right w:val="none" w:sz="0" w:space="0" w:color="auto"/>
          </w:divBdr>
        </w:div>
        <w:div w:id="1032457554">
          <w:marLeft w:val="576"/>
          <w:marRight w:val="0"/>
          <w:marTop w:val="80"/>
          <w:marBottom w:val="0"/>
          <w:divBdr>
            <w:top w:val="none" w:sz="0" w:space="0" w:color="auto"/>
            <w:left w:val="none" w:sz="0" w:space="0" w:color="auto"/>
            <w:bottom w:val="none" w:sz="0" w:space="0" w:color="auto"/>
            <w:right w:val="none" w:sz="0" w:space="0" w:color="auto"/>
          </w:divBdr>
        </w:div>
      </w:divsChild>
    </w:div>
    <w:div w:id="1871260922">
      <w:bodyDiv w:val="1"/>
      <w:marLeft w:val="0"/>
      <w:marRight w:val="0"/>
      <w:marTop w:val="0"/>
      <w:marBottom w:val="0"/>
      <w:divBdr>
        <w:top w:val="none" w:sz="0" w:space="0" w:color="auto"/>
        <w:left w:val="none" w:sz="0" w:space="0" w:color="auto"/>
        <w:bottom w:val="none" w:sz="0" w:space="0" w:color="auto"/>
        <w:right w:val="none" w:sz="0" w:space="0" w:color="auto"/>
      </w:divBdr>
      <w:divsChild>
        <w:div w:id="540288167">
          <w:marLeft w:val="576"/>
          <w:marRight w:val="0"/>
          <w:marTop w:val="80"/>
          <w:marBottom w:val="0"/>
          <w:divBdr>
            <w:top w:val="none" w:sz="0" w:space="0" w:color="auto"/>
            <w:left w:val="none" w:sz="0" w:space="0" w:color="auto"/>
            <w:bottom w:val="none" w:sz="0" w:space="0" w:color="auto"/>
            <w:right w:val="none" w:sz="0" w:space="0" w:color="auto"/>
          </w:divBdr>
        </w:div>
        <w:div w:id="11881884">
          <w:marLeft w:val="979"/>
          <w:marRight w:val="0"/>
          <w:marTop w:val="65"/>
          <w:marBottom w:val="0"/>
          <w:divBdr>
            <w:top w:val="none" w:sz="0" w:space="0" w:color="auto"/>
            <w:left w:val="none" w:sz="0" w:space="0" w:color="auto"/>
            <w:bottom w:val="none" w:sz="0" w:space="0" w:color="auto"/>
            <w:right w:val="none" w:sz="0" w:space="0" w:color="auto"/>
          </w:divBdr>
        </w:div>
        <w:div w:id="507140065">
          <w:marLeft w:val="979"/>
          <w:marRight w:val="0"/>
          <w:marTop w:val="65"/>
          <w:marBottom w:val="0"/>
          <w:divBdr>
            <w:top w:val="none" w:sz="0" w:space="0" w:color="auto"/>
            <w:left w:val="none" w:sz="0" w:space="0" w:color="auto"/>
            <w:bottom w:val="none" w:sz="0" w:space="0" w:color="auto"/>
            <w:right w:val="none" w:sz="0" w:space="0" w:color="auto"/>
          </w:divBdr>
        </w:div>
        <w:div w:id="883442479">
          <w:marLeft w:val="979"/>
          <w:marRight w:val="0"/>
          <w:marTop w:val="65"/>
          <w:marBottom w:val="0"/>
          <w:divBdr>
            <w:top w:val="none" w:sz="0" w:space="0" w:color="auto"/>
            <w:left w:val="none" w:sz="0" w:space="0" w:color="auto"/>
            <w:bottom w:val="none" w:sz="0" w:space="0" w:color="auto"/>
            <w:right w:val="none" w:sz="0" w:space="0" w:color="auto"/>
          </w:divBdr>
        </w:div>
      </w:divsChild>
    </w:div>
    <w:div w:id="1872723417">
      <w:bodyDiv w:val="1"/>
      <w:marLeft w:val="0"/>
      <w:marRight w:val="0"/>
      <w:marTop w:val="0"/>
      <w:marBottom w:val="0"/>
      <w:divBdr>
        <w:top w:val="none" w:sz="0" w:space="0" w:color="auto"/>
        <w:left w:val="none" w:sz="0" w:space="0" w:color="auto"/>
        <w:bottom w:val="none" w:sz="0" w:space="0" w:color="auto"/>
        <w:right w:val="none" w:sz="0" w:space="0" w:color="auto"/>
      </w:divBdr>
      <w:divsChild>
        <w:div w:id="2081829783">
          <w:marLeft w:val="576"/>
          <w:marRight w:val="0"/>
          <w:marTop w:val="80"/>
          <w:marBottom w:val="0"/>
          <w:divBdr>
            <w:top w:val="none" w:sz="0" w:space="0" w:color="auto"/>
            <w:left w:val="none" w:sz="0" w:space="0" w:color="auto"/>
            <w:bottom w:val="none" w:sz="0" w:space="0" w:color="auto"/>
            <w:right w:val="none" w:sz="0" w:space="0" w:color="auto"/>
          </w:divBdr>
        </w:div>
        <w:div w:id="12810857">
          <w:marLeft w:val="576"/>
          <w:marRight w:val="0"/>
          <w:marTop w:val="80"/>
          <w:marBottom w:val="0"/>
          <w:divBdr>
            <w:top w:val="none" w:sz="0" w:space="0" w:color="auto"/>
            <w:left w:val="none" w:sz="0" w:space="0" w:color="auto"/>
            <w:bottom w:val="none" w:sz="0" w:space="0" w:color="auto"/>
            <w:right w:val="none" w:sz="0" w:space="0" w:color="auto"/>
          </w:divBdr>
        </w:div>
        <w:div w:id="735595074">
          <w:marLeft w:val="576"/>
          <w:marRight w:val="0"/>
          <w:marTop w:val="80"/>
          <w:marBottom w:val="0"/>
          <w:divBdr>
            <w:top w:val="none" w:sz="0" w:space="0" w:color="auto"/>
            <w:left w:val="none" w:sz="0" w:space="0" w:color="auto"/>
            <w:bottom w:val="none" w:sz="0" w:space="0" w:color="auto"/>
            <w:right w:val="none" w:sz="0" w:space="0" w:color="auto"/>
          </w:divBdr>
        </w:div>
        <w:div w:id="815145015">
          <w:marLeft w:val="576"/>
          <w:marRight w:val="0"/>
          <w:marTop w:val="80"/>
          <w:marBottom w:val="0"/>
          <w:divBdr>
            <w:top w:val="none" w:sz="0" w:space="0" w:color="auto"/>
            <w:left w:val="none" w:sz="0" w:space="0" w:color="auto"/>
            <w:bottom w:val="none" w:sz="0" w:space="0" w:color="auto"/>
            <w:right w:val="none" w:sz="0" w:space="0" w:color="auto"/>
          </w:divBdr>
        </w:div>
      </w:divsChild>
    </w:div>
    <w:div w:id="1880824624">
      <w:bodyDiv w:val="1"/>
      <w:marLeft w:val="0"/>
      <w:marRight w:val="0"/>
      <w:marTop w:val="0"/>
      <w:marBottom w:val="0"/>
      <w:divBdr>
        <w:top w:val="none" w:sz="0" w:space="0" w:color="auto"/>
        <w:left w:val="none" w:sz="0" w:space="0" w:color="auto"/>
        <w:bottom w:val="none" w:sz="0" w:space="0" w:color="auto"/>
        <w:right w:val="none" w:sz="0" w:space="0" w:color="auto"/>
      </w:divBdr>
      <w:divsChild>
        <w:div w:id="1420297034">
          <w:marLeft w:val="446"/>
          <w:marRight w:val="0"/>
          <w:marTop w:val="115"/>
          <w:marBottom w:val="120"/>
          <w:divBdr>
            <w:top w:val="none" w:sz="0" w:space="0" w:color="auto"/>
            <w:left w:val="none" w:sz="0" w:space="0" w:color="auto"/>
            <w:bottom w:val="none" w:sz="0" w:space="0" w:color="auto"/>
            <w:right w:val="none" w:sz="0" w:space="0" w:color="auto"/>
          </w:divBdr>
        </w:div>
        <w:div w:id="1645547790">
          <w:marLeft w:val="446"/>
          <w:marRight w:val="0"/>
          <w:marTop w:val="115"/>
          <w:marBottom w:val="120"/>
          <w:divBdr>
            <w:top w:val="none" w:sz="0" w:space="0" w:color="auto"/>
            <w:left w:val="none" w:sz="0" w:space="0" w:color="auto"/>
            <w:bottom w:val="none" w:sz="0" w:space="0" w:color="auto"/>
            <w:right w:val="none" w:sz="0" w:space="0" w:color="auto"/>
          </w:divBdr>
        </w:div>
        <w:div w:id="2062046957">
          <w:marLeft w:val="446"/>
          <w:marRight w:val="0"/>
          <w:marTop w:val="115"/>
          <w:marBottom w:val="120"/>
          <w:divBdr>
            <w:top w:val="none" w:sz="0" w:space="0" w:color="auto"/>
            <w:left w:val="none" w:sz="0" w:space="0" w:color="auto"/>
            <w:bottom w:val="none" w:sz="0" w:space="0" w:color="auto"/>
            <w:right w:val="none" w:sz="0" w:space="0" w:color="auto"/>
          </w:divBdr>
        </w:div>
      </w:divsChild>
    </w:div>
    <w:div w:id="1883007900">
      <w:bodyDiv w:val="1"/>
      <w:marLeft w:val="0"/>
      <w:marRight w:val="0"/>
      <w:marTop w:val="0"/>
      <w:marBottom w:val="0"/>
      <w:divBdr>
        <w:top w:val="none" w:sz="0" w:space="0" w:color="auto"/>
        <w:left w:val="none" w:sz="0" w:space="0" w:color="auto"/>
        <w:bottom w:val="none" w:sz="0" w:space="0" w:color="auto"/>
        <w:right w:val="none" w:sz="0" w:space="0" w:color="auto"/>
      </w:divBdr>
      <w:divsChild>
        <w:div w:id="1040396659">
          <w:marLeft w:val="576"/>
          <w:marRight w:val="0"/>
          <w:marTop w:val="80"/>
          <w:marBottom w:val="0"/>
          <w:divBdr>
            <w:top w:val="none" w:sz="0" w:space="0" w:color="auto"/>
            <w:left w:val="none" w:sz="0" w:space="0" w:color="auto"/>
            <w:bottom w:val="none" w:sz="0" w:space="0" w:color="auto"/>
            <w:right w:val="none" w:sz="0" w:space="0" w:color="auto"/>
          </w:divBdr>
        </w:div>
        <w:div w:id="695548371">
          <w:marLeft w:val="576"/>
          <w:marRight w:val="0"/>
          <w:marTop w:val="80"/>
          <w:marBottom w:val="0"/>
          <w:divBdr>
            <w:top w:val="none" w:sz="0" w:space="0" w:color="auto"/>
            <w:left w:val="none" w:sz="0" w:space="0" w:color="auto"/>
            <w:bottom w:val="none" w:sz="0" w:space="0" w:color="auto"/>
            <w:right w:val="none" w:sz="0" w:space="0" w:color="auto"/>
          </w:divBdr>
        </w:div>
        <w:div w:id="1522625053">
          <w:marLeft w:val="576"/>
          <w:marRight w:val="0"/>
          <w:marTop w:val="80"/>
          <w:marBottom w:val="0"/>
          <w:divBdr>
            <w:top w:val="none" w:sz="0" w:space="0" w:color="auto"/>
            <w:left w:val="none" w:sz="0" w:space="0" w:color="auto"/>
            <w:bottom w:val="none" w:sz="0" w:space="0" w:color="auto"/>
            <w:right w:val="none" w:sz="0" w:space="0" w:color="auto"/>
          </w:divBdr>
        </w:div>
      </w:divsChild>
    </w:div>
    <w:div w:id="1886601406">
      <w:bodyDiv w:val="1"/>
      <w:marLeft w:val="0"/>
      <w:marRight w:val="0"/>
      <w:marTop w:val="0"/>
      <w:marBottom w:val="0"/>
      <w:divBdr>
        <w:top w:val="none" w:sz="0" w:space="0" w:color="auto"/>
        <w:left w:val="none" w:sz="0" w:space="0" w:color="auto"/>
        <w:bottom w:val="none" w:sz="0" w:space="0" w:color="auto"/>
        <w:right w:val="none" w:sz="0" w:space="0" w:color="auto"/>
      </w:divBdr>
      <w:divsChild>
        <w:div w:id="822433534">
          <w:marLeft w:val="576"/>
          <w:marRight w:val="0"/>
          <w:marTop w:val="80"/>
          <w:marBottom w:val="0"/>
          <w:divBdr>
            <w:top w:val="none" w:sz="0" w:space="0" w:color="auto"/>
            <w:left w:val="none" w:sz="0" w:space="0" w:color="auto"/>
            <w:bottom w:val="none" w:sz="0" w:space="0" w:color="auto"/>
            <w:right w:val="none" w:sz="0" w:space="0" w:color="auto"/>
          </w:divBdr>
        </w:div>
        <w:div w:id="1260018411">
          <w:marLeft w:val="576"/>
          <w:marRight w:val="0"/>
          <w:marTop w:val="80"/>
          <w:marBottom w:val="0"/>
          <w:divBdr>
            <w:top w:val="none" w:sz="0" w:space="0" w:color="auto"/>
            <w:left w:val="none" w:sz="0" w:space="0" w:color="auto"/>
            <w:bottom w:val="none" w:sz="0" w:space="0" w:color="auto"/>
            <w:right w:val="none" w:sz="0" w:space="0" w:color="auto"/>
          </w:divBdr>
        </w:div>
      </w:divsChild>
    </w:div>
    <w:div w:id="1889225503">
      <w:bodyDiv w:val="1"/>
      <w:marLeft w:val="0"/>
      <w:marRight w:val="0"/>
      <w:marTop w:val="0"/>
      <w:marBottom w:val="0"/>
      <w:divBdr>
        <w:top w:val="none" w:sz="0" w:space="0" w:color="auto"/>
        <w:left w:val="none" w:sz="0" w:space="0" w:color="auto"/>
        <w:bottom w:val="none" w:sz="0" w:space="0" w:color="auto"/>
        <w:right w:val="none" w:sz="0" w:space="0" w:color="auto"/>
      </w:divBdr>
    </w:div>
    <w:div w:id="1894342911">
      <w:bodyDiv w:val="1"/>
      <w:marLeft w:val="0"/>
      <w:marRight w:val="0"/>
      <w:marTop w:val="0"/>
      <w:marBottom w:val="0"/>
      <w:divBdr>
        <w:top w:val="none" w:sz="0" w:space="0" w:color="auto"/>
        <w:left w:val="none" w:sz="0" w:space="0" w:color="auto"/>
        <w:bottom w:val="none" w:sz="0" w:space="0" w:color="auto"/>
        <w:right w:val="none" w:sz="0" w:space="0" w:color="auto"/>
      </w:divBdr>
    </w:div>
    <w:div w:id="1897928837">
      <w:bodyDiv w:val="1"/>
      <w:marLeft w:val="0"/>
      <w:marRight w:val="0"/>
      <w:marTop w:val="0"/>
      <w:marBottom w:val="0"/>
      <w:divBdr>
        <w:top w:val="none" w:sz="0" w:space="0" w:color="auto"/>
        <w:left w:val="none" w:sz="0" w:space="0" w:color="auto"/>
        <w:bottom w:val="none" w:sz="0" w:space="0" w:color="auto"/>
        <w:right w:val="none" w:sz="0" w:space="0" w:color="auto"/>
      </w:divBdr>
    </w:div>
    <w:div w:id="190116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62355">
          <w:marLeft w:val="1296"/>
          <w:marRight w:val="0"/>
          <w:marTop w:val="838"/>
          <w:marBottom w:val="2203"/>
          <w:divBdr>
            <w:top w:val="none" w:sz="0" w:space="0" w:color="auto"/>
            <w:left w:val="none" w:sz="0" w:space="0" w:color="auto"/>
            <w:bottom w:val="none" w:sz="0" w:space="0" w:color="auto"/>
            <w:right w:val="none" w:sz="0" w:space="0" w:color="auto"/>
          </w:divBdr>
        </w:div>
        <w:div w:id="1306550013">
          <w:marLeft w:val="1296"/>
          <w:marRight w:val="0"/>
          <w:marTop w:val="1193"/>
          <w:marBottom w:val="0"/>
          <w:divBdr>
            <w:top w:val="none" w:sz="0" w:space="0" w:color="auto"/>
            <w:left w:val="none" w:sz="0" w:space="0" w:color="auto"/>
            <w:bottom w:val="none" w:sz="0" w:space="0" w:color="auto"/>
            <w:right w:val="none" w:sz="0" w:space="0" w:color="auto"/>
          </w:divBdr>
        </w:div>
      </w:divsChild>
    </w:div>
    <w:div w:id="1901282795">
      <w:bodyDiv w:val="1"/>
      <w:marLeft w:val="0"/>
      <w:marRight w:val="0"/>
      <w:marTop w:val="0"/>
      <w:marBottom w:val="0"/>
      <w:divBdr>
        <w:top w:val="none" w:sz="0" w:space="0" w:color="auto"/>
        <w:left w:val="none" w:sz="0" w:space="0" w:color="auto"/>
        <w:bottom w:val="none" w:sz="0" w:space="0" w:color="auto"/>
        <w:right w:val="none" w:sz="0" w:space="0" w:color="auto"/>
      </w:divBdr>
    </w:div>
    <w:div w:id="1911112554">
      <w:bodyDiv w:val="1"/>
      <w:marLeft w:val="0"/>
      <w:marRight w:val="0"/>
      <w:marTop w:val="0"/>
      <w:marBottom w:val="0"/>
      <w:divBdr>
        <w:top w:val="none" w:sz="0" w:space="0" w:color="auto"/>
        <w:left w:val="none" w:sz="0" w:space="0" w:color="auto"/>
        <w:bottom w:val="none" w:sz="0" w:space="0" w:color="auto"/>
        <w:right w:val="none" w:sz="0" w:space="0" w:color="auto"/>
      </w:divBdr>
    </w:div>
    <w:div w:id="1911890552">
      <w:bodyDiv w:val="1"/>
      <w:marLeft w:val="0"/>
      <w:marRight w:val="0"/>
      <w:marTop w:val="0"/>
      <w:marBottom w:val="0"/>
      <w:divBdr>
        <w:top w:val="none" w:sz="0" w:space="0" w:color="auto"/>
        <w:left w:val="none" w:sz="0" w:space="0" w:color="auto"/>
        <w:bottom w:val="none" w:sz="0" w:space="0" w:color="auto"/>
        <w:right w:val="none" w:sz="0" w:space="0" w:color="auto"/>
      </w:divBdr>
      <w:divsChild>
        <w:div w:id="619335852">
          <w:marLeft w:val="576"/>
          <w:marRight w:val="0"/>
          <w:marTop w:val="80"/>
          <w:marBottom w:val="0"/>
          <w:divBdr>
            <w:top w:val="none" w:sz="0" w:space="0" w:color="auto"/>
            <w:left w:val="none" w:sz="0" w:space="0" w:color="auto"/>
            <w:bottom w:val="none" w:sz="0" w:space="0" w:color="auto"/>
            <w:right w:val="none" w:sz="0" w:space="0" w:color="auto"/>
          </w:divBdr>
        </w:div>
        <w:div w:id="1250845500">
          <w:marLeft w:val="979"/>
          <w:marRight w:val="0"/>
          <w:marTop w:val="65"/>
          <w:marBottom w:val="0"/>
          <w:divBdr>
            <w:top w:val="none" w:sz="0" w:space="0" w:color="auto"/>
            <w:left w:val="none" w:sz="0" w:space="0" w:color="auto"/>
            <w:bottom w:val="none" w:sz="0" w:space="0" w:color="auto"/>
            <w:right w:val="none" w:sz="0" w:space="0" w:color="auto"/>
          </w:divBdr>
        </w:div>
        <w:div w:id="539590111">
          <w:marLeft w:val="979"/>
          <w:marRight w:val="0"/>
          <w:marTop w:val="65"/>
          <w:marBottom w:val="0"/>
          <w:divBdr>
            <w:top w:val="none" w:sz="0" w:space="0" w:color="auto"/>
            <w:left w:val="none" w:sz="0" w:space="0" w:color="auto"/>
            <w:bottom w:val="none" w:sz="0" w:space="0" w:color="auto"/>
            <w:right w:val="none" w:sz="0" w:space="0" w:color="auto"/>
          </w:divBdr>
        </w:div>
      </w:divsChild>
    </w:div>
    <w:div w:id="1912694931">
      <w:bodyDiv w:val="1"/>
      <w:marLeft w:val="0"/>
      <w:marRight w:val="0"/>
      <w:marTop w:val="0"/>
      <w:marBottom w:val="0"/>
      <w:divBdr>
        <w:top w:val="none" w:sz="0" w:space="0" w:color="auto"/>
        <w:left w:val="none" w:sz="0" w:space="0" w:color="auto"/>
        <w:bottom w:val="none" w:sz="0" w:space="0" w:color="auto"/>
        <w:right w:val="none" w:sz="0" w:space="0" w:color="auto"/>
      </w:divBdr>
      <w:divsChild>
        <w:div w:id="937451079">
          <w:marLeft w:val="576"/>
          <w:marRight w:val="0"/>
          <w:marTop w:val="80"/>
          <w:marBottom w:val="0"/>
          <w:divBdr>
            <w:top w:val="none" w:sz="0" w:space="0" w:color="auto"/>
            <w:left w:val="none" w:sz="0" w:space="0" w:color="auto"/>
            <w:bottom w:val="none" w:sz="0" w:space="0" w:color="auto"/>
            <w:right w:val="none" w:sz="0" w:space="0" w:color="auto"/>
          </w:divBdr>
        </w:div>
      </w:divsChild>
    </w:div>
    <w:div w:id="1912885853">
      <w:bodyDiv w:val="1"/>
      <w:marLeft w:val="0"/>
      <w:marRight w:val="0"/>
      <w:marTop w:val="0"/>
      <w:marBottom w:val="0"/>
      <w:divBdr>
        <w:top w:val="none" w:sz="0" w:space="0" w:color="auto"/>
        <w:left w:val="none" w:sz="0" w:space="0" w:color="auto"/>
        <w:bottom w:val="none" w:sz="0" w:space="0" w:color="auto"/>
        <w:right w:val="none" w:sz="0" w:space="0" w:color="auto"/>
      </w:divBdr>
    </w:div>
    <w:div w:id="1913268849">
      <w:bodyDiv w:val="1"/>
      <w:marLeft w:val="0"/>
      <w:marRight w:val="0"/>
      <w:marTop w:val="0"/>
      <w:marBottom w:val="0"/>
      <w:divBdr>
        <w:top w:val="none" w:sz="0" w:space="0" w:color="auto"/>
        <w:left w:val="none" w:sz="0" w:space="0" w:color="auto"/>
        <w:bottom w:val="none" w:sz="0" w:space="0" w:color="auto"/>
        <w:right w:val="none" w:sz="0" w:space="0" w:color="auto"/>
      </w:divBdr>
    </w:div>
    <w:div w:id="1913654716">
      <w:bodyDiv w:val="1"/>
      <w:marLeft w:val="0"/>
      <w:marRight w:val="0"/>
      <w:marTop w:val="0"/>
      <w:marBottom w:val="0"/>
      <w:divBdr>
        <w:top w:val="none" w:sz="0" w:space="0" w:color="auto"/>
        <w:left w:val="none" w:sz="0" w:space="0" w:color="auto"/>
        <w:bottom w:val="none" w:sz="0" w:space="0" w:color="auto"/>
        <w:right w:val="none" w:sz="0" w:space="0" w:color="auto"/>
      </w:divBdr>
    </w:div>
    <w:div w:id="1913850010">
      <w:bodyDiv w:val="1"/>
      <w:marLeft w:val="0"/>
      <w:marRight w:val="0"/>
      <w:marTop w:val="0"/>
      <w:marBottom w:val="0"/>
      <w:divBdr>
        <w:top w:val="none" w:sz="0" w:space="0" w:color="auto"/>
        <w:left w:val="none" w:sz="0" w:space="0" w:color="auto"/>
        <w:bottom w:val="none" w:sz="0" w:space="0" w:color="auto"/>
        <w:right w:val="none" w:sz="0" w:space="0" w:color="auto"/>
      </w:divBdr>
      <w:divsChild>
        <w:div w:id="2063670003">
          <w:marLeft w:val="979"/>
          <w:marRight w:val="0"/>
          <w:marTop w:val="65"/>
          <w:marBottom w:val="0"/>
          <w:divBdr>
            <w:top w:val="none" w:sz="0" w:space="0" w:color="auto"/>
            <w:left w:val="none" w:sz="0" w:space="0" w:color="auto"/>
            <w:bottom w:val="none" w:sz="0" w:space="0" w:color="auto"/>
            <w:right w:val="none" w:sz="0" w:space="0" w:color="auto"/>
          </w:divBdr>
        </w:div>
      </w:divsChild>
    </w:div>
    <w:div w:id="1914319270">
      <w:bodyDiv w:val="1"/>
      <w:marLeft w:val="0"/>
      <w:marRight w:val="0"/>
      <w:marTop w:val="0"/>
      <w:marBottom w:val="0"/>
      <w:divBdr>
        <w:top w:val="none" w:sz="0" w:space="0" w:color="auto"/>
        <w:left w:val="none" w:sz="0" w:space="0" w:color="auto"/>
        <w:bottom w:val="none" w:sz="0" w:space="0" w:color="auto"/>
        <w:right w:val="none" w:sz="0" w:space="0" w:color="auto"/>
      </w:divBdr>
    </w:div>
    <w:div w:id="1917279310">
      <w:bodyDiv w:val="1"/>
      <w:marLeft w:val="0"/>
      <w:marRight w:val="0"/>
      <w:marTop w:val="0"/>
      <w:marBottom w:val="0"/>
      <w:divBdr>
        <w:top w:val="none" w:sz="0" w:space="0" w:color="auto"/>
        <w:left w:val="none" w:sz="0" w:space="0" w:color="auto"/>
        <w:bottom w:val="none" w:sz="0" w:space="0" w:color="auto"/>
        <w:right w:val="none" w:sz="0" w:space="0" w:color="auto"/>
      </w:divBdr>
    </w:div>
    <w:div w:id="1922713182">
      <w:bodyDiv w:val="1"/>
      <w:marLeft w:val="0"/>
      <w:marRight w:val="0"/>
      <w:marTop w:val="0"/>
      <w:marBottom w:val="0"/>
      <w:divBdr>
        <w:top w:val="none" w:sz="0" w:space="0" w:color="auto"/>
        <w:left w:val="none" w:sz="0" w:space="0" w:color="auto"/>
        <w:bottom w:val="none" w:sz="0" w:space="0" w:color="auto"/>
        <w:right w:val="none" w:sz="0" w:space="0" w:color="auto"/>
      </w:divBdr>
      <w:divsChild>
        <w:div w:id="31662383">
          <w:marLeft w:val="1800"/>
          <w:marRight w:val="0"/>
          <w:marTop w:val="70"/>
          <w:marBottom w:val="0"/>
          <w:divBdr>
            <w:top w:val="none" w:sz="0" w:space="0" w:color="auto"/>
            <w:left w:val="none" w:sz="0" w:space="0" w:color="auto"/>
            <w:bottom w:val="none" w:sz="0" w:space="0" w:color="auto"/>
            <w:right w:val="none" w:sz="0" w:space="0" w:color="auto"/>
          </w:divBdr>
        </w:div>
        <w:div w:id="54747329">
          <w:marLeft w:val="979"/>
          <w:marRight w:val="0"/>
          <w:marTop w:val="65"/>
          <w:marBottom w:val="0"/>
          <w:divBdr>
            <w:top w:val="none" w:sz="0" w:space="0" w:color="auto"/>
            <w:left w:val="none" w:sz="0" w:space="0" w:color="auto"/>
            <w:bottom w:val="none" w:sz="0" w:space="0" w:color="auto"/>
            <w:right w:val="none" w:sz="0" w:space="0" w:color="auto"/>
          </w:divBdr>
        </w:div>
        <w:div w:id="554970698">
          <w:marLeft w:val="979"/>
          <w:marRight w:val="0"/>
          <w:marTop w:val="65"/>
          <w:marBottom w:val="0"/>
          <w:divBdr>
            <w:top w:val="none" w:sz="0" w:space="0" w:color="auto"/>
            <w:left w:val="none" w:sz="0" w:space="0" w:color="auto"/>
            <w:bottom w:val="none" w:sz="0" w:space="0" w:color="auto"/>
            <w:right w:val="none" w:sz="0" w:space="0" w:color="auto"/>
          </w:divBdr>
        </w:div>
        <w:div w:id="568924368">
          <w:marLeft w:val="1800"/>
          <w:marRight w:val="0"/>
          <w:marTop w:val="70"/>
          <w:marBottom w:val="0"/>
          <w:divBdr>
            <w:top w:val="none" w:sz="0" w:space="0" w:color="auto"/>
            <w:left w:val="none" w:sz="0" w:space="0" w:color="auto"/>
            <w:bottom w:val="none" w:sz="0" w:space="0" w:color="auto"/>
            <w:right w:val="none" w:sz="0" w:space="0" w:color="auto"/>
          </w:divBdr>
        </w:div>
        <w:div w:id="1220022136">
          <w:marLeft w:val="979"/>
          <w:marRight w:val="0"/>
          <w:marTop w:val="65"/>
          <w:marBottom w:val="0"/>
          <w:divBdr>
            <w:top w:val="none" w:sz="0" w:space="0" w:color="auto"/>
            <w:left w:val="none" w:sz="0" w:space="0" w:color="auto"/>
            <w:bottom w:val="none" w:sz="0" w:space="0" w:color="auto"/>
            <w:right w:val="none" w:sz="0" w:space="0" w:color="auto"/>
          </w:divBdr>
        </w:div>
        <w:div w:id="1541241250">
          <w:marLeft w:val="979"/>
          <w:marRight w:val="0"/>
          <w:marTop w:val="65"/>
          <w:marBottom w:val="0"/>
          <w:divBdr>
            <w:top w:val="none" w:sz="0" w:space="0" w:color="auto"/>
            <w:left w:val="none" w:sz="0" w:space="0" w:color="auto"/>
            <w:bottom w:val="none" w:sz="0" w:space="0" w:color="auto"/>
            <w:right w:val="none" w:sz="0" w:space="0" w:color="auto"/>
          </w:divBdr>
        </w:div>
        <w:div w:id="1917518677">
          <w:marLeft w:val="576"/>
          <w:marRight w:val="0"/>
          <w:marTop w:val="80"/>
          <w:marBottom w:val="0"/>
          <w:divBdr>
            <w:top w:val="none" w:sz="0" w:space="0" w:color="auto"/>
            <w:left w:val="none" w:sz="0" w:space="0" w:color="auto"/>
            <w:bottom w:val="none" w:sz="0" w:space="0" w:color="auto"/>
            <w:right w:val="none" w:sz="0" w:space="0" w:color="auto"/>
          </w:divBdr>
        </w:div>
        <w:div w:id="1950775291">
          <w:marLeft w:val="1800"/>
          <w:marRight w:val="0"/>
          <w:marTop w:val="70"/>
          <w:marBottom w:val="0"/>
          <w:divBdr>
            <w:top w:val="none" w:sz="0" w:space="0" w:color="auto"/>
            <w:left w:val="none" w:sz="0" w:space="0" w:color="auto"/>
            <w:bottom w:val="none" w:sz="0" w:space="0" w:color="auto"/>
            <w:right w:val="none" w:sz="0" w:space="0" w:color="auto"/>
          </w:divBdr>
        </w:div>
        <w:div w:id="2063871514">
          <w:marLeft w:val="1800"/>
          <w:marRight w:val="0"/>
          <w:marTop w:val="70"/>
          <w:marBottom w:val="0"/>
          <w:divBdr>
            <w:top w:val="none" w:sz="0" w:space="0" w:color="auto"/>
            <w:left w:val="none" w:sz="0" w:space="0" w:color="auto"/>
            <w:bottom w:val="none" w:sz="0" w:space="0" w:color="auto"/>
            <w:right w:val="none" w:sz="0" w:space="0" w:color="auto"/>
          </w:divBdr>
        </w:div>
      </w:divsChild>
    </w:div>
    <w:div w:id="1925454951">
      <w:bodyDiv w:val="1"/>
      <w:marLeft w:val="0"/>
      <w:marRight w:val="0"/>
      <w:marTop w:val="0"/>
      <w:marBottom w:val="0"/>
      <w:divBdr>
        <w:top w:val="none" w:sz="0" w:space="0" w:color="auto"/>
        <w:left w:val="none" w:sz="0" w:space="0" w:color="auto"/>
        <w:bottom w:val="none" w:sz="0" w:space="0" w:color="auto"/>
        <w:right w:val="none" w:sz="0" w:space="0" w:color="auto"/>
      </w:divBdr>
      <w:divsChild>
        <w:div w:id="479617998">
          <w:marLeft w:val="576"/>
          <w:marRight w:val="0"/>
          <w:marTop w:val="80"/>
          <w:marBottom w:val="0"/>
          <w:divBdr>
            <w:top w:val="none" w:sz="0" w:space="0" w:color="auto"/>
            <w:left w:val="none" w:sz="0" w:space="0" w:color="auto"/>
            <w:bottom w:val="none" w:sz="0" w:space="0" w:color="auto"/>
            <w:right w:val="none" w:sz="0" w:space="0" w:color="auto"/>
          </w:divBdr>
        </w:div>
        <w:div w:id="608857492">
          <w:marLeft w:val="979"/>
          <w:marRight w:val="0"/>
          <w:marTop w:val="65"/>
          <w:marBottom w:val="0"/>
          <w:divBdr>
            <w:top w:val="none" w:sz="0" w:space="0" w:color="auto"/>
            <w:left w:val="none" w:sz="0" w:space="0" w:color="auto"/>
            <w:bottom w:val="none" w:sz="0" w:space="0" w:color="auto"/>
            <w:right w:val="none" w:sz="0" w:space="0" w:color="auto"/>
          </w:divBdr>
        </w:div>
        <w:div w:id="1051538840">
          <w:marLeft w:val="1339"/>
          <w:marRight w:val="0"/>
          <w:marTop w:val="65"/>
          <w:marBottom w:val="0"/>
          <w:divBdr>
            <w:top w:val="none" w:sz="0" w:space="0" w:color="auto"/>
            <w:left w:val="none" w:sz="0" w:space="0" w:color="auto"/>
            <w:bottom w:val="none" w:sz="0" w:space="0" w:color="auto"/>
            <w:right w:val="none" w:sz="0" w:space="0" w:color="auto"/>
          </w:divBdr>
        </w:div>
        <w:div w:id="1420440575">
          <w:marLeft w:val="979"/>
          <w:marRight w:val="0"/>
          <w:marTop w:val="65"/>
          <w:marBottom w:val="0"/>
          <w:divBdr>
            <w:top w:val="none" w:sz="0" w:space="0" w:color="auto"/>
            <w:left w:val="none" w:sz="0" w:space="0" w:color="auto"/>
            <w:bottom w:val="none" w:sz="0" w:space="0" w:color="auto"/>
            <w:right w:val="none" w:sz="0" w:space="0" w:color="auto"/>
          </w:divBdr>
        </w:div>
        <w:div w:id="2000495228">
          <w:marLeft w:val="1339"/>
          <w:marRight w:val="0"/>
          <w:marTop w:val="65"/>
          <w:marBottom w:val="0"/>
          <w:divBdr>
            <w:top w:val="none" w:sz="0" w:space="0" w:color="auto"/>
            <w:left w:val="none" w:sz="0" w:space="0" w:color="auto"/>
            <w:bottom w:val="none" w:sz="0" w:space="0" w:color="auto"/>
            <w:right w:val="none" w:sz="0" w:space="0" w:color="auto"/>
          </w:divBdr>
        </w:div>
      </w:divsChild>
    </w:div>
    <w:div w:id="1929539538">
      <w:bodyDiv w:val="1"/>
      <w:marLeft w:val="0"/>
      <w:marRight w:val="0"/>
      <w:marTop w:val="0"/>
      <w:marBottom w:val="0"/>
      <w:divBdr>
        <w:top w:val="none" w:sz="0" w:space="0" w:color="auto"/>
        <w:left w:val="none" w:sz="0" w:space="0" w:color="auto"/>
        <w:bottom w:val="none" w:sz="0" w:space="0" w:color="auto"/>
        <w:right w:val="none" w:sz="0" w:space="0" w:color="auto"/>
      </w:divBdr>
      <w:divsChild>
        <w:div w:id="1642731105">
          <w:marLeft w:val="576"/>
          <w:marRight w:val="0"/>
          <w:marTop w:val="80"/>
          <w:marBottom w:val="0"/>
          <w:divBdr>
            <w:top w:val="none" w:sz="0" w:space="0" w:color="auto"/>
            <w:left w:val="none" w:sz="0" w:space="0" w:color="auto"/>
            <w:bottom w:val="none" w:sz="0" w:space="0" w:color="auto"/>
            <w:right w:val="none" w:sz="0" w:space="0" w:color="auto"/>
          </w:divBdr>
        </w:div>
        <w:div w:id="1897084976">
          <w:marLeft w:val="576"/>
          <w:marRight w:val="0"/>
          <w:marTop w:val="80"/>
          <w:marBottom w:val="0"/>
          <w:divBdr>
            <w:top w:val="none" w:sz="0" w:space="0" w:color="auto"/>
            <w:left w:val="none" w:sz="0" w:space="0" w:color="auto"/>
            <w:bottom w:val="none" w:sz="0" w:space="0" w:color="auto"/>
            <w:right w:val="none" w:sz="0" w:space="0" w:color="auto"/>
          </w:divBdr>
        </w:div>
        <w:div w:id="21710072">
          <w:marLeft w:val="576"/>
          <w:marRight w:val="0"/>
          <w:marTop w:val="80"/>
          <w:marBottom w:val="0"/>
          <w:divBdr>
            <w:top w:val="none" w:sz="0" w:space="0" w:color="auto"/>
            <w:left w:val="none" w:sz="0" w:space="0" w:color="auto"/>
            <w:bottom w:val="none" w:sz="0" w:space="0" w:color="auto"/>
            <w:right w:val="none" w:sz="0" w:space="0" w:color="auto"/>
          </w:divBdr>
        </w:div>
      </w:divsChild>
    </w:div>
    <w:div w:id="1930576630">
      <w:bodyDiv w:val="1"/>
      <w:marLeft w:val="0"/>
      <w:marRight w:val="0"/>
      <w:marTop w:val="0"/>
      <w:marBottom w:val="0"/>
      <w:divBdr>
        <w:top w:val="none" w:sz="0" w:space="0" w:color="auto"/>
        <w:left w:val="none" w:sz="0" w:space="0" w:color="auto"/>
        <w:bottom w:val="none" w:sz="0" w:space="0" w:color="auto"/>
        <w:right w:val="none" w:sz="0" w:space="0" w:color="auto"/>
      </w:divBdr>
    </w:div>
    <w:div w:id="1932856127">
      <w:bodyDiv w:val="1"/>
      <w:marLeft w:val="0"/>
      <w:marRight w:val="0"/>
      <w:marTop w:val="0"/>
      <w:marBottom w:val="0"/>
      <w:divBdr>
        <w:top w:val="none" w:sz="0" w:space="0" w:color="auto"/>
        <w:left w:val="none" w:sz="0" w:space="0" w:color="auto"/>
        <w:bottom w:val="none" w:sz="0" w:space="0" w:color="auto"/>
        <w:right w:val="none" w:sz="0" w:space="0" w:color="auto"/>
      </w:divBdr>
      <w:divsChild>
        <w:div w:id="1179661367">
          <w:marLeft w:val="576"/>
          <w:marRight w:val="0"/>
          <w:marTop w:val="80"/>
          <w:marBottom w:val="0"/>
          <w:divBdr>
            <w:top w:val="none" w:sz="0" w:space="0" w:color="auto"/>
            <w:left w:val="none" w:sz="0" w:space="0" w:color="auto"/>
            <w:bottom w:val="none" w:sz="0" w:space="0" w:color="auto"/>
            <w:right w:val="none" w:sz="0" w:space="0" w:color="auto"/>
          </w:divBdr>
        </w:div>
        <w:div w:id="1320302603">
          <w:marLeft w:val="979"/>
          <w:marRight w:val="0"/>
          <w:marTop w:val="65"/>
          <w:marBottom w:val="0"/>
          <w:divBdr>
            <w:top w:val="none" w:sz="0" w:space="0" w:color="auto"/>
            <w:left w:val="none" w:sz="0" w:space="0" w:color="auto"/>
            <w:bottom w:val="none" w:sz="0" w:space="0" w:color="auto"/>
            <w:right w:val="none" w:sz="0" w:space="0" w:color="auto"/>
          </w:divBdr>
        </w:div>
        <w:div w:id="1518081112">
          <w:marLeft w:val="1354"/>
          <w:marRight w:val="0"/>
          <w:marTop w:val="70"/>
          <w:marBottom w:val="0"/>
          <w:divBdr>
            <w:top w:val="none" w:sz="0" w:space="0" w:color="auto"/>
            <w:left w:val="none" w:sz="0" w:space="0" w:color="auto"/>
            <w:bottom w:val="none" w:sz="0" w:space="0" w:color="auto"/>
            <w:right w:val="none" w:sz="0" w:space="0" w:color="auto"/>
          </w:divBdr>
        </w:div>
        <w:div w:id="1643005284">
          <w:marLeft w:val="1354"/>
          <w:marRight w:val="0"/>
          <w:marTop w:val="70"/>
          <w:marBottom w:val="0"/>
          <w:divBdr>
            <w:top w:val="none" w:sz="0" w:space="0" w:color="auto"/>
            <w:left w:val="none" w:sz="0" w:space="0" w:color="auto"/>
            <w:bottom w:val="none" w:sz="0" w:space="0" w:color="auto"/>
            <w:right w:val="none" w:sz="0" w:space="0" w:color="auto"/>
          </w:divBdr>
        </w:div>
        <w:div w:id="35931654">
          <w:marLeft w:val="576"/>
          <w:marRight w:val="0"/>
          <w:marTop w:val="80"/>
          <w:marBottom w:val="0"/>
          <w:divBdr>
            <w:top w:val="none" w:sz="0" w:space="0" w:color="auto"/>
            <w:left w:val="none" w:sz="0" w:space="0" w:color="auto"/>
            <w:bottom w:val="none" w:sz="0" w:space="0" w:color="auto"/>
            <w:right w:val="none" w:sz="0" w:space="0" w:color="auto"/>
          </w:divBdr>
        </w:div>
        <w:div w:id="67507988">
          <w:marLeft w:val="979"/>
          <w:marRight w:val="0"/>
          <w:marTop w:val="65"/>
          <w:marBottom w:val="0"/>
          <w:divBdr>
            <w:top w:val="none" w:sz="0" w:space="0" w:color="auto"/>
            <w:left w:val="none" w:sz="0" w:space="0" w:color="auto"/>
            <w:bottom w:val="none" w:sz="0" w:space="0" w:color="auto"/>
            <w:right w:val="none" w:sz="0" w:space="0" w:color="auto"/>
          </w:divBdr>
        </w:div>
      </w:divsChild>
    </w:div>
    <w:div w:id="1933855088">
      <w:bodyDiv w:val="1"/>
      <w:marLeft w:val="0"/>
      <w:marRight w:val="0"/>
      <w:marTop w:val="0"/>
      <w:marBottom w:val="0"/>
      <w:divBdr>
        <w:top w:val="none" w:sz="0" w:space="0" w:color="auto"/>
        <w:left w:val="none" w:sz="0" w:space="0" w:color="auto"/>
        <w:bottom w:val="none" w:sz="0" w:space="0" w:color="auto"/>
        <w:right w:val="none" w:sz="0" w:space="0" w:color="auto"/>
      </w:divBdr>
      <w:divsChild>
        <w:div w:id="801077505">
          <w:marLeft w:val="1296"/>
          <w:marRight w:val="0"/>
          <w:marTop w:val="71"/>
          <w:marBottom w:val="0"/>
          <w:divBdr>
            <w:top w:val="none" w:sz="0" w:space="0" w:color="auto"/>
            <w:left w:val="none" w:sz="0" w:space="0" w:color="auto"/>
            <w:bottom w:val="none" w:sz="0" w:space="0" w:color="auto"/>
            <w:right w:val="none" w:sz="0" w:space="0" w:color="auto"/>
          </w:divBdr>
        </w:div>
        <w:div w:id="1021593459">
          <w:marLeft w:val="1296"/>
          <w:marRight w:val="0"/>
          <w:marTop w:val="71"/>
          <w:marBottom w:val="0"/>
          <w:divBdr>
            <w:top w:val="none" w:sz="0" w:space="0" w:color="auto"/>
            <w:left w:val="none" w:sz="0" w:space="0" w:color="auto"/>
            <w:bottom w:val="none" w:sz="0" w:space="0" w:color="auto"/>
            <w:right w:val="none" w:sz="0" w:space="0" w:color="auto"/>
          </w:divBdr>
        </w:div>
        <w:div w:id="1106849774">
          <w:marLeft w:val="1296"/>
          <w:marRight w:val="0"/>
          <w:marTop w:val="0"/>
          <w:marBottom w:val="0"/>
          <w:divBdr>
            <w:top w:val="none" w:sz="0" w:space="0" w:color="auto"/>
            <w:left w:val="none" w:sz="0" w:space="0" w:color="auto"/>
            <w:bottom w:val="none" w:sz="0" w:space="0" w:color="auto"/>
            <w:right w:val="none" w:sz="0" w:space="0" w:color="auto"/>
          </w:divBdr>
        </w:div>
        <w:div w:id="1199314161">
          <w:marLeft w:val="1296"/>
          <w:marRight w:val="0"/>
          <w:marTop w:val="71"/>
          <w:marBottom w:val="0"/>
          <w:divBdr>
            <w:top w:val="none" w:sz="0" w:space="0" w:color="auto"/>
            <w:left w:val="none" w:sz="0" w:space="0" w:color="auto"/>
            <w:bottom w:val="none" w:sz="0" w:space="0" w:color="auto"/>
            <w:right w:val="none" w:sz="0" w:space="0" w:color="auto"/>
          </w:divBdr>
        </w:div>
        <w:div w:id="1692682653">
          <w:marLeft w:val="1296"/>
          <w:marRight w:val="0"/>
          <w:marTop w:val="71"/>
          <w:marBottom w:val="0"/>
          <w:divBdr>
            <w:top w:val="none" w:sz="0" w:space="0" w:color="auto"/>
            <w:left w:val="none" w:sz="0" w:space="0" w:color="auto"/>
            <w:bottom w:val="none" w:sz="0" w:space="0" w:color="auto"/>
            <w:right w:val="none" w:sz="0" w:space="0" w:color="auto"/>
          </w:divBdr>
        </w:div>
        <w:div w:id="1825970936">
          <w:marLeft w:val="1296"/>
          <w:marRight w:val="0"/>
          <w:marTop w:val="70"/>
          <w:marBottom w:val="0"/>
          <w:divBdr>
            <w:top w:val="none" w:sz="0" w:space="0" w:color="auto"/>
            <w:left w:val="none" w:sz="0" w:space="0" w:color="auto"/>
            <w:bottom w:val="none" w:sz="0" w:space="0" w:color="auto"/>
            <w:right w:val="none" w:sz="0" w:space="0" w:color="auto"/>
          </w:divBdr>
        </w:div>
        <w:div w:id="1982810727">
          <w:marLeft w:val="1296"/>
          <w:marRight w:val="0"/>
          <w:marTop w:val="71"/>
          <w:marBottom w:val="317"/>
          <w:divBdr>
            <w:top w:val="none" w:sz="0" w:space="0" w:color="auto"/>
            <w:left w:val="none" w:sz="0" w:space="0" w:color="auto"/>
            <w:bottom w:val="none" w:sz="0" w:space="0" w:color="auto"/>
            <w:right w:val="none" w:sz="0" w:space="0" w:color="auto"/>
          </w:divBdr>
        </w:div>
        <w:div w:id="2005164125">
          <w:marLeft w:val="1296"/>
          <w:marRight w:val="0"/>
          <w:marTop w:val="71"/>
          <w:marBottom w:val="0"/>
          <w:divBdr>
            <w:top w:val="none" w:sz="0" w:space="0" w:color="auto"/>
            <w:left w:val="none" w:sz="0" w:space="0" w:color="auto"/>
            <w:bottom w:val="none" w:sz="0" w:space="0" w:color="auto"/>
            <w:right w:val="none" w:sz="0" w:space="0" w:color="auto"/>
          </w:divBdr>
        </w:div>
        <w:div w:id="2054230090">
          <w:marLeft w:val="1296"/>
          <w:marRight w:val="0"/>
          <w:marTop w:val="71"/>
          <w:marBottom w:val="0"/>
          <w:divBdr>
            <w:top w:val="none" w:sz="0" w:space="0" w:color="auto"/>
            <w:left w:val="none" w:sz="0" w:space="0" w:color="auto"/>
            <w:bottom w:val="none" w:sz="0" w:space="0" w:color="auto"/>
            <w:right w:val="none" w:sz="0" w:space="0" w:color="auto"/>
          </w:divBdr>
        </w:div>
      </w:divsChild>
    </w:div>
    <w:div w:id="1937247951">
      <w:bodyDiv w:val="1"/>
      <w:marLeft w:val="0"/>
      <w:marRight w:val="0"/>
      <w:marTop w:val="0"/>
      <w:marBottom w:val="0"/>
      <w:divBdr>
        <w:top w:val="none" w:sz="0" w:space="0" w:color="auto"/>
        <w:left w:val="none" w:sz="0" w:space="0" w:color="auto"/>
        <w:bottom w:val="none" w:sz="0" w:space="0" w:color="auto"/>
        <w:right w:val="none" w:sz="0" w:space="0" w:color="auto"/>
      </w:divBdr>
    </w:div>
    <w:div w:id="1937398246">
      <w:bodyDiv w:val="1"/>
      <w:marLeft w:val="0"/>
      <w:marRight w:val="0"/>
      <w:marTop w:val="0"/>
      <w:marBottom w:val="0"/>
      <w:divBdr>
        <w:top w:val="none" w:sz="0" w:space="0" w:color="auto"/>
        <w:left w:val="none" w:sz="0" w:space="0" w:color="auto"/>
        <w:bottom w:val="none" w:sz="0" w:space="0" w:color="auto"/>
        <w:right w:val="none" w:sz="0" w:space="0" w:color="auto"/>
      </w:divBdr>
    </w:div>
    <w:div w:id="1940261433">
      <w:bodyDiv w:val="1"/>
      <w:marLeft w:val="0"/>
      <w:marRight w:val="0"/>
      <w:marTop w:val="0"/>
      <w:marBottom w:val="0"/>
      <w:divBdr>
        <w:top w:val="none" w:sz="0" w:space="0" w:color="auto"/>
        <w:left w:val="none" w:sz="0" w:space="0" w:color="auto"/>
        <w:bottom w:val="none" w:sz="0" w:space="0" w:color="auto"/>
        <w:right w:val="none" w:sz="0" w:space="0" w:color="auto"/>
      </w:divBdr>
      <w:divsChild>
        <w:div w:id="1331324559">
          <w:marLeft w:val="576"/>
          <w:marRight w:val="0"/>
          <w:marTop w:val="80"/>
          <w:marBottom w:val="0"/>
          <w:divBdr>
            <w:top w:val="none" w:sz="0" w:space="0" w:color="auto"/>
            <w:left w:val="none" w:sz="0" w:space="0" w:color="auto"/>
            <w:bottom w:val="none" w:sz="0" w:space="0" w:color="auto"/>
            <w:right w:val="none" w:sz="0" w:space="0" w:color="auto"/>
          </w:divBdr>
        </w:div>
        <w:div w:id="471875928">
          <w:marLeft w:val="576"/>
          <w:marRight w:val="0"/>
          <w:marTop w:val="80"/>
          <w:marBottom w:val="0"/>
          <w:divBdr>
            <w:top w:val="none" w:sz="0" w:space="0" w:color="auto"/>
            <w:left w:val="none" w:sz="0" w:space="0" w:color="auto"/>
            <w:bottom w:val="none" w:sz="0" w:space="0" w:color="auto"/>
            <w:right w:val="none" w:sz="0" w:space="0" w:color="auto"/>
          </w:divBdr>
        </w:div>
      </w:divsChild>
    </w:div>
    <w:div w:id="1947687730">
      <w:bodyDiv w:val="1"/>
      <w:marLeft w:val="0"/>
      <w:marRight w:val="0"/>
      <w:marTop w:val="0"/>
      <w:marBottom w:val="0"/>
      <w:divBdr>
        <w:top w:val="none" w:sz="0" w:space="0" w:color="auto"/>
        <w:left w:val="none" w:sz="0" w:space="0" w:color="auto"/>
        <w:bottom w:val="none" w:sz="0" w:space="0" w:color="auto"/>
        <w:right w:val="none" w:sz="0" w:space="0" w:color="auto"/>
      </w:divBdr>
    </w:div>
    <w:div w:id="1950383044">
      <w:bodyDiv w:val="1"/>
      <w:marLeft w:val="0"/>
      <w:marRight w:val="0"/>
      <w:marTop w:val="0"/>
      <w:marBottom w:val="0"/>
      <w:divBdr>
        <w:top w:val="none" w:sz="0" w:space="0" w:color="auto"/>
        <w:left w:val="none" w:sz="0" w:space="0" w:color="auto"/>
        <w:bottom w:val="none" w:sz="0" w:space="0" w:color="auto"/>
        <w:right w:val="none" w:sz="0" w:space="0" w:color="auto"/>
      </w:divBdr>
    </w:div>
    <w:div w:id="1954632841">
      <w:bodyDiv w:val="1"/>
      <w:marLeft w:val="0"/>
      <w:marRight w:val="0"/>
      <w:marTop w:val="0"/>
      <w:marBottom w:val="0"/>
      <w:divBdr>
        <w:top w:val="none" w:sz="0" w:space="0" w:color="auto"/>
        <w:left w:val="none" w:sz="0" w:space="0" w:color="auto"/>
        <w:bottom w:val="none" w:sz="0" w:space="0" w:color="auto"/>
        <w:right w:val="none" w:sz="0" w:space="0" w:color="auto"/>
      </w:divBdr>
    </w:div>
    <w:div w:id="1957447925">
      <w:bodyDiv w:val="1"/>
      <w:marLeft w:val="0"/>
      <w:marRight w:val="0"/>
      <w:marTop w:val="0"/>
      <w:marBottom w:val="0"/>
      <w:divBdr>
        <w:top w:val="none" w:sz="0" w:space="0" w:color="auto"/>
        <w:left w:val="none" w:sz="0" w:space="0" w:color="auto"/>
        <w:bottom w:val="none" w:sz="0" w:space="0" w:color="auto"/>
        <w:right w:val="none" w:sz="0" w:space="0" w:color="auto"/>
      </w:divBdr>
    </w:div>
    <w:div w:id="1958439723">
      <w:bodyDiv w:val="1"/>
      <w:marLeft w:val="0"/>
      <w:marRight w:val="0"/>
      <w:marTop w:val="0"/>
      <w:marBottom w:val="0"/>
      <w:divBdr>
        <w:top w:val="none" w:sz="0" w:space="0" w:color="auto"/>
        <w:left w:val="none" w:sz="0" w:space="0" w:color="auto"/>
        <w:bottom w:val="none" w:sz="0" w:space="0" w:color="auto"/>
        <w:right w:val="none" w:sz="0" w:space="0" w:color="auto"/>
      </w:divBdr>
    </w:div>
    <w:div w:id="1962682599">
      <w:bodyDiv w:val="1"/>
      <w:marLeft w:val="0"/>
      <w:marRight w:val="0"/>
      <w:marTop w:val="0"/>
      <w:marBottom w:val="0"/>
      <w:divBdr>
        <w:top w:val="none" w:sz="0" w:space="0" w:color="auto"/>
        <w:left w:val="none" w:sz="0" w:space="0" w:color="auto"/>
        <w:bottom w:val="none" w:sz="0" w:space="0" w:color="auto"/>
        <w:right w:val="none" w:sz="0" w:space="0" w:color="auto"/>
      </w:divBdr>
    </w:div>
    <w:div w:id="1962834463">
      <w:bodyDiv w:val="1"/>
      <w:marLeft w:val="0"/>
      <w:marRight w:val="0"/>
      <w:marTop w:val="0"/>
      <w:marBottom w:val="0"/>
      <w:divBdr>
        <w:top w:val="none" w:sz="0" w:space="0" w:color="auto"/>
        <w:left w:val="none" w:sz="0" w:space="0" w:color="auto"/>
        <w:bottom w:val="none" w:sz="0" w:space="0" w:color="auto"/>
        <w:right w:val="none" w:sz="0" w:space="0" w:color="auto"/>
      </w:divBdr>
      <w:divsChild>
        <w:div w:id="39864521">
          <w:marLeft w:val="576"/>
          <w:marRight w:val="0"/>
          <w:marTop w:val="80"/>
          <w:marBottom w:val="0"/>
          <w:divBdr>
            <w:top w:val="none" w:sz="0" w:space="0" w:color="auto"/>
            <w:left w:val="none" w:sz="0" w:space="0" w:color="auto"/>
            <w:bottom w:val="none" w:sz="0" w:space="0" w:color="auto"/>
            <w:right w:val="none" w:sz="0" w:space="0" w:color="auto"/>
          </w:divBdr>
        </w:div>
        <w:div w:id="51512407">
          <w:marLeft w:val="576"/>
          <w:marRight w:val="0"/>
          <w:marTop w:val="80"/>
          <w:marBottom w:val="0"/>
          <w:divBdr>
            <w:top w:val="none" w:sz="0" w:space="0" w:color="auto"/>
            <w:left w:val="none" w:sz="0" w:space="0" w:color="auto"/>
            <w:bottom w:val="none" w:sz="0" w:space="0" w:color="auto"/>
            <w:right w:val="none" w:sz="0" w:space="0" w:color="auto"/>
          </w:divBdr>
        </w:div>
      </w:divsChild>
    </w:div>
    <w:div w:id="1964341938">
      <w:bodyDiv w:val="1"/>
      <w:marLeft w:val="0"/>
      <w:marRight w:val="0"/>
      <w:marTop w:val="0"/>
      <w:marBottom w:val="0"/>
      <w:divBdr>
        <w:top w:val="none" w:sz="0" w:space="0" w:color="auto"/>
        <w:left w:val="none" w:sz="0" w:space="0" w:color="auto"/>
        <w:bottom w:val="none" w:sz="0" w:space="0" w:color="auto"/>
        <w:right w:val="none" w:sz="0" w:space="0" w:color="auto"/>
      </w:divBdr>
      <w:divsChild>
        <w:div w:id="362169497">
          <w:marLeft w:val="0"/>
          <w:marRight w:val="0"/>
          <w:marTop w:val="240"/>
          <w:marBottom w:val="0"/>
          <w:divBdr>
            <w:top w:val="none" w:sz="0" w:space="0" w:color="auto"/>
            <w:left w:val="none" w:sz="0" w:space="0" w:color="auto"/>
            <w:bottom w:val="none" w:sz="0" w:space="0" w:color="auto"/>
            <w:right w:val="none" w:sz="0" w:space="0" w:color="auto"/>
          </w:divBdr>
        </w:div>
        <w:div w:id="668752119">
          <w:marLeft w:val="480"/>
          <w:marRight w:val="0"/>
          <w:marTop w:val="240"/>
          <w:marBottom w:val="0"/>
          <w:divBdr>
            <w:top w:val="none" w:sz="0" w:space="0" w:color="auto"/>
            <w:left w:val="none" w:sz="0" w:space="0" w:color="auto"/>
            <w:bottom w:val="none" w:sz="0" w:space="0" w:color="auto"/>
            <w:right w:val="none" w:sz="0" w:space="0" w:color="auto"/>
          </w:divBdr>
          <w:divsChild>
            <w:div w:id="1210415169">
              <w:marLeft w:val="0"/>
              <w:marRight w:val="0"/>
              <w:marTop w:val="0"/>
              <w:marBottom w:val="0"/>
              <w:divBdr>
                <w:top w:val="none" w:sz="0" w:space="0" w:color="auto"/>
                <w:left w:val="none" w:sz="0" w:space="0" w:color="auto"/>
                <w:bottom w:val="none" w:sz="0" w:space="0" w:color="auto"/>
                <w:right w:val="none" w:sz="0" w:space="0" w:color="auto"/>
              </w:divBdr>
            </w:div>
            <w:div w:id="48916482">
              <w:marLeft w:val="0"/>
              <w:marRight w:val="0"/>
              <w:marTop w:val="240"/>
              <w:marBottom w:val="0"/>
              <w:divBdr>
                <w:top w:val="none" w:sz="0" w:space="0" w:color="auto"/>
                <w:left w:val="none" w:sz="0" w:space="0" w:color="auto"/>
                <w:bottom w:val="none" w:sz="0" w:space="0" w:color="auto"/>
                <w:right w:val="none" w:sz="0" w:space="0" w:color="auto"/>
              </w:divBdr>
            </w:div>
            <w:div w:id="1236159791">
              <w:marLeft w:val="0"/>
              <w:marRight w:val="0"/>
              <w:marTop w:val="240"/>
              <w:marBottom w:val="0"/>
              <w:divBdr>
                <w:top w:val="none" w:sz="0" w:space="0" w:color="auto"/>
                <w:left w:val="none" w:sz="0" w:space="0" w:color="auto"/>
                <w:bottom w:val="none" w:sz="0" w:space="0" w:color="auto"/>
                <w:right w:val="none" w:sz="0" w:space="0" w:color="auto"/>
              </w:divBdr>
            </w:div>
            <w:div w:id="899632481">
              <w:marLeft w:val="0"/>
              <w:marRight w:val="0"/>
              <w:marTop w:val="240"/>
              <w:marBottom w:val="0"/>
              <w:divBdr>
                <w:top w:val="none" w:sz="0" w:space="0" w:color="auto"/>
                <w:left w:val="none" w:sz="0" w:space="0" w:color="auto"/>
                <w:bottom w:val="none" w:sz="0" w:space="0" w:color="auto"/>
                <w:right w:val="none" w:sz="0" w:space="0" w:color="auto"/>
              </w:divBdr>
            </w:div>
          </w:divsChild>
        </w:div>
        <w:div w:id="771559538">
          <w:marLeft w:val="0"/>
          <w:marRight w:val="0"/>
          <w:marTop w:val="240"/>
          <w:marBottom w:val="0"/>
          <w:divBdr>
            <w:top w:val="none" w:sz="0" w:space="0" w:color="auto"/>
            <w:left w:val="none" w:sz="0" w:space="0" w:color="auto"/>
            <w:bottom w:val="none" w:sz="0" w:space="0" w:color="auto"/>
            <w:right w:val="none" w:sz="0" w:space="0" w:color="auto"/>
          </w:divBdr>
        </w:div>
      </w:divsChild>
    </w:div>
    <w:div w:id="1964653324">
      <w:bodyDiv w:val="1"/>
      <w:marLeft w:val="0"/>
      <w:marRight w:val="0"/>
      <w:marTop w:val="0"/>
      <w:marBottom w:val="0"/>
      <w:divBdr>
        <w:top w:val="none" w:sz="0" w:space="0" w:color="auto"/>
        <w:left w:val="none" w:sz="0" w:space="0" w:color="auto"/>
        <w:bottom w:val="none" w:sz="0" w:space="0" w:color="auto"/>
        <w:right w:val="none" w:sz="0" w:space="0" w:color="auto"/>
      </w:divBdr>
      <w:divsChild>
        <w:div w:id="990013918">
          <w:marLeft w:val="979"/>
          <w:marRight w:val="0"/>
          <w:marTop w:val="65"/>
          <w:marBottom w:val="0"/>
          <w:divBdr>
            <w:top w:val="none" w:sz="0" w:space="0" w:color="auto"/>
            <w:left w:val="none" w:sz="0" w:space="0" w:color="auto"/>
            <w:bottom w:val="none" w:sz="0" w:space="0" w:color="auto"/>
            <w:right w:val="none" w:sz="0" w:space="0" w:color="auto"/>
          </w:divBdr>
        </w:div>
        <w:div w:id="2133934488">
          <w:marLeft w:val="979"/>
          <w:marRight w:val="0"/>
          <w:marTop w:val="65"/>
          <w:marBottom w:val="0"/>
          <w:divBdr>
            <w:top w:val="none" w:sz="0" w:space="0" w:color="auto"/>
            <w:left w:val="none" w:sz="0" w:space="0" w:color="auto"/>
            <w:bottom w:val="none" w:sz="0" w:space="0" w:color="auto"/>
            <w:right w:val="none" w:sz="0" w:space="0" w:color="auto"/>
          </w:divBdr>
        </w:div>
      </w:divsChild>
    </w:div>
    <w:div w:id="1968312381">
      <w:bodyDiv w:val="1"/>
      <w:marLeft w:val="0"/>
      <w:marRight w:val="0"/>
      <w:marTop w:val="0"/>
      <w:marBottom w:val="0"/>
      <w:divBdr>
        <w:top w:val="none" w:sz="0" w:space="0" w:color="auto"/>
        <w:left w:val="none" w:sz="0" w:space="0" w:color="auto"/>
        <w:bottom w:val="none" w:sz="0" w:space="0" w:color="auto"/>
        <w:right w:val="none" w:sz="0" w:space="0" w:color="auto"/>
      </w:divBdr>
      <w:divsChild>
        <w:div w:id="341011719">
          <w:marLeft w:val="576"/>
          <w:marRight w:val="0"/>
          <w:marTop w:val="80"/>
          <w:marBottom w:val="0"/>
          <w:divBdr>
            <w:top w:val="none" w:sz="0" w:space="0" w:color="auto"/>
            <w:left w:val="none" w:sz="0" w:space="0" w:color="auto"/>
            <w:bottom w:val="none" w:sz="0" w:space="0" w:color="auto"/>
            <w:right w:val="none" w:sz="0" w:space="0" w:color="auto"/>
          </w:divBdr>
        </w:div>
        <w:div w:id="343553669">
          <w:marLeft w:val="979"/>
          <w:marRight w:val="0"/>
          <w:marTop w:val="65"/>
          <w:marBottom w:val="0"/>
          <w:divBdr>
            <w:top w:val="none" w:sz="0" w:space="0" w:color="auto"/>
            <w:left w:val="none" w:sz="0" w:space="0" w:color="auto"/>
            <w:bottom w:val="none" w:sz="0" w:space="0" w:color="auto"/>
            <w:right w:val="none" w:sz="0" w:space="0" w:color="auto"/>
          </w:divBdr>
        </w:div>
        <w:div w:id="1351444784">
          <w:marLeft w:val="979"/>
          <w:marRight w:val="0"/>
          <w:marTop w:val="65"/>
          <w:marBottom w:val="0"/>
          <w:divBdr>
            <w:top w:val="none" w:sz="0" w:space="0" w:color="auto"/>
            <w:left w:val="none" w:sz="0" w:space="0" w:color="auto"/>
            <w:bottom w:val="none" w:sz="0" w:space="0" w:color="auto"/>
            <w:right w:val="none" w:sz="0" w:space="0" w:color="auto"/>
          </w:divBdr>
        </w:div>
        <w:div w:id="1847745342">
          <w:marLeft w:val="979"/>
          <w:marRight w:val="0"/>
          <w:marTop w:val="65"/>
          <w:marBottom w:val="0"/>
          <w:divBdr>
            <w:top w:val="none" w:sz="0" w:space="0" w:color="auto"/>
            <w:left w:val="none" w:sz="0" w:space="0" w:color="auto"/>
            <w:bottom w:val="none" w:sz="0" w:space="0" w:color="auto"/>
            <w:right w:val="none" w:sz="0" w:space="0" w:color="auto"/>
          </w:divBdr>
        </w:div>
      </w:divsChild>
    </w:div>
    <w:div w:id="1968389837">
      <w:bodyDiv w:val="1"/>
      <w:marLeft w:val="0"/>
      <w:marRight w:val="0"/>
      <w:marTop w:val="0"/>
      <w:marBottom w:val="0"/>
      <w:divBdr>
        <w:top w:val="none" w:sz="0" w:space="0" w:color="auto"/>
        <w:left w:val="none" w:sz="0" w:space="0" w:color="auto"/>
        <w:bottom w:val="none" w:sz="0" w:space="0" w:color="auto"/>
        <w:right w:val="none" w:sz="0" w:space="0" w:color="auto"/>
      </w:divBdr>
    </w:div>
    <w:div w:id="1968899239">
      <w:bodyDiv w:val="1"/>
      <w:marLeft w:val="0"/>
      <w:marRight w:val="0"/>
      <w:marTop w:val="0"/>
      <w:marBottom w:val="0"/>
      <w:divBdr>
        <w:top w:val="none" w:sz="0" w:space="0" w:color="auto"/>
        <w:left w:val="none" w:sz="0" w:space="0" w:color="auto"/>
        <w:bottom w:val="none" w:sz="0" w:space="0" w:color="auto"/>
        <w:right w:val="none" w:sz="0" w:space="0" w:color="auto"/>
      </w:divBdr>
      <w:divsChild>
        <w:div w:id="116460241">
          <w:marLeft w:val="576"/>
          <w:marRight w:val="0"/>
          <w:marTop w:val="80"/>
          <w:marBottom w:val="0"/>
          <w:divBdr>
            <w:top w:val="none" w:sz="0" w:space="0" w:color="auto"/>
            <w:left w:val="none" w:sz="0" w:space="0" w:color="auto"/>
            <w:bottom w:val="none" w:sz="0" w:space="0" w:color="auto"/>
            <w:right w:val="none" w:sz="0" w:space="0" w:color="auto"/>
          </w:divBdr>
        </w:div>
      </w:divsChild>
    </w:div>
    <w:div w:id="1972402114">
      <w:bodyDiv w:val="1"/>
      <w:marLeft w:val="0"/>
      <w:marRight w:val="0"/>
      <w:marTop w:val="0"/>
      <w:marBottom w:val="0"/>
      <w:divBdr>
        <w:top w:val="none" w:sz="0" w:space="0" w:color="auto"/>
        <w:left w:val="none" w:sz="0" w:space="0" w:color="auto"/>
        <w:bottom w:val="none" w:sz="0" w:space="0" w:color="auto"/>
        <w:right w:val="none" w:sz="0" w:space="0" w:color="auto"/>
      </w:divBdr>
      <w:divsChild>
        <w:div w:id="255476919">
          <w:marLeft w:val="576"/>
          <w:marRight w:val="0"/>
          <w:marTop w:val="80"/>
          <w:marBottom w:val="0"/>
          <w:divBdr>
            <w:top w:val="none" w:sz="0" w:space="0" w:color="auto"/>
            <w:left w:val="none" w:sz="0" w:space="0" w:color="auto"/>
            <w:bottom w:val="none" w:sz="0" w:space="0" w:color="auto"/>
            <w:right w:val="none" w:sz="0" w:space="0" w:color="auto"/>
          </w:divBdr>
        </w:div>
        <w:div w:id="353769399">
          <w:marLeft w:val="576"/>
          <w:marRight w:val="0"/>
          <w:marTop w:val="80"/>
          <w:marBottom w:val="0"/>
          <w:divBdr>
            <w:top w:val="none" w:sz="0" w:space="0" w:color="auto"/>
            <w:left w:val="none" w:sz="0" w:space="0" w:color="auto"/>
            <w:bottom w:val="none" w:sz="0" w:space="0" w:color="auto"/>
            <w:right w:val="none" w:sz="0" w:space="0" w:color="auto"/>
          </w:divBdr>
        </w:div>
        <w:div w:id="505243013">
          <w:marLeft w:val="979"/>
          <w:marRight w:val="0"/>
          <w:marTop w:val="65"/>
          <w:marBottom w:val="0"/>
          <w:divBdr>
            <w:top w:val="none" w:sz="0" w:space="0" w:color="auto"/>
            <w:left w:val="none" w:sz="0" w:space="0" w:color="auto"/>
            <w:bottom w:val="none" w:sz="0" w:space="0" w:color="auto"/>
            <w:right w:val="none" w:sz="0" w:space="0" w:color="auto"/>
          </w:divBdr>
        </w:div>
        <w:div w:id="935603032">
          <w:marLeft w:val="979"/>
          <w:marRight w:val="0"/>
          <w:marTop w:val="65"/>
          <w:marBottom w:val="0"/>
          <w:divBdr>
            <w:top w:val="none" w:sz="0" w:space="0" w:color="auto"/>
            <w:left w:val="none" w:sz="0" w:space="0" w:color="auto"/>
            <w:bottom w:val="none" w:sz="0" w:space="0" w:color="auto"/>
            <w:right w:val="none" w:sz="0" w:space="0" w:color="auto"/>
          </w:divBdr>
        </w:div>
        <w:div w:id="1625306313">
          <w:marLeft w:val="979"/>
          <w:marRight w:val="0"/>
          <w:marTop w:val="65"/>
          <w:marBottom w:val="0"/>
          <w:divBdr>
            <w:top w:val="none" w:sz="0" w:space="0" w:color="auto"/>
            <w:left w:val="none" w:sz="0" w:space="0" w:color="auto"/>
            <w:bottom w:val="none" w:sz="0" w:space="0" w:color="auto"/>
            <w:right w:val="none" w:sz="0" w:space="0" w:color="auto"/>
          </w:divBdr>
        </w:div>
      </w:divsChild>
    </w:div>
    <w:div w:id="1975787544">
      <w:bodyDiv w:val="1"/>
      <w:marLeft w:val="0"/>
      <w:marRight w:val="0"/>
      <w:marTop w:val="0"/>
      <w:marBottom w:val="0"/>
      <w:divBdr>
        <w:top w:val="none" w:sz="0" w:space="0" w:color="auto"/>
        <w:left w:val="none" w:sz="0" w:space="0" w:color="auto"/>
        <w:bottom w:val="none" w:sz="0" w:space="0" w:color="auto"/>
        <w:right w:val="none" w:sz="0" w:space="0" w:color="auto"/>
      </w:divBdr>
    </w:div>
    <w:div w:id="1976794151">
      <w:bodyDiv w:val="1"/>
      <w:marLeft w:val="0"/>
      <w:marRight w:val="0"/>
      <w:marTop w:val="0"/>
      <w:marBottom w:val="0"/>
      <w:divBdr>
        <w:top w:val="none" w:sz="0" w:space="0" w:color="auto"/>
        <w:left w:val="none" w:sz="0" w:space="0" w:color="auto"/>
        <w:bottom w:val="none" w:sz="0" w:space="0" w:color="auto"/>
        <w:right w:val="none" w:sz="0" w:space="0" w:color="auto"/>
      </w:divBdr>
      <w:divsChild>
        <w:div w:id="293563463">
          <w:marLeft w:val="979"/>
          <w:marRight w:val="0"/>
          <w:marTop w:val="65"/>
          <w:marBottom w:val="0"/>
          <w:divBdr>
            <w:top w:val="none" w:sz="0" w:space="0" w:color="auto"/>
            <w:left w:val="none" w:sz="0" w:space="0" w:color="auto"/>
            <w:bottom w:val="none" w:sz="0" w:space="0" w:color="auto"/>
            <w:right w:val="none" w:sz="0" w:space="0" w:color="auto"/>
          </w:divBdr>
        </w:div>
        <w:div w:id="509180294">
          <w:marLeft w:val="576"/>
          <w:marRight w:val="0"/>
          <w:marTop w:val="80"/>
          <w:marBottom w:val="0"/>
          <w:divBdr>
            <w:top w:val="none" w:sz="0" w:space="0" w:color="auto"/>
            <w:left w:val="none" w:sz="0" w:space="0" w:color="auto"/>
            <w:bottom w:val="none" w:sz="0" w:space="0" w:color="auto"/>
            <w:right w:val="none" w:sz="0" w:space="0" w:color="auto"/>
          </w:divBdr>
        </w:div>
        <w:div w:id="988939989">
          <w:marLeft w:val="979"/>
          <w:marRight w:val="0"/>
          <w:marTop w:val="65"/>
          <w:marBottom w:val="0"/>
          <w:divBdr>
            <w:top w:val="none" w:sz="0" w:space="0" w:color="auto"/>
            <w:left w:val="none" w:sz="0" w:space="0" w:color="auto"/>
            <w:bottom w:val="none" w:sz="0" w:space="0" w:color="auto"/>
            <w:right w:val="none" w:sz="0" w:space="0" w:color="auto"/>
          </w:divBdr>
        </w:div>
        <w:div w:id="1263682770">
          <w:marLeft w:val="576"/>
          <w:marRight w:val="0"/>
          <w:marTop w:val="80"/>
          <w:marBottom w:val="0"/>
          <w:divBdr>
            <w:top w:val="none" w:sz="0" w:space="0" w:color="auto"/>
            <w:left w:val="none" w:sz="0" w:space="0" w:color="auto"/>
            <w:bottom w:val="none" w:sz="0" w:space="0" w:color="auto"/>
            <w:right w:val="none" w:sz="0" w:space="0" w:color="auto"/>
          </w:divBdr>
        </w:div>
        <w:div w:id="1645701248">
          <w:marLeft w:val="576"/>
          <w:marRight w:val="0"/>
          <w:marTop w:val="80"/>
          <w:marBottom w:val="0"/>
          <w:divBdr>
            <w:top w:val="none" w:sz="0" w:space="0" w:color="auto"/>
            <w:left w:val="none" w:sz="0" w:space="0" w:color="auto"/>
            <w:bottom w:val="none" w:sz="0" w:space="0" w:color="auto"/>
            <w:right w:val="none" w:sz="0" w:space="0" w:color="auto"/>
          </w:divBdr>
        </w:div>
        <w:div w:id="1775980085">
          <w:marLeft w:val="979"/>
          <w:marRight w:val="0"/>
          <w:marTop w:val="65"/>
          <w:marBottom w:val="0"/>
          <w:divBdr>
            <w:top w:val="none" w:sz="0" w:space="0" w:color="auto"/>
            <w:left w:val="none" w:sz="0" w:space="0" w:color="auto"/>
            <w:bottom w:val="none" w:sz="0" w:space="0" w:color="auto"/>
            <w:right w:val="none" w:sz="0" w:space="0" w:color="auto"/>
          </w:divBdr>
        </w:div>
        <w:div w:id="1988632962">
          <w:marLeft w:val="979"/>
          <w:marRight w:val="0"/>
          <w:marTop w:val="65"/>
          <w:marBottom w:val="0"/>
          <w:divBdr>
            <w:top w:val="none" w:sz="0" w:space="0" w:color="auto"/>
            <w:left w:val="none" w:sz="0" w:space="0" w:color="auto"/>
            <w:bottom w:val="none" w:sz="0" w:space="0" w:color="auto"/>
            <w:right w:val="none" w:sz="0" w:space="0" w:color="auto"/>
          </w:divBdr>
        </w:div>
      </w:divsChild>
    </w:div>
    <w:div w:id="1977491275">
      <w:bodyDiv w:val="1"/>
      <w:marLeft w:val="0"/>
      <w:marRight w:val="0"/>
      <w:marTop w:val="0"/>
      <w:marBottom w:val="0"/>
      <w:divBdr>
        <w:top w:val="none" w:sz="0" w:space="0" w:color="auto"/>
        <w:left w:val="none" w:sz="0" w:space="0" w:color="auto"/>
        <w:bottom w:val="none" w:sz="0" w:space="0" w:color="auto"/>
        <w:right w:val="none" w:sz="0" w:space="0" w:color="auto"/>
      </w:divBdr>
    </w:div>
    <w:div w:id="1979139643">
      <w:bodyDiv w:val="1"/>
      <w:marLeft w:val="0"/>
      <w:marRight w:val="0"/>
      <w:marTop w:val="0"/>
      <w:marBottom w:val="0"/>
      <w:divBdr>
        <w:top w:val="none" w:sz="0" w:space="0" w:color="auto"/>
        <w:left w:val="none" w:sz="0" w:space="0" w:color="auto"/>
        <w:bottom w:val="none" w:sz="0" w:space="0" w:color="auto"/>
        <w:right w:val="none" w:sz="0" w:space="0" w:color="auto"/>
      </w:divBdr>
    </w:div>
    <w:div w:id="1986933751">
      <w:bodyDiv w:val="1"/>
      <w:marLeft w:val="0"/>
      <w:marRight w:val="0"/>
      <w:marTop w:val="0"/>
      <w:marBottom w:val="0"/>
      <w:divBdr>
        <w:top w:val="none" w:sz="0" w:space="0" w:color="auto"/>
        <w:left w:val="none" w:sz="0" w:space="0" w:color="auto"/>
        <w:bottom w:val="none" w:sz="0" w:space="0" w:color="auto"/>
        <w:right w:val="none" w:sz="0" w:space="0" w:color="auto"/>
      </w:divBdr>
    </w:div>
    <w:div w:id="1987078619">
      <w:bodyDiv w:val="1"/>
      <w:marLeft w:val="0"/>
      <w:marRight w:val="0"/>
      <w:marTop w:val="0"/>
      <w:marBottom w:val="0"/>
      <w:divBdr>
        <w:top w:val="none" w:sz="0" w:space="0" w:color="auto"/>
        <w:left w:val="none" w:sz="0" w:space="0" w:color="auto"/>
        <w:bottom w:val="none" w:sz="0" w:space="0" w:color="auto"/>
        <w:right w:val="none" w:sz="0" w:space="0" w:color="auto"/>
      </w:divBdr>
      <w:divsChild>
        <w:div w:id="791436634">
          <w:marLeft w:val="979"/>
          <w:marRight w:val="0"/>
          <w:marTop w:val="65"/>
          <w:marBottom w:val="0"/>
          <w:divBdr>
            <w:top w:val="none" w:sz="0" w:space="0" w:color="auto"/>
            <w:left w:val="none" w:sz="0" w:space="0" w:color="auto"/>
            <w:bottom w:val="none" w:sz="0" w:space="0" w:color="auto"/>
            <w:right w:val="none" w:sz="0" w:space="0" w:color="auto"/>
          </w:divBdr>
        </w:div>
      </w:divsChild>
    </w:div>
    <w:div w:id="1988975925">
      <w:bodyDiv w:val="1"/>
      <w:marLeft w:val="0"/>
      <w:marRight w:val="0"/>
      <w:marTop w:val="0"/>
      <w:marBottom w:val="0"/>
      <w:divBdr>
        <w:top w:val="none" w:sz="0" w:space="0" w:color="auto"/>
        <w:left w:val="none" w:sz="0" w:space="0" w:color="auto"/>
        <w:bottom w:val="none" w:sz="0" w:space="0" w:color="auto"/>
        <w:right w:val="none" w:sz="0" w:space="0" w:color="auto"/>
      </w:divBdr>
      <w:divsChild>
        <w:div w:id="99185294">
          <w:marLeft w:val="576"/>
          <w:marRight w:val="0"/>
          <w:marTop w:val="80"/>
          <w:marBottom w:val="0"/>
          <w:divBdr>
            <w:top w:val="none" w:sz="0" w:space="0" w:color="auto"/>
            <w:left w:val="none" w:sz="0" w:space="0" w:color="auto"/>
            <w:bottom w:val="none" w:sz="0" w:space="0" w:color="auto"/>
            <w:right w:val="none" w:sz="0" w:space="0" w:color="auto"/>
          </w:divBdr>
        </w:div>
        <w:div w:id="1787390422">
          <w:marLeft w:val="576"/>
          <w:marRight w:val="0"/>
          <w:marTop w:val="80"/>
          <w:marBottom w:val="0"/>
          <w:divBdr>
            <w:top w:val="none" w:sz="0" w:space="0" w:color="auto"/>
            <w:left w:val="none" w:sz="0" w:space="0" w:color="auto"/>
            <w:bottom w:val="none" w:sz="0" w:space="0" w:color="auto"/>
            <w:right w:val="none" w:sz="0" w:space="0" w:color="auto"/>
          </w:divBdr>
        </w:div>
        <w:div w:id="894463123">
          <w:marLeft w:val="576"/>
          <w:marRight w:val="0"/>
          <w:marTop w:val="80"/>
          <w:marBottom w:val="0"/>
          <w:divBdr>
            <w:top w:val="none" w:sz="0" w:space="0" w:color="auto"/>
            <w:left w:val="none" w:sz="0" w:space="0" w:color="auto"/>
            <w:bottom w:val="none" w:sz="0" w:space="0" w:color="auto"/>
            <w:right w:val="none" w:sz="0" w:space="0" w:color="auto"/>
          </w:divBdr>
        </w:div>
      </w:divsChild>
    </w:div>
    <w:div w:id="1989046061">
      <w:bodyDiv w:val="1"/>
      <w:marLeft w:val="0"/>
      <w:marRight w:val="0"/>
      <w:marTop w:val="0"/>
      <w:marBottom w:val="0"/>
      <w:divBdr>
        <w:top w:val="none" w:sz="0" w:space="0" w:color="auto"/>
        <w:left w:val="none" w:sz="0" w:space="0" w:color="auto"/>
        <w:bottom w:val="none" w:sz="0" w:space="0" w:color="auto"/>
        <w:right w:val="none" w:sz="0" w:space="0" w:color="auto"/>
      </w:divBdr>
      <w:divsChild>
        <w:div w:id="695082559">
          <w:marLeft w:val="576"/>
          <w:marRight w:val="0"/>
          <w:marTop w:val="80"/>
          <w:marBottom w:val="0"/>
          <w:divBdr>
            <w:top w:val="none" w:sz="0" w:space="0" w:color="auto"/>
            <w:left w:val="none" w:sz="0" w:space="0" w:color="auto"/>
            <w:bottom w:val="none" w:sz="0" w:space="0" w:color="auto"/>
            <w:right w:val="none" w:sz="0" w:space="0" w:color="auto"/>
          </w:divBdr>
        </w:div>
        <w:div w:id="599490191">
          <w:marLeft w:val="576"/>
          <w:marRight w:val="0"/>
          <w:marTop w:val="80"/>
          <w:marBottom w:val="0"/>
          <w:divBdr>
            <w:top w:val="none" w:sz="0" w:space="0" w:color="auto"/>
            <w:left w:val="none" w:sz="0" w:space="0" w:color="auto"/>
            <w:bottom w:val="none" w:sz="0" w:space="0" w:color="auto"/>
            <w:right w:val="none" w:sz="0" w:space="0" w:color="auto"/>
          </w:divBdr>
        </w:div>
        <w:div w:id="1140076743">
          <w:marLeft w:val="979"/>
          <w:marRight w:val="0"/>
          <w:marTop w:val="65"/>
          <w:marBottom w:val="0"/>
          <w:divBdr>
            <w:top w:val="none" w:sz="0" w:space="0" w:color="auto"/>
            <w:left w:val="none" w:sz="0" w:space="0" w:color="auto"/>
            <w:bottom w:val="none" w:sz="0" w:space="0" w:color="auto"/>
            <w:right w:val="none" w:sz="0" w:space="0" w:color="auto"/>
          </w:divBdr>
        </w:div>
        <w:div w:id="1404835898">
          <w:marLeft w:val="979"/>
          <w:marRight w:val="0"/>
          <w:marTop w:val="65"/>
          <w:marBottom w:val="0"/>
          <w:divBdr>
            <w:top w:val="none" w:sz="0" w:space="0" w:color="auto"/>
            <w:left w:val="none" w:sz="0" w:space="0" w:color="auto"/>
            <w:bottom w:val="none" w:sz="0" w:space="0" w:color="auto"/>
            <w:right w:val="none" w:sz="0" w:space="0" w:color="auto"/>
          </w:divBdr>
        </w:div>
        <w:div w:id="443110385">
          <w:marLeft w:val="979"/>
          <w:marRight w:val="0"/>
          <w:marTop w:val="65"/>
          <w:marBottom w:val="0"/>
          <w:divBdr>
            <w:top w:val="none" w:sz="0" w:space="0" w:color="auto"/>
            <w:left w:val="none" w:sz="0" w:space="0" w:color="auto"/>
            <w:bottom w:val="none" w:sz="0" w:space="0" w:color="auto"/>
            <w:right w:val="none" w:sz="0" w:space="0" w:color="auto"/>
          </w:divBdr>
        </w:div>
        <w:div w:id="1559053633">
          <w:marLeft w:val="1354"/>
          <w:marRight w:val="0"/>
          <w:marTop w:val="70"/>
          <w:marBottom w:val="0"/>
          <w:divBdr>
            <w:top w:val="none" w:sz="0" w:space="0" w:color="auto"/>
            <w:left w:val="none" w:sz="0" w:space="0" w:color="auto"/>
            <w:bottom w:val="none" w:sz="0" w:space="0" w:color="auto"/>
            <w:right w:val="none" w:sz="0" w:space="0" w:color="auto"/>
          </w:divBdr>
        </w:div>
        <w:div w:id="1111584095">
          <w:marLeft w:val="1354"/>
          <w:marRight w:val="0"/>
          <w:marTop w:val="70"/>
          <w:marBottom w:val="0"/>
          <w:divBdr>
            <w:top w:val="none" w:sz="0" w:space="0" w:color="auto"/>
            <w:left w:val="none" w:sz="0" w:space="0" w:color="auto"/>
            <w:bottom w:val="none" w:sz="0" w:space="0" w:color="auto"/>
            <w:right w:val="none" w:sz="0" w:space="0" w:color="auto"/>
          </w:divBdr>
        </w:div>
      </w:divsChild>
    </w:div>
    <w:div w:id="1990091529">
      <w:bodyDiv w:val="1"/>
      <w:marLeft w:val="0"/>
      <w:marRight w:val="0"/>
      <w:marTop w:val="0"/>
      <w:marBottom w:val="0"/>
      <w:divBdr>
        <w:top w:val="none" w:sz="0" w:space="0" w:color="auto"/>
        <w:left w:val="none" w:sz="0" w:space="0" w:color="auto"/>
        <w:bottom w:val="none" w:sz="0" w:space="0" w:color="auto"/>
        <w:right w:val="none" w:sz="0" w:space="0" w:color="auto"/>
      </w:divBdr>
    </w:div>
    <w:div w:id="1991668916">
      <w:bodyDiv w:val="1"/>
      <w:marLeft w:val="0"/>
      <w:marRight w:val="0"/>
      <w:marTop w:val="0"/>
      <w:marBottom w:val="0"/>
      <w:divBdr>
        <w:top w:val="none" w:sz="0" w:space="0" w:color="auto"/>
        <w:left w:val="none" w:sz="0" w:space="0" w:color="auto"/>
        <w:bottom w:val="none" w:sz="0" w:space="0" w:color="auto"/>
        <w:right w:val="none" w:sz="0" w:space="0" w:color="auto"/>
      </w:divBdr>
      <w:divsChild>
        <w:div w:id="153838172">
          <w:marLeft w:val="979"/>
          <w:marRight w:val="0"/>
          <w:marTop w:val="65"/>
          <w:marBottom w:val="0"/>
          <w:divBdr>
            <w:top w:val="none" w:sz="0" w:space="0" w:color="auto"/>
            <w:left w:val="none" w:sz="0" w:space="0" w:color="auto"/>
            <w:bottom w:val="none" w:sz="0" w:space="0" w:color="auto"/>
            <w:right w:val="none" w:sz="0" w:space="0" w:color="auto"/>
          </w:divBdr>
        </w:div>
        <w:div w:id="1110390461">
          <w:marLeft w:val="979"/>
          <w:marRight w:val="0"/>
          <w:marTop w:val="65"/>
          <w:marBottom w:val="0"/>
          <w:divBdr>
            <w:top w:val="none" w:sz="0" w:space="0" w:color="auto"/>
            <w:left w:val="none" w:sz="0" w:space="0" w:color="auto"/>
            <w:bottom w:val="none" w:sz="0" w:space="0" w:color="auto"/>
            <w:right w:val="none" w:sz="0" w:space="0" w:color="auto"/>
          </w:divBdr>
        </w:div>
        <w:div w:id="1218400349">
          <w:marLeft w:val="979"/>
          <w:marRight w:val="0"/>
          <w:marTop w:val="65"/>
          <w:marBottom w:val="0"/>
          <w:divBdr>
            <w:top w:val="none" w:sz="0" w:space="0" w:color="auto"/>
            <w:left w:val="none" w:sz="0" w:space="0" w:color="auto"/>
            <w:bottom w:val="none" w:sz="0" w:space="0" w:color="auto"/>
            <w:right w:val="none" w:sz="0" w:space="0" w:color="auto"/>
          </w:divBdr>
        </w:div>
        <w:div w:id="1276016624">
          <w:marLeft w:val="979"/>
          <w:marRight w:val="0"/>
          <w:marTop w:val="65"/>
          <w:marBottom w:val="0"/>
          <w:divBdr>
            <w:top w:val="none" w:sz="0" w:space="0" w:color="auto"/>
            <w:left w:val="none" w:sz="0" w:space="0" w:color="auto"/>
            <w:bottom w:val="none" w:sz="0" w:space="0" w:color="auto"/>
            <w:right w:val="none" w:sz="0" w:space="0" w:color="auto"/>
          </w:divBdr>
        </w:div>
        <w:div w:id="1517425684">
          <w:marLeft w:val="576"/>
          <w:marRight w:val="0"/>
          <w:marTop w:val="80"/>
          <w:marBottom w:val="0"/>
          <w:divBdr>
            <w:top w:val="none" w:sz="0" w:space="0" w:color="auto"/>
            <w:left w:val="none" w:sz="0" w:space="0" w:color="auto"/>
            <w:bottom w:val="none" w:sz="0" w:space="0" w:color="auto"/>
            <w:right w:val="none" w:sz="0" w:space="0" w:color="auto"/>
          </w:divBdr>
        </w:div>
      </w:divsChild>
    </w:div>
    <w:div w:id="1995598428">
      <w:bodyDiv w:val="1"/>
      <w:marLeft w:val="0"/>
      <w:marRight w:val="0"/>
      <w:marTop w:val="0"/>
      <w:marBottom w:val="0"/>
      <w:divBdr>
        <w:top w:val="none" w:sz="0" w:space="0" w:color="auto"/>
        <w:left w:val="none" w:sz="0" w:space="0" w:color="auto"/>
        <w:bottom w:val="none" w:sz="0" w:space="0" w:color="auto"/>
        <w:right w:val="none" w:sz="0" w:space="0" w:color="auto"/>
      </w:divBdr>
      <w:divsChild>
        <w:div w:id="1896817337">
          <w:marLeft w:val="979"/>
          <w:marRight w:val="0"/>
          <w:marTop w:val="65"/>
          <w:marBottom w:val="0"/>
          <w:divBdr>
            <w:top w:val="none" w:sz="0" w:space="0" w:color="auto"/>
            <w:left w:val="none" w:sz="0" w:space="0" w:color="auto"/>
            <w:bottom w:val="none" w:sz="0" w:space="0" w:color="auto"/>
            <w:right w:val="none" w:sz="0" w:space="0" w:color="auto"/>
          </w:divBdr>
        </w:div>
        <w:div w:id="430004311">
          <w:marLeft w:val="979"/>
          <w:marRight w:val="0"/>
          <w:marTop w:val="65"/>
          <w:marBottom w:val="0"/>
          <w:divBdr>
            <w:top w:val="none" w:sz="0" w:space="0" w:color="auto"/>
            <w:left w:val="none" w:sz="0" w:space="0" w:color="auto"/>
            <w:bottom w:val="none" w:sz="0" w:space="0" w:color="auto"/>
            <w:right w:val="none" w:sz="0" w:space="0" w:color="auto"/>
          </w:divBdr>
        </w:div>
        <w:div w:id="1639528863">
          <w:marLeft w:val="979"/>
          <w:marRight w:val="0"/>
          <w:marTop w:val="65"/>
          <w:marBottom w:val="0"/>
          <w:divBdr>
            <w:top w:val="none" w:sz="0" w:space="0" w:color="auto"/>
            <w:left w:val="none" w:sz="0" w:space="0" w:color="auto"/>
            <w:bottom w:val="none" w:sz="0" w:space="0" w:color="auto"/>
            <w:right w:val="none" w:sz="0" w:space="0" w:color="auto"/>
          </w:divBdr>
        </w:div>
        <w:div w:id="2127458161">
          <w:marLeft w:val="979"/>
          <w:marRight w:val="0"/>
          <w:marTop w:val="65"/>
          <w:marBottom w:val="0"/>
          <w:divBdr>
            <w:top w:val="none" w:sz="0" w:space="0" w:color="auto"/>
            <w:left w:val="none" w:sz="0" w:space="0" w:color="auto"/>
            <w:bottom w:val="none" w:sz="0" w:space="0" w:color="auto"/>
            <w:right w:val="none" w:sz="0" w:space="0" w:color="auto"/>
          </w:divBdr>
        </w:div>
      </w:divsChild>
    </w:div>
    <w:div w:id="1997340794">
      <w:bodyDiv w:val="1"/>
      <w:marLeft w:val="0"/>
      <w:marRight w:val="0"/>
      <w:marTop w:val="0"/>
      <w:marBottom w:val="0"/>
      <w:divBdr>
        <w:top w:val="none" w:sz="0" w:space="0" w:color="auto"/>
        <w:left w:val="none" w:sz="0" w:space="0" w:color="auto"/>
        <w:bottom w:val="none" w:sz="0" w:space="0" w:color="auto"/>
        <w:right w:val="none" w:sz="0" w:space="0" w:color="auto"/>
      </w:divBdr>
    </w:div>
    <w:div w:id="1998265209">
      <w:bodyDiv w:val="1"/>
      <w:marLeft w:val="0"/>
      <w:marRight w:val="0"/>
      <w:marTop w:val="0"/>
      <w:marBottom w:val="0"/>
      <w:divBdr>
        <w:top w:val="none" w:sz="0" w:space="0" w:color="auto"/>
        <w:left w:val="none" w:sz="0" w:space="0" w:color="auto"/>
        <w:bottom w:val="none" w:sz="0" w:space="0" w:color="auto"/>
        <w:right w:val="none" w:sz="0" w:space="0" w:color="auto"/>
      </w:divBdr>
    </w:div>
    <w:div w:id="1998805407">
      <w:bodyDiv w:val="1"/>
      <w:marLeft w:val="0"/>
      <w:marRight w:val="0"/>
      <w:marTop w:val="0"/>
      <w:marBottom w:val="0"/>
      <w:divBdr>
        <w:top w:val="none" w:sz="0" w:space="0" w:color="auto"/>
        <w:left w:val="none" w:sz="0" w:space="0" w:color="auto"/>
        <w:bottom w:val="none" w:sz="0" w:space="0" w:color="auto"/>
        <w:right w:val="none" w:sz="0" w:space="0" w:color="auto"/>
      </w:divBdr>
    </w:div>
    <w:div w:id="1999796552">
      <w:bodyDiv w:val="1"/>
      <w:marLeft w:val="0"/>
      <w:marRight w:val="0"/>
      <w:marTop w:val="0"/>
      <w:marBottom w:val="0"/>
      <w:divBdr>
        <w:top w:val="none" w:sz="0" w:space="0" w:color="auto"/>
        <w:left w:val="none" w:sz="0" w:space="0" w:color="auto"/>
        <w:bottom w:val="none" w:sz="0" w:space="0" w:color="auto"/>
        <w:right w:val="none" w:sz="0" w:space="0" w:color="auto"/>
      </w:divBdr>
    </w:div>
    <w:div w:id="2002391837">
      <w:bodyDiv w:val="1"/>
      <w:marLeft w:val="0"/>
      <w:marRight w:val="0"/>
      <w:marTop w:val="0"/>
      <w:marBottom w:val="0"/>
      <w:divBdr>
        <w:top w:val="none" w:sz="0" w:space="0" w:color="auto"/>
        <w:left w:val="none" w:sz="0" w:space="0" w:color="auto"/>
        <w:bottom w:val="none" w:sz="0" w:space="0" w:color="auto"/>
        <w:right w:val="none" w:sz="0" w:space="0" w:color="auto"/>
      </w:divBdr>
      <w:divsChild>
        <w:div w:id="633800968">
          <w:marLeft w:val="576"/>
          <w:marRight w:val="0"/>
          <w:marTop w:val="80"/>
          <w:marBottom w:val="0"/>
          <w:divBdr>
            <w:top w:val="none" w:sz="0" w:space="0" w:color="auto"/>
            <w:left w:val="none" w:sz="0" w:space="0" w:color="auto"/>
            <w:bottom w:val="none" w:sz="0" w:space="0" w:color="auto"/>
            <w:right w:val="none" w:sz="0" w:space="0" w:color="auto"/>
          </w:divBdr>
        </w:div>
      </w:divsChild>
    </w:div>
    <w:div w:id="2003699581">
      <w:bodyDiv w:val="1"/>
      <w:marLeft w:val="0"/>
      <w:marRight w:val="0"/>
      <w:marTop w:val="0"/>
      <w:marBottom w:val="0"/>
      <w:divBdr>
        <w:top w:val="none" w:sz="0" w:space="0" w:color="auto"/>
        <w:left w:val="none" w:sz="0" w:space="0" w:color="auto"/>
        <w:bottom w:val="none" w:sz="0" w:space="0" w:color="auto"/>
        <w:right w:val="none" w:sz="0" w:space="0" w:color="auto"/>
      </w:divBdr>
    </w:div>
    <w:div w:id="2004157140">
      <w:bodyDiv w:val="1"/>
      <w:marLeft w:val="0"/>
      <w:marRight w:val="0"/>
      <w:marTop w:val="0"/>
      <w:marBottom w:val="0"/>
      <w:divBdr>
        <w:top w:val="none" w:sz="0" w:space="0" w:color="auto"/>
        <w:left w:val="none" w:sz="0" w:space="0" w:color="auto"/>
        <w:bottom w:val="none" w:sz="0" w:space="0" w:color="auto"/>
        <w:right w:val="none" w:sz="0" w:space="0" w:color="auto"/>
      </w:divBdr>
    </w:div>
    <w:div w:id="2007589393">
      <w:bodyDiv w:val="1"/>
      <w:marLeft w:val="0"/>
      <w:marRight w:val="0"/>
      <w:marTop w:val="0"/>
      <w:marBottom w:val="0"/>
      <w:divBdr>
        <w:top w:val="none" w:sz="0" w:space="0" w:color="auto"/>
        <w:left w:val="none" w:sz="0" w:space="0" w:color="auto"/>
        <w:bottom w:val="none" w:sz="0" w:space="0" w:color="auto"/>
        <w:right w:val="none" w:sz="0" w:space="0" w:color="auto"/>
      </w:divBdr>
      <w:divsChild>
        <w:div w:id="1338381610">
          <w:marLeft w:val="576"/>
          <w:marRight w:val="0"/>
          <w:marTop w:val="80"/>
          <w:marBottom w:val="0"/>
          <w:divBdr>
            <w:top w:val="none" w:sz="0" w:space="0" w:color="auto"/>
            <w:left w:val="none" w:sz="0" w:space="0" w:color="auto"/>
            <w:bottom w:val="none" w:sz="0" w:space="0" w:color="auto"/>
            <w:right w:val="none" w:sz="0" w:space="0" w:color="auto"/>
          </w:divBdr>
        </w:div>
        <w:div w:id="1037002483">
          <w:marLeft w:val="979"/>
          <w:marRight w:val="0"/>
          <w:marTop w:val="65"/>
          <w:marBottom w:val="0"/>
          <w:divBdr>
            <w:top w:val="none" w:sz="0" w:space="0" w:color="auto"/>
            <w:left w:val="none" w:sz="0" w:space="0" w:color="auto"/>
            <w:bottom w:val="none" w:sz="0" w:space="0" w:color="auto"/>
            <w:right w:val="none" w:sz="0" w:space="0" w:color="auto"/>
          </w:divBdr>
        </w:div>
        <w:div w:id="1780906322">
          <w:marLeft w:val="979"/>
          <w:marRight w:val="0"/>
          <w:marTop w:val="65"/>
          <w:marBottom w:val="0"/>
          <w:divBdr>
            <w:top w:val="none" w:sz="0" w:space="0" w:color="auto"/>
            <w:left w:val="none" w:sz="0" w:space="0" w:color="auto"/>
            <w:bottom w:val="none" w:sz="0" w:space="0" w:color="auto"/>
            <w:right w:val="none" w:sz="0" w:space="0" w:color="auto"/>
          </w:divBdr>
        </w:div>
      </w:divsChild>
    </w:div>
    <w:div w:id="2011521316">
      <w:bodyDiv w:val="1"/>
      <w:marLeft w:val="0"/>
      <w:marRight w:val="0"/>
      <w:marTop w:val="0"/>
      <w:marBottom w:val="0"/>
      <w:divBdr>
        <w:top w:val="none" w:sz="0" w:space="0" w:color="auto"/>
        <w:left w:val="none" w:sz="0" w:space="0" w:color="auto"/>
        <w:bottom w:val="none" w:sz="0" w:space="0" w:color="auto"/>
        <w:right w:val="none" w:sz="0" w:space="0" w:color="auto"/>
      </w:divBdr>
    </w:div>
    <w:div w:id="2013340601">
      <w:bodyDiv w:val="1"/>
      <w:marLeft w:val="0"/>
      <w:marRight w:val="0"/>
      <w:marTop w:val="0"/>
      <w:marBottom w:val="0"/>
      <w:divBdr>
        <w:top w:val="none" w:sz="0" w:space="0" w:color="auto"/>
        <w:left w:val="none" w:sz="0" w:space="0" w:color="auto"/>
        <w:bottom w:val="none" w:sz="0" w:space="0" w:color="auto"/>
        <w:right w:val="none" w:sz="0" w:space="0" w:color="auto"/>
      </w:divBdr>
      <w:divsChild>
        <w:div w:id="495272190">
          <w:marLeft w:val="576"/>
          <w:marRight w:val="0"/>
          <w:marTop w:val="80"/>
          <w:marBottom w:val="0"/>
          <w:divBdr>
            <w:top w:val="none" w:sz="0" w:space="0" w:color="auto"/>
            <w:left w:val="none" w:sz="0" w:space="0" w:color="auto"/>
            <w:bottom w:val="none" w:sz="0" w:space="0" w:color="auto"/>
            <w:right w:val="none" w:sz="0" w:space="0" w:color="auto"/>
          </w:divBdr>
        </w:div>
      </w:divsChild>
    </w:div>
    <w:div w:id="2021662862">
      <w:bodyDiv w:val="1"/>
      <w:marLeft w:val="0"/>
      <w:marRight w:val="0"/>
      <w:marTop w:val="0"/>
      <w:marBottom w:val="0"/>
      <w:divBdr>
        <w:top w:val="none" w:sz="0" w:space="0" w:color="auto"/>
        <w:left w:val="none" w:sz="0" w:space="0" w:color="auto"/>
        <w:bottom w:val="none" w:sz="0" w:space="0" w:color="auto"/>
        <w:right w:val="none" w:sz="0" w:space="0" w:color="auto"/>
      </w:divBdr>
    </w:div>
    <w:div w:id="2023623288">
      <w:bodyDiv w:val="1"/>
      <w:marLeft w:val="0"/>
      <w:marRight w:val="0"/>
      <w:marTop w:val="0"/>
      <w:marBottom w:val="0"/>
      <w:divBdr>
        <w:top w:val="none" w:sz="0" w:space="0" w:color="auto"/>
        <w:left w:val="none" w:sz="0" w:space="0" w:color="auto"/>
        <w:bottom w:val="none" w:sz="0" w:space="0" w:color="auto"/>
        <w:right w:val="none" w:sz="0" w:space="0" w:color="auto"/>
      </w:divBdr>
      <w:divsChild>
        <w:div w:id="134297272">
          <w:marLeft w:val="576"/>
          <w:marRight w:val="0"/>
          <w:marTop w:val="80"/>
          <w:marBottom w:val="0"/>
          <w:divBdr>
            <w:top w:val="none" w:sz="0" w:space="0" w:color="auto"/>
            <w:left w:val="none" w:sz="0" w:space="0" w:color="auto"/>
            <w:bottom w:val="none" w:sz="0" w:space="0" w:color="auto"/>
            <w:right w:val="none" w:sz="0" w:space="0" w:color="auto"/>
          </w:divBdr>
        </w:div>
        <w:div w:id="306980633">
          <w:marLeft w:val="576"/>
          <w:marRight w:val="0"/>
          <w:marTop w:val="80"/>
          <w:marBottom w:val="0"/>
          <w:divBdr>
            <w:top w:val="none" w:sz="0" w:space="0" w:color="auto"/>
            <w:left w:val="none" w:sz="0" w:space="0" w:color="auto"/>
            <w:bottom w:val="none" w:sz="0" w:space="0" w:color="auto"/>
            <w:right w:val="none" w:sz="0" w:space="0" w:color="auto"/>
          </w:divBdr>
        </w:div>
        <w:div w:id="1561331642">
          <w:marLeft w:val="576"/>
          <w:marRight w:val="0"/>
          <w:marTop w:val="80"/>
          <w:marBottom w:val="0"/>
          <w:divBdr>
            <w:top w:val="none" w:sz="0" w:space="0" w:color="auto"/>
            <w:left w:val="none" w:sz="0" w:space="0" w:color="auto"/>
            <w:bottom w:val="none" w:sz="0" w:space="0" w:color="auto"/>
            <w:right w:val="none" w:sz="0" w:space="0" w:color="auto"/>
          </w:divBdr>
        </w:div>
      </w:divsChild>
    </w:div>
    <w:div w:id="2024092672">
      <w:bodyDiv w:val="1"/>
      <w:marLeft w:val="0"/>
      <w:marRight w:val="0"/>
      <w:marTop w:val="0"/>
      <w:marBottom w:val="0"/>
      <w:divBdr>
        <w:top w:val="none" w:sz="0" w:space="0" w:color="auto"/>
        <w:left w:val="none" w:sz="0" w:space="0" w:color="auto"/>
        <w:bottom w:val="none" w:sz="0" w:space="0" w:color="auto"/>
        <w:right w:val="none" w:sz="0" w:space="0" w:color="auto"/>
      </w:divBdr>
      <w:divsChild>
        <w:div w:id="1501703236">
          <w:marLeft w:val="576"/>
          <w:marRight w:val="0"/>
          <w:marTop w:val="80"/>
          <w:marBottom w:val="0"/>
          <w:divBdr>
            <w:top w:val="none" w:sz="0" w:space="0" w:color="auto"/>
            <w:left w:val="none" w:sz="0" w:space="0" w:color="auto"/>
            <w:bottom w:val="none" w:sz="0" w:space="0" w:color="auto"/>
            <w:right w:val="none" w:sz="0" w:space="0" w:color="auto"/>
          </w:divBdr>
        </w:div>
        <w:div w:id="598022314">
          <w:marLeft w:val="979"/>
          <w:marRight w:val="0"/>
          <w:marTop w:val="65"/>
          <w:marBottom w:val="0"/>
          <w:divBdr>
            <w:top w:val="none" w:sz="0" w:space="0" w:color="auto"/>
            <w:left w:val="none" w:sz="0" w:space="0" w:color="auto"/>
            <w:bottom w:val="none" w:sz="0" w:space="0" w:color="auto"/>
            <w:right w:val="none" w:sz="0" w:space="0" w:color="auto"/>
          </w:divBdr>
        </w:div>
        <w:div w:id="377750414">
          <w:marLeft w:val="1354"/>
          <w:marRight w:val="0"/>
          <w:marTop w:val="70"/>
          <w:marBottom w:val="0"/>
          <w:divBdr>
            <w:top w:val="none" w:sz="0" w:space="0" w:color="auto"/>
            <w:left w:val="none" w:sz="0" w:space="0" w:color="auto"/>
            <w:bottom w:val="none" w:sz="0" w:space="0" w:color="auto"/>
            <w:right w:val="none" w:sz="0" w:space="0" w:color="auto"/>
          </w:divBdr>
        </w:div>
        <w:div w:id="452209780">
          <w:marLeft w:val="1354"/>
          <w:marRight w:val="0"/>
          <w:marTop w:val="70"/>
          <w:marBottom w:val="0"/>
          <w:divBdr>
            <w:top w:val="none" w:sz="0" w:space="0" w:color="auto"/>
            <w:left w:val="none" w:sz="0" w:space="0" w:color="auto"/>
            <w:bottom w:val="none" w:sz="0" w:space="0" w:color="auto"/>
            <w:right w:val="none" w:sz="0" w:space="0" w:color="auto"/>
          </w:divBdr>
        </w:div>
      </w:divsChild>
    </w:div>
    <w:div w:id="2024237941">
      <w:bodyDiv w:val="1"/>
      <w:marLeft w:val="0"/>
      <w:marRight w:val="0"/>
      <w:marTop w:val="0"/>
      <w:marBottom w:val="0"/>
      <w:divBdr>
        <w:top w:val="none" w:sz="0" w:space="0" w:color="auto"/>
        <w:left w:val="none" w:sz="0" w:space="0" w:color="auto"/>
        <w:bottom w:val="none" w:sz="0" w:space="0" w:color="auto"/>
        <w:right w:val="none" w:sz="0" w:space="0" w:color="auto"/>
      </w:divBdr>
      <w:divsChild>
        <w:div w:id="441270203">
          <w:marLeft w:val="979"/>
          <w:marRight w:val="0"/>
          <w:marTop w:val="65"/>
          <w:marBottom w:val="0"/>
          <w:divBdr>
            <w:top w:val="none" w:sz="0" w:space="0" w:color="auto"/>
            <w:left w:val="none" w:sz="0" w:space="0" w:color="auto"/>
            <w:bottom w:val="none" w:sz="0" w:space="0" w:color="auto"/>
            <w:right w:val="none" w:sz="0" w:space="0" w:color="auto"/>
          </w:divBdr>
        </w:div>
        <w:div w:id="560021231">
          <w:marLeft w:val="979"/>
          <w:marRight w:val="0"/>
          <w:marTop w:val="65"/>
          <w:marBottom w:val="0"/>
          <w:divBdr>
            <w:top w:val="none" w:sz="0" w:space="0" w:color="auto"/>
            <w:left w:val="none" w:sz="0" w:space="0" w:color="auto"/>
            <w:bottom w:val="none" w:sz="0" w:space="0" w:color="auto"/>
            <w:right w:val="none" w:sz="0" w:space="0" w:color="auto"/>
          </w:divBdr>
        </w:div>
        <w:div w:id="642736873">
          <w:marLeft w:val="979"/>
          <w:marRight w:val="0"/>
          <w:marTop w:val="65"/>
          <w:marBottom w:val="0"/>
          <w:divBdr>
            <w:top w:val="none" w:sz="0" w:space="0" w:color="auto"/>
            <w:left w:val="none" w:sz="0" w:space="0" w:color="auto"/>
            <w:bottom w:val="none" w:sz="0" w:space="0" w:color="auto"/>
            <w:right w:val="none" w:sz="0" w:space="0" w:color="auto"/>
          </w:divBdr>
        </w:div>
        <w:div w:id="854225437">
          <w:marLeft w:val="979"/>
          <w:marRight w:val="0"/>
          <w:marTop w:val="65"/>
          <w:marBottom w:val="0"/>
          <w:divBdr>
            <w:top w:val="none" w:sz="0" w:space="0" w:color="auto"/>
            <w:left w:val="none" w:sz="0" w:space="0" w:color="auto"/>
            <w:bottom w:val="none" w:sz="0" w:space="0" w:color="auto"/>
            <w:right w:val="none" w:sz="0" w:space="0" w:color="auto"/>
          </w:divBdr>
        </w:div>
        <w:div w:id="1672752072">
          <w:marLeft w:val="979"/>
          <w:marRight w:val="0"/>
          <w:marTop w:val="65"/>
          <w:marBottom w:val="0"/>
          <w:divBdr>
            <w:top w:val="none" w:sz="0" w:space="0" w:color="auto"/>
            <w:left w:val="none" w:sz="0" w:space="0" w:color="auto"/>
            <w:bottom w:val="none" w:sz="0" w:space="0" w:color="auto"/>
            <w:right w:val="none" w:sz="0" w:space="0" w:color="auto"/>
          </w:divBdr>
        </w:div>
        <w:div w:id="1706826330">
          <w:marLeft w:val="979"/>
          <w:marRight w:val="0"/>
          <w:marTop w:val="65"/>
          <w:marBottom w:val="0"/>
          <w:divBdr>
            <w:top w:val="none" w:sz="0" w:space="0" w:color="auto"/>
            <w:left w:val="none" w:sz="0" w:space="0" w:color="auto"/>
            <w:bottom w:val="none" w:sz="0" w:space="0" w:color="auto"/>
            <w:right w:val="none" w:sz="0" w:space="0" w:color="auto"/>
          </w:divBdr>
        </w:div>
        <w:div w:id="1789619375">
          <w:marLeft w:val="576"/>
          <w:marRight w:val="0"/>
          <w:marTop w:val="80"/>
          <w:marBottom w:val="0"/>
          <w:divBdr>
            <w:top w:val="none" w:sz="0" w:space="0" w:color="auto"/>
            <w:left w:val="none" w:sz="0" w:space="0" w:color="auto"/>
            <w:bottom w:val="none" w:sz="0" w:space="0" w:color="auto"/>
            <w:right w:val="none" w:sz="0" w:space="0" w:color="auto"/>
          </w:divBdr>
        </w:div>
        <w:div w:id="1913202209">
          <w:marLeft w:val="979"/>
          <w:marRight w:val="0"/>
          <w:marTop w:val="65"/>
          <w:marBottom w:val="0"/>
          <w:divBdr>
            <w:top w:val="none" w:sz="0" w:space="0" w:color="auto"/>
            <w:left w:val="none" w:sz="0" w:space="0" w:color="auto"/>
            <w:bottom w:val="none" w:sz="0" w:space="0" w:color="auto"/>
            <w:right w:val="none" w:sz="0" w:space="0" w:color="auto"/>
          </w:divBdr>
        </w:div>
        <w:div w:id="1917125528">
          <w:marLeft w:val="979"/>
          <w:marRight w:val="0"/>
          <w:marTop w:val="65"/>
          <w:marBottom w:val="0"/>
          <w:divBdr>
            <w:top w:val="none" w:sz="0" w:space="0" w:color="auto"/>
            <w:left w:val="none" w:sz="0" w:space="0" w:color="auto"/>
            <w:bottom w:val="none" w:sz="0" w:space="0" w:color="auto"/>
            <w:right w:val="none" w:sz="0" w:space="0" w:color="auto"/>
          </w:divBdr>
        </w:div>
      </w:divsChild>
    </w:div>
    <w:div w:id="2025129464">
      <w:bodyDiv w:val="1"/>
      <w:marLeft w:val="0"/>
      <w:marRight w:val="0"/>
      <w:marTop w:val="0"/>
      <w:marBottom w:val="0"/>
      <w:divBdr>
        <w:top w:val="none" w:sz="0" w:space="0" w:color="auto"/>
        <w:left w:val="none" w:sz="0" w:space="0" w:color="auto"/>
        <w:bottom w:val="none" w:sz="0" w:space="0" w:color="auto"/>
        <w:right w:val="none" w:sz="0" w:space="0" w:color="auto"/>
      </w:divBdr>
      <w:divsChild>
        <w:div w:id="70278194">
          <w:marLeft w:val="576"/>
          <w:marRight w:val="0"/>
          <w:marTop w:val="80"/>
          <w:marBottom w:val="0"/>
          <w:divBdr>
            <w:top w:val="none" w:sz="0" w:space="0" w:color="auto"/>
            <w:left w:val="none" w:sz="0" w:space="0" w:color="auto"/>
            <w:bottom w:val="none" w:sz="0" w:space="0" w:color="auto"/>
            <w:right w:val="none" w:sz="0" w:space="0" w:color="auto"/>
          </w:divBdr>
        </w:div>
        <w:div w:id="331028198">
          <w:marLeft w:val="979"/>
          <w:marRight w:val="0"/>
          <w:marTop w:val="65"/>
          <w:marBottom w:val="0"/>
          <w:divBdr>
            <w:top w:val="none" w:sz="0" w:space="0" w:color="auto"/>
            <w:left w:val="none" w:sz="0" w:space="0" w:color="auto"/>
            <w:bottom w:val="none" w:sz="0" w:space="0" w:color="auto"/>
            <w:right w:val="none" w:sz="0" w:space="0" w:color="auto"/>
          </w:divBdr>
        </w:div>
        <w:div w:id="2072725639">
          <w:marLeft w:val="979"/>
          <w:marRight w:val="0"/>
          <w:marTop w:val="65"/>
          <w:marBottom w:val="0"/>
          <w:divBdr>
            <w:top w:val="none" w:sz="0" w:space="0" w:color="auto"/>
            <w:left w:val="none" w:sz="0" w:space="0" w:color="auto"/>
            <w:bottom w:val="none" w:sz="0" w:space="0" w:color="auto"/>
            <w:right w:val="none" w:sz="0" w:space="0" w:color="auto"/>
          </w:divBdr>
        </w:div>
      </w:divsChild>
    </w:div>
    <w:div w:id="2027169265">
      <w:bodyDiv w:val="1"/>
      <w:marLeft w:val="0"/>
      <w:marRight w:val="0"/>
      <w:marTop w:val="0"/>
      <w:marBottom w:val="0"/>
      <w:divBdr>
        <w:top w:val="none" w:sz="0" w:space="0" w:color="auto"/>
        <w:left w:val="none" w:sz="0" w:space="0" w:color="auto"/>
        <w:bottom w:val="none" w:sz="0" w:space="0" w:color="auto"/>
        <w:right w:val="none" w:sz="0" w:space="0" w:color="auto"/>
      </w:divBdr>
      <w:divsChild>
        <w:div w:id="2026665221">
          <w:marLeft w:val="576"/>
          <w:marRight w:val="0"/>
          <w:marTop w:val="80"/>
          <w:marBottom w:val="0"/>
          <w:divBdr>
            <w:top w:val="none" w:sz="0" w:space="0" w:color="auto"/>
            <w:left w:val="none" w:sz="0" w:space="0" w:color="auto"/>
            <w:bottom w:val="none" w:sz="0" w:space="0" w:color="auto"/>
            <w:right w:val="none" w:sz="0" w:space="0" w:color="auto"/>
          </w:divBdr>
        </w:div>
        <w:div w:id="2033530811">
          <w:marLeft w:val="979"/>
          <w:marRight w:val="0"/>
          <w:marTop w:val="65"/>
          <w:marBottom w:val="0"/>
          <w:divBdr>
            <w:top w:val="none" w:sz="0" w:space="0" w:color="auto"/>
            <w:left w:val="none" w:sz="0" w:space="0" w:color="auto"/>
            <w:bottom w:val="none" w:sz="0" w:space="0" w:color="auto"/>
            <w:right w:val="none" w:sz="0" w:space="0" w:color="auto"/>
          </w:divBdr>
        </w:div>
        <w:div w:id="1687243125">
          <w:marLeft w:val="576"/>
          <w:marRight w:val="0"/>
          <w:marTop w:val="80"/>
          <w:marBottom w:val="0"/>
          <w:divBdr>
            <w:top w:val="none" w:sz="0" w:space="0" w:color="auto"/>
            <w:left w:val="none" w:sz="0" w:space="0" w:color="auto"/>
            <w:bottom w:val="none" w:sz="0" w:space="0" w:color="auto"/>
            <w:right w:val="none" w:sz="0" w:space="0" w:color="auto"/>
          </w:divBdr>
        </w:div>
        <w:div w:id="1000623828">
          <w:marLeft w:val="979"/>
          <w:marRight w:val="0"/>
          <w:marTop w:val="65"/>
          <w:marBottom w:val="0"/>
          <w:divBdr>
            <w:top w:val="none" w:sz="0" w:space="0" w:color="auto"/>
            <w:left w:val="none" w:sz="0" w:space="0" w:color="auto"/>
            <w:bottom w:val="none" w:sz="0" w:space="0" w:color="auto"/>
            <w:right w:val="none" w:sz="0" w:space="0" w:color="auto"/>
          </w:divBdr>
        </w:div>
        <w:div w:id="1376351730">
          <w:marLeft w:val="576"/>
          <w:marRight w:val="0"/>
          <w:marTop w:val="80"/>
          <w:marBottom w:val="0"/>
          <w:divBdr>
            <w:top w:val="none" w:sz="0" w:space="0" w:color="auto"/>
            <w:left w:val="none" w:sz="0" w:space="0" w:color="auto"/>
            <w:bottom w:val="none" w:sz="0" w:space="0" w:color="auto"/>
            <w:right w:val="none" w:sz="0" w:space="0" w:color="auto"/>
          </w:divBdr>
        </w:div>
      </w:divsChild>
    </w:div>
    <w:div w:id="2029022366">
      <w:bodyDiv w:val="1"/>
      <w:marLeft w:val="0"/>
      <w:marRight w:val="0"/>
      <w:marTop w:val="0"/>
      <w:marBottom w:val="0"/>
      <w:divBdr>
        <w:top w:val="none" w:sz="0" w:space="0" w:color="auto"/>
        <w:left w:val="none" w:sz="0" w:space="0" w:color="auto"/>
        <w:bottom w:val="none" w:sz="0" w:space="0" w:color="auto"/>
        <w:right w:val="none" w:sz="0" w:space="0" w:color="auto"/>
      </w:divBdr>
    </w:div>
    <w:div w:id="2031368285">
      <w:bodyDiv w:val="1"/>
      <w:marLeft w:val="0"/>
      <w:marRight w:val="0"/>
      <w:marTop w:val="0"/>
      <w:marBottom w:val="0"/>
      <w:divBdr>
        <w:top w:val="none" w:sz="0" w:space="0" w:color="auto"/>
        <w:left w:val="none" w:sz="0" w:space="0" w:color="auto"/>
        <w:bottom w:val="none" w:sz="0" w:space="0" w:color="auto"/>
        <w:right w:val="none" w:sz="0" w:space="0" w:color="auto"/>
      </w:divBdr>
    </w:div>
    <w:div w:id="2031376828">
      <w:bodyDiv w:val="1"/>
      <w:marLeft w:val="0"/>
      <w:marRight w:val="0"/>
      <w:marTop w:val="0"/>
      <w:marBottom w:val="0"/>
      <w:divBdr>
        <w:top w:val="none" w:sz="0" w:space="0" w:color="auto"/>
        <w:left w:val="none" w:sz="0" w:space="0" w:color="auto"/>
        <w:bottom w:val="none" w:sz="0" w:space="0" w:color="auto"/>
        <w:right w:val="none" w:sz="0" w:space="0" w:color="auto"/>
      </w:divBdr>
      <w:divsChild>
        <w:div w:id="2113696646">
          <w:marLeft w:val="576"/>
          <w:marRight w:val="0"/>
          <w:marTop w:val="80"/>
          <w:marBottom w:val="0"/>
          <w:divBdr>
            <w:top w:val="none" w:sz="0" w:space="0" w:color="auto"/>
            <w:left w:val="none" w:sz="0" w:space="0" w:color="auto"/>
            <w:bottom w:val="none" w:sz="0" w:space="0" w:color="auto"/>
            <w:right w:val="none" w:sz="0" w:space="0" w:color="auto"/>
          </w:divBdr>
        </w:div>
      </w:divsChild>
    </w:div>
    <w:div w:id="2035643910">
      <w:bodyDiv w:val="1"/>
      <w:marLeft w:val="0"/>
      <w:marRight w:val="0"/>
      <w:marTop w:val="0"/>
      <w:marBottom w:val="0"/>
      <w:divBdr>
        <w:top w:val="none" w:sz="0" w:space="0" w:color="auto"/>
        <w:left w:val="none" w:sz="0" w:space="0" w:color="auto"/>
        <w:bottom w:val="none" w:sz="0" w:space="0" w:color="auto"/>
        <w:right w:val="none" w:sz="0" w:space="0" w:color="auto"/>
      </w:divBdr>
    </w:div>
    <w:div w:id="2038659547">
      <w:bodyDiv w:val="1"/>
      <w:marLeft w:val="0"/>
      <w:marRight w:val="0"/>
      <w:marTop w:val="0"/>
      <w:marBottom w:val="0"/>
      <w:divBdr>
        <w:top w:val="none" w:sz="0" w:space="0" w:color="auto"/>
        <w:left w:val="none" w:sz="0" w:space="0" w:color="auto"/>
        <w:bottom w:val="none" w:sz="0" w:space="0" w:color="auto"/>
        <w:right w:val="none" w:sz="0" w:space="0" w:color="auto"/>
      </w:divBdr>
    </w:div>
    <w:div w:id="2039815487">
      <w:bodyDiv w:val="1"/>
      <w:marLeft w:val="0"/>
      <w:marRight w:val="0"/>
      <w:marTop w:val="0"/>
      <w:marBottom w:val="0"/>
      <w:divBdr>
        <w:top w:val="none" w:sz="0" w:space="0" w:color="auto"/>
        <w:left w:val="none" w:sz="0" w:space="0" w:color="auto"/>
        <w:bottom w:val="none" w:sz="0" w:space="0" w:color="auto"/>
        <w:right w:val="none" w:sz="0" w:space="0" w:color="auto"/>
      </w:divBdr>
      <w:divsChild>
        <w:div w:id="241838169">
          <w:marLeft w:val="576"/>
          <w:marRight w:val="0"/>
          <w:marTop w:val="80"/>
          <w:marBottom w:val="0"/>
          <w:divBdr>
            <w:top w:val="none" w:sz="0" w:space="0" w:color="auto"/>
            <w:left w:val="none" w:sz="0" w:space="0" w:color="auto"/>
            <w:bottom w:val="none" w:sz="0" w:space="0" w:color="auto"/>
            <w:right w:val="none" w:sz="0" w:space="0" w:color="auto"/>
          </w:divBdr>
        </w:div>
        <w:div w:id="873932530">
          <w:marLeft w:val="576"/>
          <w:marRight w:val="0"/>
          <w:marTop w:val="80"/>
          <w:marBottom w:val="0"/>
          <w:divBdr>
            <w:top w:val="none" w:sz="0" w:space="0" w:color="auto"/>
            <w:left w:val="none" w:sz="0" w:space="0" w:color="auto"/>
            <w:bottom w:val="none" w:sz="0" w:space="0" w:color="auto"/>
            <w:right w:val="none" w:sz="0" w:space="0" w:color="auto"/>
          </w:divBdr>
        </w:div>
        <w:div w:id="1623030168">
          <w:marLeft w:val="979"/>
          <w:marRight w:val="0"/>
          <w:marTop w:val="65"/>
          <w:marBottom w:val="0"/>
          <w:divBdr>
            <w:top w:val="none" w:sz="0" w:space="0" w:color="auto"/>
            <w:left w:val="none" w:sz="0" w:space="0" w:color="auto"/>
            <w:bottom w:val="none" w:sz="0" w:space="0" w:color="auto"/>
            <w:right w:val="none" w:sz="0" w:space="0" w:color="auto"/>
          </w:divBdr>
        </w:div>
        <w:div w:id="1782453552">
          <w:marLeft w:val="576"/>
          <w:marRight w:val="0"/>
          <w:marTop w:val="80"/>
          <w:marBottom w:val="0"/>
          <w:divBdr>
            <w:top w:val="none" w:sz="0" w:space="0" w:color="auto"/>
            <w:left w:val="none" w:sz="0" w:space="0" w:color="auto"/>
            <w:bottom w:val="none" w:sz="0" w:space="0" w:color="auto"/>
            <w:right w:val="none" w:sz="0" w:space="0" w:color="auto"/>
          </w:divBdr>
        </w:div>
      </w:divsChild>
    </w:div>
    <w:div w:id="2040935289">
      <w:bodyDiv w:val="1"/>
      <w:marLeft w:val="0"/>
      <w:marRight w:val="0"/>
      <w:marTop w:val="0"/>
      <w:marBottom w:val="0"/>
      <w:divBdr>
        <w:top w:val="none" w:sz="0" w:space="0" w:color="auto"/>
        <w:left w:val="none" w:sz="0" w:space="0" w:color="auto"/>
        <w:bottom w:val="none" w:sz="0" w:space="0" w:color="auto"/>
        <w:right w:val="none" w:sz="0" w:space="0" w:color="auto"/>
      </w:divBdr>
      <w:divsChild>
        <w:div w:id="623660393">
          <w:marLeft w:val="979"/>
          <w:marRight w:val="0"/>
          <w:marTop w:val="65"/>
          <w:marBottom w:val="0"/>
          <w:divBdr>
            <w:top w:val="none" w:sz="0" w:space="0" w:color="auto"/>
            <w:left w:val="none" w:sz="0" w:space="0" w:color="auto"/>
            <w:bottom w:val="none" w:sz="0" w:space="0" w:color="auto"/>
            <w:right w:val="none" w:sz="0" w:space="0" w:color="auto"/>
          </w:divBdr>
        </w:div>
        <w:div w:id="1244098738">
          <w:marLeft w:val="979"/>
          <w:marRight w:val="0"/>
          <w:marTop w:val="65"/>
          <w:marBottom w:val="0"/>
          <w:divBdr>
            <w:top w:val="none" w:sz="0" w:space="0" w:color="auto"/>
            <w:left w:val="none" w:sz="0" w:space="0" w:color="auto"/>
            <w:bottom w:val="none" w:sz="0" w:space="0" w:color="auto"/>
            <w:right w:val="none" w:sz="0" w:space="0" w:color="auto"/>
          </w:divBdr>
        </w:div>
        <w:div w:id="1297762520">
          <w:marLeft w:val="979"/>
          <w:marRight w:val="0"/>
          <w:marTop w:val="65"/>
          <w:marBottom w:val="0"/>
          <w:divBdr>
            <w:top w:val="none" w:sz="0" w:space="0" w:color="auto"/>
            <w:left w:val="none" w:sz="0" w:space="0" w:color="auto"/>
            <w:bottom w:val="none" w:sz="0" w:space="0" w:color="auto"/>
            <w:right w:val="none" w:sz="0" w:space="0" w:color="auto"/>
          </w:divBdr>
        </w:div>
        <w:div w:id="1326664056">
          <w:marLeft w:val="979"/>
          <w:marRight w:val="0"/>
          <w:marTop w:val="65"/>
          <w:marBottom w:val="0"/>
          <w:divBdr>
            <w:top w:val="none" w:sz="0" w:space="0" w:color="auto"/>
            <w:left w:val="none" w:sz="0" w:space="0" w:color="auto"/>
            <w:bottom w:val="none" w:sz="0" w:space="0" w:color="auto"/>
            <w:right w:val="none" w:sz="0" w:space="0" w:color="auto"/>
          </w:divBdr>
        </w:div>
        <w:div w:id="1641426285">
          <w:marLeft w:val="979"/>
          <w:marRight w:val="0"/>
          <w:marTop w:val="65"/>
          <w:marBottom w:val="0"/>
          <w:divBdr>
            <w:top w:val="none" w:sz="0" w:space="0" w:color="auto"/>
            <w:left w:val="none" w:sz="0" w:space="0" w:color="auto"/>
            <w:bottom w:val="none" w:sz="0" w:space="0" w:color="auto"/>
            <w:right w:val="none" w:sz="0" w:space="0" w:color="auto"/>
          </w:divBdr>
        </w:div>
        <w:div w:id="1682851605">
          <w:marLeft w:val="979"/>
          <w:marRight w:val="0"/>
          <w:marTop w:val="65"/>
          <w:marBottom w:val="0"/>
          <w:divBdr>
            <w:top w:val="none" w:sz="0" w:space="0" w:color="auto"/>
            <w:left w:val="none" w:sz="0" w:space="0" w:color="auto"/>
            <w:bottom w:val="none" w:sz="0" w:space="0" w:color="auto"/>
            <w:right w:val="none" w:sz="0" w:space="0" w:color="auto"/>
          </w:divBdr>
        </w:div>
        <w:div w:id="1740521363">
          <w:marLeft w:val="979"/>
          <w:marRight w:val="0"/>
          <w:marTop w:val="65"/>
          <w:marBottom w:val="0"/>
          <w:divBdr>
            <w:top w:val="none" w:sz="0" w:space="0" w:color="auto"/>
            <w:left w:val="none" w:sz="0" w:space="0" w:color="auto"/>
            <w:bottom w:val="none" w:sz="0" w:space="0" w:color="auto"/>
            <w:right w:val="none" w:sz="0" w:space="0" w:color="auto"/>
          </w:divBdr>
        </w:div>
      </w:divsChild>
    </w:div>
    <w:div w:id="2041927478">
      <w:bodyDiv w:val="1"/>
      <w:marLeft w:val="0"/>
      <w:marRight w:val="0"/>
      <w:marTop w:val="0"/>
      <w:marBottom w:val="0"/>
      <w:divBdr>
        <w:top w:val="none" w:sz="0" w:space="0" w:color="auto"/>
        <w:left w:val="none" w:sz="0" w:space="0" w:color="auto"/>
        <w:bottom w:val="none" w:sz="0" w:space="0" w:color="auto"/>
        <w:right w:val="none" w:sz="0" w:space="0" w:color="auto"/>
      </w:divBdr>
    </w:div>
    <w:div w:id="2045055088">
      <w:bodyDiv w:val="1"/>
      <w:marLeft w:val="0"/>
      <w:marRight w:val="0"/>
      <w:marTop w:val="0"/>
      <w:marBottom w:val="0"/>
      <w:divBdr>
        <w:top w:val="none" w:sz="0" w:space="0" w:color="auto"/>
        <w:left w:val="none" w:sz="0" w:space="0" w:color="auto"/>
        <w:bottom w:val="none" w:sz="0" w:space="0" w:color="auto"/>
        <w:right w:val="none" w:sz="0" w:space="0" w:color="auto"/>
      </w:divBdr>
    </w:div>
    <w:div w:id="2050643420">
      <w:bodyDiv w:val="1"/>
      <w:marLeft w:val="0"/>
      <w:marRight w:val="0"/>
      <w:marTop w:val="0"/>
      <w:marBottom w:val="0"/>
      <w:divBdr>
        <w:top w:val="none" w:sz="0" w:space="0" w:color="auto"/>
        <w:left w:val="none" w:sz="0" w:space="0" w:color="auto"/>
        <w:bottom w:val="none" w:sz="0" w:space="0" w:color="auto"/>
        <w:right w:val="none" w:sz="0" w:space="0" w:color="auto"/>
      </w:divBdr>
      <w:divsChild>
        <w:div w:id="545800602">
          <w:marLeft w:val="1166"/>
          <w:marRight w:val="0"/>
          <w:marTop w:val="86"/>
          <w:marBottom w:val="0"/>
          <w:divBdr>
            <w:top w:val="none" w:sz="0" w:space="0" w:color="auto"/>
            <w:left w:val="none" w:sz="0" w:space="0" w:color="auto"/>
            <w:bottom w:val="none" w:sz="0" w:space="0" w:color="auto"/>
            <w:right w:val="none" w:sz="0" w:space="0" w:color="auto"/>
          </w:divBdr>
        </w:div>
        <w:div w:id="1347172683">
          <w:marLeft w:val="1166"/>
          <w:marRight w:val="0"/>
          <w:marTop w:val="86"/>
          <w:marBottom w:val="0"/>
          <w:divBdr>
            <w:top w:val="none" w:sz="0" w:space="0" w:color="auto"/>
            <w:left w:val="none" w:sz="0" w:space="0" w:color="auto"/>
            <w:bottom w:val="none" w:sz="0" w:space="0" w:color="auto"/>
            <w:right w:val="none" w:sz="0" w:space="0" w:color="auto"/>
          </w:divBdr>
        </w:div>
        <w:div w:id="144663933">
          <w:marLeft w:val="1166"/>
          <w:marRight w:val="0"/>
          <w:marTop w:val="86"/>
          <w:marBottom w:val="0"/>
          <w:divBdr>
            <w:top w:val="none" w:sz="0" w:space="0" w:color="auto"/>
            <w:left w:val="none" w:sz="0" w:space="0" w:color="auto"/>
            <w:bottom w:val="none" w:sz="0" w:space="0" w:color="auto"/>
            <w:right w:val="none" w:sz="0" w:space="0" w:color="auto"/>
          </w:divBdr>
        </w:div>
        <w:div w:id="1452898745">
          <w:marLeft w:val="1166"/>
          <w:marRight w:val="0"/>
          <w:marTop w:val="86"/>
          <w:marBottom w:val="0"/>
          <w:divBdr>
            <w:top w:val="none" w:sz="0" w:space="0" w:color="auto"/>
            <w:left w:val="none" w:sz="0" w:space="0" w:color="auto"/>
            <w:bottom w:val="none" w:sz="0" w:space="0" w:color="auto"/>
            <w:right w:val="none" w:sz="0" w:space="0" w:color="auto"/>
          </w:divBdr>
        </w:div>
        <w:div w:id="962464771">
          <w:marLeft w:val="1166"/>
          <w:marRight w:val="0"/>
          <w:marTop w:val="86"/>
          <w:marBottom w:val="0"/>
          <w:divBdr>
            <w:top w:val="none" w:sz="0" w:space="0" w:color="auto"/>
            <w:left w:val="none" w:sz="0" w:space="0" w:color="auto"/>
            <w:bottom w:val="none" w:sz="0" w:space="0" w:color="auto"/>
            <w:right w:val="none" w:sz="0" w:space="0" w:color="auto"/>
          </w:divBdr>
        </w:div>
        <w:div w:id="1095710277">
          <w:marLeft w:val="1166"/>
          <w:marRight w:val="0"/>
          <w:marTop w:val="86"/>
          <w:marBottom w:val="0"/>
          <w:divBdr>
            <w:top w:val="none" w:sz="0" w:space="0" w:color="auto"/>
            <w:left w:val="none" w:sz="0" w:space="0" w:color="auto"/>
            <w:bottom w:val="none" w:sz="0" w:space="0" w:color="auto"/>
            <w:right w:val="none" w:sz="0" w:space="0" w:color="auto"/>
          </w:divBdr>
        </w:div>
      </w:divsChild>
    </w:div>
    <w:div w:id="2051562665">
      <w:bodyDiv w:val="1"/>
      <w:marLeft w:val="0"/>
      <w:marRight w:val="0"/>
      <w:marTop w:val="0"/>
      <w:marBottom w:val="0"/>
      <w:divBdr>
        <w:top w:val="none" w:sz="0" w:space="0" w:color="auto"/>
        <w:left w:val="none" w:sz="0" w:space="0" w:color="auto"/>
        <w:bottom w:val="none" w:sz="0" w:space="0" w:color="auto"/>
        <w:right w:val="none" w:sz="0" w:space="0" w:color="auto"/>
      </w:divBdr>
    </w:div>
    <w:div w:id="2051564361">
      <w:bodyDiv w:val="1"/>
      <w:marLeft w:val="0"/>
      <w:marRight w:val="0"/>
      <w:marTop w:val="0"/>
      <w:marBottom w:val="0"/>
      <w:divBdr>
        <w:top w:val="none" w:sz="0" w:space="0" w:color="auto"/>
        <w:left w:val="none" w:sz="0" w:space="0" w:color="auto"/>
        <w:bottom w:val="none" w:sz="0" w:space="0" w:color="auto"/>
        <w:right w:val="none" w:sz="0" w:space="0" w:color="auto"/>
      </w:divBdr>
      <w:divsChild>
        <w:div w:id="997424537">
          <w:marLeft w:val="576"/>
          <w:marRight w:val="0"/>
          <w:marTop w:val="80"/>
          <w:marBottom w:val="0"/>
          <w:divBdr>
            <w:top w:val="none" w:sz="0" w:space="0" w:color="auto"/>
            <w:left w:val="none" w:sz="0" w:space="0" w:color="auto"/>
            <w:bottom w:val="none" w:sz="0" w:space="0" w:color="auto"/>
            <w:right w:val="none" w:sz="0" w:space="0" w:color="auto"/>
          </w:divBdr>
        </w:div>
        <w:div w:id="1457136108">
          <w:marLeft w:val="576"/>
          <w:marRight w:val="0"/>
          <w:marTop w:val="80"/>
          <w:marBottom w:val="0"/>
          <w:divBdr>
            <w:top w:val="none" w:sz="0" w:space="0" w:color="auto"/>
            <w:left w:val="none" w:sz="0" w:space="0" w:color="auto"/>
            <w:bottom w:val="none" w:sz="0" w:space="0" w:color="auto"/>
            <w:right w:val="none" w:sz="0" w:space="0" w:color="auto"/>
          </w:divBdr>
        </w:div>
        <w:div w:id="2039234319">
          <w:marLeft w:val="576"/>
          <w:marRight w:val="0"/>
          <w:marTop w:val="80"/>
          <w:marBottom w:val="0"/>
          <w:divBdr>
            <w:top w:val="none" w:sz="0" w:space="0" w:color="auto"/>
            <w:left w:val="none" w:sz="0" w:space="0" w:color="auto"/>
            <w:bottom w:val="none" w:sz="0" w:space="0" w:color="auto"/>
            <w:right w:val="none" w:sz="0" w:space="0" w:color="auto"/>
          </w:divBdr>
        </w:div>
      </w:divsChild>
    </w:div>
    <w:div w:id="2051569823">
      <w:bodyDiv w:val="1"/>
      <w:marLeft w:val="0"/>
      <w:marRight w:val="0"/>
      <w:marTop w:val="0"/>
      <w:marBottom w:val="0"/>
      <w:divBdr>
        <w:top w:val="none" w:sz="0" w:space="0" w:color="auto"/>
        <w:left w:val="none" w:sz="0" w:space="0" w:color="auto"/>
        <w:bottom w:val="none" w:sz="0" w:space="0" w:color="auto"/>
        <w:right w:val="none" w:sz="0" w:space="0" w:color="auto"/>
      </w:divBdr>
      <w:divsChild>
        <w:div w:id="15693551">
          <w:marLeft w:val="576"/>
          <w:marRight w:val="0"/>
          <w:marTop w:val="80"/>
          <w:marBottom w:val="0"/>
          <w:divBdr>
            <w:top w:val="none" w:sz="0" w:space="0" w:color="auto"/>
            <w:left w:val="none" w:sz="0" w:space="0" w:color="auto"/>
            <w:bottom w:val="none" w:sz="0" w:space="0" w:color="auto"/>
            <w:right w:val="none" w:sz="0" w:space="0" w:color="auto"/>
          </w:divBdr>
        </w:div>
        <w:div w:id="812019599">
          <w:marLeft w:val="576"/>
          <w:marRight w:val="0"/>
          <w:marTop w:val="80"/>
          <w:marBottom w:val="0"/>
          <w:divBdr>
            <w:top w:val="none" w:sz="0" w:space="0" w:color="auto"/>
            <w:left w:val="none" w:sz="0" w:space="0" w:color="auto"/>
            <w:bottom w:val="none" w:sz="0" w:space="0" w:color="auto"/>
            <w:right w:val="none" w:sz="0" w:space="0" w:color="auto"/>
          </w:divBdr>
        </w:div>
        <w:div w:id="1785155966">
          <w:marLeft w:val="576"/>
          <w:marRight w:val="0"/>
          <w:marTop w:val="80"/>
          <w:marBottom w:val="0"/>
          <w:divBdr>
            <w:top w:val="none" w:sz="0" w:space="0" w:color="auto"/>
            <w:left w:val="none" w:sz="0" w:space="0" w:color="auto"/>
            <w:bottom w:val="none" w:sz="0" w:space="0" w:color="auto"/>
            <w:right w:val="none" w:sz="0" w:space="0" w:color="auto"/>
          </w:divBdr>
        </w:div>
      </w:divsChild>
    </w:div>
    <w:div w:id="2051684477">
      <w:bodyDiv w:val="1"/>
      <w:marLeft w:val="0"/>
      <w:marRight w:val="0"/>
      <w:marTop w:val="0"/>
      <w:marBottom w:val="0"/>
      <w:divBdr>
        <w:top w:val="none" w:sz="0" w:space="0" w:color="auto"/>
        <w:left w:val="none" w:sz="0" w:space="0" w:color="auto"/>
        <w:bottom w:val="none" w:sz="0" w:space="0" w:color="auto"/>
        <w:right w:val="none" w:sz="0" w:space="0" w:color="auto"/>
      </w:divBdr>
      <w:divsChild>
        <w:div w:id="1546331088">
          <w:marLeft w:val="576"/>
          <w:marRight w:val="0"/>
          <w:marTop w:val="80"/>
          <w:marBottom w:val="0"/>
          <w:divBdr>
            <w:top w:val="none" w:sz="0" w:space="0" w:color="auto"/>
            <w:left w:val="none" w:sz="0" w:space="0" w:color="auto"/>
            <w:bottom w:val="none" w:sz="0" w:space="0" w:color="auto"/>
            <w:right w:val="none" w:sz="0" w:space="0" w:color="auto"/>
          </w:divBdr>
        </w:div>
      </w:divsChild>
    </w:div>
    <w:div w:id="2055428215">
      <w:bodyDiv w:val="1"/>
      <w:marLeft w:val="0"/>
      <w:marRight w:val="0"/>
      <w:marTop w:val="0"/>
      <w:marBottom w:val="0"/>
      <w:divBdr>
        <w:top w:val="none" w:sz="0" w:space="0" w:color="auto"/>
        <w:left w:val="none" w:sz="0" w:space="0" w:color="auto"/>
        <w:bottom w:val="none" w:sz="0" w:space="0" w:color="auto"/>
        <w:right w:val="none" w:sz="0" w:space="0" w:color="auto"/>
      </w:divBdr>
    </w:div>
    <w:div w:id="2059089974">
      <w:bodyDiv w:val="1"/>
      <w:marLeft w:val="0"/>
      <w:marRight w:val="0"/>
      <w:marTop w:val="0"/>
      <w:marBottom w:val="0"/>
      <w:divBdr>
        <w:top w:val="none" w:sz="0" w:space="0" w:color="auto"/>
        <w:left w:val="none" w:sz="0" w:space="0" w:color="auto"/>
        <w:bottom w:val="none" w:sz="0" w:space="0" w:color="auto"/>
        <w:right w:val="none" w:sz="0" w:space="0" w:color="auto"/>
      </w:divBdr>
    </w:div>
    <w:div w:id="2059619683">
      <w:bodyDiv w:val="1"/>
      <w:marLeft w:val="0"/>
      <w:marRight w:val="0"/>
      <w:marTop w:val="0"/>
      <w:marBottom w:val="0"/>
      <w:divBdr>
        <w:top w:val="none" w:sz="0" w:space="0" w:color="auto"/>
        <w:left w:val="none" w:sz="0" w:space="0" w:color="auto"/>
        <w:bottom w:val="none" w:sz="0" w:space="0" w:color="auto"/>
        <w:right w:val="none" w:sz="0" w:space="0" w:color="auto"/>
      </w:divBdr>
      <w:divsChild>
        <w:div w:id="850685346">
          <w:marLeft w:val="576"/>
          <w:marRight w:val="0"/>
          <w:marTop w:val="80"/>
          <w:marBottom w:val="0"/>
          <w:divBdr>
            <w:top w:val="none" w:sz="0" w:space="0" w:color="auto"/>
            <w:left w:val="none" w:sz="0" w:space="0" w:color="auto"/>
            <w:bottom w:val="none" w:sz="0" w:space="0" w:color="auto"/>
            <w:right w:val="none" w:sz="0" w:space="0" w:color="auto"/>
          </w:divBdr>
        </w:div>
        <w:div w:id="1010990328">
          <w:marLeft w:val="1800"/>
          <w:marRight w:val="0"/>
          <w:marTop w:val="70"/>
          <w:marBottom w:val="0"/>
          <w:divBdr>
            <w:top w:val="none" w:sz="0" w:space="0" w:color="auto"/>
            <w:left w:val="none" w:sz="0" w:space="0" w:color="auto"/>
            <w:bottom w:val="none" w:sz="0" w:space="0" w:color="auto"/>
            <w:right w:val="none" w:sz="0" w:space="0" w:color="auto"/>
          </w:divBdr>
        </w:div>
        <w:div w:id="1043869085">
          <w:marLeft w:val="1800"/>
          <w:marRight w:val="0"/>
          <w:marTop w:val="70"/>
          <w:marBottom w:val="0"/>
          <w:divBdr>
            <w:top w:val="none" w:sz="0" w:space="0" w:color="auto"/>
            <w:left w:val="none" w:sz="0" w:space="0" w:color="auto"/>
            <w:bottom w:val="none" w:sz="0" w:space="0" w:color="auto"/>
            <w:right w:val="none" w:sz="0" w:space="0" w:color="auto"/>
          </w:divBdr>
        </w:div>
        <w:div w:id="1346597080">
          <w:marLeft w:val="979"/>
          <w:marRight w:val="0"/>
          <w:marTop w:val="65"/>
          <w:marBottom w:val="0"/>
          <w:divBdr>
            <w:top w:val="none" w:sz="0" w:space="0" w:color="auto"/>
            <w:left w:val="none" w:sz="0" w:space="0" w:color="auto"/>
            <w:bottom w:val="none" w:sz="0" w:space="0" w:color="auto"/>
            <w:right w:val="none" w:sz="0" w:space="0" w:color="auto"/>
          </w:divBdr>
        </w:div>
        <w:div w:id="1689211215">
          <w:marLeft w:val="979"/>
          <w:marRight w:val="0"/>
          <w:marTop w:val="65"/>
          <w:marBottom w:val="0"/>
          <w:divBdr>
            <w:top w:val="none" w:sz="0" w:space="0" w:color="auto"/>
            <w:left w:val="none" w:sz="0" w:space="0" w:color="auto"/>
            <w:bottom w:val="none" w:sz="0" w:space="0" w:color="auto"/>
            <w:right w:val="none" w:sz="0" w:space="0" w:color="auto"/>
          </w:divBdr>
        </w:div>
      </w:divsChild>
    </w:div>
    <w:div w:id="2063096606">
      <w:bodyDiv w:val="1"/>
      <w:marLeft w:val="0"/>
      <w:marRight w:val="0"/>
      <w:marTop w:val="0"/>
      <w:marBottom w:val="0"/>
      <w:divBdr>
        <w:top w:val="none" w:sz="0" w:space="0" w:color="auto"/>
        <w:left w:val="none" w:sz="0" w:space="0" w:color="auto"/>
        <w:bottom w:val="none" w:sz="0" w:space="0" w:color="auto"/>
        <w:right w:val="none" w:sz="0" w:space="0" w:color="auto"/>
      </w:divBdr>
    </w:div>
    <w:div w:id="2069375767">
      <w:bodyDiv w:val="1"/>
      <w:marLeft w:val="0"/>
      <w:marRight w:val="0"/>
      <w:marTop w:val="0"/>
      <w:marBottom w:val="0"/>
      <w:divBdr>
        <w:top w:val="none" w:sz="0" w:space="0" w:color="auto"/>
        <w:left w:val="none" w:sz="0" w:space="0" w:color="auto"/>
        <w:bottom w:val="none" w:sz="0" w:space="0" w:color="auto"/>
        <w:right w:val="none" w:sz="0" w:space="0" w:color="auto"/>
      </w:divBdr>
      <w:divsChild>
        <w:div w:id="182597559">
          <w:marLeft w:val="576"/>
          <w:marRight w:val="0"/>
          <w:marTop w:val="80"/>
          <w:marBottom w:val="0"/>
          <w:divBdr>
            <w:top w:val="none" w:sz="0" w:space="0" w:color="auto"/>
            <w:left w:val="none" w:sz="0" w:space="0" w:color="auto"/>
            <w:bottom w:val="none" w:sz="0" w:space="0" w:color="auto"/>
            <w:right w:val="none" w:sz="0" w:space="0" w:color="auto"/>
          </w:divBdr>
        </w:div>
        <w:div w:id="567688571">
          <w:marLeft w:val="979"/>
          <w:marRight w:val="0"/>
          <w:marTop w:val="65"/>
          <w:marBottom w:val="0"/>
          <w:divBdr>
            <w:top w:val="none" w:sz="0" w:space="0" w:color="auto"/>
            <w:left w:val="none" w:sz="0" w:space="0" w:color="auto"/>
            <w:bottom w:val="none" w:sz="0" w:space="0" w:color="auto"/>
            <w:right w:val="none" w:sz="0" w:space="0" w:color="auto"/>
          </w:divBdr>
        </w:div>
        <w:div w:id="1049037885">
          <w:marLeft w:val="979"/>
          <w:marRight w:val="0"/>
          <w:marTop w:val="65"/>
          <w:marBottom w:val="0"/>
          <w:divBdr>
            <w:top w:val="none" w:sz="0" w:space="0" w:color="auto"/>
            <w:left w:val="none" w:sz="0" w:space="0" w:color="auto"/>
            <w:bottom w:val="none" w:sz="0" w:space="0" w:color="auto"/>
            <w:right w:val="none" w:sz="0" w:space="0" w:color="auto"/>
          </w:divBdr>
        </w:div>
      </w:divsChild>
    </w:div>
    <w:div w:id="2073455308">
      <w:bodyDiv w:val="1"/>
      <w:marLeft w:val="0"/>
      <w:marRight w:val="0"/>
      <w:marTop w:val="0"/>
      <w:marBottom w:val="0"/>
      <w:divBdr>
        <w:top w:val="none" w:sz="0" w:space="0" w:color="auto"/>
        <w:left w:val="none" w:sz="0" w:space="0" w:color="auto"/>
        <w:bottom w:val="none" w:sz="0" w:space="0" w:color="auto"/>
        <w:right w:val="none" w:sz="0" w:space="0" w:color="auto"/>
      </w:divBdr>
    </w:div>
    <w:div w:id="2074693051">
      <w:bodyDiv w:val="1"/>
      <w:marLeft w:val="0"/>
      <w:marRight w:val="0"/>
      <w:marTop w:val="0"/>
      <w:marBottom w:val="0"/>
      <w:divBdr>
        <w:top w:val="none" w:sz="0" w:space="0" w:color="auto"/>
        <w:left w:val="none" w:sz="0" w:space="0" w:color="auto"/>
        <w:bottom w:val="none" w:sz="0" w:space="0" w:color="auto"/>
        <w:right w:val="none" w:sz="0" w:space="0" w:color="auto"/>
      </w:divBdr>
      <w:divsChild>
        <w:div w:id="858398989">
          <w:marLeft w:val="576"/>
          <w:marRight w:val="0"/>
          <w:marTop w:val="80"/>
          <w:marBottom w:val="0"/>
          <w:divBdr>
            <w:top w:val="none" w:sz="0" w:space="0" w:color="auto"/>
            <w:left w:val="none" w:sz="0" w:space="0" w:color="auto"/>
            <w:bottom w:val="none" w:sz="0" w:space="0" w:color="auto"/>
            <w:right w:val="none" w:sz="0" w:space="0" w:color="auto"/>
          </w:divBdr>
        </w:div>
      </w:divsChild>
    </w:div>
    <w:div w:id="2075204442">
      <w:bodyDiv w:val="1"/>
      <w:marLeft w:val="0"/>
      <w:marRight w:val="0"/>
      <w:marTop w:val="0"/>
      <w:marBottom w:val="0"/>
      <w:divBdr>
        <w:top w:val="none" w:sz="0" w:space="0" w:color="auto"/>
        <w:left w:val="none" w:sz="0" w:space="0" w:color="auto"/>
        <w:bottom w:val="none" w:sz="0" w:space="0" w:color="auto"/>
        <w:right w:val="none" w:sz="0" w:space="0" w:color="auto"/>
      </w:divBdr>
    </w:div>
    <w:div w:id="2078016279">
      <w:bodyDiv w:val="1"/>
      <w:marLeft w:val="0"/>
      <w:marRight w:val="0"/>
      <w:marTop w:val="0"/>
      <w:marBottom w:val="0"/>
      <w:divBdr>
        <w:top w:val="none" w:sz="0" w:space="0" w:color="auto"/>
        <w:left w:val="none" w:sz="0" w:space="0" w:color="auto"/>
        <w:bottom w:val="none" w:sz="0" w:space="0" w:color="auto"/>
        <w:right w:val="none" w:sz="0" w:space="0" w:color="auto"/>
      </w:divBdr>
    </w:div>
    <w:div w:id="2078476150">
      <w:bodyDiv w:val="1"/>
      <w:marLeft w:val="0"/>
      <w:marRight w:val="0"/>
      <w:marTop w:val="0"/>
      <w:marBottom w:val="0"/>
      <w:divBdr>
        <w:top w:val="none" w:sz="0" w:space="0" w:color="auto"/>
        <w:left w:val="none" w:sz="0" w:space="0" w:color="auto"/>
        <w:bottom w:val="none" w:sz="0" w:space="0" w:color="auto"/>
        <w:right w:val="none" w:sz="0" w:space="0" w:color="auto"/>
      </w:divBdr>
    </w:div>
    <w:div w:id="2079785406">
      <w:bodyDiv w:val="1"/>
      <w:marLeft w:val="0"/>
      <w:marRight w:val="0"/>
      <w:marTop w:val="0"/>
      <w:marBottom w:val="0"/>
      <w:divBdr>
        <w:top w:val="none" w:sz="0" w:space="0" w:color="auto"/>
        <w:left w:val="none" w:sz="0" w:space="0" w:color="auto"/>
        <w:bottom w:val="none" w:sz="0" w:space="0" w:color="auto"/>
        <w:right w:val="none" w:sz="0" w:space="0" w:color="auto"/>
      </w:divBdr>
      <w:divsChild>
        <w:div w:id="1551528251">
          <w:marLeft w:val="979"/>
          <w:marRight w:val="0"/>
          <w:marTop w:val="65"/>
          <w:marBottom w:val="0"/>
          <w:divBdr>
            <w:top w:val="none" w:sz="0" w:space="0" w:color="auto"/>
            <w:left w:val="none" w:sz="0" w:space="0" w:color="auto"/>
            <w:bottom w:val="none" w:sz="0" w:space="0" w:color="auto"/>
            <w:right w:val="none" w:sz="0" w:space="0" w:color="auto"/>
          </w:divBdr>
        </w:div>
        <w:div w:id="1211456478">
          <w:marLeft w:val="979"/>
          <w:marRight w:val="0"/>
          <w:marTop w:val="65"/>
          <w:marBottom w:val="0"/>
          <w:divBdr>
            <w:top w:val="none" w:sz="0" w:space="0" w:color="auto"/>
            <w:left w:val="none" w:sz="0" w:space="0" w:color="auto"/>
            <w:bottom w:val="none" w:sz="0" w:space="0" w:color="auto"/>
            <w:right w:val="none" w:sz="0" w:space="0" w:color="auto"/>
          </w:divBdr>
        </w:div>
        <w:div w:id="1256354402">
          <w:marLeft w:val="979"/>
          <w:marRight w:val="0"/>
          <w:marTop w:val="65"/>
          <w:marBottom w:val="0"/>
          <w:divBdr>
            <w:top w:val="none" w:sz="0" w:space="0" w:color="auto"/>
            <w:left w:val="none" w:sz="0" w:space="0" w:color="auto"/>
            <w:bottom w:val="none" w:sz="0" w:space="0" w:color="auto"/>
            <w:right w:val="none" w:sz="0" w:space="0" w:color="auto"/>
          </w:divBdr>
        </w:div>
        <w:div w:id="1060404870">
          <w:marLeft w:val="1354"/>
          <w:marRight w:val="0"/>
          <w:marTop w:val="70"/>
          <w:marBottom w:val="0"/>
          <w:divBdr>
            <w:top w:val="none" w:sz="0" w:space="0" w:color="auto"/>
            <w:left w:val="none" w:sz="0" w:space="0" w:color="auto"/>
            <w:bottom w:val="none" w:sz="0" w:space="0" w:color="auto"/>
            <w:right w:val="none" w:sz="0" w:space="0" w:color="auto"/>
          </w:divBdr>
        </w:div>
      </w:divsChild>
    </w:div>
    <w:div w:id="2080320398">
      <w:bodyDiv w:val="1"/>
      <w:marLeft w:val="0"/>
      <w:marRight w:val="0"/>
      <w:marTop w:val="0"/>
      <w:marBottom w:val="0"/>
      <w:divBdr>
        <w:top w:val="none" w:sz="0" w:space="0" w:color="auto"/>
        <w:left w:val="none" w:sz="0" w:space="0" w:color="auto"/>
        <w:bottom w:val="none" w:sz="0" w:space="0" w:color="auto"/>
        <w:right w:val="none" w:sz="0" w:space="0" w:color="auto"/>
      </w:divBdr>
    </w:div>
    <w:div w:id="2081556789">
      <w:bodyDiv w:val="1"/>
      <w:marLeft w:val="0"/>
      <w:marRight w:val="0"/>
      <w:marTop w:val="0"/>
      <w:marBottom w:val="0"/>
      <w:divBdr>
        <w:top w:val="none" w:sz="0" w:space="0" w:color="auto"/>
        <w:left w:val="none" w:sz="0" w:space="0" w:color="auto"/>
        <w:bottom w:val="none" w:sz="0" w:space="0" w:color="auto"/>
        <w:right w:val="none" w:sz="0" w:space="0" w:color="auto"/>
      </w:divBdr>
      <w:divsChild>
        <w:div w:id="436868674">
          <w:marLeft w:val="576"/>
          <w:marRight w:val="0"/>
          <w:marTop w:val="80"/>
          <w:marBottom w:val="0"/>
          <w:divBdr>
            <w:top w:val="none" w:sz="0" w:space="0" w:color="auto"/>
            <w:left w:val="none" w:sz="0" w:space="0" w:color="auto"/>
            <w:bottom w:val="none" w:sz="0" w:space="0" w:color="auto"/>
            <w:right w:val="none" w:sz="0" w:space="0" w:color="auto"/>
          </w:divBdr>
        </w:div>
      </w:divsChild>
    </w:div>
    <w:div w:id="2083215747">
      <w:bodyDiv w:val="1"/>
      <w:marLeft w:val="0"/>
      <w:marRight w:val="0"/>
      <w:marTop w:val="0"/>
      <w:marBottom w:val="0"/>
      <w:divBdr>
        <w:top w:val="none" w:sz="0" w:space="0" w:color="auto"/>
        <w:left w:val="none" w:sz="0" w:space="0" w:color="auto"/>
        <w:bottom w:val="none" w:sz="0" w:space="0" w:color="auto"/>
        <w:right w:val="none" w:sz="0" w:space="0" w:color="auto"/>
      </w:divBdr>
      <w:divsChild>
        <w:div w:id="1353608632">
          <w:marLeft w:val="576"/>
          <w:marRight w:val="0"/>
          <w:marTop w:val="80"/>
          <w:marBottom w:val="0"/>
          <w:divBdr>
            <w:top w:val="none" w:sz="0" w:space="0" w:color="auto"/>
            <w:left w:val="none" w:sz="0" w:space="0" w:color="auto"/>
            <w:bottom w:val="none" w:sz="0" w:space="0" w:color="auto"/>
            <w:right w:val="none" w:sz="0" w:space="0" w:color="auto"/>
          </w:divBdr>
        </w:div>
        <w:div w:id="2024747061">
          <w:marLeft w:val="576"/>
          <w:marRight w:val="0"/>
          <w:marTop w:val="80"/>
          <w:marBottom w:val="0"/>
          <w:divBdr>
            <w:top w:val="none" w:sz="0" w:space="0" w:color="auto"/>
            <w:left w:val="none" w:sz="0" w:space="0" w:color="auto"/>
            <w:bottom w:val="none" w:sz="0" w:space="0" w:color="auto"/>
            <w:right w:val="none" w:sz="0" w:space="0" w:color="auto"/>
          </w:divBdr>
        </w:div>
        <w:div w:id="1359308067">
          <w:marLeft w:val="576"/>
          <w:marRight w:val="0"/>
          <w:marTop w:val="80"/>
          <w:marBottom w:val="0"/>
          <w:divBdr>
            <w:top w:val="none" w:sz="0" w:space="0" w:color="auto"/>
            <w:left w:val="none" w:sz="0" w:space="0" w:color="auto"/>
            <w:bottom w:val="none" w:sz="0" w:space="0" w:color="auto"/>
            <w:right w:val="none" w:sz="0" w:space="0" w:color="auto"/>
          </w:divBdr>
        </w:div>
        <w:div w:id="1287540820">
          <w:marLeft w:val="979"/>
          <w:marRight w:val="0"/>
          <w:marTop w:val="65"/>
          <w:marBottom w:val="0"/>
          <w:divBdr>
            <w:top w:val="none" w:sz="0" w:space="0" w:color="auto"/>
            <w:left w:val="none" w:sz="0" w:space="0" w:color="auto"/>
            <w:bottom w:val="none" w:sz="0" w:space="0" w:color="auto"/>
            <w:right w:val="none" w:sz="0" w:space="0" w:color="auto"/>
          </w:divBdr>
        </w:div>
        <w:div w:id="632826837">
          <w:marLeft w:val="979"/>
          <w:marRight w:val="0"/>
          <w:marTop w:val="65"/>
          <w:marBottom w:val="0"/>
          <w:divBdr>
            <w:top w:val="none" w:sz="0" w:space="0" w:color="auto"/>
            <w:left w:val="none" w:sz="0" w:space="0" w:color="auto"/>
            <w:bottom w:val="none" w:sz="0" w:space="0" w:color="auto"/>
            <w:right w:val="none" w:sz="0" w:space="0" w:color="auto"/>
          </w:divBdr>
        </w:div>
        <w:div w:id="779616266">
          <w:marLeft w:val="979"/>
          <w:marRight w:val="0"/>
          <w:marTop w:val="65"/>
          <w:marBottom w:val="0"/>
          <w:divBdr>
            <w:top w:val="none" w:sz="0" w:space="0" w:color="auto"/>
            <w:left w:val="none" w:sz="0" w:space="0" w:color="auto"/>
            <w:bottom w:val="none" w:sz="0" w:space="0" w:color="auto"/>
            <w:right w:val="none" w:sz="0" w:space="0" w:color="auto"/>
          </w:divBdr>
        </w:div>
      </w:divsChild>
    </w:div>
    <w:div w:id="2090423258">
      <w:bodyDiv w:val="1"/>
      <w:marLeft w:val="0"/>
      <w:marRight w:val="0"/>
      <w:marTop w:val="0"/>
      <w:marBottom w:val="0"/>
      <w:divBdr>
        <w:top w:val="none" w:sz="0" w:space="0" w:color="auto"/>
        <w:left w:val="none" w:sz="0" w:space="0" w:color="auto"/>
        <w:bottom w:val="none" w:sz="0" w:space="0" w:color="auto"/>
        <w:right w:val="none" w:sz="0" w:space="0" w:color="auto"/>
      </w:divBdr>
    </w:div>
    <w:div w:id="2091385956">
      <w:bodyDiv w:val="1"/>
      <w:marLeft w:val="0"/>
      <w:marRight w:val="0"/>
      <w:marTop w:val="0"/>
      <w:marBottom w:val="0"/>
      <w:divBdr>
        <w:top w:val="none" w:sz="0" w:space="0" w:color="auto"/>
        <w:left w:val="none" w:sz="0" w:space="0" w:color="auto"/>
        <w:bottom w:val="none" w:sz="0" w:space="0" w:color="auto"/>
        <w:right w:val="none" w:sz="0" w:space="0" w:color="auto"/>
      </w:divBdr>
    </w:div>
    <w:div w:id="2095544793">
      <w:bodyDiv w:val="1"/>
      <w:marLeft w:val="0"/>
      <w:marRight w:val="0"/>
      <w:marTop w:val="0"/>
      <w:marBottom w:val="0"/>
      <w:divBdr>
        <w:top w:val="none" w:sz="0" w:space="0" w:color="auto"/>
        <w:left w:val="none" w:sz="0" w:space="0" w:color="auto"/>
        <w:bottom w:val="none" w:sz="0" w:space="0" w:color="auto"/>
        <w:right w:val="none" w:sz="0" w:space="0" w:color="auto"/>
      </w:divBdr>
    </w:div>
    <w:div w:id="2098744669">
      <w:bodyDiv w:val="1"/>
      <w:marLeft w:val="0"/>
      <w:marRight w:val="0"/>
      <w:marTop w:val="0"/>
      <w:marBottom w:val="0"/>
      <w:divBdr>
        <w:top w:val="none" w:sz="0" w:space="0" w:color="auto"/>
        <w:left w:val="none" w:sz="0" w:space="0" w:color="auto"/>
        <w:bottom w:val="none" w:sz="0" w:space="0" w:color="auto"/>
        <w:right w:val="none" w:sz="0" w:space="0" w:color="auto"/>
      </w:divBdr>
      <w:divsChild>
        <w:div w:id="951786441">
          <w:marLeft w:val="576"/>
          <w:marRight w:val="0"/>
          <w:marTop w:val="80"/>
          <w:marBottom w:val="0"/>
          <w:divBdr>
            <w:top w:val="none" w:sz="0" w:space="0" w:color="auto"/>
            <w:left w:val="none" w:sz="0" w:space="0" w:color="auto"/>
            <w:bottom w:val="none" w:sz="0" w:space="0" w:color="auto"/>
            <w:right w:val="none" w:sz="0" w:space="0" w:color="auto"/>
          </w:divBdr>
        </w:div>
        <w:div w:id="1921325368">
          <w:marLeft w:val="576"/>
          <w:marRight w:val="0"/>
          <w:marTop w:val="80"/>
          <w:marBottom w:val="0"/>
          <w:divBdr>
            <w:top w:val="none" w:sz="0" w:space="0" w:color="auto"/>
            <w:left w:val="none" w:sz="0" w:space="0" w:color="auto"/>
            <w:bottom w:val="none" w:sz="0" w:space="0" w:color="auto"/>
            <w:right w:val="none" w:sz="0" w:space="0" w:color="auto"/>
          </w:divBdr>
        </w:div>
      </w:divsChild>
    </w:div>
    <w:div w:id="2099012587">
      <w:bodyDiv w:val="1"/>
      <w:marLeft w:val="0"/>
      <w:marRight w:val="0"/>
      <w:marTop w:val="0"/>
      <w:marBottom w:val="0"/>
      <w:divBdr>
        <w:top w:val="none" w:sz="0" w:space="0" w:color="auto"/>
        <w:left w:val="none" w:sz="0" w:space="0" w:color="auto"/>
        <w:bottom w:val="none" w:sz="0" w:space="0" w:color="auto"/>
        <w:right w:val="none" w:sz="0" w:space="0" w:color="auto"/>
      </w:divBdr>
    </w:div>
    <w:div w:id="2101023814">
      <w:bodyDiv w:val="1"/>
      <w:marLeft w:val="0"/>
      <w:marRight w:val="0"/>
      <w:marTop w:val="0"/>
      <w:marBottom w:val="0"/>
      <w:divBdr>
        <w:top w:val="none" w:sz="0" w:space="0" w:color="auto"/>
        <w:left w:val="none" w:sz="0" w:space="0" w:color="auto"/>
        <w:bottom w:val="none" w:sz="0" w:space="0" w:color="auto"/>
        <w:right w:val="none" w:sz="0" w:space="0" w:color="auto"/>
      </w:divBdr>
    </w:div>
    <w:div w:id="2102099006">
      <w:bodyDiv w:val="1"/>
      <w:marLeft w:val="0"/>
      <w:marRight w:val="0"/>
      <w:marTop w:val="0"/>
      <w:marBottom w:val="0"/>
      <w:divBdr>
        <w:top w:val="none" w:sz="0" w:space="0" w:color="auto"/>
        <w:left w:val="none" w:sz="0" w:space="0" w:color="auto"/>
        <w:bottom w:val="none" w:sz="0" w:space="0" w:color="auto"/>
        <w:right w:val="none" w:sz="0" w:space="0" w:color="auto"/>
      </w:divBdr>
      <w:divsChild>
        <w:div w:id="417288284">
          <w:marLeft w:val="979"/>
          <w:marRight w:val="0"/>
          <w:marTop w:val="65"/>
          <w:marBottom w:val="0"/>
          <w:divBdr>
            <w:top w:val="none" w:sz="0" w:space="0" w:color="auto"/>
            <w:left w:val="none" w:sz="0" w:space="0" w:color="auto"/>
            <w:bottom w:val="none" w:sz="0" w:space="0" w:color="auto"/>
            <w:right w:val="none" w:sz="0" w:space="0" w:color="auto"/>
          </w:divBdr>
        </w:div>
        <w:div w:id="1747799869">
          <w:marLeft w:val="979"/>
          <w:marRight w:val="0"/>
          <w:marTop w:val="65"/>
          <w:marBottom w:val="0"/>
          <w:divBdr>
            <w:top w:val="none" w:sz="0" w:space="0" w:color="auto"/>
            <w:left w:val="none" w:sz="0" w:space="0" w:color="auto"/>
            <w:bottom w:val="none" w:sz="0" w:space="0" w:color="auto"/>
            <w:right w:val="none" w:sz="0" w:space="0" w:color="auto"/>
          </w:divBdr>
        </w:div>
        <w:div w:id="1936866170">
          <w:marLeft w:val="576"/>
          <w:marRight w:val="0"/>
          <w:marTop w:val="80"/>
          <w:marBottom w:val="0"/>
          <w:divBdr>
            <w:top w:val="none" w:sz="0" w:space="0" w:color="auto"/>
            <w:left w:val="none" w:sz="0" w:space="0" w:color="auto"/>
            <w:bottom w:val="none" w:sz="0" w:space="0" w:color="auto"/>
            <w:right w:val="none" w:sz="0" w:space="0" w:color="auto"/>
          </w:divBdr>
        </w:div>
        <w:div w:id="1984313646">
          <w:marLeft w:val="979"/>
          <w:marRight w:val="0"/>
          <w:marTop w:val="65"/>
          <w:marBottom w:val="0"/>
          <w:divBdr>
            <w:top w:val="none" w:sz="0" w:space="0" w:color="auto"/>
            <w:left w:val="none" w:sz="0" w:space="0" w:color="auto"/>
            <w:bottom w:val="none" w:sz="0" w:space="0" w:color="auto"/>
            <w:right w:val="none" w:sz="0" w:space="0" w:color="auto"/>
          </w:divBdr>
        </w:div>
      </w:divsChild>
    </w:div>
    <w:div w:id="2106922721">
      <w:bodyDiv w:val="1"/>
      <w:marLeft w:val="0"/>
      <w:marRight w:val="0"/>
      <w:marTop w:val="0"/>
      <w:marBottom w:val="0"/>
      <w:divBdr>
        <w:top w:val="none" w:sz="0" w:space="0" w:color="auto"/>
        <w:left w:val="none" w:sz="0" w:space="0" w:color="auto"/>
        <w:bottom w:val="none" w:sz="0" w:space="0" w:color="auto"/>
        <w:right w:val="none" w:sz="0" w:space="0" w:color="auto"/>
      </w:divBdr>
      <w:divsChild>
        <w:div w:id="13389291">
          <w:marLeft w:val="576"/>
          <w:marRight w:val="0"/>
          <w:marTop w:val="80"/>
          <w:marBottom w:val="0"/>
          <w:divBdr>
            <w:top w:val="none" w:sz="0" w:space="0" w:color="auto"/>
            <w:left w:val="none" w:sz="0" w:space="0" w:color="auto"/>
            <w:bottom w:val="none" w:sz="0" w:space="0" w:color="auto"/>
            <w:right w:val="none" w:sz="0" w:space="0" w:color="auto"/>
          </w:divBdr>
        </w:div>
        <w:div w:id="1524199578">
          <w:marLeft w:val="576"/>
          <w:marRight w:val="0"/>
          <w:marTop w:val="80"/>
          <w:marBottom w:val="0"/>
          <w:divBdr>
            <w:top w:val="none" w:sz="0" w:space="0" w:color="auto"/>
            <w:left w:val="none" w:sz="0" w:space="0" w:color="auto"/>
            <w:bottom w:val="none" w:sz="0" w:space="0" w:color="auto"/>
            <w:right w:val="none" w:sz="0" w:space="0" w:color="auto"/>
          </w:divBdr>
        </w:div>
      </w:divsChild>
    </w:div>
    <w:div w:id="2106999239">
      <w:bodyDiv w:val="1"/>
      <w:marLeft w:val="0"/>
      <w:marRight w:val="0"/>
      <w:marTop w:val="0"/>
      <w:marBottom w:val="0"/>
      <w:divBdr>
        <w:top w:val="none" w:sz="0" w:space="0" w:color="auto"/>
        <w:left w:val="none" w:sz="0" w:space="0" w:color="auto"/>
        <w:bottom w:val="none" w:sz="0" w:space="0" w:color="auto"/>
        <w:right w:val="none" w:sz="0" w:space="0" w:color="auto"/>
      </w:divBdr>
      <w:divsChild>
        <w:div w:id="1308045523">
          <w:marLeft w:val="1080"/>
          <w:marRight w:val="0"/>
          <w:marTop w:val="80"/>
          <w:marBottom w:val="0"/>
          <w:divBdr>
            <w:top w:val="none" w:sz="0" w:space="0" w:color="auto"/>
            <w:left w:val="none" w:sz="0" w:space="0" w:color="auto"/>
            <w:bottom w:val="none" w:sz="0" w:space="0" w:color="auto"/>
            <w:right w:val="none" w:sz="0" w:space="0" w:color="auto"/>
          </w:divBdr>
        </w:div>
        <w:div w:id="1630739479">
          <w:marLeft w:val="1080"/>
          <w:marRight w:val="0"/>
          <w:marTop w:val="80"/>
          <w:marBottom w:val="0"/>
          <w:divBdr>
            <w:top w:val="none" w:sz="0" w:space="0" w:color="auto"/>
            <w:left w:val="none" w:sz="0" w:space="0" w:color="auto"/>
            <w:bottom w:val="none" w:sz="0" w:space="0" w:color="auto"/>
            <w:right w:val="none" w:sz="0" w:space="0" w:color="auto"/>
          </w:divBdr>
        </w:div>
        <w:div w:id="2102338028">
          <w:marLeft w:val="1469"/>
          <w:marRight w:val="0"/>
          <w:marTop w:val="65"/>
          <w:marBottom w:val="0"/>
          <w:divBdr>
            <w:top w:val="none" w:sz="0" w:space="0" w:color="auto"/>
            <w:left w:val="none" w:sz="0" w:space="0" w:color="auto"/>
            <w:bottom w:val="none" w:sz="0" w:space="0" w:color="auto"/>
            <w:right w:val="none" w:sz="0" w:space="0" w:color="auto"/>
          </w:divBdr>
        </w:div>
      </w:divsChild>
    </w:div>
    <w:div w:id="2108424804">
      <w:bodyDiv w:val="1"/>
      <w:marLeft w:val="0"/>
      <w:marRight w:val="0"/>
      <w:marTop w:val="0"/>
      <w:marBottom w:val="0"/>
      <w:divBdr>
        <w:top w:val="none" w:sz="0" w:space="0" w:color="auto"/>
        <w:left w:val="none" w:sz="0" w:space="0" w:color="auto"/>
        <w:bottom w:val="none" w:sz="0" w:space="0" w:color="auto"/>
        <w:right w:val="none" w:sz="0" w:space="0" w:color="auto"/>
      </w:divBdr>
      <w:divsChild>
        <w:div w:id="959065712">
          <w:marLeft w:val="576"/>
          <w:marRight w:val="0"/>
          <w:marTop w:val="80"/>
          <w:marBottom w:val="0"/>
          <w:divBdr>
            <w:top w:val="none" w:sz="0" w:space="0" w:color="auto"/>
            <w:left w:val="none" w:sz="0" w:space="0" w:color="auto"/>
            <w:bottom w:val="none" w:sz="0" w:space="0" w:color="auto"/>
            <w:right w:val="none" w:sz="0" w:space="0" w:color="auto"/>
          </w:divBdr>
        </w:div>
        <w:div w:id="1618364277">
          <w:marLeft w:val="576"/>
          <w:marRight w:val="0"/>
          <w:marTop w:val="80"/>
          <w:marBottom w:val="0"/>
          <w:divBdr>
            <w:top w:val="none" w:sz="0" w:space="0" w:color="auto"/>
            <w:left w:val="none" w:sz="0" w:space="0" w:color="auto"/>
            <w:bottom w:val="none" w:sz="0" w:space="0" w:color="auto"/>
            <w:right w:val="none" w:sz="0" w:space="0" w:color="auto"/>
          </w:divBdr>
        </w:div>
      </w:divsChild>
    </w:div>
    <w:div w:id="2108498777">
      <w:bodyDiv w:val="1"/>
      <w:marLeft w:val="0"/>
      <w:marRight w:val="0"/>
      <w:marTop w:val="0"/>
      <w:marBottom w:val="0"/>
      <w:divBdr>
        <w:top w:val="none" w:sz="0" w:space="0" w:color="auto"/>
        <w:left w:val="none" w:sz="0" w:space="0" w:color="auto"/>
        <w:bottom w:val="none" w:sz="0" w:space="0" w:color="auto"/>
        <w:right w:val="none" w:sz="0" w:space="0" w:color="auto"/>
      </w:divBdr>
    </w:div>
    <w:div w:id="2112356709">
      <w:bodyDiv w:val="1"/>
      <w:marLeft w:val="0"/>
      <w:marRight w:val="0"/>
      <w:marTop w:val="0"/>
      <w:marBottom w:val="0"/>
      <w:divBdr>
        <w:top w:val="none" w:sz="0" w:space="0" w:color="auto"/>
        <w:left w:val="none" w:sz="0" w:space="0" w:color="auto"/>
        <w:bottom w:val="none" w:sz="0" w:space="0" w:color="auto"/>
        <w:right w:val="none" w:sz="0" w:space="0" w:color="auto"/>
      </w:divBdr>
    </w:div>
    <w:div w:id="2116515288">
      <w:bodyDiv w:val="1"/>
      <w:marLeft w:val="0"/>
      <w:marRight w:val="0"/>
      <w:marTop w:val="0"/>
      <w:marBottom w:val="0"/>
      <w:divBdr>
        <w:top w:val="none" w:sz="0" w:space="0" w:color="auto"/>
        <w:left w:val="none" w:sz="0" w:space="0" w:color="auto"/>
        <w:bottom w:val="none" w:sz="0" w:space="0" w:color="auto"/>
        <w:right w:val="none" w:sz="0" w:space="0" w:color="auto"/>
      </w:divBdr>
      <w:divsChild>
        <w:div w:id="1690375877">
          <w:marLeft w:val="576"/>
          <w:marRight w:val="0"/>
          <w:marTop w:val="80"/>
          <w:marBottom w:val="0"/>
          <w:divBdr>
            <w:top w:val="none" w:sz="0" w:space="0" w:color="auto"/>
            <w:left w:val="none" w:sz="0" w:space="0" w:color="auto"/>
            <w:bottom w:val="none" w:sz="0" w:space="0" w:color="auto"/>
            <w:right w:val="none" w:sz="0" w:space="0" w:color="auto"/>
          </w:divBdr>
        </w:div>
        <w:div w:id="440957214">
          <w:marLeft w:val="576"/>
          <w:marRight w:val="0"/>
          <w:marTop w:val="80"/>
          <w:marBottom w:val="0"/>
          <w:divBdr>
            <w:top w:val="none" w:sz="0" w:space="0" w:color="auto"/>
            <w:left w:val="none" w:sz="0" w:space="0" w:color="auto"/>
            <w:bottom w:val="none" w:sz="0" w:space="0" w:color="auto"/>
            <w:right w:val="none" w:sz="0" w:space="0" w:color="auto"/>
          </w:divBdr>
        </w:div>
        <w:div w:id="545995887">
          <w:marLeft w:val="576"/>
          <w:marRight w:val="0"/>
          <w:marTop w:val="80"/>
          <w:marBottom w:val="0"/>
          <w:divBdr>
            <w:top w:val="none" w:sz="0" w:space="0" w:color="auto"/>
            <w:left w:val="none" w:sz="0" w:space="0" w:color="auto"/>
            <w:bottom w:val="none" w:sz="0" w:space="0" w:color="auto"/>
            <w:right w:val="none" w:sz="0" w:space="0" w:color="auto"/>
          </w:divBdr>
        </w:div>
      </w:divsChild>
    </w:div>
    <w:div w:id="2125877981">
      <w:bodyDiv w:val="1"/>
      <w:marLeft w:val="0"/>
      <w:marRight w:val="0"/>
      <w:marTop w:val="0"/>
      <w:marBottom w:val="0"/>
      <w:divBdr>
        <w:top w:val="none" w:sz="0" w:space="0" w:color="auto"/>
        <w:left w:val="none" w:sz="0" w:space="0" w:color="auto"/>
        <w:bottom w:val="none" w:sz="0" w:space="0" w:color="auto"/>
        <w:right w:val="none" w:sz="0" w:space="0" w:color="auto"/>
      </w:divBdr>
    </w:div>
    <w:div w:id="2130464947">
      <w:bodyDiv w:val="1"/>
      <w:marLeft w:val="0"/>
      <w:marRight w:val="0"/>
      <w:marTop w:val="0"/>
      <w:marBottom w:val="0"/>
      <w:divBdr>
        <w:top w:val="none" w:sz="0" w:space="0" w:color="auto"/>
        <w:left w:val="none" w:sz="0" w:space="0" w:color="auto"/>
        <w:bottom w:val="none" w:sz="0" w:space="0" w:color="auto"/>
        <w:right w:val="none" w:sz="0" w:space="0" w:color="auto"/>
      </w:divBdr>
    </w:div>
    <w:div w:id="2130465193">
      <w:bodyDiv w:val="1"/>
      <w:marLeft w:val="0"/>
      <w:marRight w:val="0"/>
      <w:marTop w:val="0"/>
      <w:marBottom w:val="0"/>
      <w:divBdr>
        <w:top w:val="none" w:sz="0" w:space="0" w:color="auto"/>
        <w:left w:val="none" w:sz="0" w:space="0" w:color="auto"/>
        <w:bottom w:val="none" w:sz="0" w:space="0" w:color="auto"/>
        <w:right w:val="none" w:sz="0" w:space="0" w:color="auto"/>
      </w:divBdr>
      <w:divsChild>
        <w:div w:id="29494483">
          <w:marLeft w:val="576"/>
          <w:marRight w:val="0"/>
          <w:marTop w:val="80"/>
          <w:marBottom w:val="0"/>
          <w:divBdr>
            <w:top w:val="none" w:sz="0" w:space="0" w:color="auto"/>
            <w:left w:val="none" w:sz="0" w:space="0" w:color="auto"/>
            <w:bottom w:val="none" w:sz="0" w:space="0" w:color="auto"/>
            <w:right w:val="none" w:sz="0" w:space="0" w:color="auto"/>
          </w:divBdr>
        </w:div>
        <w:div w:id="671418478">
          <w:marLeft w:val="576"/>
          <w:marRight w:val="0"/>
          <w:marTop w:val="80"/>
          <w:marBottom w:val="0"/>
          <w:divBdr>
            <w:top w:val="none" w:sz="0" w:space="0" w:color="auto"/>
            <w:left w:val="none" w:sz="0" w:space="0" w:color="auto"/>
            <w:bottom w:val="none" w:sz="0" w:space="0" w:color="auto"/>
            <w:right w:val="none" w:sz="0" w:space="0" w:color="auto"/>
          </w:divBdr>
        </w:div>
        <w:div w:id="769354052">
          <w:marLeft w:val="576"/>
          <w:marRight w:val="0"/>
          <w:marTop w:val="80"/>
          <w:marBottom w:val="0"/>
          <w:divBdr>
            <w:top w:val="none" w:sz="0" w:space="0" w:color="auto"/>
            <w:left w:val="none" w:sz="0" w:space="0" w:color="auto"/>
            <w:bottom w:val="none" w:sz="0" w:space="0" w:color="auto"/>
            <w:right w:val="none" w:sz="0" w:space="0" w:color="auto"/>
          </w:divBdr>
        </w:div>
        <w:div w:id="1784885647">
          <w:marLeft w:val="576"/>
          <w:marRight w:val="0"/>
          <w:marTop w:val="80"/>
          <w:marBottom w:val="0"/>
          <w:divBdr>
            <w:top w:val="none" w:sz="0" w:space="0" w:color="auto"/>
            <w:left w:val="none" w:sz="0" w:space="0" w:color="auto"/>
            <w:bottom w:val="none" w:sz="0" w:space="0" w:color="auto"/>
            <w:right w:val="none" w:sz="0" w:space="0" w:color="auto"/>
          </w:divBdr>
        </w:div>
        <w:div w:id="2119327343">
          <w:marLeft w:val="576"/>
          <w:marRight w:val="0"/>
          <w:marTop w:val="80"/>
          <w:marBottom w:val="0"/>
          <w:divBdr>
            <w:top w:val="none" w:sz="0" w:space="0" w:color="auto"/>
            <w:left w:val="none" w:sz="0" w:space="0" w:color="auto"/>
            <w:bottom w:val="none" w:sz="0" w:space="0" w:color="auto"/>
            <w:right w:val="none" w:sz="0" w:space="0" w:color="auto"/>
          </w:divBdr>
        </w:div>
      </w:divsChild>
    </w:div>
    <w:div w:id="2130657780">
      <w:bodyDiv w:val="1"/>
      <w:marLeft w:val="0"/>
      <w:marRight w:val="0"/>
      <w:marTop w:val="0"/>
      <w:marBottom w:val="0"/>
      <w:divBdr>
        <w:top w:val="none" w:sz="0" w:space="0" w:color="auto"/>
        <w:left w:val="none" w:sz="0" w:space="0" w:color="auto"/>
        <w:bottom w:val="none" w:sz="0" w:space="0" w:color="auto"/>
        <w:right w:val="none" w:sz="0" w:space="0" w:color="auto"/>
      </w:divBdr>
    </w:div>
    <w:div w:id="2131896966">
      <w:bodyDiv w:val="1"/>
      <w:marLeft w:val="0"/>
      <w:marRight w:val="0"/>
      <w:marTop w:val="0"/>
      <w:marBottom w:val="0"/>
      <w:divBdr>
        <w:top w:val="none" w:sz="0" w:space="0" w:color="auto"/>
        <w:left w:val="none" w:sz="0" w:space="0" w:color="auto"/>
        <w:bottom w:val="none" w:sz="0" w:space="0" w:color="auto"/>
        <w:right w:val="none" w:sz="0" w:space="0" w:color="auto"/>
      </w:divBdr>
      <w:divsChild>
        <w:div w:id="705107787">
          <w:marLeft w:val="979"/>
          <w:marRight w:val="0"/>
          <w:marTop w:val="65"/>
          <w:marBottom w:val="0"/>
          <w:divBdr>
            <w:top w:val="none" w:sz="0" w:space="0" w:color="auto"/>
            <w:left w:val="none" w:sz="0" w:space="0" w:color="auto"/>
            <w:bottom w:val="none" w:sz="0" w:space="0" w:color="auto"/>
            <w:right w:val="none" w:sz="0" w:space="0" w:color="auto"/>
          </w:divBdr>
        </w:div>
        <w:div w:id="521866075">
          <w:marLeft w:val="979"/>
          <w:marRight w:val="0"/>
          <w:marTop w:val="65"/>
          <w:marBottom w:val="0"/>
          <w:divBdr>
            <w:top w:val="none" w:sz="0" w:space="0" w:color="auto"/>
            <w:left w:val="none" w:sz="0" w:space="0" w:color="auto"/>
            <w:bottom w:val="none" w:sz="0" w:space="0" w:color="auto"/>
            <w:right w:val="none" w:sz="0" w:space="0" w:color="auto"/>
          </w:divBdr>
        </w:div>
        <w:div w:id="893660900">
          <w:marLeft w:val="979"/>
          <w:marRight w:val="0"/>
          <w:marTop w:val="65"/>
          <w:marBottom w:val="0"/>
          <w:divBdr>
            <w:top w:val="none" w:sz="0" w:space="0" w:color="auto"/>
            <w:left w:val="none" w:sz="0" w:space="0" w:color="auto"/>
            <w:bottom w:val="none" w:sz="0" w:space="0" w:color="auto"/>
            <w:right w:val="none" w:sz="0" w:space="0" w:color="auto"/>
          </w:divBdr>
        </w:div>
        <w:div w:id="113444757">
          <w:marLeft w:val="979"/>
          <w:marRight w:val="0"/>
          <w:marTop w:val="65"/>
          <w:marBottom w:val="0"/>
          <w:divBdr>
            <w:top w:val="none" w:sz="0" w:space="0" w:color="auto"/>
            <w:left w:val="none" w:sz="0" w:space="0" w:color="auto"/>
            <w:bottom w:val="none" w:sz="0" w:space="0" w:color="auto"/>
            <w:right w:val="none" w:sz="0" w:space="0" w:color="auto"/>
          </w:divBdr>
        </w:div>
        <w:div w:id="2077892767">
          <w:marLeft w:val="979"/>
          <w:marRight w:val="0"/>
          <w:marTop w:val="65"/>
          <w:marBottom w:val="0"/>
          <w:divBdr>
            <w:top w:val="none" w:sz="0" w:space="0" w:color="auto"/>
            <w:left w:val="none" w:sz="0" w:space="0" w:color="auto"/>
            <w:bottom w:val="none" w:sz="0" w:space="0" w:color="auto"/>
            <w:right w:val="none" w:sz="0" w:space="0" w:color="auto"/>
          </w:divBdr>
        </w:div>
        <w:div w:id="1057364917">
          <w:marLeft w:val="979"/>
          <w:marRight w:val="0"/>
          <w:marTop w:val="65"/>
          <w:marBottom w:val="0"/>
          <w:divBdr>
            <w:top w:val="none" w:sz="0" w:space="0" w:color="auto"/>
            <w:left w:val="none" w:sz="0" w:space="0" w:color="auto"/>
            <w:bottom w:val="none" w:sz="0" w:space="0" w:color="auto"/>
            <w:right w:val="none" w:sz="0" w:space="0" w:color="auto"/>
          </w:divBdr>
        </w:div>
      </w:divsChild>
    </w:div>
    <w:div w:id="2134788643">
      <w:bodyDiv w:val="1"/>
      <w:marLeft w:val="0"/>
      <w:marRight w:val="0"/>
      <w:marTop w:val="0"/>
      <w:marBottom w:val="0"/>
      <w:divBdr>
        <w:top w:val="none" w:sz="0" w:space="0" w:color="auto"/>
        <w:left w:val="none" w:sz="0" w:space="0" w:color="auto"/>
        <w:bottom w:val="none" w:sz="0" w:space="0" w:color="auto"/>
        <w:right w:val="none" w:sz="0" w:space="0" w:color="auto"/>
      </w:divBdr>
      <w:divsChild>
        <w:div w:id="725685340">
          <w:marLeft w:val="979"/>
          <w:marRight w:val="0"/>
          <w:marTop w:val="65"/>
          <w:marBottom w:val="0"/>
          <w:divBdr>
            <w:top w:val="none" w:sz="0" w:space="0" w:color="auto"/>
            <w:left w:val="none" w:sz="0" w:space="0" w:color="auto"/>
            <w:bottom w:val="none" w:sz="0" w:space="0" w:color="auto"/>
            <w:right w:val="none" w:sz="0" w:space="0" w:color="auto"/>
          </w:divBdr>
        </w:div>
        <w:div w:id="969631606">
          <w:marLeft w:val="979"/>
          <w:marRight w:val="0"/>
          <w:marTop w:val="65"/>
          <w:marBottom w:val="0"/>
          <w:divBdr>
            <w:top w:val="none" w:sz="0" w:space="0" w:color="auto"/>
            <w:left w:val="none" w:sz="0" w:space="0" w:color="auto"/>
            <w:bottom w:val="none" w:sz="0" w:space="0" w:color="auto"/>
            <w:right w:val="none" w:sz="0" w:space="0" w:color="auto"/>
          </w:divBdr>
        </w:div>
        <w:div w:id="1013336344">
          <w:marLeft w:val="979"/>
          <w:marRight w:val="0"/>
          <w:marTop w:val="65"/>
          <w:marBottom w:val="0"/>
          <w:divBdr>
            <w:top w:val="none" w:sz="0" w:space="0" w:color="auto"/>
            <w:left w:val="none" w:sz="0" w:space="0" w:color="auto"/>
            <w:bottom w:val="none" w:sz="0" w:space="0" w:color="auto"/>
            <w:right w:val="none" w:sz="0" w:space="0" w:color="auto"/>
          </w:divBdr>
        </w:div>
        <w:div w:id="1352994668">
          <w:marLeft w:val="979"/>
          <w:marRight w:val="0"/>
          <w:marTop w:val="65"/>
          <w:marBottom w:val="0"/>
          <w:divBdr>
            <w:top w:val="none" w:sz="0" w:space="0" w:color="auto"/>
            <w:left w:val="none" w:sz="0" w:space="0" w:color="auto"/>
            <w:bottom w:val="none" w:sz="0" w:space="0" w:color="auto"/>
            <w:right w:val="none" w:sz="0" w:space="0" w:color="auto"/>
          </w:divBdr>
        </w:div>
        <w:div w:id="1771655570">
          <w:marLeft w:val="979"/>
          <w:marRight w:val="0"/>
          <w:marTop w:val="65"/>
          <w:marBottom w:val="0"/>
          <w:divBdr>
            <w:top w:val="none" w:sz="0" w:space="0" w:color="auto"/>
            <w:left w:val="none" w:sz="0" w:space="0" w:color="auto"/>
            <w:bottom w:val="none" w:sz="0" w:space="0" w:color="auto"/>
            <w:right w:val="none" w:sz="0" w:space="0" w:color="auto"/>
          </w:divBdr>
        </w:div>
      </w:divsChild>
    </w:div>
    <w:div w:id="2137404820">
      <w:bodyDiv w:val="1"/>
      <w:marLeft w:val="0"/>
      <w:marRight w:val="0"/>
      <w:marTop w:val="0"/>
      <w:marBottom w:val="0"/>
      <w:divBdr>
        <w:top w:val="none" w:sz="0" w:space="0" w:color="auto"/>
        <w:left w:val="none" w:sz="0" w:space="0" w:color="auto"/>
        <w:bottom w:val="none" w:sz="0" w:space="0" w:color="auto"/>
        <w:right w:val="none" w:sz="0" w:space="0" w:color="auto"/>
      </w:divBdr>
    </w:div>
    <w:div w:id="2138185110">
      <w:bodyDiv w:val="1"/>
      <w:marLeft w:val="0"/>
      <w:marRight w:val="0"/>
      <w:marTop w:val="0"/>
      <w:marBottom w:val="0"/>
      <w:divBdr>
        <w:top w:val="none" w:sz="0" w:space="0" w:color="auto"/>
        <w:left w:val="none" w:sz="0" w:space="0" w:color="auto"/>
        <w:bottom w:val="none" w:sz="0" w:space="0" w:color="auto"/>
        <w:right w:val="none" w:sz="0" w:space="0" w:color="auto"/>
      </w:divBdr>
      <w:divsChild>
        <w:div w:id="1862351772">
          <w:marLeft w:val="576"/>
          <w:marRight w:val="0"/>
          <w:marTop w:val="80"/>
          <w:marBottom w:val="0"/>
          <w:divBdr>
            <w:top w:val="none" w:sz="0" w:space="0" w:color="auto"/>
            <w:left w:val="none" w:sz="0" w:space="0" w:color="auto"/>
            <w:bottom w:val="none" w:sz="0" w:space="0" w:color="auto"/>
            <w:right w:val="none" w:sz="0" w:space="0" w:color="auto"/>
          </w:divBdr>
        </w:div>
        <w:div w:id="650139932">
          <w:marLeft w:val="979"/>
          <w:marRight w:val="0"/>
          <w:marTop w:val="65"/>
          <w:marBottom w:val="0"/>
          <w:divBdr>
            <w:top w:val="none" w:sz="0" w:space="0" w:color="auto"/>
            <w:left w:val="none" w:sz="0" w:space="0" w:color="auto"/>
            <w:bottom w:val="none" w:sz="0" w:space="0" w:color="auto"/>
            <w:right w:val="none" w:sz="0" w:space="0" w:color="auto"/>
          </w:divBdr>
        </w:div>
        <w:div w:id="1102072829">
          <w:marLeft w:val="1354"/>
          <w:marRight w:val="0"/>
          <w:marTop w:val="70"/>
          <w:marBottom w:val="0"/>
          <w:divBdr>
            <w:top w:val="none" w:sz="0" w:space="0" w:color="auto"/>
            <w:left w:val="none" w:sz="0" w:space="0" w:color="auto"/>
            <w:bottom w:val="none" w:sz="0" w:space="0" w:color="auto"/>
            <w:right w:val="none" w:sz="0" w:space="0" w:color="auto"/>
          </w:divBdr>
        </w:div>
        <w:div w:id="386531952">
          <w:marLeft w:val="1354"/>
          <w:marRight w:val="0"/>
          <w:marTop w:val="70"/>
          <w:marBottom w:val="0"/>
          <w:divBdr>
            <w:top w:val="none" w:sz="0" w:space="0" w:color="auto"/>
            <w:left w:val="none" w:sz="0" w:space="0" w:color="auto"/>
            <w:bottom w:val="none" w:sz="0" w:space="0" w:color="auto"/>
            <w:right w:val="none" w:sz="0" w:space="0" w:color="auto"/>
          </w:divBdr>
        </w:div>
        <w:div w:id="1659653969">
          <w:marLeft w:val="576"/>
          <w:marRight w:val="0"/>
          <w:marTop w:val="80"/>
          <w:marBottom w:val="0"/>
          <w:divBdr>
            <w:top w:val="none" w:sz="0" w:space="0" w:color="auto"/>
            <w:left w:val="none" w:sz="0" w:space="0" w:color="auto"/>
            <w:bottom w:val="none" w:sz="0" w:space="0" w:color="auto"/>
            <w:right w:val="none" w:sz="0" w:space="0" w:color="auto"/>
          </w:divBdr>
        </w:div>
        <w:div w:id="118888189">
          <w:marLeft w:val="979"/>
          <w:marRight w:val="0"/>
          <w:marTop w:val="65"/>
          <w:marBottom w:val="0"/>
          <w:divBdr>
            <w:top w:val="none" w:sz="0" w:space="0" w:color="auto"/>
            <w:left w:val="none" w:sz="0" w:space="0" w:color="auto"/>
            <w:bottom w:val="none" w:sz="0" w:space="0" w:color="auto"/>
            <w:right w:val="none" w:sz="0" w:space="0" w:color="auto"/>
          </w:divBdr>
        </w:div>
      </w:divsChild>
    </w:div>
    <w:div w:id="2141456023">
      <w:bodyDiv w:val="1"/>
      <w:marLeft w:val="0"/>
      <w:marRight w:val="0"/>
      <w:marTop w:val="0"/>
      <w:marBottom w:val="0"/>
      <w:divBdr>
        <w:top w:val="none" w:sz="0" w:space="0" w:color="auto"/>
        <w:left w:val="none" w:sz="0" w:space="0" w:color="auto"/>
        <w:bottom w:val="none" w:sz="0" w:space="0" w:color="auto"/>
        <w:right w:val="none" w:sz="0" w:space="0" w:color="auto"/>
      </w:divBdr>
    </w:div>
    <w:div w:id="21465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ourts.ca/scj/crimina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aws.gov.on.ca/html/statutes/french/elaws_statutes_92c06_f.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aws.gov.on.ca/html/statutes/french/elaws_statutes_92c06_f.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ntariocourts.ca/scj/family/" TargetMode="External"/><Relationship Id="rId4" Type="http://schemas.openxmlformats.org/officeDocument/2006/relationships/settings" Target="settings.xml"/><Relationship Id="rId9" Type="http://schemas.openxmlformats.org/officeDocument/2006/relationships/hyperlink" Target="http://www.ontariocourts.ca/scj/civi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91434"/>
      </a:dk2>
      <a:lt2>
        <a:srgbClr val="C9C2D1"/>
      </a:lt2>
      <a:accent1>
        <a:srgbClr val="69496F"/>
      </a:accent1>
      <a:accent2>
        <a:srgbClr val="A17BA9"/>
      </a:accent2>
      <a:accent3>
        <a:srgbClr val="BFA4C4"/>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612A-F9FB-4BD8-8BB1-C3116E12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9</Pages>
  <Words>81064</Words>
  <Characters>462065</Characters>
  <Application>Microsoft Office Word</Application>
  <DocSecurity>0</DocSecurity>
  <Lines>3850</Lines>
  <Paragraphs>1084</Paragraphs>
  <ScaleCrop>false</ScaleCrop>
  <HeadingPairs>
    <vt:vector size="2" baseType="variant">
      <vt:variant>
        <vt:lpstr>Title</vt:lpstr>
      </vt:variant>
      <vt:variant>
        <vt:i4>1</vt:i4>
      </vt:variant>
    </vt:vector>
  </HeadingPairs>
  <TitlesOfParts>
    <vt:vector size="1" baseType="lpstr">
      <vt:lpstr>Civil Procedure</vt:lpstr>
    </vt:vector>
  </TitlesOfParts>
  <Company/>
  <LinksUpToDate>false</LinksUpToDate>
  <CharactersWithSpaces>542045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Procedure</dc:title>
  <dc:subject>Lerners – LIANNE ARMSTRONG &amp; MAIA BENT</dc:subject>
  <dc:creator>James Sifakis</dc:creator>
  <cp:keywords/>
  <dc:description/>
  <cp:lastModifiedBy>Lauren Harvey</cp:lastModifiedBy>
  <cp:revision>6</cp:revision>
  <cp:lastPrinted>2018-04-11T15:54:00Z</cp:lastPrinted>
  <dcterms:created xsi:type="dcterms:W3CDTF">2020-01-21T15:27:00Z</dcterms:created>
  <dcterms:modified xsi:type="dcterms:W3CDTF">2020-09-21T20:44:00Z</dcterms:modified>
</cp:coreProperties>
</file>